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Стрижов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0" w:name="символьные-и-численные-данн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данне в NASM</w:t>
      </w:r>
    </w:p>
    <w:p>
      <w:pPr>
        <w:pStyle w:val="FirstParagraph"/>
      </w:pPr>
      <w:r>
        <w:t xml:space="preserve">Создаю каталог для программ лабораторной работы №6 и файл lab6-1.asm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786580"/>
            <wp:effectExtent b="0" l="0" r="0" t="0"/>
            <wp:docPr descr="Figure 1: Создаю необходимые файлы и каталоги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5-04-5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6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Создаю необходимые файлы и каталоги</w:t>
      </w:r>
    </w:p>
    <w:bookmarkEnd w:id="0"/>
    <w:p>
      <w:pPr>
        <w:pStyle w:val="BodyText"/>
      </w:pPr>
      <w:r>
        <w:t xml:space="preserve">Пишем программу длы вывода значения регистра eax и создаем испольняемый файл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688258"/>
            <wp:effectExtent b="0" l="0" r="0" t="0"/>
            <wp:docPr descr="Figure 2: Вывод регистра eax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5-10-5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Вывод регистра eax</w:t>
      </w:r>
    </w:p>
    <w:bookmarkEnd w:id="0"/>
    <w:p>
      <w:pPr>
        <w:pStyle w:val="BodyText"/>
      </w:pPr>
      <w:r>
        <w:t xml:space="preserve">Меняем программу, как указано в задании, символ на экране не отображается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688258"/>
            <wp:effectExtent b="0" l="0" r="0" t="0"/>
            <wp:docPr descr="Figure 3: Вывод измененной программы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5-19-3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Вывод измененной программы</w:t>
      </w:r>
    </w:p>
    <w:bookmarkEnd w:id="0"/>
    <w:p>
      <w:pPr>
        <w:pStyle w:val="BodyText"/>
      </w:pPr>
      <w:r>
        <w:t xml:space="preserve">Создаю файл lab6-2.asm в каталоге ~/work/arch-pc/lab06 и ввожу в него текст программы из листинга 6.2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80258"/>
            <wp:effectExtent b="0" l="0" r="0" t="0"/>
            <wp:docPr descr="Figure 4: Создание lab6-2.asm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4-16-3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Создание lab6-2.asm</w:t>
      </w:r>
    </w:p>
    <w:bookmarkEnd w:id="0"/>
    <w:p>
      <w:pPr>
        <w:pStyle w:val="BodyText"/>
      </w:pPr>
      <w:r>
        <w:t xml:space="preserve">Создаю исполняемый файл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655483"/>
            <wp:effectExtent b="0" l="0" r="0" t="0"/>
            <wp:docPr descr="Figure 5: Выполнение исполняемого файла" title="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4-16-5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Выполнение исполняемого файла</w:t>
      </w:r>
    </w:p>
    <w:bookmarkEnd w:id="0"/>
    <w:p>
      <w:pPr>
        <w:pStyle w:val="BodyText"/>
      </w:pPr>
      <w:r>
        <w:t xml:space="preserve">Меняем в программе строковые значения на целочисленные, ответ равен 10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 Функция iprintLF и iprint отличаются друг от друга тем, что в первом случае после вывода идет переход на следующую строку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655483"/>
            <wp:effectExtent b="0" l="0" r="0" t="0"/>
            <wp:docPr descr="Figure 6: Выполнение измененнной lab6-2.asm" title="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4-17-5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Выполнение измененнной lab6-2.asm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655483"/>
            <wp:effectExtent b="0" l="0" r="0" t="0"/>
            <wp:docPr descr="Figure 7: Разница между iprintLF и iprint" title="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4-18-3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Разница между iprintLF и iprint</w:t>
      </w:r>
    </w:p>
    <w:bookmarkEnd w:id="0"/>
    <w:bookmarkEnd w:id="50"/>
    <w:bookmarkStart w:id="67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Создадим файл lab6-3.asm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89854"/>
            <wp:effectExtent b="0" l="0" r="0" t="0"/>
            <wp:docPr descr="Figure 8: Создание lab6-3.asm" title="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4-20-3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Создание lab6-3.asm</w:t>
      </w:r>
    </w:p>
    <w:bookmarkEnd w:id="0"/>
    <w:p>
      <w:pPr>
        <w:pStyle w:val="BodyText"/>
      </w:pPr>
      <w:r>
        <w:t xml:space="preserve">Создаю исполняемый файл lab6-3 и запускаю его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520828"/>
            <wp:effectExtent b="0" l="0" r="0" t="0"/>
            <wp:docPr descr="Figure 9: Создние исполняемого файла lab6-3 и его запуск" title="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4-21-2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Создние исполняемого файла lab6-3 и его запуск</w:t>
      </w:r>
    </w:p>
    <w:bookmarkEnd w:id="0"/>
    <w:p>
      <w:pPr>
        <w:pStyle w:val="BodyText"/>
      </w:pPr>
      <w:r>
        <w:t xml:space="preserve">Изменяю входные значения и запускаю компелирую lab6-3.asm снова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520828"/>
            <wp:effectExtent b="0" l="0" r="0" t="0"/>
            <wp:docPr descr="Figure 10: Запуск lab6-3.asm с измененными входными данными" title="" id="6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4-24-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Запуск lab6-3.asm с измененными входными данными</w:t>
      </w:r>
    </w:p>
    <w:bookmarkEnd w:id="0"/>
    <w:p>
      <w:pPr>
        <w:pStyle w:val="BodyText"/>
      </w:pPr>
      <w:r>
        <w:t xml:space="preserve">Создаю файл variant.asm, куда я вписываю программу для подсчета варианта задания по номеру студенческого билета, создаю исполняемый файл и запускаю его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682464"/>
            <wp:effectExtent b="0" l="0" r="0" t="0"/>
            <wp:docPr descr="Figure 11: Подсчет варианта" title="" id="6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4-27-0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Подсчет варианта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2"/>
        </w:numPr>
        <w:pStyle w:val="Compact"/>
      </w:pPr>
      <w:r>
        <w:t xml:space="preserve">Данные строки используются для считывания вводимой строки</w:t>
      </w:r>
    </w:p>
    <w:p>
      <w:pPr>
        <w:numPr>
          <w:ilvl w:val="0"/>
          <w:numId w:val="1002"/>
        </w:numPr>
        <w:pStyle w:val="Compact"/>
      </w:pPr>
      <w:r>
        <w:t xml:space="preserve">call atoi используется для преобразования символа в число</w:t>
      </w:r>
    </w:p>
    <w:p>
      <w:pPr>
        <w:numPr>
          <w:ilvl w:val="0"/>
          <w:numId w:val="1002"/>
        </w:numPr>
        <w:pStyle w:val="Compact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2"/>
        </w:numPr>
        <w:pStyle w:val="Compact"/>
      </w:pPr>
      <w:r>
        <w:t xml:space="preserve">В регистр ebx</w:t>
      </w:r>
    </w:p>
    <w:p>
      <w:pPr>
        <w:numPr>
          <w:ilvl w:val="0"/>
          <w:numId w:val="1002"/>
        </w:numPr>
        <w:pStyle w:val="Compact"/>
      </w:pPr>
      <w:r>
        <w:t xml:space="preserve">Для округления в правую сторону получамого числа</w:t>
      </w:r>
    </w:p>
    <w:p>
      <w:pPr>
        <w:numPr>
          <w:ilvl w:val="0"/>
          <w:numId w:val="1002"/>
        </w:numPr>
        <w:pStyle w:val="Compact"/>
      </w:pPr>
      <w:r>
        <w:t xml:space="preserve">mov eax,edx</w:t>
      </w:r>
      <w:r>
        <w:t xml:space="preserve"> </w:t>
      </w:r>
      <w:r>
        <w:t xml:space="preserve">call iprintLF</w:t>
      </w:r>
    </w:p>
    <w:bookmarkEnd w:id="67"/>
    <w:bookmarkStart w:id="72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программу для решения выражения 15-ого варианта, проверяем вычисления для двух x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978775"/>
            <wp:effectExtent b="0" l="0" r="0" t="0"/>
            <wp:docPr descr="Figure 12: Проверка работы lab6.asm" title="" id="6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5-58-4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8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Проверка работы lab6.asm</w:t>
      </w:r>
    </w:p>
    <w:bookmarkEnd w:id="0"/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 время выполнения лабораторной работы я освоил арифметические функции ассемблера в NASM.</w:t>
      </w:r>
    </w:p>
    <w:bookmarkEnd w:id="74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Ввод данных с клавиатуры в ассемблере Источник: https://kivimsk.ru/vvod-dannyx-s-klaviatury-v-assemblere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Стрижов Дмитрий Павлович</dc:creator>
  <dc:language>ru-RU</dc:language>
  <cp:keywords/>
  <dcterms:created xsi:type="dcterms:W3CDTF">2023-11-18T15:38:17Z</dcterms:created>
  <dcterms:modified xsi:type="dcterms:W3CDTF">2023-11-18T15:38:17Z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polyglossia-lang">
    <vt:lpwstr/>
  </property>
  <property fmtid="{D5CDD505-2E9C-101B-9397-08002B2CF9AE}" pid="21" name="polyglossia-otherlangs">
    <vt:lpwstr/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subtitle">
    <vt:lpwstr>Дисциплина: Архитектура компьютера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  <property fmtid="{D5CDD505-2E9C-101B-9397-08002B2CF9AE}" pid="29" name="toc-title">
    <vt:lpwstr>Содержание</vt:lpwstr>
  </property>
</Properties>
</file>