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лабараторной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Стрижов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</w:t>
      </w:r>
      <w:r>
        <w:t xml:space="preserve"> </w:t>
      </w:r>
      <w:r>
        <w:t xml:space="preserve">Приобретение практических навыков: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Допи-</w:t>
      </w:r>
      <w:r>
        <w:t xml:space="preserve"> </w:t>
      </w:r>
      <w:r>
        <w:t xml:space="preserve">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</w:t>
      </w:r>
      <w:r>
        <w:t xml:space="preserve"> </w:t>
      </w:r>
      <w:r>
        <w:t xml:space="preserve">запишите их в новый текстовой файл conf.txt.</w:t>
      </w:r>
      <w:r>
        <w:t xml:space="preserve"> </w:t>
      </w:r>
      <w:r>
        <w:t xml:space="preserve">Кулябов Д. С. и др. Операционные системы 59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</w:t>
      </w:r>
      <w:r>
        <w:t xml:space="preserve"> </w:t>
      </w:r>
      <w:r>
        <w:t xml:space="preserve">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</w:t>
      </w:r>
      <w:r>
        <w:t xml:space="preserve"> </w:t>
      </w:r>
      <w:r>
        <w:t xml:space="preserve">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</w:t>
      </w:r>
      <w:r>
        <w:t xml:space="preserve"> </w:t>
      </w:r>
      <w:r>
        <w:t xml:space="preserve">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</w:t>
      </w:r>
      <w:r>
        <w:t xml:space="preserve"> </w:t>
      </w:r>
      <w:r>
        <w:t xml:space="preserve">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</w:t>
      </w:r>
      <w:r>
        <w:t xml:space="preserve"> </w:t>
      </w:r>
      <w:r>
        <w:t xml:space="preserve">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</w:t>
      </w:r>
      <w:r>
        <w:t xml:space="preserve"> </w:t>
      </w:r>
      <w:r>
        <w:t xml:space="preserve">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имею-</w:t>
      </w:r>
      <w:r>
        <w:t xml:space="preserve"> </w:t>
      </w:r>
      <w:r>
        <w:t xml:space="preserve">щихся в вашем домашнем каталоге.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Добавляем в файл file.txt названия всех файлов каталога /etc, а затем дописываем в этот файл названия файлов в домашнем каталоге (рис. 1, 2).</w:t>
      </w:r>
    </w:p>
    <w:p>
      <w:pPr>
        <w:pStyle w:val="CaptionedFigure"/>
      </w:pPr>
      <w:r>
        <w:drawing>
          <wp:inline>
            <wp:extent cx="3733800" cy="260607"/>
            <wp:effectExtent b="0" l="0" r="0" t="0"/>
            <wp:docPr descr="Добавление в текстовый файл названия файлов каталога /etc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в текстовый файл названия файлов каталога /etc</w:t>
      </w:r>
    </w:p>
    <w:p>
      <w:pPr>
        <w:pStyle w:val="CaptionedFigure"/>
      </w:pPr>
      <w:r>
        <w:drawing>
          <wp:inline>
            <wp:extent cx="3733800" cy="233071"/>
            <wp:effectExtent b="0" l="0" r="0" t="0"/>
            <wp:docPr descr="Добавление в текстовый файл названия файлов домашнего каталог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в текстовый файл названия файлов домашнего каталога</w:t>
      </w:r>
    </w:p>
    <w:p>
      <w:pPr>
        <w:pStyle w:val="BodyText"/>
      </w:pPr>
      <w:r>
        <w:t xml:space="preserve">Записываем все файлы из file.txt с conf в названии в файл conf.txt (рис. 3).</w:t>
      </w:r>
    </w:p>
    <w:p>
      <w:pPr>
        <w:pStyle w:val="CaptionedFigure"/>
      </w:pPr>
      <w:r>
        <w:drawing>
          <wp:inline>
            <wp:extent cx="3733800" cy="233660"/>
            <wp:effectExtent b="0" l="0" r="0" t="0"/>
            <wp:docPr descr="Запись всех файлов из file.txt с conf в названии в файл conf.tx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Запись всех файлов из file.txt с conf в названии в файл conf.txt</w:t>
      </w:r>
    </w:p>
    <w:p>
      <w:pPr>
        <w:pStyle w:val="BodyText"/>
      </w:pPr>
      <w:r>
        <w:t xml:space="preserve">Выводим все файлы домашнего каталога, у которых есть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в названии (рис. 4,5).</w:t>
      </w:r>
    </w:p>
    <w:p>
      <w:pPr>
        <w:pStyle w:val="CaptionedFigure"/>
      </w:pPr>
      <w:r>
        <w:drawing>
          <wp:inline>
            <wp:extent cx="3733800" cy="236072"/>
            <wp:effectExtent b="0" l="0" r="0" t="0"/>
            <wp:docPr descr="Вывод файлов с “с” в названи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файлов с</w:t>
      </w:r>
      <w:r>
        <w:t xml:space="preserve"> </w:t>
      </w:r>
      <w:r>
        <w:t xml:space="preserve">“</w:t>
      </w:r>
      <w:r>
        <w:t xml:space="preserve">с</w:t>
      </w:r>
      <w:r>
        <w:t xml:space="preserve">”</w:t>
      </w:r>
      <w:r>
        <w:t xml:space="preserve"> </w:t>
      </w:r>
      <w:r>
        <w:t xml:space="preserve">в названии</w:t>
      </w:r>
    </w:p>
    <w:p>
      <w:pPr>
        <w:pStyle w:val="CaptionedFigure"/>
      </w:pPr>
      <w:r>
        <w:drawing>
          <wp:inline>
            <wp:extent cx="3733800" cy="281796"/>
            <wp:effectExtent b="0" l="0" r="0" t="0"/>
            <wp:docPr descr="Делаем то же другим способо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Делаем то же другим способом</w:t>
      </w:r>
    </w:p>
    <w:p>
      <w:pPr>
        <w:pStyle w:val="BodyText"/>
      </w:pPr>
      <w:r>
        <w:t xml:space="preserve">Выводим все файлы каталога с h в названии (рис. 6).</w:t>
      </w:r>
    </w:p>
    <w:p>
      <w:pPr>
        <w:pStyle w:val="CaptionedFigure"/>
      </w:pPr>
      <w:r>
        <w:drawing>
          <wp:inline>
            <wp:extent cx="3733800" cy="1266572"/>
            <wp:effectExtent b="0" l="0" r="0" t="0"/>
            <wp:docPr descr="Вывод файлов с h в названи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файлов с h в названии</w:t>
      </w:r>
    </w:p>
    <w:p>
      <w:pPr>
        <w:pStyle w:val="BodyText"/>
      </w:pPr>
      <w:r>
        <w:t xml:space="preserve">Записываем в</w:t>
      </w:r>
      <w:r>
        <w:t xml:space="preserve"> </w:t>
      </w:r>
      <w:r>
        <w:rPr>
          <w:bCs/>
          <w:b/>
        </w:rPr>
        <w:t xml:space="preserve">фоновом режиме</w:t>
      </w:r>
      <w:r>
        <w:t xml:space="preserve"> </w:t>
      </w:r>
      <w:r>
        <w:t xml:space="preserve">в файл logfile все файлы домашнего каталога, содержищие в названии log (рис. 7).</w:t>
      </w:r>
    </w:p>
    <w:p>
      <w:pPr>
        <w:pStyle w:val="CaptionedFigure"/>
      </w:pPr>
      <w:r>
        <w:drawing>
          <wp:inline>
            <wp:extent cx="3733800" cy="236615"/>
            <wp:effectExtent b="0" l="0" r="0" t="0"/>
            <wp:docPr descr="Запись в фоновом режим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Запись в фоновом режиме</w:t>
      </w:r>
    </w:p>
    <w:p>
      <w:pPr>
        <w:pStyle w:val="BodyText"/>
      </w:pPr>
      <w:r>
        <w:t xml:space="preserve">Удаляем полученный ранее файл (рис. 8).</w:t>
      </w:r>
    </w:p>
    <w:p>
      <w:pPr>
        <w:pStyle w:val="CaptionedFigure"/>
      </w:pPr>
      <w:r>
        <w:drawing>
          <wp:inline>
            <wp:extent cx="3733800" cy="232743"/>
            <wp:effectExtent b="0" l="0" r="0" t="0"/>
            <wp:docPr descr="Удале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Удаление файла</w:t>
      </w:r>
    </w:p>
    <w:p>
      <w:pPr>
        <w:pStyle w:val="BodyText"/>
      </w:pPr>
      <w:r>
        <w:t xml:space="preserve">Запускаем текстовый редактор в фоновом режиме (рис. 9).</w:t>
      </w:r>
    </w:p>
    <w:p>
      <w:pPr>
        <w:pStyle w:val="CaptionedFigure"/>
      </w:pPr>
      <w:r>
        <w:drawing>
          <wp:inline>
            <wp:extent cx="3733800" cy="233362"/>
            <wp:effectExtent b="0" l="0" r="0" t="0"/>
            <wp:docPr descr="Запуск текстового редактора в фоновом режиме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текстового редактора в фоновом режиме</w:t>
      </w:r>
    </w:p>
    <w:p>
      <w:pPr>
        <w:pStyle w:val="BodyText"/>
      </w:pPr>
      <w:r>
        <w:t xml:space="preserve">Определяем идентификатор процесса, запущенного ранее (рис. 10).</w:t>
      </w:r>
    </w:p>
    <w:p>
      <w:pPr>
        <w:pStyle w:val="CaptionedFigure"/>
      </w:pPr>
      <w:r>
        <w:drawing>
          <wp:inline>
            <wp:extent cx="3733800" cy="234830"/>
            <wp:effectExtent b="0" l="0" r="0" t="0"/>
            <wp:docPr descr="Определение индентификатора процесса, запущенного ранее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Определение индентификатора процесса, запущенного ранее</w:t>
      </w:r>
    </w:p>
    <w:p>
      <w:pPr>
        <w:pStyle w:val="BodyText"/>
      </w:pPr>
      <w:r>
        <w:t xml:space="preserve">Узнаем больше о команде kill и прерываем процесс gedit с помощью идентификатора (рис. 11).</w:t>
      </w:r>
    </w:p>
    <w:p>
      <w:pPr>
        <w:pStyle w:val="CaptionedFigure"/>
      </w:pPr>
      <w:r>
        <w:drawing>
          <wp:inline>
            <wp:extent cx="3733800" cy="476153"/>
            <wp:effectExtent b="0" l="0" r="0" t="0"/>
            <wp:docPr descr="Прерываение процесса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Прерываение процесса</w:t>
      </w:r>
    </w:p>
    <w:p>
      <w:pPr>
        <w:pStyle w:val="BodyText"/>
      </w:pPr>
      <w:r>
        <w:t xml:space="preserve">Узнаем больше о командах df, du и выполняем их (рис. 12, 13, 14).</w:t>
      </w:r>
    </w:p>
    <w:p>
      <w:pPr>
        <w:pStyle w:val="CaptionedFigure"/>
      </w:pPr>
      <w:r>
        <w:drawing>
          <wp:inline>
            <wp:extent cx="3733800" cy="349748"/>
            <wp:effectExtent b="0" l="0" r="0" t="0"/>
            <wp:docPr descr="Описание команд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Описание команд</w:t>
      </w:r>
    </w:p>
    <w:p>
      <w:pPr>
        <w:pStyle w:val="CaptionedFigure"/>
      </w:pPr>
      <w:r>
        <w:drawing>
          <wp:inline>
            <wp:extent cx="3733800" cy="1083701"/>
            <wp:effectExtent b="0" l="0" r="0" t="0"/>
            <wp:docPr descr="Выполнение df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df</w:t>
      </w:r>
    </w:p>
    <w:p>
      <w:pPr>
        <w:pStyle w:val="CaptionedFigure"/>
      </w:pPr>
      <w:r>
        <w:drawing>
          <wp:inline>
            <wp:extent cx="3733800" cy="234535"/>
            <wp:effectExtent b="0" l="0" r="0" t="0"/>
            <wp:docPr descr="Выполнение du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du</w:t>
      </w:r>
    </w:p>
    <w:p>
      <w:pPr>
        <w:pStyle w:val="BodyText"/>
      </w:pPr>
      <w:r>
        <w:t xml:space="preserve">С помощью man узнаем как, используя find, вывести каталоги домашнего каталога (рис. 15, 16).</w:t>
      </w:r>
    </w:p>
    <w:p>
      <w:pPr>
        <w:pStyle w:val="CaptionedFigure"/>
      </w:pPr>
      <w:r>
        <w:drawing>
          <wp:inline>
            <wp:extent cx="3733800" cy="1190055"/>
            <wp:effectExtent b="0" l="0" r="0" t="0"/>
            <wp:docPr descr="Описание команды find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Описание команды find</w:t>
      </w:r>
    </w:p>
    <w:p>
      <w:pPr>
        <w:pStyle w:val="CaptionedFigure"/>
      </w:pPr>
      <w:r>
        <w:drawing>
          <wp:inline>
            <wp:extent cx="3733800" cy="837132"/>
            <wp:effectExtent b="0" l="0" r="0" t="0"/>
            <wp:docPr descr="Вывод каталогов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Вывод каталогов</w:t>
      </w:r>
    </w:p>
    <w:bookmarkEnd w:id="70"/>
    <w:bookmarkStart w:id="7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За время выполнения лабараторной работы я ознакомился с инструментами поиска файлов и фильтрации текстовых данных. Приобрел навыки: по управлению процессами (и заданиями), по</w:t>
      </w:r>
      <w:r>
        <w:t xml:space="preserve"> </w:t>
      </w:r>
      <w:r>
        <w:t xml:space="preserve">проверке использования диска и обслуживанию файловых систем.</w:t>
      </w:r>
    </w:p>
    <w:bookmarkEnd w:id="71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Лабараторная работа №8: https://esystem.rudn.ru/course/view.php?id=113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лабараторной работе №8</dc:title>
  <dc:creator>Дмитрий Павлович Стрижов</dc:creator>
  <dc:language>ru-RU</dc:language>
  <cp:keywords/>
  <dcterms:created xsi:type="dcterms:W3CDTF">2024-03-30T11:28:20Z</dcterms:created>
  <dcterms:modified xsi:type="dcterms:W3CDTF">2024-03-30T11:28:20Z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List of Figures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