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in different ways, so loss of precision has to be separated from</w:t>
      </w:r>
      <w:r>
        <w:t xml:space="preserve"> </w:t>
      </w:r>
      <w:r>
        <w:t xml:space="preserve">displacement of the estimate and 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the standardised displacement puts that paired shift on the scale of</w:t>
      </w:r>
      <w:r>
        <w:t xml:space="preserve"> </w:t>
      </w:r>
      <w:r>
        <w:t xml:space="preserve">Section 2.5 using the repeated-baseline denominator; and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share pipes, tanks, flow paths and demand patterns and are not independent</w:t>
      </w:r>
      <w:r>
        <w:t xml:space="preserve"> </w:t>
      </w:r>
      <w:r>
        <w:t xml:space="preserve">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close to the observation-noise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a less flattering result and are reported here for</w:t>
      </w:r>
      <w:r>
        <w:t xml:space="preserve"> </w:t>
      </w:r>
      <w:r>
        <w:t xml:space="preserve">that reason. 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 bound</w:t>
      </w:r>
      <w:r>
        <w:t xml:space="preserve"> </w:t>
      </w:r>
      <w:r>
        <w:t xml:space="preserve">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32" w:name="references"/>
    <w:p>
      <w:pPr>
        <w:pStyle w:val="Heading1"/>
      </w:pPr>
      <w:r>
        <w:t xml:space="preserve">References</w:t>
      </w:r>
    </w:p>
    <w:bookmarkStart w:id="131"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09">
        <w:r>
          <w:rPr>
            <w:rStyle w:val="Hyperlink"/>
          </w:rPr>
          <w:t xml:space="preserve">10.1016/S0043-1354(02)00056-8</w:t>
        </w:r>
      </w:hyperlink>
      <w:r>
        <w:t xml:space="preserve">.</w:t>
      </w:r>
    </w:p>
    <w:bookmarkEnd w:id="110"/>
    <w:bookmarkStart w:id="11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1">
        <w:r>
          <w:rPr>
            <w:rStyle w:val="Hyperlink"/>
          </w:rPr>
          <w:t xml:space="preserve">10.1016/j.envsoft.2017.06.022</w:t>
        </w:r>
      </w:hyperlink>
      <w:r>
        <w:t xml:space="preserve">.</w:t>
      </w:r>
    </w:p>
    <w:bookmarkEnd w:id="112"/>
    <w:bookmarkStart w:id="11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3">
        <w:r>
          <w:rPr>
            <w:rStyle w:val="Hyperlink"/>
          </w:rPr>
          <w:t xml:space="preserve">10.1016/j.jhydrol.2006.04.046</w:t>
        </w:r>
      </w:hyperlink>
      <w:r>
        <w:t xml:space="preserve">.</w:t>
      </w:r>
    </w:p>
    <w:bookmarkEnd w:id="114"/>
    <w:bookmarkStart w:id="11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5">
        <w:r>
          <w:rPr>
            <w:rStyle w:val="Hyperlink"/>
          </w:rPr>
          <w:t xml:space="preserve">10.1061/(ASCE)0733-9496(2003)129:2(124)</w:t>
        </w:r>
      </w:hyperlink>
      <w:r>
        <w:t xml:space="preserve">.</w:t>
      </w:r>
    </w:p>
    <w:bookmarkEnd w:id="116"/>
    <w:bookmarkStart w:id="11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7">
        <w:r>
          <w:rPr>
            <w:rStyle w:val="Hyperlink"/>
          </w:rPr>
          <w:t xml:space="preserve">10.1016/j.proeng.2014.02.135</w:t>
        </w:r>
      </w:hyperlink>
      <w:r>
        <w:t xml:space="preserve">.</w:t>
      </w:r>
    </w:p>
    <w:bookmarkEnd w:id="118"/>
    <w:bookmarkStart w:id="120"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19">
        <w:r>
          <w:rPr>
            <w:rStyle w:val="Hyperlink"/>
          </w:rPr>
          <w:t xml:space="preserve">10.1016/S0043-1354(99)00097-4</w:t>
        </w:r>
      </w:hyperlink>
      <w:r>
        <w:t xml:space="preserve">.</w:t>
      </w:r>
    </w:p>
    <w:bookmarkEnd w:id="120"/>
    <w:bookmarkStart w:id="122"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1">
        <w:r>
          <w:rPr>
            <w:rStyle w:val="Hyperlink"/>
          </w:rPr>
          <w:t xml:space="preserve">10.1093/bioinformatics/btp358</w:t>
        </w:r>
      </w:hyperlink>
      <w:r>
        <w:t xml:space="preserve">.</w:t>
      </w:r>
    </w:p>
    <w:bookmarkEnd w:id="122"/>
    <w:bookmarkStart w:id="123"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3"/>
    <w:bookmarkStart w:id="125"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4">
        <w:r>
          <w:rPr>
            <w:rStyle w:val="Hyperlink"/>
          </w:rPr>
          <w:t xml:space="preserve">10.1061/(ASCE)0733-9372(1994)120:4(803)</w:t>
        </w:r>
      </w:hyperlink>
      <w:r>
        <w:t xml:space="preserve">.</w:t>
      </w:r>
    </w:p>
    <w:bookmarkEnd w:id="125"/>
    <w:bookmarkStart w:id="126"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6"/>
    <w:bookmarkStart w:id="12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7">
        <w:r>
          <w:rPr>
            <w:rStyle w:val="Hyperlink"/>
          </w:rPr>
          <w:t xml:space="preserve">10.1029/2008WR006822</w:t>
        </w:r>
      </w:hyperlink>
      <w:r>
        <w:t xml:space="preserve">.</w:t>
      </w:r>
    </w:p>
    <w:bookmarkEnd w:id="128"/>
    <w:bookmarkStart w:id="13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29">
        <w:r>
          <w:rPr>
            <w:rStyle w:val="Hyperlink"/>
          </w:rPr>
          <w:t xml:space="preserve">10.1002/j.1551-8833.1997.tb08259.x</w:t>
        </w:r>
      </w:hyperlink>
      <w:r>
        <w:t xml:space="preserve">.</w:t>
      </w:r>
    </w:p>
    <w:bookmarkEnd w:id="130"/>
    <w:bookmarkEnd w:id="131"/>
    <w:bookmarkEnd w:id="132"/>
    <w:bookmarkStart w:id="142"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3"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3"/>
    <w:bookmarkStart w:id="134"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4"/>
    <w:bookmarkStart w:id="135"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5"/>
    <w:bookmarkStart w:id="136"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6"/>
    <w:bookmarkStart w:id="137"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37"/>
    <w:bookmarkStart w:id="138"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8"/>
    <w:bookmarkStart w:id="139"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39"/>
    <w:bookmarkStart w:id="140"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0"/>
    <w:bookmarkStart w:id="141"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41"/>
    <w:bookmarkEnd w:id="142"/>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29" Target="https://doi.org/10.1002/j.1551-8833.1997.tb08259.x" TargetMode="External" /><Relationship Type="http://schemas.openxmlformats.org/officeDocument/2006/relationships/hyperlink" Id="rId109" Target="https://doi.org/10.1016/S0043-1354(02)00056-8"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27" Target="https://doi.org/10.1029/2008WR006822" TargetMode="External" /><Relationship Type="http://schemas.openxmlformats.org/officeDocument/2006/relationships/hyperlink" Id="rId124" Target="https://doi.org/10.1061/(ASCE)0733-9372(1994)120:4(803)"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29" Target="https://doi.org/10.1002/j.1551-8833.1997.tb08259.x" TargetMode="External" /><Relationship Type="http://schemas.openxmlformats.org/officeDocument/2006/relationships/hyperlink" Id="rId109" Target="https://doi.org/10.1016/S0043-1354(02)00056-8"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27" Target="https://doi.org/10.1029/2008WR006822" TargetMode="External" /><Relationship Type="http://schemas.openxmlformats.org/officeDocument/2006/relationships/hyperlink" Id="rId124" Target="https://doi.org/10.1061/(ASCE)0733-9372(1994)120:4(803)"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2026-08-10T23:26:39Z</dcterms:created>
  <dcterms:modified xsi:type="dcterms:W3CDTF">2026-08-10T23:26:39Z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