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sensor offsets or drift bias the inferred parameters while</w:t>
      </w:r>
      <w:r>
        <w:t xml:space="preserve"> </w:t>
      </w:r>
      <w:r>
        <w:t xml:space="preserve">remaining difficult to diagnose from fit quality. Bulk decay is often estimated separately and</w:t>
      </w:r>
      <w:r>
        <w:t xml:space="preserve"> </w:t>
      </w:r>
      <w:r>
        <w:t xml:space="preserve">held fixed during wall-decay calibration, so an error in it is absorbed by the wall coefficients,</w:t>
      </w:r>
      <w:r>
        <w:t xml:space="preserve"> </w:t>
      </w:r>
      <w:r>
        <w:t xml:space="preserve">and any grouped representation is an approximation when reactivity varies between pipes. A close</w:t>
      </w:r>
      <w:r>
        <w:t xml:space="preserve"> </w:t>
      </w:r>
      <w:r>
        <w:t xml:space="preserve">fit to monitored concentrations therefore does not establish that the inferred coefficients</w:t>
      </w:r>
      <w:r>
        <w:t xml:space="preserve"> </w:t>
      </w:r>
      <w:r>
        <w:t xml:space="preserve">represent the underlying 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44" w:name="references"/>
    <w:p>
      <w:pPr>
        <w:pStyle w:val="Heading1"/>
      </w:pPr>
      <w:r>
        <w:t xml:space="preserve">References</w:t>
      </w:r>
    </w:p>
    <w:bookmarkStart w:id="143"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09">
        <w:r>
          <w:rPr>
            <w:rStyle w:val="Hyperlink"/>
          </w:rPr>
          <w:t xml:space="preserve">10.3390/pr11030676</w:t>
        </w:r>
      </w:hyperlink>
      <w:r>
        <w:t xml:space="preserve">.</w:t>
      </w:r>
    </w:p>
    <w:bookmarkEnd w:id="110"/>
    <w:bookmarkStart w:id="112"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1">
        <w:r>
          <w:rPr>
            <w:rStyle w:val="Hyperlink"/>
          </w:rPr>
          <w:t xml:space="preserve">10.1016/S0043-1354(02)00056-8</w:t>
        </w:r>
      </w:hyperlink>
      <w:r>
        <w:t xml:space="preserve">.</w:t>
      </w:r>
    </w:p>
    <w:bookmarkEnd w:id="112"/>
    <w:bookmarkStart w:id="114"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3">
        <w:r>
          <w:rPr>
            <w:rStyle w:val="Hyperlink"/>
          </w:rPr>
          <w:t xml:space="preserve">10.1061/(ASCE)WR.1943-5452.0000325</w:t>
        </w:r>
      </w:hyperlink>
      <w:r>
        <w:t xml:space="preserve">.</w:t>
      </w:r>
    </w:p>
    <w:bookmarkEnd w:id="114"/>
    <w:bookmarkStart w:id="116"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 computing and control in the water industry conference (CCWI 2025)</w:t>
      </w:r>
      <w:r>
        <w:t xml:space="preserve">. Sheffield, UK: The University of Sheffield.</w:t>
      </w:r>
      <w:r>
        <w:t xml:space="preserve"> </w:t>
      </w:r>
      <w:hyperlink r:id="rId115">
        <w:r>
          <w:rPr>
            <w:rStyle w:val="Hyperlink"/>
          </w:rPr>
          <w:t xml:space="preserve">10.15131/shef.data.29921225.v1</w:t>
        </w:r>
      </w:hyperlink>
      <w:r>
        <w:t xml:space="preserve">.</w:t>
      </w:r>
    </w:p>
    <w:bookmarkEnd w:id="116"/>
    <w:bookmarkStart w:id="118"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7">
        <w:r>
          <w:rPr>
            <w:rStyle w:val="Hyperlink"/>
          </w:rPr>
          <w:t xml:space="preserve">10.1016/j.envsoft.2017.06.022</w:t>
        </w:r>
      </w:hyperlink>
      <w:r>
        <w:t xml:space="preserve">.</w:t>
      </w:r>
    </w:p>
    <w:bookmarkEnd w:id="118"/>
    <w:bookmarkStart w:id="120"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9">
        <w:r>
          <w:rPr>
            <w:rStyle w:val="Hyperlink"/>
          </w:rPr>
          <w:t xml:space="preserve">10.1016/j.jhydrol.2006.04.046</w:t>
        </w:r>
      </w:hyperlink>
      <w:r>
        <w:t xml:space="preserve">.</w:t>
      </w:r>
    </w:p>
    <w:bookmarkEnd w:id="120"/>
    <w:bookmarkStart w:id="122"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1">
        <w:r>
          <w:rPr>
            <w:rStyle w:val="Hyperlink"/>
          </w:rPr>
          <w:t xml:space="preserve">10.1061/(ASCE)0733-9496(2003)129:2(124)</w:t>
        </w:r>
      </w:hyperlink>
      <w:r>
        <w:t xml:space="preserve">.</w:t>
      </w:r>
    </w:p>
    <w:bookmarkEnd w:id="122"/>
    <w:bookmarkStart w:id="124"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3">
        <w:r>
          <w:rPr>
            <w:rStyle w:val="Hyperlink"/>
          </w:rPr>
          <w:t xml:space="preserve">10.1016/j.proeng.2014.02.135</w:t>
        </w:r>
      </w:hyperlink>
      <w:r>
        <w:t xml:space="preserve">.</w:t>
      </w:r>
    </w:p>
    <w:bookmarkEnd w:id="124"/>
    <w:bookmarkStart w:id="126"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25">
        <w:r>
          <w:rPr>
            <w:rStyle w:val="Hyperlink"/>
          </w:rPr>
          <w:t xml:space="preserve">10.1016/j.mex.2019.03.008</w:t>
        </w:r>
      </w:hyperlink>
      <w:r>
        <w:t xml:space="preserve">.</w:t>
      </w:r>
    </w:p>
    <w:bookmarkEnd w:id="126"/>
    <w:bookmarkStart w:id="128"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7">
        <w:r>
          <w:rPr>
            <w:rStyle w:val="Hyperlink"/>
          </w:rPr>
          <w:t xml:space="preserve">10.1016/S0043-1354(99)00097-4</w:t>
        </w:r>
      </w:hyperlink>
      <w:r>
        <w:t xml:space="preserve">.</w:t>
      </w:r>
    </w:p>
    <w:bookmarkEnd w:id="128"/>
    <w:bookmarkStart w:id="130" w:name="ref-Rajakumar2019EnKF"/>
    <w:p>
      <w:pPr>
        <w:pStyle w:val="Bibliography"/>
      </w:pPr>
      <w:r>
        <w:t xml:space="preserve">Rajakumar, A.G., Mohan Kumar, M.S., Amrutur, B. &amp; Kapelan, Z. (2019) Real-time water quality modeling with ensemble kalman 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29">
        <w:r>
          <w:rPr>
            <w:rStyle w:val="Hyperlink"/>
          </w:rPr>
          <w:t xml:space="preserve">10.1061/(ASCE)WR.1943-5452.0001118</w:t>
        </w:r>
      </w:hyperlink>
      <w:r>
        <w:t xml:space="preserve">.</w:t>
      </w:r>
    </w:p>
    <w:bookmarkEnd w:id="130"/>
    <w:bookmarkStart w:id="132"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1">
        <w:r>
          <w:rPr>
            <w:rStyle w:val="Hyperlink"/>
          </w:rPr>
          <w:t xml:space="preserve">10.1093/bioinformatics/btp358</w:t>
        </w:r>
      </w:hyperlink>
      <w:r>
        <w:t xml:space="preserve">.</w:t>
      </w:r>
    </w:p>
    <w:bookmarkEnd w:id="132"/>
    <w:bookmarkStart w:id="13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3"/>
    <w:bookmarkStart w:id="135"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34">
        <w:r>
          <w:rPr>
            <w:rStyle w:val="Hyperlink"/>
          </w:rPr>
          <w:t xml:space="preserve">10.1061/(ASCE)0733-9372(1994)120:4(803)</w:t>
        </w:r>
      </w:hyperlink>
      <w:r>
        <w:t xml:space="preserve">.</w:t>
      </w:r>
    </w:p>
    <w:bookmarkEnd w:id="135"/>
    <w:bookmarkStart w:id="136"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36"/>
    <w:bookmarkStart w:id="13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37">
        <w:r>
          <w:rPr>
            <w:rStyle w:val="Hyperlink"/>
          </w:rPr>
          <w:t xml:space="preserve">10.1029/2008WR006822</w:t>
        </w:r>
      </w:hyperlink>
      <w:r>
        <w:t xml:space="preserve">.</w:t>
      </w:r>
    </w:p>
    <w:bookmarkEnd w:id="138"/>
    <w:bookmarkStart w:id="14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9">
        <w:r>
          <w:rPr>
            <w:rStyle w:val="Hyperlink"/>
          </w:rPr>
          <w:t xml:space="preserve">10.1002/j.1551-8833.1997.tb08259.x</w:t>
        </w:r>
      </w:hyperlink>
      <w:r>
        <w:t xml:space="preserve">.</w:t>
      </w:r>
    </w:p>
    <w:bookmarkEnd w:id="140"/>
    <w:bookmarkStart w:id="14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41">
        <w:r>
          <w:rPr>
            <w:rStyle w:val="Hyperlink"/>
          </w:rPr>
          <w:t xml:space="preserve">10.5194/hess-26-1203-2022</w:t>
        </w:r>
      </w:hyperlink>
      <w:r>
        <w:t xml:space="preserve">.</w:t>
      </w:r>
    </w:p>
    <w:bookmarkEnd w:id="142"/>
    <w:bookmarkEnd w:id="143"/>
    <w:bookmarkEnd w:id="144"/>
    <w:bookmarkStart w:id="15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4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45"/>
    <w:bookmarkStart w:id="14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46"/>
    <w:bookmarkStart w:id="14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47"/>
    <w:bookmarkStart w:id="14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48"/>
    <w:bookmarkStart w:id="14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49"/>
    <w:bookmarkStart w:id="15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50"/>
    <w:bookmarkStart w:id="15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51"/>
    <w:bookmarkStart w:id="15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52"/>
    <w:bookmarkStart w:id="15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53"/>
    <w:bookmarkEnd w:id="15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39"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27" Target="https://doi.org/10.1016/S0043-1354(99)00097-4" TargetMode="External" /><Relationship Type="http://schemas.openxmlformats.org/officeDocument/2006/relationships/hyperlink" Id="rId117" Target="https://doi.org/10.1016/j.envsoft.2017.06.022" TargetMode="External" /><Relationship Type="http://schemas.openxmlformats.org/officeDocument/2006/relationships/hyperlink" Id="rId119" Target="https://doi.org/10.1016/j.jhydrol.2006.04.046" TargetMode="External" /><Relationship Type="http://schemas.openxmlformats.org/officeDocument/2006/relationships/hyperlink" Id="rId125" Target="https://doi.org/10.1016/j.mex.2019.03.008" TargetMode="External" /><Relationship Type="http://schemas.openxmlformats.org/officeDocument/2006/relationships/hyperlink" Id="rId123"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7" Target="https://doi.org/10.1029/2008WR006822" TargetMode="External" /><Relationship Type="http://schemas.openxmlformats.org/officeDocument/2006/relationships/hyperlink" Id="rId134" Target="https://doi.org/10.1061/(ASCE)0733-9372(1994)120:4(803)" TargetMode="External" /><Relationship Type="http://schemas.openxmlformats.org/officeDocument/2006/relationships/hyperlink" Id="rId121" Target="https://doi.org/10.1061/(ASCE)0733-9496(2003)129:2(124)" TargetMode="External" /><Relationship Type="http://schemas.openxmlformats.org/officeDocument/2006/relationships/hyperlink" Id="rId113" Target="https://doi.org/10.1061/(ASCE)WR.1943-5452.0000325" TargetMode="External" /><Relationship Type="http://schemas.openxmlformats.org/officeDocument/2006/relationships/hyperlink" Id="rId129" Target="https://doi.org/10.1061/(ASCE)WR.1943-5452.0001118" TargetMode="External" /><Relationship Type="http://schemas.openxmlformats.org/officeDocument/2006/relationships/hyperlink" Id="rId131" Target="https://doi.org/10.1093/bioinformatics/btp358" TargetMode="External" /><Relationship Type="http://schemas.openxmlformats.org/officeDocument/2006/relationships/hyperlink" Id="rId115" Target="https://doi.org/10.15131/shef.data.29921225.v1" TargetMode="External" /><Relationship Type="http://schemas.openxmlformats.org/officeDocument/2006/relationships/hyperlink" Id="rId109" Target="https://doi.org/10.3390/pr11030676" TargetMode="External" /><Relationship Type="http://schemas.openxmlformats.org/officeDocument/2006/relationships/hyperlink" Id="rId141" Target="https://doi.org/10.5194/hess-26-1203-2022"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39"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27" Target="https://doi.org/10.1016/S0043-1354(99)00097-4" TargetMode="External" /><Relationship Type="http://schemas.openxmlformats.org/officeDocument/2006/relationships/hyperlink" Id="rId117" Target="https://doi.org/10.1016/j.envsoft.2017.06.022" TargetMode="External" /><Relationship Type="http://schemas.openxmlformats.org/officeDocument/2006/relationships/hyperlink" Id="rId119" Target="https://doi.org/10.1016/j.jhydrol.2006.04.046" TargetMode="External" /><Relationship Type="http://schemas.openxmlformats.org/officeDocument/2006/relationships/hyperlink" Id="rId125" Target="https://doi.org/10.1016/j.mex.2019.03.008" TargetMode="External" /><Relationship Type="http://schemas.openxmlformats.org/officeDocument/2006/relationships/hyperlink" Id="rId123"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7" Target="https://doi.org/10.1029/2008WR006822" TargetMode="External" /><Relationship Type="http://schemas.openxmlformats.org/officeDocument/2006/relationships/hyperlink" Id="rId134" Target="https://doi.org/10.1061/(ASCE)0733-9372(1994)120:4(803)" TargetMode="External" /><Relationship Type="http://schemas.openxmlformats.org/officeDocument/2006/relationships/hyperlink" Id="rId121" Target="https://doi.org/10.1061/(ASCE)0733-9496(2003)129:2(124)" TargetMode="External" /><Relationship Type="http://schemas.openxmlformats.org/officeDocument/2006/relationships/hyperlink" Id="rId113" Target="https://doi.org/10.1061/(ASCE)WR.1943-5452.0000325" TargetMode="External" /><Relationship Type="http://schemas.openxmlformats.org/officeDocument/2006/relationships/hyperlink" Id="rId129" Target="https://doi.org/10.1061/(ASCE)WR.1943-5452.0001118" TargetMode="External" /><Relationship Type="http://schemas.openxmlformats.org/officeDocument/2006/relationships/hyperlink" Id="rId131" Target="https://doi.org/10.1093/bioinformatics/btp358" TargetMode="External" /><Relationship Type="http://schemas.openxmlformats.org/officeDocument/2006/relationships/hyperlink" Id="rId115" Target="https://doi.org/10.15131/shef.data.29921225.v1" TargetMode="External" /><Relationship Type="http://schemas.openxmlformats.org/officeDocument/2006/relationships/hyperlink" Id="rId109" Target="https://doi.org/10.3390/pr11030676" TargetMode="External" /><Relationship Type="http://schemas.openxmlformats.org/officeDocument/2006/relationships/hyperlink" Id="rId141" Target="https://doi.org/10.5194/hess-26-1203-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2026-08-11T11:27:37Z</dcterms:created>
  <dcterms:modified xsi:type="dcterms:W3CDTF">2026-08-11T11:27:37Z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