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3585" w14:textId="77777777" w:rsidR="00143BD6" w:rsidRPr="00B70AB4" w:rsidRDefault="00143BD6" w:rsidP="00143BD6">
      <w:pPr>
        <w:pStyle w:val="Header"/>
        <w:rPr>
          <w:sz w:val="18"/>
          <w:szCs w:val="18"/>
        </w:rPr>
      </w:pPr>
      <w:r w:rsidRPr="00B70AB4">
        <w:rPr>
          <w:rFonts w:ascii="Arial" w:eastAsia="Arial" w:hAnsi="Arial" w:cs="Arial"/>
          <w:sz w:val="32"/>
          <w:szCs w:val="18"/>
        </w:rPr>
        <w:t>Control Award Sponsored by Arm Submission Form</w:t>
      </w:r>
    </w:p>
    <w:p w14:paraId="221A5F66" w14:textId="6C224DA5" w:rsidR="006D66D1" w:rsidRPr="006D66D1" w:rsidRDefault="006D66D1" w:rsidP="006D66D1">
      <w:pPr>
        <w:spacing w:after="0"/>
        <w:rPr>
          <w:rFonts w:ascii="Arial" w:hAnsi="Arial" w:cs="Arial"/>
          <w:sz w:val="20"/>
          <w:szCs w:val="20"/>
        </w:rPr>
      </w:pPr>
      <w:r w:rsidRPr="006D66D1">
        <w:rPr>
          <w:rFonts w:ascii="Arial" w:hAnsi="Arial" w:cs="Arial"/>
          <w:noProof/>
          <w:sz w:val="20"/>
          <w:szCs w:val="20"/>
        </w:rPr>
        <w:drawing>
          <wp:anchor distT="0" distB="0" distL="114300" distR="114300" simplePos="0" relativeHeight="251659264" behindDoc="0" locked="0" layoutInCell="1" allowOverlap="0" wp14:anchorId="04980331" wp14:editId="56BF134A">
            <wp:simplePos x="0" y="0"/>
            <wp:positionH relativeFrom="page">
              <wp:posOffset>457200</wp:posOffset>
            </wp:positionH>
            <wp:positionV relativeFrom="page">
              <wp:posOffset>432011</wp:posOffset>
            </wp:positionV>
            <wp:extent cx="1552575" cy="391160"/>
            <wp:effectExtent l="0" t="0" r="0" b="0"/>
            <wp:wrapTopAndBottom/>
            <wp:docPr id="1" name="Picture 1"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clipart&#10;&#10;Description automatically generated"/>
                    <pic:cNvPicPr/>
                  </pic:nvPicPr>
                  <pic:blipFill>
                    <a:blip r:embed="rId7"/>
                    <a:stretch>
                      <a:fillRect/>
                    </a:stretch>
                  </pic:blipFill>
                  <pic:spPr>
                    <a:xfrm>
                      <a:off x="0" y="0"/>
                      <a:ext cx="1552575" cy="391160"/>
                    </a:xfrm>
                    <a:prstGeom prst="rect">
                      <a:avLst/>
                    </a:prstGeom>
                  </pic:spPr>
                </pic:pic>
              </a:graphicData>
            </a:graphic>
          </wp:anchor>
        </w:drawing>
      </w:r>
    </w:p>
    <w:tbl>
      <w:tblPr>
        <w:tblStyle w:val="TableGrid"/>
        <w:tblW w:w="10880" w:type="dxa"/>
        <w:tblInd w:w="5" w:type="dxa"/>
        <w:tblCellMar>
          <w:top w:w="13" w:type="dxa"/>
          <w:left w:w="106" w:type="dxa"/>
          <w:right w:w="115" w:type="dxa"/>
        </w:tblCellMar>
        <w:tblLook w:val="04A0" w:firstRow="1" w:lastRow="0" w:firstColumn="1" w:lastColumn="0" w:noHBand="0" w:noVBand="1"/>
      </w:tblPr>
      <w:tblGrid>
        <w:gridCol w:w="1700"/>
        <w:gridCol w:w="9180"/>
      </w:tblGrid>
      <w:tr w:rsidR="006D66D1" w:rsidRPr="006D66D1" w14:paraId="5D672B91" w14:textId="77777777" w:rsidTr="00433A1C">
        <w:trPr>
          <w:trHeight w:val="302"/>
        </w:trPr>
        <w:tc>
          <w:tcPr>
            <w:tcW w:w="1700" w:type="dxa"/>
            <w:tcBorders>
              <w:top w:val="single" w:sz="4" w:space="0" w:color="000000"/>
              <w:left w:val="single" w:sz="4" w:space="0" w:color="000000"/>
              <w:bottom w:val="single" w:sz="4" w:space="0" w:color="000000"/>
              <w:right w:val="single" w:sz="4" w:space="0" w:color="000000"/>
            </w:tcBorders>
          </w:tcPr>
          <w:p w14:paraId="68CA89DE" w14:textId="77777777" w:rsidR="006D66D1" w:rsidRPr="006D66D1" w:rsidRDefault="006D66D1" w:rsidP="00F66EF6">
            <w:pPr>
              <w:ind w:left="5"/>
              <w:rPr>
                <w:rFonts w:ascii="Arial" w:hAnsi="Arial" w:cs="Arial"/>
                <w:sz w:val="20"/>
                <w:szCs w:val="20"/>
              </w:rPr>
            </w:pPr>
            <w:r w:rsidRPr="006D66D1">
              <w:rPr>
                <w:rFonts w:ascii="Arial" w:eastAsia="Arial" w:hAnsi="Arial" w:cs="Arial"/>
                <w:b/>
                <w:sz w:val="20"/>
                <w:szCs w:val="20"/>
              </w:rPr>
              <w:t>Team # 16290</w:t>
            </w:r>
          </w:p>
        </w:tc>
        <w:tc>
          <w:tcPr>
            <w:tcW w:w="9180" w:type="dxa"/>
            <w:tcBorders>
              <w:top w:val="single" w:sz="4" w:space="0" w:color="000000"/>
              <w:left w:val="single" w:sz="4" w:space="0" w:color="000000"/>
              <w:bottom w:val="single" w:sz="4" w:space="0" w:color="000000"/>
              <w:right w:val="single" w:sz="4" w:space="0" w:color="000000"/>
            </w:tcBorders>
          </w:tcPr>
          <w:p w14:paraId="3D18043B" w14:textId="77777777" w:rsidR="006D66D1" w:rsidRPr="006D66D1" w:rsidRDefault="006D66D1" w:rsidP="00F66EF6">
            <w:pPr>
              <w:rPr>
                <w:rFonts w:ascii="Arial" w:hAnsi="Arial" w:cs="Arial"/>
                <w:sz w:val="20"/>
                <w:szCs w:val="20"/>
              </w:rPr>
            </w:pPr>
            <w:r w:rsidRPr="006D66D1">
              <w:rPr>
                <w:rFonts w:ascii="Arial" w:eastAsia="Arial" w:hAnsi="Arial" w:cs="Arial"/>
                <w:b/>
                <w:sz w:val="20"/>
                <w:szCs w:val="20"/>
              </w:rPr>
              <w:t>Team Name: Z.I.P Ties</w:t>
            </w:r>
          </w:p>
        </w:tc>
      </w:tr>
    </w:tbl>
    <w:tbl>
      <w:tblPr>
        <w:tblStyle w:val="TableGrid0"/>
        <w:tblW w:w="10890" w:type="dxa"/>
        <w:tblInd w:w="-5" w:type="dxa"/>
        <w:tblLook w:val="04A0" w:firstRow="1" w:lastRow="0" w:firstColumn="1" w:lastColumn="0" w:noHBand="0" w:noVBand="1"/>
      </w:tblPr>
      <w:tblGrid>
        <w:gridCol w:w="1710"/>
        <w:gridCol w:w="1710"/>
        <w:gridCol w:w="7470"/>
      </w:tblGrid>
      <w:tr w:rsidR="006D66D1" w:rsidRPr="006D66D1" w14:paraId="6A0F91D7" w14:textId="77777777" w:rsidTr="00433A1C">
        <w:trPr>
          <w:trHeight w:val="209"/>
        </w:trPr>
        <w:tc>
          <w:tcPr>
            <w:tcW w:w="1710" w:type="dxa"/>
            <w:shd w:val="clear" w:color="auto" w:fill="2F5496" w:themeFill="accent1" w:themeFillShade="BF"/>
            <w:vAlign w:val="center"/>
          </w:tcPr>
          <w:p w14:paraId="59FF353D" w14:textId="77777777" w:rsidR="006D66D1" w:rsidRPr="006D66D1" w:rsidRDefault="006D66D1" w:rsidP="00F66EF6">
            <w:pPr>
              <w:rPr>
                <w:rFonts w:ascii="Arial" w:hAnsi="Arial" w:cs="Arial"/>
                <w:b/>
                <w:bCs/>
                <w:color w:val="FFFFFF" w:themeColor="background1"/>
                <w:sz w:val="20"/>
                <w:szCs w:val="20"/>
              </w:rPr>
            </w:pPr>
            <w:r w:rsidRPr="006D66D1">
              <w:rPr>
                <w:rFonts w:ascii="Arial" w:hAnsi="Arial" w:cs="Arial"/>
                <w:b/>
                <w:bCs/>
                <w:color w:val="FFFFFF" w:themeColor="background1"/>
                <w:sz w:val="20"/>
                <w:szCs w:val="20"/>
              </w:rPr>
              <w:t xml:space="preserve">Autonomous </w:t>
            </w:r>
          </w:p>
        </w:tc>
        <w:tc>
          <w:tcPr>
            <w:tcW w:w="1710" w:type="dxa"/>
            <w:shd w:val="clear" w:color="auto" w:fill="2F5496" w:themeFill="accent1" w:themeFillShade="BF"/>
            <w:vAlign w:val="center"/>
          </w:tcPr>
          <w:p w14:paraId="2EAA3DA7" w14:textId="77777777" w:rsidR="006D66D1" w:rsidRPr="006D66D1" w:rsidRDefault="006D66D1" w:rsidP="00F66EF6">
            <w:pPr>
              <w:rPr>
                <w:rFonts w:ascii="Arial" w:hAnsi="Arial" w:cs="Arial"/>
                <w:b/>
                <w:bCs/>
                <w:color w:val="FFFFFF" w:themeColor="background1"/>
                <w:sz w:val="20"/>
                <w:szCs w:val="20"/>
              </w:rPr>
            </w:pPr>
            <w:r w:rsidRPr="006D66D1">
              <w:rPr>
                <w:rFonts w:ascii="Arial" w:hAnsi="Arial" w:cs="Arial"/>
                <w:b/>
                <w:bCs/>
                <w:color w:val="FFFFFF" w:themeColor="background1"/>
                <w:sz w:val="20"/>
                <w:szCs w:val="20"/>
              </w:rPr>
              <w:t>Points</w:t>
            </w:r>
          </w:p>
        </w:tc>
        <w:tc>
          <w:tcPr>
            <w:tcW w:w="7470" w:type="dxa"/>
            <w:shd w:val="clear" w:color="auto" w:fill="2F5496" w:themeFill="accent1" w:themeFillShade="BF"/>
          </w:tcPr>
          <w:p w14:paraId="540BF700" w14:textId="77777777" w:rsidR="006D66D1" w:rsidRPr="006D66D1" w:rsidRDefault="006D66D1" w:rsidP="00F66EF6">
            <w:pPr>
              <w:rPr>
                <w:rFonts w:ascii="Arial" w:hAnsi="Arial" w:cs="Arial"/>
                <w:b/>
                <w:bCs/>
                <w:color w:val="FFFFFF" w:themeColor="background1"/>
                <w:sz w:val="20"/>
                <w:szCs w:val="20"/>
              </w:rPr>
            </w:pPr>
            <w:r w:rsidRPr="006D66D1">
              <w:rPr>
                <w:rFonts w:ascii="Arial" w:hAnsi="Arial" w:cs="Arial"/>
                <w:b/>
                <w:bCs/>
                <w:color w:val="FFFFFF" w:themeColor="background1"/>
                <w:sz w:val="20"/>
                <w:szCs w:val="20"/>
              </w:rPr>
              <w:t>Description</w:t>
            </w:r>
          </w:p>
        </w:tc>
      </w:tr>
      <w:tr w:rsidR="00433A1C" w:rsidRPr="006D66D1" w14:paraId="20088B45" w14:textId="77777777" w:rsidTr="00433A1C">
        <w:trPr>
          <w:trHeight w:val="872"/>
        </w:trPr>
        <w:tc>
          <w:tcPr>
            <w:tcW w:w="1710" w:type="dxa"/>
            <w:vAlign w:val="center"/>
          </w:tcPr>
          <w:p w14:paraId="725AD2F3" w14:textId="43D98CA3" w:rsidR="00433A1C" w:rsidRPr="006D66D1" w:rsidRDefault="00433A1C" w:rsidP="00433A1C">
            <w:pPr>
              <w:rPr>
                <w:rFonts w:ascii="Arial" w:hAnsi="Arial" w:cs="Arial"/>
                <w:sz w:val="20"/>
                <w:szCs w:val="20"/>
              </w:rPr>
            </w:pPr>
            <w:r w:rsidRPr="006D66D1">
              <w:rPr>
                <w:rFonts w:ascii="Arial" w:hAnsi="Arial" w:cs="Arial"/>
                <w:sz w:val="20"/>
                <w:szCs w:val="20"/>
              </w:rPr>
              <w:t>First</w:t>
            </w:r>
          </w:p>
        </w:tc>
        <w:tc>
          <w:tcPr>
            <w:tcW w:w="1710" w:type="dxa"/>
            <w:vAlign w:val="center"/>
          </w:tcPr>
          <w:p w14:paraId="215B990F" w14:textId="480F122A" w:rsidR="00433A1C" w:rsidRPr="006D66D1" w:rsidRDefault="00433A1C" w:rsidP="00433A1C">
            <w:pPr>
              <w:rPr>
                <w:rFonts w:ascii="Arial" w:hAnsi="Arial" w:cs="Arial"/>
                <w:sz w:val="20"/>
                <w:szCs w:val="20"/>
              </w:rPr>
            </w:pPr>
            <w:r w:rsidRPr="006D66D1">
              <w:rPr>
                <w:rFonts w:ascii="Arial" w:hAnsi="Arial" w:cs="Arial"/>
                <w:sz w:val="20"/>
                <w:szCs w:val="20"/>
              </w:rPr>
              <w:t>Maximum of 50 Auto points + 30 TeleOp points</w:t>
            </w:r>
          </w:p>
        </w:tc>
        <w:tc>
          <w:tcPr>
            <w:tcW w:w="7470" w:type="dxa"/>
          </w:tcPr>
          <w:p w14:paraId="720C149C" w14:textId="77777777" w:rsidR="00433A1C" w:rsidRDefault="00433A1C" w:rsidP="00433A1C">
            <w:pPr>
              <w:rPr>
                <w:rFonts w:ascii="Arial" w:eastAsia="Arial" w:hAnsi="Arial" w:cs="Arial"/>
                <w:sz w:val="20"/>
                <w:szCs w:val="20"/>
              </w:rPr>
            </w:pPr>
            <w:r>
              <w:rPr>
                <w:rFonts w:ascii="Arial" w:eastAsia="Arial" w:hAnsi="Arial" w:cs="Arial"/>
                <w:sz w:val="20"/>
                <w:szCs w:val="20"/>
              </w:rPr>
              <w:t xml:space="preserve">1. </w:t>
            </w:r>
            <w:r w:rsidRPr="00433A1C">
              <w:rPr>
                <w:rFonts w:ascii="Arial" w:eastAsia="Arial" w:hAnsi="Arial" w:cs="Arial"/>
                <w:sz w:val="20"/>
                <w:szCs w:val="20"/>
              </w:rPr>
              <w:t>Score Pre-Loaded cone on far high Terminal (5 Auto points + 5 TeleOp points)</w:t>
            </w:r>
          </w:p>
          <w:p w14:paraId="3C5394DA" w14:textId="77777777" w:rsidR="00433A1C" w:rsidRDefault="00433A1C" w:rsidP="00433A1C">
            <w:pPr>
              <w:rPr>
                <w:rFonts w:ascii="Arial" w:eastAsia="Arial" w:hAnsi="Arial" w:cs="Arial"/>
                <w:sz w:val="20"/>
                <w:szCs w:val="20"/>
              </w:rPr>
            </w:pPr>
            <w:r>
              <w:rPr>
                <w:rFonts w:ascii="Arial" w:eastAsia="Arial" w:hAnsi="Arial" w:cs="Arial"/>
                <w:sz w:val="20"/>
                <w:szCs w:val="20"/>
              </w:rPr>
              <w:t xml:space="preserve">2. </w:t>
            </w:r>
            <w:r w:rsidRPr="00433A1C">
              <w:rPr>
                <w:rFonts w:ascii="Arial" w:eastAsia="Arial" w:hAnsi="Arial" w:cs="Arial"/>
                <w:sz w:val="20"/>
                <w:szCs w:val="20"/>
              </w:rPr>
              <w:t>Pick up and score all 5 Cone Stack cones on far high Terminal (25 Auto points + 25 TeleOp points)</w:t>
            </w:r>
          </w:p>
          <w:p w14:paraId="5E8499AE" w14:textId="0C1D25DA" w:rsidR="00433A1C" w:rsidRPr="00433A1C" w:rsidRDefault="00433A1C" w:rsidP="00433A1C">
            <w:pPr>
              <w:rPr>
                <w:rFonts w:ascii="Arial" w:eastAsia="Arial" w:hAnsi="Arial" w:cs="Arial"/>
                <w:sz w:val="20"/>
                <w:szCs w:val="20"/>
              </w:rPr>
            </w:pPr>
            <w:r>
              <w:rPr>
                <w:rFonts w:ascii="Arial" w:eastAsia="Arial" w:hAnsi="Arial" w:cs="Arial"/>
                <w:sz w:val="20"/>
                <w:szCs w:val="20"/>
              </w:rPr>
              <w:t xml:space="preserve">3. </w:t>
            </w:r>
            <w:r w:rsidRPr="00433A1C">
              <w:rPr>
                <w:rFonts w:ascii="Arial" w:eastAsia="Arial" w:hAnsi="Arial" w:cs="Arial"/>
                <w:sz w:val="20"/>
                <w:szCs w:val="20"/>
              </w:rPr>
              <w:t>Navigate to designated Signal Zone based on Signal Sleeve (20 Auto points)</w:t>
            </w:r>
          </w:p>
        </w:tc>
      </w:tr>
      <w:tr w:rsidR="006D66D1" w:rsidRPr="006D66D1" w14:paraId="76B599A0" w14:textId="77777777" w:rsidTr="00433A1C">
        <w:trPr>
          <w:trHeight w:val="935"/>
        </w:trPr>
        <w:tc>
          <w:tcPr>
            <w:tcW w:w="1710" w:type="dxa"/>
            <w:vAlign w:val="center"/>
          </w:tcPr>
          <w:p w14:paraId="02D38E7E" w14:textId="1E9269D4" w:rsidR="006D66D1" w:rsidRPr="006D66D1" w:rsidRDefault="006D66D1" w:rsidP="00F66EF6">
            <w:pPr>
              <w:rPr>
                <w:rFonts w:ascii="Arial" w:hAnsi="Arial" w:cs="Arial"/>
                <w:sz w:val="20"/>
                <w:szCs w:val="20"/>
              </w:rPr>
            </w:pPr>
            <w:r w:rsidRPr="006D66D1">
              <w:rPr>
                <w:rFonts w:ascii="Arial" w:hAnsi="Arial" w:cs="Arial"/>
                <w:sz w:val="20"/>
                <w:szCs w:val="20"/>
              </w:rPr>
              <w:t>Second</w:t>
            </w:r>
          </w:p>
        </w:tc>
        <w:tc>
          <w:tcPr>
            <w:tcW w:w="1710" w:type="dxa"/>
            <w:vAlign w:val="center"/>
          </w:tcPr>
          <w:p w14:paraId="090E22A3" w14:textId="0DB51A82" w:rsidR="006D66D1" w:rsidRPr="006D66D1" w:rsidRDefault="006D66D1" w:rsidP="00F66EF6">
            <w:pPr>
              <w:rPr>
                <w:rFonts w:ascii="Arial" w:hAnsi="Arial" w:cs="Arial"/>
                <w:sz w:val="20"/>
                <w:szCs w:val="20"/>
              </w:rPr>
            </w:pPr>
            <w:r w:rsidRPr="006D66D1">
              <w:rPr>
                <w:rFonts w:ascii="Arial" w:eastAsia="Arial" w:hAnsi="Arial" w:cs="Arial"/>
                <w:sz w:val="20"/>
                <w:szCs w:val="20"/>
              </w:rPr>
              <w:t xml:space="preserve">Maximum of </w:t>
            </w:r>
            <w:r w:rsidR="00433A1C">
              <w:rPr>
                <w:rFonts w:ascii="Arial" w:eastAsia="Arial" w:hAnsi="Arial" w:cs="Arial"/>
                <w:sz w:val="20"/>
                <w:szCs w:val="20"/>
              </w:rPr>
              <w:t>50</w:t>
            </w:r>
            <w:r w:rsidRPr="006D66D1">
              <w:rPr>
                <w:rFonts w:ascii="Arial" w:eastAsia="Arial" w:hAnsi="Arial" w:cs="Arial"/>
                <w:sz w:val="20"/>
                <w:szCs w:val="20"/>
              </w:rPr>
              <w:t xml:space="preserve"> Auto points + </w:t>
            </w:r>
            <w:r w:rsidR="00433A1C">
              <w:rPr>
                <w:rFonts w:ascii="Arial" w:eastAsia="Arial" w:hAnsi="Arial" w:cs="Arial"/>
                <w:sz w:val="20"/>
                <w:szCs w:val="20"/>
              </w:rPr>
              <w:t>30</w:t>
            </w:r>
            <w:r w:rsidRPr="006D66D1">
              <w:rPr>
                <w:rFonts w:ascii="Arial" w:eastAsia="Arial" w:hAnsi="Arial" w:cs="Arial"/>
                <w:sz w:val="20"/>
                <w:szCs w:val="20"/>
              </w:rPr>
              <w:t xml:space="preserve"> TeleOp points</w:t>
            </w:r>
          </w:p>
        </w:tc>
        <w:tc>
          <w:tcPr>
            <w:tcW w:w="7470" w:type="dxa"/>
          </w:tcPr>
          <w:p w14:paraId="26B689E8" w14:textId="30B495C5" w:rsidR="00433A1C" w:rsidRDefault="00433A1C" w:rsidP="00433A1C">
            <w:pPr>
              <w:rPr>
                <w:rFonts w:ascii="Arial" w:eastAsia="Arial" w:hAnsi="Arial" w:cs="Arial"/>
                <w:sz w:val="20"/>
                <w:szCs w:val="20"/>
              </w:rPr>
            </w:pPr>
            <w:r>
              <w:rPr>
                <w:rFonts w:ascii="Arial" w:eastAsia="Arial" w:hAnsi="Arial" w:cs="Arial"/>
                <w:sz w:val="20"/>
                <w:szCs w:val="20"/>
              </w:rPr>
              <w:t xml:space="preserve">1. </w:t>
            </w:r>
            <w:r w:rsidRPr="00433A1C">
              <w:rPr>
                <w:rFonts w:ascii="Arial" w:eastAsia="Arial" w:hAnsi="Arial" w:cs="Arial"/>
                <w:sz w:val="20"/>
                <w:szCs w:val="20"/>
              </w:rPr>
              <w:t xml:space="preserve">Score Pre-Loaded cone on </w:t>
            </w:r>
            <w:r w:rsidR="000B7741">
              <w:rPr>
                <w:rFonts w:ascii="Arial" w:eastAsia="Arial" w:hAnsi="Arial" w:cs="Arial"/>
                <w:sz w:val="20"/>
                <w:szCs w:val="20"/>
              </w:rPr>
              <w:t>centerline</w:t>
            </w:r>
            <w:r w:rsidRPr="00433A1C">
              <w:rPr>
                <w:rFonts w:ascii="Arial" w:eastAsia="Arial" w:hAnsi="Arial" w:cs="Arial"/>
                <w:sz w:val="20"/>
                <w:szCs w:val="20"/>
              </w:rPr>
              <w:t xml:space="preserve"> high Terminal (5 Auto points + 5 TeleOp points)</w:t>
            </w:r>
          </w:p>
          <w:p w14:paraId="6FD60070" w14:textId="3742A88D" w:rsidR="000B7741" w:rsidRDefault="00433A1C" w:rsidP="000B7741">
            <w:pPr>
              <w:rPr>
                <w:rFonts w:ascii="Arial" w:eastAsia="Arial" w:hAnsi="Arial" w:cs="Arial"/>
                <w:sz w:val="20"/>
                <w:szCs w:val="20"/>
              </w:rPr>
            </w:pPr>
            <w:r>
              <w:rPr>
                <w:rFonts w:ascii="Arial" w:eastAsia="Arial" w:hAnsi="Arial" w:cs="Arial"/>
                <w:sz w:val="20"/>
                <w:szCs w:val="20"/>
              </w:rPr>
              <w:t xml:space="preserve">2. </w:t>
            </w:r>
            <w:r w:rsidRPr="00433A1C">
              <w:rPr>
                <w:rFonts w:ascii="Arial" w:eastAsia="Arial" w:hAnsi="Arial" w:cs="Arial"/>
                <w:sz w:val="20"/>
                <w:szCs w:val="20"/>
              </w:rPr>
              <w:t xml:space="preserve">Pick up and score all 5 Cone Stack cones on </w:t>
            </w:r>
            <w:r w:rsidR="000B7741">
              <w:rPr>
                <w:rFonts w:ascii="Arial" w:eastAsia="Arial" w:hAnsi="Arial" w:cs="Arial"/>
                <w:sz w:val="20"/>
                <w:szCs w:val="20"/>
              </w:rPr>
              <w:t>centerline</w:t>
            </w:r>
            <w:r w:rsidRPr="00433A1C">
              <w:rPr>
                <w:rFonts w:ascii="Arial" w:eastAsia="Arial" w:hAnsi="Arial" w:cs="Arial"/>
                <w:sz w:val="20"/>
                <w:szCs w:val="20"/>
              </w:rPr>
              <w:t xml:space="preserve"> high Terminal (25 Auto points + 25 TeleOp points)</w:t>
            </w:r>
          </w:p>
          <w:p w14:paraId="432828E4" w14:textId="0DD50777" w:rsidR="006D66D1" w:rsidRPr="000B7741" w:rsidRDefault="000B7741" w:rsidP="000B7741">
            <w:pPr>
              <w:rPr>
                <w:rFonts w:ascii="Arial" w:eastAsia="Arial" w:hAnsi="Arial" w:cs="Arial"/>
                <w:sz w:val="20"/>
                <w:szCs w:val="20"/>
              </w:rPr>
            </w:pPr>
            <w:r>
              <w:rPr>
                <w:rFonts w:ascii="Arial" w:eastAsia="Arial" w:hAnsi="Arial" w:cs="Arial"/>
                <w:sz w:val="20"/>
                <w:szCs w:val="20"/>
              </w:rPr>
              <w:t xml:space="preserve">3. </w:t>
            </w:r>
            <w:r w:rsidR="00433A1C" w:rsidRPr="000B7741">
              <w:rPr>
                <w:rFonts w:ascii="Arial" w:eastAsia="Arial" w:hAnsi="Arial" w:cs="Arial"/>
                <w:sz w:val="20"/>
                <w:szCs w:val="20"/>
              </w:rPr>
              <w:t>Navigate to designated Signal Zone based on Signal Sleeve (20 Auto points)</w:t>
            </w:r>
          </w:p>
        </w:tc>
      </w:tr>
      <w:tr w:rsidR="006D66D1" w:rsidRPr="006D66D1" w14:paraId="645DC628" w14:textId="77777777" w:rsidTr="00433A1C">
        <w:trPr>
          <w:trHeight w:val="935"/>
        </w:trPr>
        <w:tc>
          <w:tcPr>
            <w:tcW w:w="1710" w:type="dxa"/>
            <w:vAlign w:val="center"/>
          </w:tcPr>
          <w:p w14:paraId="103A399C" w14:textId="56881589" w:rsidR="006D66D1" w:rsidRPr="006D66D1" w:rsidRDefault="006D66D1" w:rsidP="00F66EF6">
            <w:pPr>
              <w:rPr>
                <w:rFonts w:ascii="Arial" w:hAnsi="Arial" w:cs="Arial"/>
                <w:sz w:val="20"/>
                <w:szCs w:val="20"/>
              </w:rPr>
            </w:pPr>
            <w:r>
              <w:rPr>
                <w:rFonts w:ascii="Arial" w:hAnsi="Arial" w:cs="Arial"/>
                <w:sz w:val="20"/>
                <w:szCs w:val="20"/>
              </w:rPr>
              <w:t>Third</w:t>
            </w:r>
          </w:p>
        </w:tc>
        <w:tc>
          <w:tcPr>
            <w:tcW w:w="1710" w:type="dxa"/>
            <w:vAlign w:val="center"/>
          </w:tcPr>
          <w:p w14:paraId="3D602FC6" w14:textId="77777777" w:rsidR="006D66D1" w:rsidRPr="006D66D1" w:rsidRDefault="006D66D1" w:rsidP="006D66D1">
            <w:pPr>
              <w:rPr>
                <w:rFonts w:ascii="Arial" w:eastAsia="Arial" w:hAnsi="Arial" w:cs="Arial"/>
                <w:sz w:val="20"/>
                <w:szCs w:val="20"/>
              </w:rPr>
            </w:pPr>
            <w:r w:rsidRPr="006D66D1">
              <w:rPr>
                <w:rFonts w:ascii="Arial" w:eastAsia="Arial" w:hAnsi="Arial" w:cs="Arial"/>
                <w:sz w:val="20"/>
                <w:szCs w:val="20"/>
              </w:rPr>
              <w:t>Maximum of 44 Auto points +</w:t>
            </w:r>
          </w:p>
          <w:p w14:paraId="24C0DC08" w14:textId="2E15A668" w:rsidR="006D66D1" w:rsidRPr="006D66D1" w:rsidRDefault="006D66D1" w:rsidP="006D66D1">
            <w:pPr>
              <w:rPr>
                <w:rFonts w:ascii="Arial" w:eastAsia="Arial" w:hAnsi="Arial" w:cs="Arial"/>
                <w:sz w:val="20"/>
                <w:szCs w:val="20"/>
              </w:rPr>
            </w:pPr>
            <w:r w:rsidRPr="006D66D1">
              <w:rPr>
                <w:rFonts w:ascii="Arial" w:eastAsia="Arial" w:hAnsi="Arial" w:cs="Arial"/>
                <w:sz w:val="20"/>
                <w:szCs w:val="20"/>
              </w:rPr>
              <w:t>24 TeleOp points</w:t>
            </w:r>
          </w:p>
        </w:tc>
        <w:tc>
          <w:tcPr>
            <w:tcW w:w="7470" w:type="dxa"/>
          </w:tcPr>
          <w:p w14:paraId="4899323A" w14:textId="0380BBB0" w:rsidR="006D66D1" w:rsidRPr="006D66D1" w:rsidRDefault="006D66D1" w:rsidP="006D66D1">
            <w:pPr>
              <w:rPr>
                <w:rFonts w:ascii="Arial" w:eastAsia="Arial" w:hAnsi="Arial" w:cs="Arial"/>
                <w:sz w:val="20"/>
                <w:szCs w:val="20"/>
              </w:rPr>
            </w:pPr>
            <w:r w:rsidRPr="006D66D1">
              <w:rPr>
                <w:rFonts w:ascii="Arial" w:eastAsia="Arial" w:hAnsi="Arial" w:cs="Arial"/>
                <w:sz w:val="20"/>
                <w:szCs w:val="20"/>
              </w:rPr>
              <w:t>1. Score Pre-Loaded cone on medium Terminal (4 Auto</w:t>
            </w:r>
            <w:r>
              <w:rPr>
                <w:rFonts w:ascii="Arial" w:eastAsia="Arial" w:hAnsi="Arial" w:cs="Arial"/>
                <w:sz w:val="20"/>
                <w:szCs w:val="20"/>
              </w:rPr>
              <w:t xml:space="preserve"> </w:t>
            </w:r>
            <w:r w:rsidRPr="006D66D1">
              <w:rPr>
                <w:rFonts w:ascii="Arial" w:eastAsia="Arial" w:hAnsi="Arial" w:cs="Arial"/>
                <w:sz w:val="20"/>
                <w:szCs w:val="20"/>
              </w:rPr>
              <w:t>points + 4 TeleOp points)</w:t>
            </w:r>
          </w:p>
          <w:p w14:paraId="0F2983DE" w14:textId="15873F92" w:rsidR="006D66D1" w:rsidRPr="006D66D1" w:rsidRDefault="006D66D1" w:rsidP="006D66D1">
            <w:pPr>
              <w:rPr>
                <w:rFonts w:ascii="Arial" w:eastAsia="Arial" w:hAnsi="Arial" w:cs="Arial"/>
                <w:sz w:val="20"/>
                <w:szCs w:val="20"/>
              </w:rPr>
            </w:pPr>
            <w:r w:rsidRPr="006D66D1">
              <w:rPr>
                <w:rFonts w:ascii="Arial" w:eastAsia="Arial" w:hAnsi="Arial" w:cs="Arial"/>
                <w:sz w:val="20"/>
                <w:szCs w:val="20"/>
              </w:rPr>
              <w:t>2. Pick up and score all 5 Cones on the Cone Stack on</w:t>
            </w:r>
            <w:r>
              <w:rPr>
                <w:rFonts w:ascii="Arial" w:eastAsia="Arial" w:hAnsi="Arial" w:cs="Arial"/>
                <w:sz w:val="20"/>
                <w:szCs w:val="20"/>
              </w:rPr>
              <w:t xml:space="preserve"> </w:t>
            </w:r>
            <w:r w:rsidRPr="006D66D1">
              <w:rPr>
                <w:rFonts w:ascii="Arial" w:eastAsia="Arial" w:hAnsi="Arial" w:cs="Arial"/>
                <w:sz w:val="20"/>
                <w:szCs w:val="20"/>
              </w:rPr>
              <w:t>medium Terminal (20 Auto points + 20 TeleOp points)</w:t>
            </w:r>
          </w:p>
          <w:p w14:paraId="15C5E7E4" w14:textId="189E2A19" w:rsidR="006D66D1" w:rsidRPr="006D66D1" w:rsidRDefault="006D66D1" w:rsidP="006D66D1">
            <w:pPr>
              <w:rPr>
                <w:rFonts w:ascii="Arial" w:eastAsia="Arial" w:hAnsi="Arial" w:cs="Arial"/>
                <w:sz w:val="20"/>
                <w:szCs w:val="20"/>
              </w:rPr>
            </w:pPr>
            <w:r w:rsidRPr="006D66D1">
              <w:rPr>
                <w:rFonts w:ascii="Arial" w:eastAsia="Arial" w:hAnsi="Arial" w:cs="Arial"/>
                <w:sz w:val="20"/>
                <w:szCs w:val="20"/>
              </w:rPr>
              <w:t>3. Navigate to designated Signal Zone based on Signal</w:t>
            </w:r>
            <w:r>
              <w:rPr>
                <w:rFonts w:ascii="Arial" w:eastAsia="Arial" w:hAnsi="Arial" w:cs="Arial"/>
                <w:sz w:val="20"/>
                <w:szCs w:val="20"/>
              </w:rPr>
              <w:t xml:space="preserve"> </w:t>
            </w:r>
            <w:r w:rsidRPr="006D66D1">
              <w:rPr>
                <w:rFonts w:ascii="Arial" w:eastAsia="Arial" w:hAnsi="Arial" w:cs="Arial"/>
                <w:sz w:val="20"/>
                <w:szCs w:val="20"/>
              </w:rPr>
              <w:t>Sleeve (20 Auto points)</w:t>
            </w:r>
          </w:p>
        </w:tc>
      </w:tr>
      <w:tr w:rsidR="006D66D1" w:rsidRPr="006D66D1" w14:paraId="0A6AB335" w14:textId="77777777" w:rsidTr="00433A1C">
        <w:trPr>
          <w:trHeight w:val="395"/>
        </w:trPr>
        <w:tc>
          <w:tcPr>
            <w:tcW w:w="1710" w:type="dxa"/>
            <w:vAlign w:val="center"/>
          </w:tcPr>
          <w:p w14:paraId="7EB2152C" w14:textId="75800978" w:rsidR="006D66D1" w:rsidRPr="006D66D1" w:rsidRDefault="006D66D1" w:rsidP="00F66EF6">
            <w:pPr>
              <w:rPr>
                <w:rFonts w:ascii="Arial" w:hAnsi="Arial" w:cs="Arial"/>
                <w:sz w:val="20"/>
                <w:szCs w:val="20"/>
              </w:rPr>
            </w:pPr>
            <w:r>
              <w:rPr>
                <w:rFonts w:ascii="Arial" w:hAnsi="Arial" w:cs="Arial"/>
                <w:sz w:val="20"/>
                <w:szCs w:val="20"/>
              </w:rPr>
              <w:t>Fourth</w:t>
            </w:r>
          </w:p>
        </w:tc>
        <w:tc>
          <w:tcPr>
            <w:tcW w:w="1710" w:type="dxa"/>
            <w:vAlign w:val="center"/>
          </w:tcPr>
          <w:p w14:paraId="0ADB814C" w14:textId="77777777" w:rsidR="006D66D1" w:rsidRPr="006D66D1" w:rsidRDefault="006D66D1" w:rsidP="006D66D1">
            <w:pPr>
              <w:rPr>
                <w:rFonts w:ascii="Arial" w:eastAsia="Arial" w:hAnsi="Arial" w:cs="Arial"/>
                <w:sz w:val="20"/>
                <w:szCs w:val="20"/>
              </w:rPr>
            </w:pPr>
            <w:r w:rsidRPr="006D66D1">
              <w:rPr>
                <w:rFonts w:ascii="Arial" w:eastAsia="Arial" w:hAnsi="Arial" w:cs="Arial"/>
                <w:sz w:val="20"/>
                <w:szCs w:val="20"/>
              </w:rPr>
              <w:t>Maximum of 25 Auto points +</w:t>
            </w:r>
          </w:p>
          <w:p w14:paraId="10E32628" w14:textId="35823D0A" w:rsidR="006D66D1" w:rsidRPr="006D66D1" w:rsidRDefault="006D66D1" w:rsidP="006D66D1">
            <w:pPr>
              <w:rPr>
                <w:rFonts w:ascii="Arial" w:eastAsia="Arial" w:hAnsi="Arial" w:cs="Arial"/>
                <w:sz w:val="20"/>
                <w:szCs w:val="20"/>
              </w:rPr>
            </w:pPr>
            <w:r w:rsidRPr="006D66D1">
              <w:rPr>
                <w:rFonts w:ascii="Arial" w:eastAsia="Arial" w:hAnsi="Arial" w:cs="Arial"/>
                <w:sz w:val="20"/>
                <w:szCs w:val="20"/>
              </w:rPr>
              <w:t>5 TeleOp points</w:t>
            </w:r>
          </w:p>
        </w:tc>
        <w:tc>
          <w:tcPr>
            <w:tcW w:w="7470" w:type="dxa"/>
          </w:tcPr>
          <w:p w14:paraId="775D958E" w14:textId="59815E74" w:rsidR="006D66D1" w:rsidRPr="006D66D1" w:rsidRDefault="006D66D1" w:rsidP="006D66D1">
            <w:pPr>
              <w:rPr>
                <w:rFonts w:ascii="Arial" w:eastAsia="Arial" w:hAnsi="Arial" w:cs="Arial"/>
                <w:sz w:val="20"/>
                <w:szCs w:val="20"/>
              </w:rPr>
            </w:pPr>
            <w:r w:rsidRPr="006D66D1">
              <w:rPr>
                <w:rFonts w:ascii="Arial" w:eastAsia="Arial" w:hAnsi="Arial" w:cs="Arial"/>
                <w:sz w:val="20"/>
                <w:szCs w:val="20"/>
              </w:rPr>
              <w:t>1. Score Pre-Loaded cone on high Terminal (5 Auto</w:t>
            </w:r>
            <w:r>
              <w:rPr>
                <w:rFonts w:ascii="Arial" w:eastAsia="Arial" w:hAnsi="Arial" w:cs="Arial"/>
                <w:sz w:val="20"/>
                <w:szCs w:val="20"/>
              </w:rPr>
              <w:t xml:space="preserve"> </w:t>
            </w:r>
            <w:r w:rsidRPr="006D66D1">
              <w:rPr>
                <w:rFonts w:ascii="Arial" w:eastAsia="Arial" w:hAnsi="Arial" w:cs="Arial"/>
                <w:sz w:val="20"/>
                <w:szCs w:val="20"/>
              </w:rPr>
              <w:t>points + 5 TeleOp points)</w:t>
            </w:r>
          </w:p>
          <w:p w14:paraId="753B9908" w14:textId="75E29128" w:rsidR="006D66D1" w:rsidRPr="006D66D1" w:rsidRDefault="006D66D1" w:rsidP="006D66D1">
            <w:pPr>
              <w:rPr>
                <w:rFonts w:ascii="Arial" w:eastAsia="Arial" w:hAnsi="Arial" w:cs="Arial"/>
                <w:sz w:val="20"/>
                <w:szCs w:val="20"/>
              </w:rPr>
            </w:pPr>
            <w:r w:rsidRPr="006D66D1">
              <w:rPr>
                <w:rFonts w:ascii="Arial" w:eastAsia="Arial" w:hAnsi="Arial" w:cs="Arial"/>
                <w:sz w:val="20"/>
                <w:szCs w:val="20"/>
              </w:rPr>
              <w:t>2. Navigate to designated Signal Zone based on Signal</w:t>
            </w:r>
            <w:r>
              <w:rPr>
                <w:rFonts w:ascii="Arial" w:eastAsia="Arial" w:hAnsi="Arial" w:cs="Arial"/>
                <w:sz w:val="20"/>
                <w:szCs w:val="20"/>
              </w:rPr>
              <w:t xml:space="preserve"> </w:t>
            </w:r>
            <w:r w:rsidRPr="006D66D1">
              <w:rPr>
                <w:rFonts w:ascii="Arial" w:eastAsia="Arial" w:hAnsi="Arial" w:cs="Arial"/>
                <w:sz w:val="20"/>
                <w:szCs w:val="20"/>
              </w:rPr>
              <w:t>Sleeve (20 Auto points)</w:t>
            </w:r>
          </w:p>
        </w:tc>
      </w:tr>
      <w:tr w:rsidR="006D66D1" w:rsidRPr="006D66D1" w14:paraId="2D24A5E4" w14:textId="77777777" w:rsidTr="00433A1C">
        <w:tc>
          <w:tcPr>
            <w:tcW w:w="1710" w:type="dxa"/>
            <w:shd w:val="clear" w:color="auto" w:fill="ED7D31" w:themeFill="accent2"/>
            <w:vAlign w:val="center"/>
          </w:tcPr>
          <w:p w14:paraId="2FD3976C" w14:textId="77777777" w:rsidR="006D66D1" w:rsidRPr="006D66D1" w:rsidRDefault="006D66D1" w:rsidP="00F66EF6">
            <w:pPr>
              <w:rPr>
                <w:rFonts w:ascii="Arial" w:hAnsi="Arial" w:cs="Arial"/>
                <w:b/>
                <w:bCs/>
                <w:color w:val="FFFFFF" w:themeColor="background1"/>
                <w:sz w:val="20"/>
                <w:szCs w:val="20"/>
              </w:rPr>
            </w:pPr>
            <w:r w:rsidRPr="006D66D1">
              <w:rPr>
                <w:rFonts w:ascii="Arial" w:hAnsi="Arial" w:cs="Arial"/>
                <w:b/>
                <w:bCs/>
                <w:color w:val="FFFFFF" w:themeColor="background1"/>
                <w:sz w:val="20"/>
                <w:szCs w:val="20"/>
              </w:rPr>
              <w:t>Sensors Used</w:t>
            </w:r>
          </w:p>
        </w:tc>
        <w:tc>
          <w:tcPr>
            <w:tcW w:w="9180" w:type="dxa"/>
            <w:gridSpan w:val="2"/>
            <w:shd w:val="clear" w:color="auto" w:fill="ED7D31" w:themeFill="accent2"/>
            <w:vAlign w:val="center"/>
          </w:tcPr>
          <w:p w14:paraId="6364CD4B" w14:textId="77777777" w:rsidR="006D66D1" w:rsidRPr="006D66D1" w:rsidRDefault="006D66D1" w:rsidP="00F66EF6">
            <w:pPr>
              <w:rPr>
                <w:rFonts w:ascii="Arial" w:hAnsi="Arial" w:cs="Arial"/>
                <w:b/>
                <w:bCs/>
                <w:color w:val="FFFFFF" w:themeColor="background1"/>
                <w:sz w:val="20"/>
                <w:szCs w:val="20"/>
              </w:rPr>
            </w:pPr>
            <w:r w:rsidRPr="006D66D1">
              <w:rPr>
                <w:rFonts w:ascii="Arial" w:hAnsi="Arial" w:cs="Arial"/>
                <w:b/>
                <w:bCs/>
                <w:color w:val="FFFFFF" w:themeColor="background1"/>
                <w:sz w:val="20"/>
                <w:szCs w:val="20"/>
              </w:rPr>
              <w:t>Usage</w:t>
            </w:r>
          </w:p>
        </w:tc>
      </w:tr>
      <w:tr w:rsidR="006D66D1" w:rsidRPr="006D66D1" w14:paraId="52566709" w14:textId="77777777" w:rsidTr="00433A1C">
        <w:tc>
          <w:tcPr>
            <w:tcW w:w="1710" w:type="dxa"/>
            <w:vAlign w:val="center"/>
          </w:tcPr>
          <w:p w14:paraId="71FCE807" w14:textId="4D49D101" w:rsidR="006D66D1" w:rsidRPr="006D66D1" w:rsidRDefault="006D66D1" w:rsidP="00F66EF6">
            <w:pPr>
              <w:rPr>
                <w:rFonts w:ascii="Arial" w:hAnsi="Arial" w:cs="Arial"/>
                <w:sz w:val="20"/>
                <w:szCs w:val="20"/>
              </w:rPr>
            </w:pPr>
            <w:r>
              <w:rPr>
                <w:rFonts w:ascii="Arial" w:hAnsi="Arial" w:cs="Arial"/>
                <w:sz w:val="20"/>
                <w:szCs w:val="20"/>
              </w:rPr>
              <w:t>2</w:t>
            </w:r>
            <w:r w:rsidRPr="006D66D1">
              <w:rPr>
                <w:rFonts w:ascii="Arial" w:hAnsi="Arial" w:cs="Arial"/>
                <w:sz w:val="20"/>
                <w:szCs w:val="20"/>
              </w:rPr>
              <w:t xml:space="preserve"> Dead-Wheel Odometers</w:t>
            </w:r>
          </w:p>
        </w:tc>
        <w:tc>
          <w:tcPr>
            <w:tcW w:w="9180" w:type="dxa"/>
            <w:gridSpan w:val="2"/>
            <w:vAlign w:val="center"/>
          </w:tcPr>
          <w:p w14:paraId="0E5E4A55" w14:textId="02C5B5F8" w:rsidR="006D66D1" w:rsidRPr="006D66D1" w:rsidRDefault="006D66D1" w:rsidP="006D66D1">
            <w:pPr>
              <w:rPr>
                <w:rFonts w:ascii="Arial" w:hAnsi="Arial" w:cs="Arial"/>
                <w:sz w:val="20"/>
                <w:szCs w:val="20"/>
              </w:rPr>
            </w:pPr>
            <w:r w:rsidRPr="006D66D1">
              <w:rPr>
                <w:rFonts w:ascii="Arial" w:hAnsi="Arial" w:cs="Arial"/>
                <w:sz w:val="20"/>
                <w:szCs w:val="20"/>
              </w:rPr>
              <w:t>Two Dead-Wheel Odometers with free-spinning omni wheels and Rev Through</w:t>
            </w:r>
            <w:r>
              <w:rPr>
                <w:rFonts w:ascii="Arial" w:hAnsi="Arial" w:cs="Arial"/>
                <w:sz w:val="20"/>
                <w:szCs w:val="20"/>
              </w:rPr>
              <w:t xml:space="preserve"> </w:t>
            </w:r>
            <w:r w:rsidRPr="006D66D1">
              <w:rPr>
                <w:rFonts w:ascii="Arial" w:hAnsi="Arial" w:cs="Arial"/>
                <w:sz w:val="20"/>
                <w:szCs w:val="20"/>
              </w:rPr>
              <w:t>Bore Encoders are used to track the position of the robot during the</w:t>
            </w:r>
            <w:r>
              <w:rPr>
                <w:rFonts w:ascii="Arial" w:hAnsi="Arial" w:cs="Arial"/>
                <w:sz w:val="20"/>
                <w:szCs w:val="20"/>
              </w:rPr>
              <w:t xml:space="preserve"> </w:t>
            </w:r>
            <w:r w:rsidRPr="006D66D1">
              <w:rPr>
                <w:rFonts w:ascii="Arial" w:hAnsi="Arial" w:cs="Arial"/>
                <w:sz w:val="20"/>
                <w:szCs w:val="20"/>
              </w:rPr>
              <w:t>autonomous period. By measuring the encoder values, the robot’s position and</w:t>
            </w:r>
            <w:r>
              <w:rPr>
                <w:rFonts w:ascii="Arial" w:hAnsi="Arial" w:cs="Arial"/>
                <w:sz w:val="20"/>
                <w:szCs w:val="20"/>
              </w:rPr>
              <w:t xml:space="preserve"> </w:t>
            </w:r>
            <w:r w:rsidRPr="006D66D1">
              <w:rPr>
                <w:rFonts w:ascii="Arial" w:hAnsi="Arial" w:cs="Arial"/>
                <w:sz w:val="20"/>
                <w:szCs w:val="20"/>
              </w:rPr>
              <w:t>velocity is calculated, allowing the robot to move more accurately</w:t>
            </w:r>
          </w:p>
        </w:tc>
      </w:tr>
      <w:tr w:rsidR="00433A1C" w:rsidRPr="006D66D1" w14:paraId="157B6758" w14:textId="77777777" w:rsidTr="00433A1C">
        <w:tc>
          <w:tcPr>
            <w:tcW w:w="1710" w:type="dxa"/>
            <w:vAlign w:val="center"/>
          </w:tcPr>
          <w:p w14:paraId="57BB9B09" w14:textId="048D88F9" w:rsidR="00433A1C" w:rsidRPr="006D66D1" w:rsidRDefault="00433A1C" w:rsidP="00433A1C">
            <w:pPr>
              <w:rPr>
                <w:rFonts w:ascii="Arial" w:hAnsi="Arial" w:cs="Arial"/>
                <w:sz w:val="20"/>
                <w:szCs w:val="20"/>
              </w:rPr>
            </w:pPr>
            <w:r>
              <w:rPr>
                <w:rFonts w:ascii="Arial" w:hAnsi="Arial" w:cs="Arial"/>
                <w:sz w:val="20"/>
                <w:szCs w:val="20"/>
              </w:rPr>
              <w:t>1 Rev Magnetic Limit Switch</w:t>
            </w:r>
          </w:p>
        </w:tc>
        <w:tc>
          <w:tcPr>
            <w:tcW w:w="9180" w:type="dxa"/>
            <w:gridSpan w:val="2"/>
            <w:vAlign w:val="center"/>
          </w:tcPr>
          <w:p w14:paraId="53378F25" w14:textId="5A1D79CB" w:rsidR="00433A1C" w:rsidRPr="00433A1C" w:rsidRDefault="00433A1C" w:rsidP="00433A1C">
            <w:pPr>
              <w:rPr>
                <w:rFonts w:ascii="Arial" w:hAnsi="Arial" w:cs="Arial"/>
                <w:sz w:val="20"/>
                <w:szCs w:val="20"/>
              </w:rPr>
            </w:pPr>
            <w:r w:rsidRPr="00433A1C">
              <w:rPr>
                <w:rFonts w:ascii="Arial" w:hAnsi="Arial" w:cs="Arial"/>
                <w:sz w:val="20"/>
                <w:szCs w:val="20"/>
              </w:rPr>
              <w:t xml:space="preserve">A Rev Magnetic Limit Switch is used to detect </w:t>
            </w:r>
            <w:r w:rsidR="00AA54CA">
              <w:rPr>
                <w:rFonts w:ascii="Arial" w:hAnsi="Arial" w:cs="Arial"/>
                <w:sz w:val="20"/>
                <w:szCs w:val="20"/>
              </w:rPr>
              <w:t>outtake rotation</w:t>
            </w:r>
            <w:r w:rsidRPr="00433A1C">
              <w:rPr>
                <w:rFonts w:ascii="Arial" w:hAnsi="Arial" w:cs="Arial"/>
                <w:sz w:val="20"/>
                <w:szCs w:val="20"/>
              </w:rPr>
              <w:t>, allowing us to properly coordinate outtake actions</w:t>
            </w:r>
            <w:r w:rsidR="00AA54CA">
              <w:rPr>
                <w:rFonts w:ascii="Arial" w:hAnsi="Arial" w:cs="Arial"/>
                <w:sz w:val="20"/>
                <w:szCs w:val="20"/>
              </w:rPr>
              <w:t>.</w:t>
            </w:r>
          </w:p>
        </w:tc>
      </w:tr>
      <w:tr w:rsidR="006D66D1" w:rsidRPr="006D66D1" w14:paraId="58D12DC3" w14:textId="77777777" w:rsidTr="00433A1C">
        <w:tc>
          <w:tcPr>
            <w:tcW w:w="1710" w:type="dxa"/>
            <w:vAlign w:val="center"/>
          </w:tcPr>
          <w:p w14:paraId="3A3859D6" w14:textId="2F048E7C" w:rsidR="006D66D1" w:rsidRPr="006D66D1" w:rsidRDefault="00433A1C" w:rsidP="00F66EF6">
            <w:pPr>
              <w:rPr>
                <w:rFonts w:ascii="Arial" w:hAnsi="Arial" w:cs="Arial"/>
                <w:sz w:val="20"/>
                <w:szCs w:val="20"/>
              </w:rPr>
            </w:pPr>
            <w:r>
              <w:rPr>
                <w:rFonts w:ascii="Arial" w:hAnsi="Arial" w:cs="Arial"/>
                <w:sz w:val="20"/>
                <w:szCs w:val="20"/>
              </w:rPr>
              <w:t>2</w:t>
            </w:r>
            <w:r w:rsidR="006D66D1" w:rsidRPr="006D66D1">
              <w:rPr>
                <w:rFonts w:ascii="Arial" w:hAnsi="Arial" w:cs="Arial"/>
                <w:sz w:val="20"/>
                <w:szCs w:val="20"/>
              </w:rPr>
              <w:t xml:space="preserve"> Logitech C270 Webcam</w:t>
            </w:r>
            <w:r>
              <w:rPr>
                <w:rFonts w:ascii="Arial" w:hAnsi="Arial" w:cs="Arial"/>
                <w:sz w:val="20"/>
                <w:szCs w:val="20"/>
              </w:rPr>
              <w:t>s</w:t>
            </w:r>
          </w:p>
        </w:tc>
        <w:tc>
          <w:tcPr>
            <w:tcW w:w="9180" w:type="dxa"/>
            <w:gridSpan w:val="2"/>
            <w:vAlign w:val="center"/>
          </w:tcPr>
          <w:p w14:paraId="1EDB296E" w14:textId="4AAFC0D0" w:rsidR="006D66D1" w:rsidRPr="006D66D1" w:rsidRDefault="006D66D1" w:rsidP="00F66EF6">
            <w:pPr>
              <w:rPr>
                <w:rFonts w:ascii="Arial" w:hAnsi="Arial" w:cs="Arial"/>
                <w:sz w:val="20"/>
                <w:szCs w:val="20"/>
              </w:rPr>
            </w:pPr>
            <w:r w:rsidRPr="006D66D1">
              <w:rPr>
                <w:rFonts w:ascii="Arial" w:hAnsi="Arial" w:cs="Arial"/>
                <w:sz w:val="20"/>
                <w:szCs w:val="20"/>
              </w:rPr>
              <w:t>A Logitech C270 webcam is used in Autonomous to detect the Signal Sleeve and determine the Signal Zone the robot needs to navigate to.</w:t>
            </w:r>
            <w:r w:rsidR="00AA54CA" w:rsidRPr="00433A1C">
              <w:rPr>
                <w:rFonts w:ascii="Arial" w:hAnsi="Arial" w:cs="Arial"/>
                <w:sz w:val="20"/>
                <w:szCs w:val="20"/>
              </w:rPr>
              <w:t xml:space="preserve"> Another webcam is used to guide the turret.</w:t>
            </w:r>
          </w:p>
        </w:tc>
      </w:tr>
      <w:tr w:rsidR="006D66D1" w:rsidRPr="006D66D1" w14:paraId="5D4C0665" w14:textId="77777777" w:rsidTr="00433A1C">
        <w:tc>
          <w:tcPr>
            <w:tcW w:w="1710" w:type="dxa"/>
            <w:vAlign w:val="center"/>
          </w:tcPr>
          <w:p w14:paraId="6BD572A5" w14:textId="77777777" w:rsidR="006D66D1" w:rsidRPr="006D66D1" w:rsidRDefault="006D66D1" w:rsidP="00F66EF6">
            <w:pPr>
              <w:rPr>
                <w:rFonts w:ascii="Arial" w:hAnsi="Arial" w:cs="Arial"/>
                <w:sz w:val="20"/>
                <w:szCs w:val="20"/>
              </w:rPr>
            </w:pPr>
            <w:r w:rsidRPr="006D66D1">
              <w:rPr>
                <w:rFonts w:ascii="Arial" w:hAnsi="Arial" w:cs="Arial"/>
                <w:sz w:val="20"/>
                <w:szCs w:val="20"/>
              </w:rPr>
              <w:t>1 Inertial Measurement Unit</w:t>
            </w:r>
          </w:p>
        </w:tc>
        <w:tc>
          <w:tcPr>
            <w:tcW w:w="9180" w:type="dxa"/>
            <w:gridSpan w:val="2"/>
            <w:vAlign w:val="center"/>
          </w:tcPr>
          <w:p w14:paraId="769C17DA" w14:textId="20399148" w:rsidR="006D66D1" w:rsidRPr="006D66D1" w:rsidRDefault="006D66D1" w:rsidP="00F66EF6">
            <w:pPr>
              <w:rPr>
                <w:rFonts w:ascii="Arial" w:hAnsi="Arial" w:cs="Arial"/>
                <w:sz w:val="20"/>
                <w:szCs w:val="20"/>
              </w:rPr>
            </w:pPr>
            <w:r w:rsidRPr="006D66D1">
              <w:rPr>
                <w:rFonts w:ascii="Arial" w:hAnsi="Arial" w:cs="Arial"/>
                <w:sz w:val="20"/>
                <w:szCs w:val="20"/>
              </w:rPr>
              <w:t xml:space="preserve">The Rev Control Hub’s Inertial Measurement Unit (IMU) is used to measure the robot’s angle during the TeleOp period. </w:t>
            </w:r>
          </w:p>
        </w:tc>
      </w:tr>
      <w:tr w:rsidR="006D66D1" w:rsidRPr="006D66D1" w14:paraId="0A01757D" w14:textId="77777777" w:rsidTr="00433A1C">
        <w:tc>
          <w:tcPr>
            <w:tcW w:w="1710" w:type="dxa"/>
            <w:vAlign w:val="center"/>
          </w:tcPr>
          <w:p w14:paraId="489E48CD" w14:textId="6E5F9DC5" w:rsidR="006D66D1" w:rsidRPr="006D66D1" w:rsidRDefault="00433A1C" w:rsidP="00F66EF6">
            <w:pPr>
              <w:rPr>
                <w:rFonts w:ascii="Arial" w:hAnsi="Arial" w:cs="Arial"/>
                <w:sz w:val="20"/>
                <w:szCs w:val="20"/>
              </w:rPr>
            </w:pPr>
            <w:r>
              <w:rPr>
                <w:rFonts w:ascii="Arial" w:hAnsi="Arial" w:cs="Arial"/>
                <w:sz w:val="20"/>
                <w:szCs w:val="20"/>
              </w:rPr>
              <w:t>4</w:t>
            </w:r>
            <w:r w:rsidR="006D66D1" w:rsidRPr="006D66D1">
              <w:rPr>
                <w:rFonts w:ascii="Arial" w:hAnsi="Arial" w:cs="Arial"/>
                <w:sz w:val="20"/>
                <w:szCs w:val="20"/>
              </w:rPr>
              <w:t xml:space="preserve"> Motor Encoders</w:t>
            </w:r>
          </w:p>
        </w:tc>
        <w:tc>
          <w:tcPr>
            <w:tcW w:w="9180" w:type="dxa"/>
            <w:gridSpan w:val="2"/>
            <w:vAlign w:val="center"/>
          </w:tcPr>
          <w:p w14:paraId="7B5BC0D4" w14:textId="44F8849A" w:rsidR="006D66D1" w:rsidRPr="006D66D1" w:rsidRDefault="006D66D1" w:rsidP="00F66EF6">
            <w:pPr>
              <w:rPr>
                <w:rFonts w:ascii="Arial" w:hAnsi="Arial" w:cs="Arial"/>
                <w:sz w:val="20"/>
                <w:szCs w:val="20"/>
              </w:rPr>
            </w:pPr>
            <w:r w:rsidRPr="006D66D1">
              <w:rPr>
                <w:rFonts w:ascii="Arial" w:hAnsi="Arial" w:cs="Arial"/>
                <w:sz w:val="20"/>
                <w:szCs w:val="20"/>
              </w:rPr>
              <w:t xml:space="preserve">Two motor encoders are used to control the intake linear slide and </w:t>
            </w:r>
            <w:r w:rsidR="00433A1C">
              <w:rPr>
                <w:rFonts w:ascii="Arial" w:hAnsi="Arial" w:cs="Arial"/>
                <w:sz w:val="20"/>
                <w:szCs w:val="20"/>
              </w:rPr>
              <w:t>two are</w:t>
            </w:r>
            <w:r w:rsidRPr="006D66D1">
              <w:rPr>
                <w:rFonts w:ascii="Arial" w:hAnsi="Arial" w:cs="Arial"/>
                <w:sz w:val="20"/>
                <w:szCs w:val="20"/>
              </w:rPr>
              <w:t xml:space="preserve"> used to control the outtake linear slide. A custom Sigmoid function is used with the encoders to control these slides.</w:t>
            </w:r>
          </w:p>
        </w:tc>
      </w:tr>
    </w:tbl>
    <w:p w14:paraId="7504E23F" w14:textId="77777777" w:rsidR="006D66D1" w:rsidRPr="006D66D1" w:rsidRDefault="006D66D1" w:rsidP="006D66D1">
      <w:pPr>
        <w:spacing w:after="0"/>
        <w:rPr>
          <w:rFonts w:ascii="Arial" w:eastAsia="Arial" w:hAnsi="Arial" w:cs="Arial"/>
          <w:b/>
          <w:sz w:val="20"/>
          <w:szCs w:val="20"/>
        </w:rPr>
      </w:pPr>
    </w:p>
    <w:p w14:paraId="576880AC" w14:textId="77777777" w:rsidR="006D66D1" w:rsidRPr="006D66D1" w:rsidRDefault="006D66D1" w:rsidP="006D66D1">
      <w:pPr>
        <w:spacing w:after="0"/>
        <w:rPr>
          <w:rFonts w:ascii="Arial" w:eastAsia="Arial" w:hAnsi="Arial" w:cs="Arial"/>
          <w:b/>
          <w:sz w:val="20"/>
          <w:szCs w:val="20"/>
          <w:u w:val="single"/>
        </w:rPr>
      </w:pPr>
      <w:r w:rsidRPr="006D66D1">
        <w:rPr>
          <w:rFonts w:ascii="Arial" w:eastAsia="Arial" w:hAnsi="Arial" w:cs="Arial"/>
          <w:b/>
          <w:sz w:val="20"/>
          <w:szCs w:val="20"/>
          <w:u w:val="single"/>
        </w:rPr>
        <w:t>Key Algorithms:</w:t>
      </w:r>
    </w:p>
    <w:p w14:paraId="5F1D3501" w14:textId="0836FFDF" w:rsidR="006D66D1" w:rsidRPr="006D66D1" w:rsidRDefault="006D66D1" w:rsidP="006D66D1">
      <w:pPr>
        <w:spacing w:after="0"/>
        <w:rPr>
          <w:rFonts w:ascii="Arial" w:eastAsia="Arial" w:hAnsi="Arial" w:cs="Arial"/>
          <w:bCs/>
          <w:sz w:val="20"/>
          <w:szCs w:val="20"/>
        </w:rPr>
      </w:pPr>
      <w:r w:rsidRPr="006D66D1">
        <w:rPr>
          <w:rFonts w:ascii="Arial" w:eastAsia="Arial" w:hAnsi="Arial" w:cs="Arial"/>
          <w:b/>
          <w:color w:val="FFFFFF" w:themeColor="background1"/>
          <w:sz w:val="20"/>
          <w:szCs w:val="20"/>
          <w:shd w:val="clear" w:color="auto" w:fill="ED7D31" w:themeFill="accent2"/>
        </w:rPr>
        <w:t>Odometry Localization:</w:t>
      </w:r>
      <w:r w:rsidRPr="006D66D1">
        <w:rPr>
          <w:rFonts w:ascii="Arial" w:eastAsia="Arial" w:hAnsi="Arial" w:cs="Arial"/>
          <w:b/>
          <w:sz w:val="20"/>
          <w:szCs w:val="20"/>
        </w:rPr>
        <w:t xml:space="preserve"> </w:t>
      </w:r>
      <w:r w:rsidRPr="006D66D1">
        <w:rPr>
          <w:rFonts w:ascii="Arial" w:eastAsia="Arial" w:hAnsi="Arial" w:cs="Arial"/>
          <w:bCs/>
          <w:sz w:val="20"/>
          <w:szCs w:val="20"/>
        </w:rPr>
        <w:t xml:space="preserve">Using the Odometry wheels, the robot’s position is tracked through the autonomous period. The rotational of each odometer wheel and the position of those wheels with respect to the robot used to calculate the robot’s change in position each loop. The odometer readings are first converted into the robot-centric change in position, which is transformed using matrix multiplication to calculate the field-centric change in position. This function is used throughout autonomous to track the robot and ensure accurate </w:t>
      </w:r>
      <w:r w:rsidR="00C25AA0" w:rsidRPr="006D66D1">
        <w:rPr>
          <w:rFonts w:ascii="Arial" w:eastAsia="Arial" w:hAnsi="Arial" w:cs="Arial"/>
          <w:bCs/>
          <w:sz w:val="20"/>
          <w:szCs w:val="20"/>
        </w:rPr>
        <w:t>movement.</w:t>
      </w:r>
    </w:p>
    <w:p w14:paraId="7E873E20" w14:textId="77777777" w:rsidR="006D66D1" w:rsidRPr="006D66D1" w:rsidRDefault="006D66D1" w:rsidP="006D66D1">
      <w:pPr>
        <w:spacing w:after="0"/>
        <w:rPr>
          <w:rFonts w:ascii="Arial" w:eastAsia="Arial" w:hAnsi="Arial" w:cs="Arial"/>
          <w:bCs/>
          <w:sz w:val="20"/>
          <w:szCs w:val="20"/>
        </w:rPr>
      </w:pPr>
      <w:r w:rsidRPr="006D66D1">
        <w:rPr>
          <w:rFonts w:ascii="Arial" w:eastAsia="Arial" w:hAnsi="Arial" w:cs="Arial"/>
          <w:b/>
          <w:color w:val="FFFFFF" w:themeColor="background1"/>
          <w:sz w:val="20"/>
          <w:szCs w:val="20"/>
          <w:shd w:val="clear" w:color="auto" w:fill="0070C0"/>
        </w:rPr>
        <w:t>Motion Profiling:</w:t>
      </w:r>
      <w:r w:rsidRPr="006D66D1">
        <w:rPr>
          <w:rFonts w:ascii="Arial" w:eastAsia="Arial" w:hAnsi="Arial" w:cs="Arial"/>
          <w:b/>
          <w:sz w:val="20"/>
          <w:szCs w:val="20"/>
        </w:rPr>
        <w:t xml:space="preserve"> </w:t>
      </w:r>
      <w:r w:rsidRPr="006D66D1">
        <w:rPr>
          <w:rFonts w:ascii="Arial" w:eastAsia="Arial" w:hAnsi="Arial" w:cs="Arial"/>
          <w:bCs/>
          <w:sz w:val="20"/>
          <w:szCs w:val="20"/>
        </w:rPr>
        <w:t>When controlling the robot, the first instinct is to directly set target powers to the motors. However, when starting or stopping the movement, this sudden shift in motor powers can create sudden shifts in the robot’s position. To ensure smoother movement, motion profiles are created, which create a target velocity and acceleration at different times in the movement. The acceleration of the robot is controlled using 7 sections, which contain phases of increasing, constant, and decreasing acceleration. The velocity is calculated by integrating the acceleration curve.</w:t>
      </w:r>
    </w:p>
    <w:p w14:paraId="25675EDE" w14:textId="09A2638B" w:rsidR="006D66D1" w:rsidRPr="006D66D1" w:rsidRDefault="006D66D1" w:rsidP="006D66D1">
      <w:pPr>
        <w:spacing w:after="0"/>
        <w:rPr>
          <w:rFonts w:ascii="Arial" w:eastAsia="Arial" w:hAnsi="Arial" w:cs="Arial"/>
          <w:bCs/>
          <w:sz w:val="20"/>
          <w:szCs w:val="20"/>
        </w:rPr>
      </w:pPr>
      <w:r w:rsidRPr="006D66D1">
        <w:rPr>
          <w:rFonts w:ascii="Arial" w:eastAsia="Arial" w:hAnsi="Arial" w:cs="Arial"/>
          <w:b/>
          <w:color w:val="FFFFFF" w:themeColor="background1"/>
          <w:sz w:val="20"/>
          <w:szCs w:val="20"/>
          <w:shd w:val="clear" w:color="auto" w:fill="ED7D31" w:themeFill="accent2"/>
        </w:rPr>
        <w:t>Quintic Trajectory Genreration:</w:t>
      </w:r>
      <w:r w:rsidRPr="006D66D1">
        <w:rPr>
          <w:rFonts w:ascii="Arial" w:eastAsia="Arial" w:hAnsi="Arial" w:cs="Arial"/>
          <w:b/>
          <w:sz w:val="20"/>
          <w:szCs w:val="20"/>
        </w:rPr>
        <w:t xml:space="preserve"> </w:t>
      </w:r>
      <w:r w:rsidRPr="006D66D1">
        <w:rPr>
          <w:rFonts w:ascii="Arial" w:eastAsia="Arial" w:hAnsi="Arial" w:cs="Arial"/>
          <w:bCs/>
          <w:sz w:val="20"/>
          <w:szCs w:val="20"/>
        </w:rPr>
        <w:t xml:space="preserve">To ensure robust, non-linear movement in autonomous, we create a spline trajectory for the robot to follow. The trajectory is defined from a series of target points with a parametric curve between each point. These parametric curves are quintic along both the x and y dimensions. The coefficients of these quintic functions are determined using a system of six linear equations with the target position, velocity, and acceleration at both endpoints of that segment as the solutions. This trajectory can be passed into the Motion Profiling algorithm, making it ready to be followed by the </w:t>
      </w:r>
      <w:r w:rsidR="009226D4" w:rsidRPr="006D66D1">
        <w:rPr>
          <w:rFonts w:ascii="Arial" w:eastAsia="Arial" w:hAnsi="Arial" w:cs="Arial"/>
          <w:bCs/>
          <w:sz w:val="20"/>
          <w:szCs w:val="20"/>
        </w:rPr>
        <w:t>robot.</w:t>
      </w:r>
    </w:p>
    <w:p w14:paraId="09AF2D43" w14:textId="27D58FCD" w:rsidR="006D66D1" w:rsidRPr="006D66D1" w:rsidRDefault="006D66D1" w:rsidP="006D66D1">
      <w:pPr>
        <w:spacing w:after="0"/>
        <w:rPr>
          <w:rFonts w:ascii="Arial" w:eastAsia="Arial" w:hAnsi="Arial" w:cs="Arial"/>
          <w:bCs/>
          <w:sz w:val="20"/>
          <w:szCs w:val="20"/>
        </w:rPr>
      </w:pPr>
      <w:r w:rsidRPr="006D66D1">
        <w:rPr>
          <w:rFonts w:ascii="Arial" w:eastAsia="Arial" w:hAnsi="Arial" w:cs="Arial"/>
          <w:b/>
          <w:color w:val="FFFFFF" w:themeColor="background1"/>
          <w:sz w:val="20"/>
          <w:szCs w:val="20"/>
          <w:shd w:val="clear" w:color="auto" w:fill="0070C0"/>
        </w:rPr>
        <w:t>PIDVA Trajectory Following:</w:t>
      </w:r>
      <w:r w:rsidRPr="006D66D1">
        <w:rPr>
          <w:rFonts w:ascii="Arial" w:eastAsia="Arial" w:hAnsi="Arial" w:cs="Arial"/>
          <w:b/>
          <w:sz w:val="20"/>
          <w:szCs w:val="20"/>
        </w:rPr>
        <w:t xml:space="preserve"> </w:t>
      </w:r>
      <w:r w:rsidRPr="006D66D1">
        <w:rPr>
          <w:rFonts w:ascii="Arial" w:eastAsia="Arial" w:hAnsi="Arial" w:cs="Arial"/>
          <w:bCs/>
          <w:sz w:val="20"/>
          <w:szCs w:val="20"/>
        </w:rPr>
        <w:t xml:space="preserve">Once a trajectory is generated, the robot needs to be able to accurately follow that trajectory. This is done using a PIDVA follower. The trajectory gives the robot target velocities at all points of the movement, so those values can be used as the base robot velocities. However, the robot may be at a different velocity than intended, so that needs to be corrected in addition. A Proportional-Integral-Derivative control loop which corrects for </w:t>
      </w:r>
      <w:r w:rsidRPr="006D66D1">
        <w:rPr>
          <w:rFonts w:ascii="Arial" w:eastAsia="Arial" w:hAnsi="Arial" w:cs="Arial"/>
          <w:bCs/>
          <w:sz w:val="20"/>
          <w:szCs w:val="20"/>
        </w:rPr>
        <w:lastRenderedPageBreak/>
        <w:t>the current error, change in error, and sum of all errors is used, along with a Velocity and Acceleration feedforward system. This PIDVA follower allows for the robot to follow trajectories of large complexities accurately.</w:t>
      </w:r>
    </w:p>
    <w:p w14:paraId="2068292D" w14:textId="181123B6" w:rsidR="006D66D1" w:rsidRPr="006D66D1" w:rsidRDefault="006D66D1" w:rsidP="006D66D1">
      <w:pPr>
        <w:spacing w:after="0"/>
        <w:rPr>
          <w:rFonts w:ascii="Arial" w:eastAsia="Arial" w:hAnsi="Arial" w:cs="Arial"/>
          <w:bCs/>
          <w:sz w:val="20"/>
          <w:szCs w:val="20"/>
        </w:rPr>
      </w:pPr>
      <w:r w:rsidRPr="006D66D1">
        <w:rPr>
          <w:rFonts w:ascii="Arial" w:eastAsia="Arial" w:hAnsi="Arial" w:cs="Arial"/>
          <w:b/>
          <w:color w:val="FFFFFF" w:themeColor="background1"/>
          <w:sz w:val="20"/>
          <w:szCs w:val="20"/>
          <w:shd w:val="clear" w:color="auto" w:fill="ED7D31" w:themeFill="accent2"/>
        </w:rPr>
        <w:t>Open CV Signal Sleeve Detector:</w:t>
      </w:r>
      <w:r w:rsidRPr="006D66D1">
        <w:rPr>
          <w:rFonts w:ascii="Arial" w:eastAsia="Arial" w:hAnsi="Arial" w:cs="Arial"/>
          <w:b/>
          <w:sz w:val="20"/>
          <w:szCs w:val="20"/>
        </w:rPr>
        <w:t xml:space="preserve"> </w:t>
      </w:r>
      <w:r w:rsidRPr="006D66D1">
        <w:rPr>
          <w:rFonts w:ascii="Arial" w:eastAsia="Arial" w:hAnsi="Arial" w:cs="Arial"/>
          <w:bCs/>
          <w:sz w:val="20"/>
          <w:szCs w:val="20"/>
        </w:rPr>
        <w:t>When approaching the autonomous period, our foremost goal was to detect the signal zone using a sleeve. We use computer vision with OpenCV running on a Logitech C270 webcam to get a stream of images of the sleeve. The sleeve consists of AprilTags, which are commonly used reference images in many industries. The detector determines which AprilTag is shown, allowing the robot to navigate to the right zone.</w:t>
      </w:r>
    </w:p>
    <w:p w14:paraId="570061E9" w14:textId="3979114A" w:rsidR="006D66D1" w:rsidRPr="006D66D1" w:rsidRDefault="006D66D1" w:rsidP="006D66D1">
      <w:pPr>
        <w:spacing w:after="0"/>
        <w:rPr>
          <w:rFonts w:ascii="Arial" w:eastAsia="Arial" w:hAnsi="Arial" w:cs="Arial"/>
          <w:bCs/>
          <w:sz w:val="20"/>
          <w:szCs w:val="20"/>
        </w:rPr>
      </w:pPr>
      <w:r w:rsidRPr="006D66D1">
        <w:rPr>
          <w:rFonts w:ascii="Arial" w:eastAsia="Arial" w:hAnsi="Arial" w:cs="Arial"/>
          <w:b/>
          <w:color w:val="FFFFFF" w:themeColor="background1"/>
          <w:sz w:val="20"/>
          <w:szCs w:val="20"/>
          <w:shd w:val="clear" w:color="auto" w:fill="0070C0"/>
        </w:rPr>
        <w:t>Sigmoid Linear Slide Controller:</w:t>
      </w:r>
      <w:r w:rsidRPr="006D66D1">
        <w:rPr>
          <w:rFonts w:ascii="Arial" w:eastAsia="Arial" w:hAnsi="Arial" w:cs="Arial"/>
          <w:b/>
          <w:sz w:val="20"/>
          <w:szCs w:val="20"/>
        </w:rPr>
        <w:t xml:space="preserve"> </w:t>
      </w:r>
      <w:r w:rsidRPr="006D66D1">
        <w:rPr>
          <w:rFonts w:ascii="Arial" w:eastAsia="Arial" w:hAnsi="Arial" w:cs="Arial"/>
          <w:bCs/>
          <w:sz w:val="20"/>
          <w:szCs w:val="20"/>
        </w:rPr>
        <w:t>In order to optimize the speed of the linear slide, we created a sigmoid-based linear slide controller centered at the slide’s target point. We have tuned this controller to quickly raise and lower the slide without damaging the structure or creating oscillations.</w:t>
      </w:r>
    </w:p>
    <w:p w14:paraId="44B91B2F" w14:textId="77777777" w:rsidR="006D66D1" w:rsidRPr="006D66D1" w:rsidRDefault="006D66D1" w:rsidP="006D66D1">
      <w:pPr>
        <w:spacing w:after="0"/>
        <w:rPr>
          <w:rFonts w:ascii="Arial" w:eastAsia="Arial" w:hAnsi="Arial" w:cs="Arial"/>
          <w:bCs/>
          <w:sz w:val="20"/>
          <w:szCs w:val="20"/>
        </w:rPr>
      </w:pPr>
    </w:p>
    <w:p w14:paraId="0C54B75D" w14:textId="77777777" w:rsidR="006D66D1" w:rsidRPr="006D66D1" w:rsidRDefault="006D66D1" w:rsidP="006D66D1">
      <w:pPr>
        <w:spacing w:after="0"/>
        <w:ind w:left="-5" w:hanging="10"/>
        <w:rPr>
          <w:rFonts w:ascii="Arial" w:eastAsia="Arial" w:hAnsi="Arial" w:cs="Arial"/>
          <w:b/>
          <w:sz w:val="20"/>
          <w:szCs w:val="20"/>
          <w:u w:val="single"/>
        </w:rPr>
      </w:pPr>
      <w:r w:rsidRPr="006D66D1">
        <w:rPr>
          <w:rFonts w:ascii="Arial" w:eastAsia="Arial" w:hAnsi="Arial" w:cs="Arial"/>
          <w:b/>
          <w:sz w:val="20"/>
          <w:szCs w:val="20"/>
          <w:u w:val="single"/>
        </w:rPr>
        <w:t>Driver controlled enhancements:</w:t>
      </w:r>
    </w:p>
    <w:p w14:paraId="2B669893" w14:textId="4FFC6AAC" w:rsidR="006D66D1" w:rsidRPr="006D66D1" w:rsidRDefault="006D66D1" w:rsidP="006D66D1">
      <w:pPr>
        <w:spacing w:after="0"/>
        <w:rPr>
          <w:rFonts w:ascii="Arial" w:eastAsia="Arial" w:hAnsi="Arial" w:cs="Arial"/>
          <w:bCs/>
          <w:sz w:val="20"/>
          <w:szCs w:val="20"/>
        </w:rPr>
      </w:pPr>
      <w:r w:rsidRPr="006D66D1">
        <w:rPr>
          <w:rFonts w:ascii="Arial" w:eastAsia="Arial" w:hAnsi="Arial" w:cs="Arial"/>
          <w:b/>
          <w:color w:val="FFFFFF" w:themeColor="background1"/>
          <w:sz w:val="20"/>
          <w:szCs w:val="20"/>
          <w:shd w:val="clear" w:color="auto" w:fill="0070C0"/>
        </w:rPr>
        <w:t>Cone Transfer State Machine:</w:t>
      </w:r>
      <w:r w:rsidRPr="006D66D1">
        <w:rPr>
          <w:rFonts w:ascii="Arial" w:eastAsia="Arial" w:hAnsi="Arial" w:cs="Arial"/>
          <w:b/>
          <w:sz w:val="20"/>
          <w:szCs w:val="20"/>
        </w:rPr>
        <w:t xml:space="preserve"> </w:t>
      </w:r>
      <w:r w:rsidRPr="006D66D1">
        <w:rPr>
          <w:rFonts w:ascii="Arial" w:eastAsia="Arial" w:hAnsi="Arial" w:cs="Arial"/>
          <w:bCs/>
          <w:sz w:val="20"/>
          <w:szCs w:val="20"/>
        </w:rPr>
        <w:t>The transfer of cones from the intake arm to the outtake claw can be extremely difficult and tedious for drivers to manually control, so this process is completely automated. Using a finite state machine, the transfer process is done in stages, which include raising the arm, retracting the linear slide, closing the outtake claw, and opening the intake claw. A finite state machine automatically transitions between these stages, allowing the drivers to focus on other actions while the robot picks up a cone.</w:t>
      </w:r>
    </w:p>
    <w:p w14:paraId="590509B6" w14:textId="2A890BA3" w:rsidR="006D66D1" w:rsidRPr="004834AC" w:rsidRDefault="00377A3D" w:rsidP="006D66D1">
      <w:pPr>
        <w:spacing w:after="0"/>
        <w:rPr>
          <w:rFonts w:ascii="Arial" w:eastAsia="Arial" w:hAnsi="Arial" w:cs="Arial"/>
          <w:bCs/>
          <w:sz w:val="20"/>
          <w:szCs w:val="20"/>
        </w:rPr>
      </w:pPr>
      <w:r>
        <w:rPr>
          <w:rFonts w:ascii="Arial" w:eastAsia="Arial" w:hAnsi="Arial" w:cs="Arial"/>
          <w:b/>
          <w:color w:val="FFFFFF" w:themeColor="background1"/>
          <w:sz w:val="20"/>
          <w:szCs w:val="20"/>
          <w:shd w:val="clear" w:color="auto" w:fill="0070C0"/>
        </w:rPr>
        <w:t>Automatic Turret Aiming</w:t>
      </w:r>
      <w:r w:rsidR="006D66D1" w:rsidRPr="006D66D1">
        <w:rPr>
          <w:rFonts w:ascii="Arial" w:eastAsia="Arial" w:hAnsi="Arial" w:cs="Arial"/>
          <w:b/>
          <w:color w:val="FFFFFF" w:themeColor="background1"/>
          <w:sz w:val="20"/>
          <w:szCs w:val="20"/>
          <w:shd w:val="clear" w:color="auto" w:fill="0070C0"/>
        </w:rPr>
        <w:t>:</w:t>
      </w:r>
      <w:r w:rsidR="006D66D1" w:rsidRPr="006D66D1">
        <w:rPr>
          <w:rFonts w:ascii="Arial" w:eastAsia="Arial" w:hAnsi="Arial" w:cs="Arial"/>
          <w:b/>
          <w:sz w:val="20"/>
          <w:szCs w:val="20"/>
        </w:rPr>
        <w:t xml:space="preserve"> </w:t>
      </w:r>
      <w:r w:rsidR="004834AC">
        <w:rPr>
          <w:rFonts w:ascii="Arial" w:eastAsia="Arial" w:hAnsi="Arial" w:cs="Arial"/>
          <w:bCs/>
          <w:sz w:val="20"/>
          <w:szCs w:val="20"/>
        </w:rPr>
        <w:t xml:space="preserve">Our turret is automatically controlled, allowing for quicker scoring in autonomous and TeleOp. We use an odometry-based system which calculates the angle from the turret to the nearest medium or high junction and spins the turret to aim towards that pole. Once the turret is aiming in the general direction of the </w:t>
      </w:r>
      <w:r w:rsidR="00230911">
        <w:rPr>
          <w:rFonts w:ascii="Arial" w:eastAsia="Arial" w:hAnsi="Arial" w:cs="Arial"/>
          <w:bCs/>
          <w:sz w:val="20"/>
          <w:szCs w:val="20"/>
        </w:rPr>
        <w:t xml:space="preserve">junction, the control switches to the webcam. The webcam uses a custom OpenCV </w:t>
      </w:r>
      <w:r w:rsidR="00231477">
        <w:rPr>
          <w:rFonts w:ascii="Arial" w:eastAsia="Arial" w:hAnsi="Arial" w:cs="Arial"/>
          <w:bCs/>
          <w:sz w:val="20"/>
          <w:szCs w:val="20"/>
        </w:rPr>
        <w:t>pipeline that isolates junctions using a HSV mask. This allows it to determine the angular error, which it uses alongside a PD control loop to fine-tune the turret’s position.</w:t>
      </w:r>
    </w:p>
    <w:p w14:paraId="31526256" w14:textId="10BAA858" w:rsidR="006D66D1" w:rsidRPr="006D66D1" w:rsidRDefault="00231477" w:rsidP="006D66D1">
      <w:pPr>
        <w:spacing w:after="0"/>
        <w:rPr>
          <w:rFonts w:ascii="Arial" w:eastAsia="Arial" w:hAnsi="Arial" w:cs="Arial"/>
          <w:bCs/>
          <w:sz w:val="20"/>
          <w:szCs w:val="20"/>
        </w:rPr>
      </w:pPr>
      <w:r>
        <w:rPr>
          <w:rFonts w:ascii="Arial" w:eastAsia="Arial" w:hAnsi="Arial" w:cs="Arial"/>
          <w:b/>
          <w:color w:val="FFFFFF" w:themeColor="background1"/>
          <w:sz w:val="20"/>
          <w:szCs w:val="20"/>
          <w:shd w:val="clear" w:color="auto" w:fill="ED7D31" w:themeFill="accent2"/>
        </w:rPr>
        <w:t>Automatic Cone Leveling</w:t>
      </w:r>
      <w:r w:rsidR="006D66D1" w:rsidRPr="006D66D1">
        <w:rPr>
          <w:rFonts w:ascii="Arial" w:eastAsia="Arial" w:hAnsi="Arial" w:cs="Arial"/>
          <w:b/>
          <w:color w:val="FFFFFF" w:themeColor="background1"/>
          <w:sz w:val="20"/>
          <w:szCs w:val="20"/>
          <w:shd w:val="clear" w:color="auto" w:fill="ED7D31" w:themeFill="accent2"/>
        </w:rPr>
        <w:t>:</w:t>
      </w:r>
      <w:r w:rsidR="006D66D1" w:rsidRPr="006D66D1">
        <w:rPr>
          <w:rFonts w:ascii="Arial" w:eastAsia="Arial" w:hAnsi="Arial" w:cs="Arial"/>
          <w:b/>
          <w:sz w:val="20"/>
          <w:szCs w:val="20"/>
        </w:rPr>
        <w:t xml:space="preserve"> </w:t>
      </w:r>
      <w:r w:rsidR="00743B5B" w:rsidRPr="00743B5B">
        <w:rPr>
          <w:rFonts w:ascii="Arial" w:eastAsia="Arial" w:hAnsi="Arial" w:cs="Arial"/>
          <w:bCs/>
          <w:sz w:val="20"/>
          <w:szCs w:val="20"/>
        </w:rPr>
        <w:t>Our double-jointed arm allows us to intake cones at all heights. This can be achieved by creating target servo positions for each possible height. However manual creation of servo position for each height and tuning the values become a slow process. Hence we have developed an automatic cone leveling system which rotates the arm joint based on the arm’s angular position, making sure that the claw stays level at all times.</w:t>
      </w:r>
    </w:p>
    <w:p w14:paraId="1B339975" w14:textId="77777777" w:rsidR="006B1BC9" w:rsidRPr="006D66D1" w:rsidRDefault="006B1BC9" w:rsidP="006B1BC9">
      <w:pPr>
        <w:spacing w:after="0"/>
        <w:rPr>
          <w:rFonts w:ascii="Arial" w:eastAsia="Arial" w:hAnsi="Arial" w:cs="Arial"/>
          <w:bCs/>
          <w:sz w:val="20"/>
          <w:szCs w:val="20"/>
        </w:rPr>
      </w:pPr>
      <w:r w:rsidRPr="006D66D1">
        <w:rPr>
          <w:rFonts w:ascii="Arial" w:eastAsia="Arial" w:hAnsi="Arial" w:cs="Arial"/>
          <w:b/>
          <w:color w:val="FFFFFF" w:themeColor="background1"/>
          <w:sz w:val="20"/>
          <w:szCs w:val="20"/>
          <w:shd w:val="clear" w:color="auto" w:fill="ED7D31" w:themeFill="accent2"/>
        </w:rPr>
        <w:t>Field Relative Movement:</w:t>
      </w:r>
      <w:r w:rsidRPr="006D66D1">
        <w:rPr>
          <w:rFonts w:ascii="Arial" w:eastAsia="Arial" w:hAnsi="Arial" w:cs="Arial"/>
          <w:b/>
          <w:sz w:val="20"/>
          <w:szCs w:val="20"/>
        </w:rPr>
        <w:t xml:space="preserve"> </w:t>
      </w:r>
      <w:r w:rsidRPr="006D66D1">
        <w:rPr>
          <w:rFonts w:ascii="Arial" w:eastAsia="Arial" w:hAnsi="Arial" w:cs="Arial"/>
          <w:bCs/>
          <w:sz w:val="20"/>
          <w:szCs w:val="20"/>
        </w:rPr>
        <w:t>We use Field Relative Movement, which moves the robot relative to the field’s axes, rather than its own axes. This removes the necessity to think about the robot’s angle while driving and allows the robot to move in non-linear path, increasing the efficiency of the robot. This movement is enabled by the IMU’s angle measurements.</w:t>
      </w:r>
    </w:p>
    <w:p w14:paraId="2D6C7512" w14:textId="1E889EC4" w:rsidR="006B1BC9" w:rsidRPr="006D66D1" w:rsidRDefault="006B1BC9" w:rsidP="006B1BC9">
      <w:pPr>
        <w:spacing w:after="0"/>
        <w:rPr>
          <w:rFonts w:ascii="Arial" w:eastAsia="Arial" w:hAnsi="Arial" w:cs="Arial"/>
          <w:bCs/>
          <w:sz w:val="20"/>
          <w:szCs w:val="20"/>
        </w:rPr>
      </w:pPr>
      <w:r w:rsidRPr="006D66D1">
        <w:rPr>
          <w:rFonts w:ascii="Arial" w:eastAsia="Arial" w:hAnsi="Arial" w:cs="Arial"/>
          <w:b/>
          <w:color w:val="FFFFFF" w:themeColor="background1"/>
          <w:sz w:val="20"/>
          <w:szCs w:val="20"/>
          <w:shd w:val="clear" w:color="auto" w:fill="ED7D31" w:themeFill="accent2"/>
        </w:rPr>
        <w:t>Preset Line</w:t>
      </w:r>
      <w:r>
        <w:rPr>
          <w:rFonts w:ascii="Arial" w:eastAsia="Arial" w:hAnsi="Arial" w:cs="Arial"/>
          <w:b/>
          <w:color w:val="FFFFFF" w:themeColor="background1"/>
          <w:sz w:val="20"/>
          <w:szCs w:val="20"/>
          <w:shd w:val="clear" w:color="auto" w:fill="ED7D31" w:themeFill="accent2"/>
        </w:rPr>
        <w:t>a</w:t>
      </w:r>
      <w:r w:rsidRPr="006D66D1">
        <w:rPr>
          <w:rFonts w:ascii="Arial" w:eastAsia="Arial" w:hAnsi="Arial" w:cs="Arial"/>
          <w:b/>
          <w:color w:val="FFFFFF" w:themeColor="background1"/>
          <w:sz w:val="20"/>
          <w:szCs w:val="20"/>
          <w:shd w:val="clear" w:color="auto" w:fill="ED7D31" w:themeFill="accent2"/>
        </w:rPr>
        <w:t>r Slide Positions:</w:t>
      </w:r>
      <w:r w:rsidRPr="006D66D1">
        <w:rPr>
          <w:rFonts w:ascii="Arial" w:eastAsia="Arial" w:hAnsi="Arial" w:cs="Arial"/>
          <w:b/>
          <w:sz w:val="20"/>
          <w:szCs w:val="20"/>
        </w:rPr>
        <w:t xml:space="preserve"> </w:t>
      </w:r>
      <w:r w:rsidRPr="006D66D1">
        <w:rPr>
          <w:rFonts w:ascii="Arial" w:eastAsia="Arial" w:hAnsi="Arial" w:cs="Arial"/>
          <w:bCs/>
          <w:sz w:val="20"/>
          <w:szCs w:val="20"/>
        </w:rPr>
        <w:t xml:space="preserve">Rather than forcing the drivers to manually raise the outtake linear slide to the desired height for scoring on the high, medium, and low junctions, we have preset slide positions for those heights. This reduces driver error while also speeding up cycle times. A similar process is done with the intake slides, with preset values for max and half extensions. </w:t>
      </w:r>
    </w:p>
    <w:p w14:paraId="40934134" w14:textId="620FB237" w:rsidR="006D66D1" w:rsidRPr="006D66D1" w:rsidRDefault="00A20FD2" w:rsidP="006D66D1">
      <w:pPr>
        <w:spacing w:after="0"/>
        <w:rPr>
          <w:rFonts w:ascii="Arial" w:eastAsia="Arial" w:hAnsi="Arial" w:cs="Arial"/>
          <w:bCs/>
          <w:sz w:val="20"/>
          <w:szCs w:val="20"/>
        </w:rPr>
      </w:pPr>
      <w:r w:rsidRPr="006D66D1">
        <w:rPr>
          <w:rFonts w:ascii="Arial" w:eastAsia="Arial" w:hAnsi="Arial" w:cs="Arial"/>
          <w:b/>
          <w:color w:val="FFFFFF" w:themeColor="background1"/>
          <w:sz w:val="20"/>
          <w:szCs w:val="20"/>
          <w:shd w:val="clear" w:color="auto" w:fill="0070C0"/>
        </w:rPr>
        <w:t>Restricted</w:t>
      </w:r>
      <w:r w:rsidR="006D66D1" w:rsidRPr="006D66D1">
        <w:rPr>
          <w:rFonts w:ascii="Arial" w:eastAsia="Arial" w:hAnsi="Arial" w:cs="Arial"/>
          <w:b/>
          <w:color w:val="FFFFFF" w:themeColor="background1"/>
          <w:sz w:val="20"/>
          <w:szCs w:val="20"/>
          <w:shd w:val="clear" w:color="auto" w:fill="0070C0"/>
        </w:rPr>
        <w:t xml:space="preserve"> Hardware Control:</w:t>
      </w:r>
      <w:r w:rsidR="006D66D1" w:rsidRPr="006D66D1">
        <w:rPr>
          <w:rFonts w:ascii="Arial" w:eastAsia="Arial" w:hAnsi="Arial" w:cs="Arial"/>
          <w:b/>
          <w:sz w:val="20"/>
          <w:szCs w:val="20"/>
        </w:rPr>
        <w:t xml:space="preserve"> </w:t>
      </w:r>
      <w:r w:rsidR="006D66D1" w:rsidRPr="006D66D1">
        <w:rPr>
          <w:rFonts w:ascii="Arial" w:eastAsia="Arial" w:hAnsi="Arial" w:cs="Arial"/>
          <w:bCs/>
          <w:sz w:val="20"/>
          <w:szCs w:val="20"/>
        </w:rPr>
        <w:t>There are times where moving a specific part of the robot could damage or impair the function of the robot. For example, raising the outtake slide while the intake arm is dropped or dropping the intake arm while the outtake slide is raised. To prevent these events from happening, there are restrictions on the drivers that limit control of certain hardware during different periods of the game.</w:t>
      </w:r>
    </w:p>
    <w:p w14:paraId="75BBB154" w14:textId="77777777" w:rsidR="00377A3D" w:rsidRDefault="00377A3D" w:rsidP="004834AC">
      <w:pPr>
        <w:spacing w:after="0"/>
        <w:rPr>
          <w:rFonts w:ascii="Arial" w:eastAsia="Arial" w:hAnsi="Arial" w:cs="Arial"/>
          <w:b/>
          <w:noProof/>
          <w:sz w:val="20"/>
          <w:szCs w:val="20"/>
        </w:rPr>
      </w:pPr>
    </w:p>
    <w:p w14:paraId="6A28A549" w14:textId="358D7B0A" w:rsidR="006D66D1" w:rsidRPr="006D66D1" w:rsidRDefault="006D66D1" w:rsidP="006D66D1">
      <w:pPr>
        <w:spacing w:after="0"/>
        <w:ind w:left="-5" w:hanging="10"/>
        <w:rPr>
          <w:rFonts w:ascii="Arial" w:hAnsi="Arial" w:cs="Arial"/>
          <w:sz w:val="20"/>
          <w:szCs w:val="20"/>
        </w:rPr>
      </w:pPr>
      <w:r w:rsidRPr="006D66D1">
        <w:rPr>
          <w:rFonts w:ascii="Arial" w:eastAsia="Arial" w:hAnsi="Arial" w:cs="Arial"/>
          <w:b/>
          <w:sz w:val="20"/>
          <w:szCs w:val="20"/>
        </w:rPr>
        <w:t xml:space="preserve">Engineering portfolio references: </w:t>
      </w:r>
      <w:r w:rsidRPr="006D66D1">
        <w:rPr>
          <w:rFonts w:ascii="Arial" w:eastAsia="Arial" w:hAnsi="Arial" w:cs="Arial"/>
          <w:bCs/>
          <w:sz w:val="20"/>
          <w:szCs w:val="20"/>
        </w:rPr>
        <w:t xml:space="preserve">Pages </w:t>
      </w:r>
      <w:r w:rsidR="00C50E9D">
        <w:rPr>
          <w:rFonts w:ascii="Arial" w:eastAsia="Arial" w:hAnsi="Arial" w:cs="Arial"/>
          <w:bCs/>
          <w:sz w:val="20"/>
          <w:szCs w:val="20"/>
        </w:rPr>
        <w:t>6</w:t>
      </w:r>
      <w:r w:rsidRPr="006D66D1">
        <w:rPr>
          <w:rFonts w:ascii="Arial" w:eastAsia="Arial" w:hAnsi="Arial" w:cs="Arial"/>
          <w:bCs/>
          <w:sz w:val="20"/>
          <w:szCs w:val="20"/>
        </w:rPr>
        <w:t xml:space="preserve"> to </w:t>
      </w:r>
      <w:r w:rsidR="00C50E9D">
        <w:rPr>
          <w:rFonts w:ascii="Arial" w:eastAsia="Arial" w:hAnsi="Arial" w:cs="Arial"/>
          <w:bCs/>
          <w:sz w:val="20"/>
          <w:szCs w:val="20"/>
        </w:rPr>
        <w:t>8</w:t>
      </w:r>
      <w:r w:rsidRPr="006D66D1">
        <w:rPr>
          <w:rFonts w:ascii="Arial" w:eastAsia="Arial" w:hAnsi="Arial" w:cs="Arial"/>
          <w:bCs/>
          <w:sz w:val="20"/>
          <w:szCs w:val="20"/>
        </w:rPr>
        <w:t xml:space="preserve"> on our Engineering Portfolio further discuss the key features of our Software.</w:t>
      </w:r>
      <w:r w:rsidRPr="006D66D1">
        <w:rPr>
          <w:rFonts w:ascii="Arial" w:eastAsia="Arial" w:hAnsi="Arial" w:cs="Arial"/>
          <w:bCs/>
          <w:sz w:val="20"/>
          <w:szCs w:val="20"/>
        </w:rPr>
        <w:cr/>
      </w:r>
      <w:r w:rsidRPr="006D66D1">
        <w:rPr>
          <w:rFonts w:ascii="Arial" w:hAnsi="Arial" w:cs="Arial"/>
          <w:noProof/>
          <w:sz w:val="20"/>
          <w:szCs w:val="20"/>
        </w:rPr>
        <w:drawing>
          <wp:anchor distT="0" distB="0" distL="114300" distR="114300" simplePos="0" relativeHeight="251660288" behindDoc="0" locked="0" layoutInCell="1" allowOverlap="0" wp14:anchorId="5B96B682" wp14:editId="3FE479BC">
            <wp:simplePos x="0" y="0"/>
            <wp:positionH relativeFrom="page">
              <wp:posOffset>266700</wp:posOffset>
            </wp:positionH>
            <wp:positionV relativeFrom="page">
              <wp:posOffset>281940</wp:posOffset>
            </wp:positionV>
            <wp:extent cx="1552575" cy="391160"/>
            <wp:effectExtent l="0" t="0" r="0" b="0"/>
            <wp:wrapTopAndBottom/>
            <wp:docPr id="21" name="Picture 21"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clipart&#10;&#10;Description automatically generated"/>
                    <pic:cNvPicPr/>
                  </pic:nvPicPr>
                  <pic:blipFill>
                    <a:blip r:embed="rId7"/>
                    <a:stretch>
                      <a:fillRect/>
                    </a:stretch>
                  </pic:blipFill>
                  <pic:spPr>
                    <a:xfrm>
                      <a:off x="0" y="0"/>
                      <a:ext cx="1552575" cy="391160"/>
                    </a:xfrm>
                    <a:prstGeom prst="rect">
                      <a:avLst/>
                    </a:prstGeom>
                  </pic:spPr>
                </pic:pic>
              </a:graphicData>
            </a:graphic>
          </wp:anchor>
        </w:drawing>
      </w:r>
      <w:r w:rsidRPr="006D66D1">
        <w:rPr>
          <w:rFonts w:ascii="Arial" w:eastAsia="Arial" w:hAnsi="Arial" w:cs="Arial"/>
          <w:b/>
          <w:sz w:val="20"/>
          <w:szCs w:val="20"/>
        </w:rPr>
        <w:t xml:space="preserve"> </w:t>
      </w:r>
    </w:p>
    <w:p w14:paraId="10BACD65" w14:textId="77777777" w:rsidR="00C50E9D" w:rsidRDefault="006D66D1" w:rsidP="00C50E9D">
      <w:pPr>
        <w:spacing w:after="0"/>
        <w:ind w:left="-5" w:hanging="10"/>
        <w:rPr>
          <w:rFonts w:ascii="Arial" w:hAnsi="Arial" w:cs="Arial"/>
          <w:sz w:val="20"/>
          <w:szCs w:val="20"/>
        </w:rPr>
      </w:pPr>
      <w:r w:rsidRPr="006D66D1">
        <w:rPr>
          <w:rFonts w:ascii="Arial" w:eastAsia="Arial" w:hAnsi="Arial" w:cs="Arial"/>
          <w:b/>
          <w:sz w:val="20"/>
          <w:szCs w:val="20"/>
        </w:rPr>
        <w:t xml:space="preserve">Autonomous program diagrams: </w:t>
      </w:r>
    </w:p>
    <w:p w14:paraId="4FD4A73D" w14:textId="16C3E19B" w:rsidR="00161335" w:rsidRPr="00C50E9D" w:rsidRDefault="00C50E9D" w:rsidP="00C50E9D">
      <w:pPr>
        <w:spacing w:after="0"/>
        <w:ind w:left="-5" w:hanging="10"/>
        <w:jc w:val="center"/>
        <w:rPr>
          <w:rFonts w:ascii="Arial" w:hAnsi="Arial" w:cs="Arial"/>
          <w:sz w:val="20"/>
          <w:szCs w:val="20"/>
        </w:rPr>
      </w:pPr>
      <w:r>
        <w:rPr>
          <w:rFonts w:ascii="Arial" w:eastAsia="Arial" w:hAnsi="Arial" w:cs="Arial"/>
          <w:noProof/>
          <w:sz w:val="20"/>
          <w:szCs w:val="20"/>
          <w14:ligatures w14:val="standardContextual"/>
        </w:rPr>
        <w:drawing>
          <wp:inline distT="0" distB="0" distL="0" distR="0" wp14:anchorId="753745CD" wp14:editId="3581B2E2">
            <wp:extent cx="2256692" cy="2252310"/>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1759" t="11301" r="50556" b="51935"/>
                    <a:stretch/>
                  </pic:blipFill>
                  <pic:spPr bwMode="auto">
                    <a:xfrm>
                      <a:off x="0" y="0"/>
                      <a:ext cx="2278546" cy="2274122"/>
                    </a:xfrm>
                    <a:prstGeom prst="rect">
                      <a:avLst/>
                    </a:prstGeom>
                    <a:ln>
                      <a:noFill/>
                    </a:ln>
                    <a:extLst>
                      <a:ext uri="{53640926-AAD7-44D8-BBD7-CCE9431645EC}">
                        <a14:shadowObscured xmlns:a14="http://schemas.microsoft.com/office/drawing/2010/main"/>
                      </a:ext>
                    </a:extLst>
                  </pic:spPr>
                </pic:pic>
              </a:graphicData>
            </a:graphic>
          </wp:inline>
        </w:drawing>
      </w:r>
    </w:p>
    <w:sectPr w:rsidR="00161335" w:rsidRPr="00C50E9D" w:rsidSect="00FA2B92">
      <w:headerReference w:type="default" r:id="rId9"/>
      <w:footerReference w:type="default" r:id="rId1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9B721" w14:textId="77777777" w:rsidR="00A92917" w:rsidRDefault="00A92917" w:rsidP="00143BD6">
      <w:pPr>
        <w:spacing w:after="0" w:line="240" w:lineRule="auto"/>
      </w:pPr>
      <w:r>
        <w:separator/>
      </w:r>
    </w:p>
  </w:endnote>
  <w:endnote w:type="continuationSeparator" w:id="0">
    <w:p w14:paraId="2501218C" w14:textId="77777777" w:rsidR="00A92917" w:rsidRDefault="00A92917" w:rsidP="00143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CF66C" w14:textId="77777777" w:rsidR="00D23EF7" w:rsidRDefault="00000000">
    <w:pPr>
      <w:pStyle w:val="Footer"/>
      <w:jc w:val="right"/>
    </w:pPr>
    <w:r>
      <w:t xml:space="preserve">Page </w:t>
    </w:r>
    <w:sdt>
      <w:sdtPr>
        <w:id w:val="9321568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59515" w14:textId="77777777" w:rsidR="00A92917" w:rsidRDefault="00A92917" w:rsidP="00143BD6">
      <w:pPr>
        <w:spacing w:after="0" w:line="240" w:lineRule="auto"/>
      </w:pPr>
      <w:r>
        <w:separator/>
      </w:r>
    </w:p>
  </w:footnote>
  <w:footnote w:type="continuationSeparator" w:id="0">
    <w:p w14:paraId="4CE3C229" w14:textId="77777777" w:rsidR="00A92917" w:rsidRDefault="00A92917" w:rsidP="00143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EF957" w14:textId="77777777" w:rsidR="00D23EF7" w:rsidRDefault="00000000" w:rsidP="00D23E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6651"/>
    <w:multiLevelType w:val="hybridMultilevel"/>
    <w:tmpl w:val="EB80323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16A72"/>
    <w:multiLevelType w:val="hybridMultilevel"/>
    <w:tmpl w:val="8EEC67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892FFC"/>
    <w:multiLevelType w:val="hybridMultilevel"/>
    <w:tmpl w:val="65B6902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C5DC1"/>
    <w:multiLevelType w:val="hybridMultilevel"/>
    <w:tmpl w:val="7FCC1E1E"/>
    <w:lvl w:ilvl="0" w:tplc="A944451E">
      <w:start w:val="1"/>
      <w:numFmt w:val="decimal"/>
      <w:lvlText w:val="%1."/>
      <w:lvlJc w:val="left"/>
      <w:pPr>
        <w:ind w:left="360" w:hanging="360"/>
      </w:pPr>
      <w:rPr>
        <w:rFonts w:ascii="Arial" w:eastAsia="Arial"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126869"/>
    <w:multiLevelType w:val="hybridMultilevel"/>
    <w:tmpl w:val="F79E27C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C3E90"/>
    <w:multiLevelType w:val="hybridMultilevel"/>
    <w:tmpl w:val="3D5C44F0"/>
    <w:lvl w:ilvl="0" w:tplc="FFFFFFFF">
      <w:start w:val="1"/>
      <w:numFmt w:val="decimal"/>
      <w:lvlText w:val="%1."/>
      <w:lvlJc w:val="left"/>
      <w:pPr>
        <w:ind w:left="360" w:hanging="360"/>
      </w:pPr>
      <w:rPr>
        <w:rFonts w:ascii="Arial" w:eastAsia="Arial" w:hAnsi="Arial" w:cs="Arial"/>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1E34397"/>
    <w:multiLevelType w:val="hybridMultilevel"/>
    <w:tmpl w:val="73564A3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864DD6"/>
    <w:multiLevelType w:val="hybridMultilevel"/>
    <w:tmpl w:val="6734C74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000570"/>
    <w:multiLevelType w:val="hybridMultilevel"/>
    <w:tmpl w:val="D208259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71447E"/>
    <w:multiLevelType w:val="multilevel"/>
    <w:tmpl w:val="7FCC1E1E"/>
    <w:styleLink w:val="CurrentList1"/>
    <w:lvl w:ilvl="0">
      <w:start w:val="1"/>
      <w:numFmt w:val="decimal"/>
      <w:lvlText w:val="%1."/>
      <w:lvlJc w:val="left"/>
      <w:pPr>
        <w:ind w:left="360" w:hanging="360"/>
      </w:pPr>
      <w:rPr>
        <w:rFonts w:ascii="Arial" w:eastAsia="Arial" w:hAnsi="Arial" w:cs="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615215394">
    <w:abstractNumId w:val="3"/>
  </w:num>
  <w:num w:numId="2" w16cid:durableId="1711759469">
    <w:abstractNumId w:val="1"/>
  </w:num>
  <w:num w:numId="3" w16cid:durableId="1291397411">
    <w:abstractNumId w:val="8"/>
  </w:num>
  <w:num w:numId="4" w16cid:durableId="1943612618">
    <w:abstractNumId w:val="4"/>
  </w:num>
  <w:num w:numId="5" w16cid:durableId="1935934641">
    <w:abstractNumId w:val="7"/>
  </w:num>
  <w:num w:numId="6" w16cid:durableId="1655377239">
    <w:abstractNumId w:val="0"/>
  </w:num>
  <w:num w:numId="7" w16cid:durableId="1608854918">
    <w:abstractNumId w:val="5"/>
  </w:num>
  <w:num w:numId="8" w16cid:durableId="1489050542">
    <w:abstractNumId w:val="9"/>
  </w:num>
  <w:num w:numId="9" w16cid:durableId="283923532">
    <w:abstractNumId w:val="6"/>
  </w:num>
  <w:num w:numId="10" w16cid:durableId="678702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6D1"/>
    <w:rsid w:val="000B7741"/>
    <w:rsid w:val="00143BD6"/>
    <w:rsid w:val="00161335"/>
    <w:rsid w:val="00193BBE"/>
    <w:rsid w:val="00230911"/>
    <w:rsid w:val="00231477"/>
    <w:rsid w:val="00267991"/>
    <w:rsid w:val="00377A3D"/>
    <w:rsid w:val="00433A1C"/>
    <w:rsid w:val="00441180"/>
    <w:rsid w:val="004834AC"/>
    <w:rsid w:val="005E38B4"/>
    <w:rsid w:val="006B1BC9"/>
    <w:rsid w:val="006D66D1"/>
    <w:rsid w:val="00743B5B"/>
    <w:rsid w:val="009226D4"/>
    <w:rsid w:val="00926F02"/>
    <w:rsid w:val="00A20FD2"/>
    <w:rsid w:val="00A92917"/>
    <w:rsid w:val="00AA54CA"/>
    <w:rsid w:val="00C25AA0"/>
    <w:rsid w:val="00C50E9D"/>
    <w:rsid w:val="00DE3018"/>
    <w:rsid w:val="00F70D5B"/>
    <w:rsid w:val="00F72CE3"/>
    <w:rsid w:val="00FE3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53C0"/>
  <w15:chartTrackingRefBased/>
  <w15:docId w15:val="{00CA1F90-EC41-4940-8A57-929CBC39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A1C"/>
    <w:rPr>
      <w:rFonts w:ascii="Calibri" w:eastAsia="Calibri" w:hAnsi="Calibri" w:cs="Calibri"/>
      <w:color w:val="00000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D66D1"/>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6D66D1"/>
    <w:pPr>
      <w:ind w:left="720"/>
      <w:contextualSpacing/>
    </w:pPr>
  </w:style>
  <w:style w:type="paragraph" w:styleId="Header">
    <w:name w:val="header"/>
    <w:basedOn w:val="Normal"/>
    <w:link w:val="HeaderChar"/>
    <w:uiPriority w:val="99"/>
    <w:unhideWhenUsed/>
    <w:rsid w:val="006D6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6D1"/>
    <w:rPr>
      <w:rFonts w:ascii="Calibri" w:eastAsia="Calibri" w:hAnsi="Calibri" w:cs="Calibri"/>
      <w:color w:val="000000"/>
      <w:kern w:val="0"/>
      <w14:ligatures w14:val="none"/>
    </w:rPr>
  </w:style>
  <w:style w:type="paragraph" w:styleId="Footer">
    <w:name w:val="footer"/>
    <w:basedOn w:val="Normal"/>
    <w:link w:val="FooterChar"/>
    <w:uiPriority w:val="99"/>
    <w:unhideWhenUsed/>
    <w:rsid w:val="006D6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6D1"/>
    <w:rPr>
      <w:rFonts w:ascii="Calibri" w:eastAsia="Calibri" w:hAnsi="Calibri" w:cs="Calibri"/>
      <w:color w:val="000000"/>
      <w:kern w:val="0"/>
      <w14:ligatures w14:val="none"/>
    </w:rPr>
  </w:style>
  <w:style w:type="table" w:styleId="TableGrid0">
    <w:name w:val="Table Grid"/>
    <w:basedOn w:val="TableNormal"/>
    <w:uiPriority w:val="39"/>
    <w:rsid w:val="006D66D1"/>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433A1C"/>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DHANYAMRAJU, SANAT (SHS)</dc:creator>
  <cp:keywords/>
  <dc:description/>
  <cp:lastModifiedBy>DHANYAMRAJU, SANAT (SHS)</cp:lastModifiedBy>
  <cp:revision>7</cp:revision>
  <dcterms:created xsi:type="dcterms:W3CDTF">2023-04-15T21:18:00Z</dcterms:created>
  <dcterms:modified xsi:type="dcterms:W3CDTF">2023-04-18T04:02:00Z</dcterms:modified>
</cp:coreProperties>
</file>