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mdts36klvr1" w:id="0"/>
      <w:bookmarkEnd w:id="0"/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array over arraylist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Size doesn’t change which can save memory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Slight efficiency boost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Primitives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Gaps in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LinkedList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Chain of nodes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Node&lt;T&gt; {</w:t>
        <w:br w:type="textWrapping"/>
        <w:t xml:space="preserve">   T data;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    Node&lt;t&gt; next;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Front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Head becomes the new node added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New head points to old head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NewNode = new Node(data); 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newNode.next = head;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head = newNode 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size++;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Back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Edge case: head = null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curr = head 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while curr.next != null: 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   curr = curr.next 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newNode = new Node(data) 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curr.next = newNode 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size++;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Traverse n Nodes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To Index (data, index)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index in bounds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Edge case: head is null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curr = head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counter = 0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 xml:space="preserve">while counter &lt; index: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   curr = curr.next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newNode = new Node(data)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newNode.next = curr.next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curr.next = newNode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O(n)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