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57D4" w14:textId="77777777" w:rsidR="00111A13" w:rsidRDefault="00000000">
      <w:pPr>
        <w:jc w:val="center"/>
      </w:pPr>
      <w:r>
        <w:rPr>
          <w:b/>
          <w:sz w:val="50"/>
        </w:rPr>
        <w:t>NÁVOD K MIGRACI ZDROJŮ</w:t>
      </w:r>
    </w:p>
    <w:p w14:paraId="589D0812" w14:textId="77777777" w:rsidR="00111A13" w:rsidRDefault="00111A13">
      <w:pPr>
        <w:spacing w:after="20"/>
      </w:pPr>
    </w:p>
    <w:p w14:paraId="1B4B7189" w14:textId="6DC5DD65" w:rsidR="00111A13" w:rsidRDefault="00000000" w:rsidP="00E27364">
      <w:pPr>
        <w:pStyle w:val="Nadpis1"/>
        <w:numPr>
          <w:ilvl w:val="0"/>
          <w:numId w:val="10"/>
        </w:numPr>
      </w:pPr>
      <w:r>
        <w:t>Co je potřeba před zahájením</w:t>
      </w:r>
    </w:p>
    <w:p w14:paraId="52E67290" w14:textId="77777777" w:rsidR="00E27364" w:rsidRDefault="00E27364" w:rsidP="00E27364"/>
    <w:p w14:paraId="3B4BFC30" w14:textId="32149FC5" w:rsidR="00E27364" w:rsidRPr="00E27364" w:rsidRDefault="00E27364" w:rsidP="00E27364">
      <w:r>
        <w:t xml:space="preserve">Prostředí:  </w:t>
      </w:r>
      <w:hyperlink r:id="rId8" w:history="1">
        <w:r w:rsidRPr="00E27364">
          <w:rPr>
            <w:rStyle w:val="Hypertextovodkaz"/>
          </w:rPr>
          <w:t>EDW Data Migration Inventory</w:t>
        </w:r>
      </w:hyperlink>
      <w:r>
        <w:t xml:space="preserve">   (</w:t>
      </w:r>
      <w:r w:rsidRPr="00E27364">
        <w:t>https://edwmig.cz.o2/md/</w:t>
      </w:r>
      <w:r>
        <w:t>)</w:t>
      </w:r>
    </w:p>
    <w:p w14:paraId="384F43D3" w14:textId="77777777" w:rsidR="00111A13" w:rsidRDefault="00000000">
      <w:pPr>
        <w:pStyle w:val="Seznamsodrkami"/>
        <w:spacing w:after="60"/>
      </w:pPr>
      <w:r>
        <w:t>Přístup do interního migračního nástroje přes odpovídající VPN / virtuální prostředí.</w:t>
      </w:r>
    </w:p>
    <w:p w14:paraId="53E9D230" w14:textId="2349B6E6" w:rsidR="00111A13" w:rsidRDefault="00000000">
      <w:pPr>
        <w:pStyle w:val="Seznamsodrkami"/>
        <w:spacing w:after="60"/>
      </w:pPr>
      <w:r>
        <w:t>Uživatelský účet s oprávněním pro migraci. Ve schůzce zaznělo, že veřejný/pouze čtecí účet migraci neumožní; je nutné použít uživatelský účet.</w:t>
      </w:r>
      <w:r w:rsidR="00B36A8C">
        <w:t xml:space="preserve"> </w:t>
      </w:r>
    </w:p>
    <w:p w14:paraId="4C3161CA" w14:textId="77777777" w:rsidR="00111A13" w:rsidRDefault="00000000">
      <w:pPr>
        <w:pStyle w:val="Seznamsodrkami"/>
        <w:spacing w:after="60"/>
      </w:pPr>
      <w:r>
        <w:t>Znalost zdrojové Teradata databáze/datasetu (např. APSTG) a názvu systému, který se má migrovat.</w:t>
      </w:r>
    </w:p>
    <w:p w14:paraId="1D8160DF" w14:textId="77777777" w:rsidR="00111A13" w:rsidRDefault="00000000">
      <w:pPr>
        <w:pStyle w:val="Seznamsodrkami"/>
        <w:spacing w:after="60"/>
      </w:pPr>
      <w:r>
        <w:t>Rozhodnutí, zda se má migrace provést jako FULL nebo inkrementálně.</w:t>
      </w:r>
    </w:p>
    <w:p w14:paraId="076E005D" w14:textId="77777777" w:rsidR="00111A13" w:rsidRDefault="00000000">
      <w:pPr>
        <w:pStyle w:val="Seznamsodrkami"/>
        <w:spacing w:after="60"/>
      </w:pPr>
      <w:r>
        <w:t>Jednoznačný tag běhu, ideálně datum migrace ve formátu YYYY-MM-DD nebo jiný dohodnutý identifikátor.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1A13" w14:paraId="7536FD48" w14:textId="77777777">
        <w:trPr>
          <w:jc w:val="center"/>
        </w:trPr>
        <w:tc>
          <w:tcPr>
            <w:tcW w:w="9972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10AFDA" w14:textId="77777777" w:rsidR="00111A13" w:rsidRDefault="00000000">
            <w:r>
              <w:rPr>
                <w:b/>
              </w:rPr>
              <w:t xml:space="preserve">Důležité: </w:t>
            </w:r>
            <w:r>
              <w:t>Přesná URL nástroje ani hesla nejsou v přepisu spolehlivě uvedena. Doplňte je z interní dokumentace nebo od správce nástroje. Hesla do tohoto návodu nezapisujte.</w:t>
            </w:r>
          </w:p>
        </w:tc>
      </w:tr>
    </w:tbl>
    <w:p w14:paraId="599FB11C" w14:textId="5FE0BA64" w:rsidR="00111A13" w:rsidRDefault="00B36A8C">
      <w:pPr>
        <w:spacing w:after="20"/>
      </w:pPr>
      <w:r>
        <w:t>Username:x0577063</w:t>
      </w:r>
    </w:p>
    <w:p w14:paraId="20D16494" w14:textId="1A3499C9" w:rsidR="00B36A8C" w:rsidRDefault="00B36A8C">
      <w:pPr>
        <w:spacing w:after="20"/>
      </w:pPr>
      <w:r>
        <w:t>Password:</w:t>
      </w:r>
      <w:r w:rsidRPr="00B36A8C">
        <w:t xml:space="preserve"> </w:t>
      </w:r>
      <w:r>
        <w:t>x0577063</w:t>
      </w:r>
    </w:p>
    <w:p w14:paraId="5E5A660C" w14:textId="77777777" w:rsidR="00111A13" w:rsidRDefault="00000000">
      <w:pPr>
        <w:pStyle w:val="Nadpis1"/>
      </w:pPr>
      <w:r>
        <w:t>2. Základní princip nástroje</w:t>
      </w:r>
    </w:p>
    <w:p w14:paraId="4D09C342" w14:textId="77777777" w:rsidR="00111A13" w:rsidRDefault="00000000">
      <w:pPr>
        <w:spacing w:after="120"/>
      </w:pPr>
      <w:r>
        <w:t>Nástroj udržuje inventář objektů dostupných v Teradatě. Názvy databází/datasetů jsou v rozhraní vedeny podle zdrojové Teradata databáze. Metadata a struktury se pravidelně obnovují z repozitáře, takže v nástroji mají být viditelné aktuální tabulky a jejich vlastnosti.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11A13" w14:paraId="6D19915A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0A94A035" w14:textId="77777777" w:rsidR="00111A13" w:rsidRDefault="00000000">
            <w:r>
              <w:rPr>
                <w:b/>
                <w:color w:val="FFFFFF"/>
              </w:rPr>
              <w:t>Fáze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02D2D3F2" w14:textId="77777777" w:rsidR="00111A13" w:rsidRDefault="00000000">
            <w:r>
              <w:rPr>
                <w:b/>
                <w:color w:val="FFFFFF"/>
              </w:rPr>
              <w:t>Význam</w:t>
            </w:r>
          </w:p>
        </w:tc>
      </w:tr>
      <w:tr w:rsidR="00111A13" w14:paraId="7D6E4870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EA0A82" w14:textId="77777777" w:rsidR="00111A13" w:rsidRDefault="00000000">
            <w:r>
              <w:t>1. Extract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1DB7F" w14:textId="77777777" w:rsidR="00111A13" w:rsidRDefault="00000000">
            <w:r>
              <w:t>Extrakce dat ze zdrojové Teradata tabulky.</w:t>
            </w:r>
          </w:p>
        </w:tc>
      </w:tr>
      <w:tr w:rsidR="00111A13" w14:paraId="6F6422A8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DDDE76" w14:textId="77777777" w:rsidR="00111A13" w:rsidRDefault="00000000">
            <w:r>
              <w:t>2. Stage / transfer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C0C63" w14:textId="77777777" w:rsidR="00111A13" w:rsidRDefault="00000000">
            <w:r>
              <w:t>Přenos vyextrahovaných dat směrem do BigQuery.</w:t>
            </w:r>
          </w:p>
        </w:tc>
      </w:tr>
      <w:tr w:rsidR="00111A13" w14:paraId="7D12D469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26810" w14:textId="77777777" w:rsidR="00111A13" w:rsidRDefault="00000000">
            <w:r>
              <w:t>3. Create table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F1057" w14:textId="77777777" w:rsidR="00111A13" w:rsidRDefault="00000000">
            <w:r>
              <w:t>Vytvoření nebo příprava cílové tabulky v BigQuery.</w:t>
            </w:r>
          </w:p>
        </w:tc>
      </w:tr>
      <w:tr w:rsidR="00111A13" w14:paraId="4DE165C9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6BB52E" w14:textId="77777777" w:rsidR="00111A13" w:rsidRDefault="00000000">
            <w:r>
              <w:t>4. Load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129B6B" w14:textId="77777777" w:rsidR="00111A13" w:rsidRDefault="00000000">
            <w:r>
              <w:t>Nahrání dat do cílové tabulky.</w:t>
            </w:r>
          </w:p>
        </w:tc>
      </w:tr>
      <w:tr w:rsidR="00111A13" w14:paraId="1C25F4DC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AAB0E" w14:textId="77777777" w:rsidR="00111A13" w:rsidRDefault="00000000">
            <w:r>
              <w:t>5. Validation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12C86" w14:textId="77777777" w:rsidR="00111A13" w:rsidRDefault="00000000">
            <w:r>
              <w:t>Volitelné porovnání statistik Teradata vs. BigQuery.</w:t>
            </w:r>
          </w:p>
        </w:tc>
      </w:tr>
      <w:tr w:rsidR="00111A13" w14:paraId="50E4F441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F7023" w14:textId="77777777" w:rsidR="00111A13" w:rsidRDefault="00000000">
            <w:r>
              <w:t>6. Cleanup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DF535" w14:textId="77777777" w:rsidR="00111A13" w:rsidRDefault="00000000">
            <w:r>
              <w:t>Úklid dočasných artefaktů a dokončení běhu.</w:t>
            </w:r>
          </w:p>
        </w:tc>
      </w:tr>
    </w:tbl>
    <w:p w14:paraId="7A7B4125" w14:textId="77777777" w:rsidR="00111A13" w:rsidRDefault="00000000">
      <w:pPr>
        <w:pStyle w:val="Nadpis1"/>
      </w:pPr>
      <w:r>
        <w:t>3. Postup spuštění migrace</w:t>
      </w:r>
    </w:p>
    <w:p w14:paraId="657F18FB" w14:textId="77777777" w:rsidR="00111A13" w:rsidRDefault="00000000">
      <w:pPr>
        <w:pStyle w:val="slovanseznam"/>
        <w:spacing w:after="80"/>
      </w:pPr>
      <w:r>
        <w:rPr>
          <w:b/>
        </w:rPr>
        <w:t>Přihlaste se do migračního nástroje</w:t>
      </w:r>
      <w:r>
        <w:t xml:space="preserve"> – Použijte svůj osobní uživatelský účet s oprávněním k migraci.</w:t>
      </w:r>
    </w:p>
    <w:p w14:paraId="57EE4ECB" w14:textId="77777777" w:rsidR="00111A13" w:rsidRDefault="00000000">
      <w:pPr>
        <w:pStyle w:val="slovanseznam"/>
        <w:spacing w:after="80"/>
      </w:pPr>
      <w:r>
        <w:rPr>
          <w:b/>
        </w:rPr>
        <w:t>Vyberte zdrojovou databázi</w:t>
      </w:r>
      <w:r>
        <w:t xml:space="preserve"> – V horní části rozhraní vyberte Teradata databázi/dataset, například APSTG. Další databáze se zobrazí podle přidělených oprávnění.</w:t>
      </w:r>
    </w:p>
    <w:p w14:paraId="6C519404" w14:textId="4AA02029" w:rsidR="00111A13" w:rsidRDefault="00000000">
      <w:pPr>
        <w:pStyle w:val="slovanseznam"/>
        <w:spacing w:after="80"/>
      </w:pPr>
      <w:r>
        <w:rPr>
          <w:b/>
        </w:rPr>
        <w:lastRenderedPageBreak/>
        <w:t>Vyfiltrujte systém</w:t>
      </w:r>
      <w:r>
        <w:t xml:space="preserve"> – Do filtru zadejte název systému, například SA</w:t>
      </w:r>
      <w:r w:rsidR="00F24498">
        <w:t>P</w:t>
      </w:r>
      <w:r>
        <w:t>. Nástroj zobrazí odpovídající tabulky.</w:t>
      </w:r>
    </w:p>
    <w:p w14:paraId="10A8483B" w14:textId="77777777" w:rsidR="00111A13" w:rsidRDefault="00000000">
      <w:pPr>
        <w:pStyle w:val="slovanseznam"/>
        <w:spacing w:after="80"/>
      </w:pPr>
      <w:r>
        <w:rPr>
          <w:b/>
        </w:rPr>
        <w:t>Vyberte tabulky</w:t>
      </w:r>
      <w:r>
        <w:t xml:space="preserve"> – Zaškrtněte jednotlivé tabulky nebo použijte výběr všech. Hromadný výběr nemusí reagovat napoprvé; ověřte, že jsou skutečně označeny všechny požadované tabulky.</w:t>
      </w:r>
    </w:p>
    <w:p w14:paraId="22E7ACC4" w14:textId="77777777" w:rsidR="00111A13" w:rsidRDefault="00000000">
      <w:pPr>
        <w:pStyle w:val="slovanseznam"/>
        <w:spacing w:after="80"/>
      </w:pPr>
      <w:r>
        <w:rPr>
          <w:b/>
        </w:rPr>
        <w:t>Nastavte režim FULL / incremental</w:t>
      </w:r>
      <w:r>
        <w:t xml:space="preserve"> – Pro běžnou produkční migraci na stage je bezpečnější FULL, pokud velikost tabulek dovoluje kompletní přenos. U velmi velkých tabulek ponechte inkrementální režim.</w:t>
      </w:r>
    </w:p>
    <w:p w14:paraId="2CDBB0EC" w14:textId="77777777" w:rsidR="00111A13" w:rsidRDefault="00000000">
      <w:pPr>
        <w:pStyle w:val="slovanseznam"/>
        <w:spacing w:after="80"/>
      </w:pPr>
      <w:r>
        <w:rPr>
          <w:b/>
        </w:rPr>
        <w:t>Rozhodněte o validaci</w:t>
      </w:r>
      <w:r>
        <w:t xml:space="preserve"> – Pro rychlejší hromadnou migraci zaškrtněte Skip Validate. Validaci pak spusťte ad hoc nad vybranými tabulkami. Pokud Skip Validate nezaškrtnete, validace proběhne automaticky jako součást migrace.</w:t>
      </w:r>
    </w:p>
    <w:p w14:paraId="031F1FC9" w14:textId="77777777" w:rsidR="00111A13" w:rsidRDefault="00000000">
      <w:pPr>
        <w:pStyle w:val="slovanseznam"/>
        <w:spacing w:after="80"/>
      </w:pPr>
      <w:r>
        <w:rPr>
          <w:b/>
        </w:rPr>
        <w:t>Zadejte tag</w:t>
      </w:r>
      <w:r>
        <w:t xml:space="preserve"> – Použijte datum migrace nebo jiný jednoznačný tag, například 2026-07-29. Tag slouží k pozdějšímu filtrování a dohledání všech běhů.</w:t>
      </w:r>
    </w:p>
    <w:p w14:paraId="5C131186" w14:textId="77777777" w:rsidR="00111A13" w:rsidRDefault="00000000">
      <w:pPr>
        <w:pStyle w:val="slovanseznam"/>
        <w:spacing w:after="80"/>
      </w:pPr>
      <w:r>
        <w:rPr>
          <w:b/>
        </w:rPr>
        <w:t>Spusťte migraci</w:t>
      </w:r>
      <w:r>
        <w:t xml:space="preserve"> – Klikněte na Start Migration. Stav vybraných artefaktů se změní na Running; další úlohy mohou být ve stavu Queued.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1A13" w14:paraId="67DC5B62" w14:textId="77777777">
        <w:trPr>
          <w:jc w:val="center"/>
        </w:trPr>
        <w:tc>
          <w:tcPr>
            <w:tcW w:w="9972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9421AA" w14:textId="77777777" w:rsidR="00111A13" w:rsidRDefault="00000000">
            <w:r>
              <w:rPr>
                <w:b/>
              </w:rPr>
              <w:t xml:space="preserve">Doporučené nastavení pro běžnou stage migraci: </w:t>
            </w:r>
            <w:r>
              <w:t>Vybrané tabulky + Force Full (pokud jsou tabulky rozumně velké) + Skip Validate + tag s datem. Po dokončení proveďte cílenou validaci kritických nebo problematických tabulek.</w:t>
            </w:r>
          </w:p>
        </w:tc>
      </w:tr>
    </w:tbl>
    <w:p w14:paraId="0BAABCA2" w14:textId="77777777" w:rsidR="00111A13" w:rsidRDefault="00111A13">
      <w:pPr>
        <w:spacing w:after="20"/>
      </w:pPr>
    </w:p>
    <w:p w14:paraId="30135A42" w14:textId="77777777" w:rsidR="00111A13" w:rsidRDefault="00000000">
      <w:pPr>
        <w:pStyle w:val="Nadpis1"/>
      </w:pPr>
      <w:r>
        <w:t>4. FULL versus inkrementální migrace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11A13" w14:paraId="58FF2D4D" w14:textId="77777777">
        <w:trPr>
          <w:jc w:val="center"/>
        </w:trPr>
        <w:tc>
          <w:tcPr>
            <w:tcW w:w="3324" w:type="dxa"/>
            <w:shd w:val="clear" w:color="auto" w:fill="1F4E78"/>
          </w:tcPr>
          <w:p w14:paraId="717A73C9" w14:textId="77777777" w:rsidR="00111A13" w:rsidRDefault="00000000">
            <w:r>
              <w:rPr>
                <w:b/>
                <w:color w:val="FFFFFF"/>
              </w:rPr>
              <w:t>Situace</w:t>
            </w:r>
          </w:p>
        </w:tc>
        <w:tc>
          <w:tcPr>
            <w:tcW w:w="3324" w:type="dxa"/>
            <w:shd w:val="clear" w:color="auto" w:fill="1F4E78"/>
          </w:tcPr>
          <w:p w14:paraId="01B8CFBF" w14:textId="77777777" w:rsidR="00111A13" w:rsidRDefault="00000000">
            <w:r>
              <w:rPr>
                <w:b/>
                <w:color w:val="FFFFFF"/>
              </w:rPr>
              <w:t>Doporučený režim</w:t>
            </w:r>
          </w:p>
        </w:tc>
        <w:tc>
          <w:tcPr>
            <w:tcW w:w="3324" w:type="dxa"/>
            <w:shd w:val="clear" w:color="auto" w:fill="1F4E78"/>
          </w:tcPr>
          <w:p w14:paraId="2A069141" w14:textId="77777777" w:rsidR="00111A13" w:rsidRDefault="00000000">
            <w:r>
              <w:rPr>
                <w:b/>
                <w:color w:val="FFFFFF"/>
              </w:rPr>
              <w:t>Poznámka</w:t>
            </w:r>
          </w:p>
        </w:tc>
      </w:tr>
      <w:tr w:rsidR="00111A13" w14:paraId="1A2616C8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9C6C7" w14:textId="77777777" w:rsidR="00111A13" w:rsidRDefault="00000000">
            <w:r>
              <w:t>Běžná stage tabulka, velikost dovoluje kompletní přenos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CB9808" w14:textId="77777777" w:rsidR="00111A13" w:rsidRDefault="00000000">
            <w:r>
              <w:t>FULL / Force Full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945FA6" w14:textId="77777777" w:rsidR="00111A13" w:rsidRDefault="00000000">
            <w:r>
              <w:t>Nejbezpečnější varianta; cílový stav odpovídá aktuálnímu obrazu zdroje.</w:t>
            </w:r>
          </w:p>
        </w:tc>
      </w:tr>
      <w:tr w:rsidR="00111A13" w14:paraId="49975FFB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44C854" w14:textId="77777777" w:rsidR="00111A13" w:rsidRDefault="00000000">
            <w:r>
              <w:t>Tabulka má příznak incremental a změnila se struktura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C617E7" w14:textId="77777777" w:rsidR="00111A13" w:rsidRDefault="00000000">
            <w:r>
              <w:t>FULL / Force Full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8FED82" w14:textId="77777777" w:rsidR="00111A13" w:rsidRDefault="00000000">
            <w:r>
              <w:t>Inkrementální load může selhat, protože nová data nelze nahrát do staré struktury.</w:t>
            </w:r>
          </w:p>
        </w:tc>
      </w:tr>
      <w:tr w:rsidR="00111A13" w14:paraId="26BFD835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49EC29" w14:textId="77777777" w:rsidR="00111A13" w:rsidRDefault="00000000">
            <w:r>
              <w:t>Velmi velká tabulka (řádově stovky GB až TB)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F5C1C6" w14:textId="77777777" w:rsidR="00111A13" w:rsidRDefault="00000000">
            <w:r>
              <w:t>Incremental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17C3D0" w14:textId="77777777" w:rsidR="00111A13" w:rsidRDefault="00000000">
            <w:r>
              <w:t>Kompletní FULL migrace může být časově nebo kapacitně nepraktická.</w:t>
            </w:r>
          </w:p>
        </w:tc>
      </w:tr>
      <w:tr w:rsidR="00111A13" w14:paraId="69D5931F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D63455" w14:textId="77777777" w:rsidR="00111A13" w:rsidRDefault="00000000">
            <w:r>
              <w:t>Opakované průběžné domigrování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A27ADE" w14:textId="77777777" w:rsidR="00111A13" w:rsidRDefault="00000000">
            <w:r>
              <w:t>Incremental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507642" w14:textId="77777777" w:rsidR="00111A13" w:rsidRDefault="00000000">
            <w:r>
              <w:t>Použijte pouze tehdy, když se struktura nezměnila a inkrementální pravidlo je správně definované.</w:t>
            </w:r>
          </w:p>
        </w:tc>
      </w:tr>
    </w:tbl>
    <w:p w14:paraId="417A019A" w14:textId="77777777" w:rsidR="00111A13" w:rsidRDefault="00000000">
      <w:pPr>
        <w:pStyle w:val="Nadpis1"/>
      </w:pPr>
      <w:r>
        <w:t>5. Kontrola průběhu</w:t>
      </w:r>
    </w:p>
    <w:p w14:paraId="009C35A9" w14:textId="77777777" w:rsidR="00111A13" w:rsidRDefault="00000000">
      <w:pPr>
        <w:pStyle w:val="Seznamsodrkami"/>
        <w:spacing w:after="60"/>
      </w:pPr>
      <w:r>
        <w:t>V horní části sledujte počty Running a Queued. Nástroj používá omezený počet paralelních streamů/slotů; velká tabulka může spotřebovat více slotů a ostatní úlohy čekají ve frontě.</w:t>
      </w:r>
    </w:p>
    <w:p w14:paraId="03C3372A" w14:textId="77777777" w:rsidR="00111A13" w:rsidRDefault="00000000">
      <w:pPr>
        <w:pStyle w:val="Seznamsodrkami"/>
        <w:spacing w:after="60"/>
      </w:pPr>
      <w:r>
        <w:t>Rozklikněte detail konkrétního běhu nebo tabulky. Uvidíte jednotlivé kroky a jejich stav.</w:t>
      </w:r>
    </w:p>
    <w:p w14:paraId="73280486" w14:textId="77777777" w:rsidR="00111A13" w:rsidRDefault="00000000">
      <w:pPr>
        <w:pStyle w:val="Seznamsodrkami"/>
        <w:spacing w:after="60"/>
      </w:pPr>
      <w:r>
        <w:t>Stavy se postupně mění z Running na Completed. Cleanup se spouští v závěru.</w:t>
      </w:r>
    </w:p>
    <w:p w14:paraId="61426BD7" w14:textId="77777777" w:rsidR="00111A13" w:rsidRDefault="00000000">
      <w:pPr>
        <w:pStyle w:val="Seznamsodrkami"/>
        <w:spacing w:after="60"/>
      </w:pPr>
      <w:r>
        <w:t>Po dokončení zkontrolujte, že všechny požadované tabulky jsou Completed a počet Failed je 0.</w:t>
      </w:r>
    </w:p>
    <w:p w14:paraId="4C300BEB" w14:textId="77777777" w:rsidR="00111A13" w:rsidRDefault="00000000">
      <w:pPr>
        <w:pStyle w:val="Seznamsodrkami"/>
        <w:spacing w:after="60"/>
      </w:pPr>
      <w:r>
        <w:t>Pomocí tagu lze vyfiltrovat všechny migrace spuštěné pro konkrétní datum nebo nasazení.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1A13" w14:paraId="1DEE4D86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461707" w14:textId="77777777" w:rsidR="00111A13" w:rsidRDefault="00000000">
            <w:r>
              <w:rPr>
                <w:b/>
              </w:rPr>
              <w:lastRenderedPageBreak/>
              <w:t xml:space="preserve">Fronta není chyba: </w:t>
            </w:r>
            <w:r>
              <w:t>Stav Queued obvykle znamená, že je vyčerpána dostupná paralelní kapacita. Úloha se spustí po uvolnění slotů.</w:t>
            </w:r>
          </w:p>
        </w:tc>
      </w:tr>
    </w:tbl>
    <w:p w14:paraId="5A20C952" w14:textId="77777777" w:rsidR="00111A13" w:rsidRDefault="00111A13">
      <w:pPr>
        <w:spacing w:after="20"/>
      </w:pPr>
    </w:p>
    <w:p w14:paraId="36D83F1C" w14:textId="77777777" w:rsidR="00111A13" w:rsidRDefault="00000000">
      <w:pPr>
        <w:pStyle w:val="Nadpis1"/>
      </w:pPr>
      <w:r>
        <w:t>6. Validace dat</w:t>
      </w:r>
    </w:p>
    <w:p w14:paraId="20F9D35D" w14:textId="77777777" w:rsidR="00111A13" w:rsidRDefault="00000000">
      <w:r>
        <w:t>Validace porovnává stav/statistiky zdrojové tabulky v Teradatě se stavem v BigQuery. Nástroj může počítat počty řádků a distinct hodnoty ve sloupcích. U širokých tabulek může být validace výrazně pomalejší než samotný přenos.</w:t>
      </w:r>
    </w:p>
    <w:p w14:paraId="2B2E677C" w14:textId="77777777" w:rsidR="00111A13" w:rsidRDefault="00000000">
      <w:pPr>
        <w:pStyle w:val="Seznamsodrkami"/>
        <w:spacing w:after="60"/>
      </w:pPr>
      <w:r>
        <w:t>Automatická validace: ponechte Skip Validate vypnuté. Nástroj si před migrací uloží zdrojové statistiky a po nahrání je porovná s BigQuery.</w:t>
      </w:r>
    </w:p>
    <w:p w14:paraId="2E44CB93" w14:textId="77777777" w:rsidR="00111A13" w:rsidRDefault="00000000">
      <w:pPr>
        <w:pStyle w:val="Seznamsodrkami"/>
        <w:spacing w:after="60"/>
      </w:pPr>
      <w:r>
        <w:t>Ad hoc validace: označte jednu nebo více tabulek a klikněte na Validate.</w:t>
      </w:r>
    </w:p>
    <w:p w14:paraId="2042A3D7" w14:textId="77777777" w:rsidR="00111A13" w:rsidRDefault="00000000">
      <w:pPr>
        <w:pStyle w:val="Seznamsodrkami"/>
        <w:spacing w:after="60"/>
      </w:pPr>
      <w:r>
        <w:t>Pro hromadné migrace je praktické použít Skip Validate a následně validovat jen kritické, velké nebo problematické tabulky.</w:t>
      </w:r>
    </w:p>
    <w:p w14:paraId="379435FD" w14:textId="77777777" w:rsidR="00111A13" w:rsidRDefault="00000000">
      <w:pPr>
        <w:pStyle w:val="Seznamsodrkami"/>
        <w:spacing w:after="60"/>
      </w:pPr>
      <w:r>
        <w:t>V detailu validace lze zobrazit SQL, které nástroj používá.</w:t>
      </w:r>
    </w:p>
    <w:p w14:paraId="4BE7FE4E" w14:textId="77777777" w:rsidR="00111A13" w:rsidRDefault="00000000">
      <w:pPr>
        <w:pStyle w:val="Nadpis1"/>
      </w:pPr>
      <w:r>
        <w:t>7. Řešení chyb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11A13" w14:paraId="30A115DE" w14:textId="77777777">
        <w:trPr>
          <w:jc w:val="center"/>
        </w:trPr>
        <w:tc>
          <w:tcPr>
            <w:tcW w:w="3324" w:type="dxa"/>
            <w:shd w:val="clear" w:color="auto" w:fill="A61C00"/>
          </w:tcPr>
          <w:p w14:paraId="1E13D68C" w14:textId="77777777" w:rsidR="00111A13" w:rsidRDefault="00000000">
            <w:r>
              <w:rPr>
                <w:b/>
                <w:color w:val="FFFFFF"/>
              </w:rPr>
              <w:t>Projev</w:t>
            </w:r>
          </w:p>
        </w:tc>
        <w:tc>
          <w:tcPr>
            <w:tcW w:w="3324" w:type="dxa"/>
            <w:shd w:val="clear" w:color="auto" w:fill="A61C00"/>
          </w:tcPr>
          <w:p w14:paraId="7A1A7506" w14:textId="77777777" w:rsidR="00111A13" w:rsidRDefault="00000000">
            <w:r>
              <w:rPr>
                <w:b/>
                <w:color w:val="FFFFFF"/>
              </w:rPr>
              <w:t>Pravděpodobná příčina</w:t>
            </w:r>
          </w:p>
        </w:tc>
        <w:tc>
          <w:tcPr>
            <w:tcW w:w="3324" w:type="dxa"/>
            <w:shd w:val="clear" w:color="auto" w:fill="A61C00"/>
          </w:tcPr>
          <w:p w14:paraId="640861E9" w14:textId="77777777" w:rsidR="00111A13" w:rsidRDefault="00000000">
            <w:r>
              <w:rPr>
                <w:b/>
                <w:color w:val="FFFFFF"/>
              </w:rPr>
              <w:t>Postup</w:t>
            </w:r>
          </w:p>
        </w:tc>
      </w:tr>
      <w:tr w:rsidR="00111A13" w14:paraId="33C43D4D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D0A08B" w14:textId="77777777" w:rsidR="00111A13" w:rsidRDefault="00000000">
            <w:r>
              <w:t>Tabulka je Failed při inkrementální migraci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ABC57F" w14:textId="77777777" w:rsidR="00111A13" w:rsidRDefault="00000000">
            <w:r>
              <w:t>Změna struktury tabulky na Teradatě; nová data nelze nahrát do starého schématu.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C45A2D" w14:textId="77777777" w:rsidR="00111A13" w:rsidRDefault="00000000">
            <w:r>
              <w:t>Prohlédněte detail chyby a spusťte tabulku znovu s Force Full.</w:t>
            </w:r>
          </w:p>
        </w:tc>
      </w:tr>
      <w:tr w:rsidR="00111A13" w14:paraId="475D7C6B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707B5B" w14:textId="77777777" w:rsidR="00111A13" w:rsidRDefault="00000000">
            <w:r>
              <w:t>Migrace selže kvůli datům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39175F" w14:textId="77777777" w:rsidR="00111A13" w:rsidRDefault="00000000">
            <w:r>
              <w:t>Nekompatibilní nebo problematický datový typ.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424BA9" w14:textId="77777777" w:rsidR="00111A13" w:rsidRDefault="00000000">
            <w:r>
              <w:t>Otevřete detail/log, identifikujte sloupec/datový typ a řešte převod; teprve potom migraci zopakujte.</w:t>
            </w:r>
          </w:p>
        </w:tc>
      </w:tr>
      <w:tr w:rsidR="00111A13" w14:paraId="575B8762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7AEF88" w14:textId="77777777" w:rsidR="00111A13" w:rsidRDefault="00000000">
            <w:r>
              <w:t>Některé tabulky zůstávají Queued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442C5E" w14:textId="77777777" w:rsidR="00111A13" w:rsidRDefault="00000000">
            <w:r>
              <w:t>Vyčerpané streamy/sloty.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66E493" w14:textId="77777777" w:rsidR="00111A13" w:rsidRDefault="00000000">
            <w:r>
              <w:t>Vyčkejte; po dokončení běžících úloh se fronta automaticky uvolní.</w:t>
            </w:r>
          </w:p>
        </w:tc>
      </w:tr>
      <w:tr w:rsidR="00111A13" w14:paraId="165F3A70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65AC57" w14:textId="77777777" w:rsidR="00111A13" w:rsidRDefault="00000000">
            <w:r>
              <w:t>Hromadný výběr neoznačil všechny tabulky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917B77" w14:textId="77777777" w:rsidR="00111A13" w:rsidRDefault="00000000">
            <w:r>
              <w:t>Chování uživatelského rozhraní.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3A79CC" w14:textId="77777777" w:rsidR="00111A13" w:rsidRDefault="00000000">
            <w:r>
              <w:t>Výběr zopakujte a před spuštěním vizuálně ověřte seznam označených tabulek.</w:t>
            </w:r>
          </w:p>
        </w:tc>
      </w:tr>
      <w:tr w:rsidR="00111A13" w14:paraId="5523CE92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519E6C" w14:textId="77777777" w:rsidR="00111A13" w:rsidRDefault="00000000">
            <w:r>
              <w:t>Validace trvá velmi dlouho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3776DD" w14:textId="77777777" w:rsidR="00111A13" w:rsidRDefault="00000000">
            <w:r>
              <w:t>Široká tabulka a výpočet distinct statistik pro mnoho sloupců.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D7F01F" w14:textId="77777777" w:rsidR="00111A13" w:rsidRDefault="00000000">
            <w:r>
              <w:t>Migraci proveďte se Skip Validate a validaci spusťte samostatně jen tam, kde je potřeba.</w:t>
            </w:r>
          </w:p>
        </w:tc>
      </w:tr>
    </w:tbl>
    <w:p w14:paraId="59B893E0" w14:textId="77777777" w:rsidR="00111A13" w:rsidRDefault="00000000">
      <w:r>
        <w:rPr>
          <w:b/>
        </w:rPr>
        <w:t xml:space="preserve">Opakování migrace: </w:t>
      </w:r>
      <w:r>
        <w:t>Není nutné ručně mazat celou databázi v BigQuery. Nejdříve zjistěte důvod selhání a potom lze migraci stejné tabulky spustit znovu. U změny struktury použijte Force Full.</w:t>
      </w:r>
    </w:p>
    <w:p w14:paraId="190DD43D" w14:textId="77777777" w:rsidR="00111A13" w:rsidRDefault="00000000">
      <w:pPr>
        <w:pStyle w:val="Nadpis1"/>
      </w:pPr>
      <w:r>
        <w:t>8. Doporučený provozní checklist</w:t>
      </w:r>
    </w:p>
    <w:p w14:paraId="4293F629" w14:textId="77777777" w:rsidR="00111A13" w:rsidRDefault="00000000">
      <w:pPr>
        <w:spacing w:after="60"/>
      </w:pPr>
      <w:r>
        <w:rPr>
          <w:b/>
        </w:rPr>
        <w:t xml:space="preserve">☐ </w:t>
      </w:r>
      <w:r>
        <w:t>Jsem přihlášen osobním účtem s právem migrace.</w:t>
      </w:r>
    </w:p>
    <w:p w14:paraId="4157601B" w14:textId="77777777" w:rsidR="00111A13" w:rsidRDefault="00000000">
      <w:pPr>
        <w:spacing w:after="60"/>
      </w:pPr>
      <w:r>
        <w:rPr>
          <w:b/>
        </w:rPr>
        <w:t xml:space="preserve">☐ </w:t>
      </w:r>
      <w:r>
        <w:t>Vybral jsem správnou zdrojovou Teradata databázi/dataset.</w:t>
      </w:r>
    </w:p>
    <w:p w14:paraId="500EC426" w14:textId="77777777" w:rsidR="00111A13" w:rsidRDefault="00000000">
      <w:pPr>
        <w:spacing w:after="60"/>
      </w:pPr>
      <w:r>
        <w:rPr>
          <w:b/>
        </w:rPr>
        <w:t xml:space="preserve">☐ </w:t>
      </w:r>
      <w:r>
        <w:t>Filtr systému vrací očekávaný seznam tabulek.</w:t>
      </w:r>
    </w:p>
    <w:p w14:paraId="6187C590" w14:textId="77777777" w:rsidR="00111A13" w:rsidRDefault="00000000">
      <w:pPr>
        <w:spacing w:after="60"/>
      </w:pPr>
      <w:r>
        <w:rPr>
          <w:b/>
        </w:rPr>
        <w:lastRenderedPageBreak/>
        <w:t xml:space="preserve">☐ </w:t>
      </w:r>
      <w:r>
        <w:t>Ověřil jsem, že jsou označeny všechny požadované tabulky.</w:t>
      </w:r>
    </w:p>
    <w:p w14:paraId="30B30466" w14:textId="77777777" w:rsidR="00111A13" w:rsidRDefault="00000000">
      <w:pPr>
        <w:spacing w:after="60"/>
      </w:pPr>
      <w:r>
        <w:rPr>
          <w:b/>
        </w:rPr>
        <w:t xml:space="preserve">☐ </w:t>
      </w:r>
      <w:r>
        <w:t>Rozhodl jsem FULL vs. incremental podle velikosti a změny struktury.</w:t>
      </w:r>
    </w:p>
    <w:p w14:paraId="5EBC83C9" w14:textId="77777777" w:rsidR="00111A13" w:rsidRDefault="00000000">
      <w:pPr>
        <w:spacing w:after="60"/>
      </w:pPr>
      <w:r>
        <w:rPr>
          <w:b/>
        </w:rPr>
        <w:t xml:space="preserve">☐ </w:t>
      </w:r>
      <w:r>
        <w:t>Nastavil jsem Skip Validate podle zvoleného postupu.</w:t>
      </w:r>
    </w:p>
    <w:p w14:paraId="0118A1D8" w14:textId="77777777" w:rsidR="00111A13" w:rsidRDefault="00000000">
      <w:pPr>
        <w:spacing w:after="60"/>
      </w:pPr>
      <w:r>
        <w:rPr>
          <w:b/>
        </w:rPr>
        <w:t xml:space="preserve">☐ </w:t>
      </w:r>
      <w:r>
        <w:t>Zadal jsem jednoznačný tag běhu.</w:t>
      </w:r>
    </w:p>
    <w:p w14:paraId="29059D8F" w14:textId="77777777" w:rsidR="00111A13" w:rsidRDefault="00000000">
      <w:pPr>
        <w:spacing w:after="60"/>
      </w:pPr>
      <w:r>
        <w:rPr>
          <w:b/>
        </w:rPr>
        <w:t xml:space="preserve">☐ </w:t>
      </w:r>
      <w:r>
        <w:t>Po spuštění sleduji Running / Queued a detail kroků.</w:t>
      </w:r>
    </w:p>
    <w:p w14:paraId="577A325E" w14:textId="77777777" w:rsidR="00111A13" w:rsidRDefault="00000000">
      <w:pPr>
        <w:spacing w:after="60"/>
      </w:pPr>
      <w:r>
        <w:rPr>
          <w:b/>
        </w:rPr>
        <w:t xml:space="preserve">☐ </w:t>
      </w:r>
      <w:r>
        <w:t>Po dokončení je Failed = 0.</w:t>
      </w:r>
    </w:p>
    <w:p w14:paraId="05EB2711" w14:textId="77777777" w:rsidR="00111A13" w:rsidRDefault="00000000">
      <w:pPr>
        <w:spacing w:after="60"/>
      </w:pPr>
      <w:r>
        <w:rPr>
          <w:b/>
        </w:rPr>
        <w:t xml:space="preserve">☐ </w:t>
      </w:r>
      <w:r>
        <w:t>Provedl jsem validaci vybraných tabulek nebo zdokumentoval důvod jejího přeskočení.</w:t>
      </w:r>
    </w:p>
    <w:p w14:paraId="294669FB" w14:textId="77777777" w:rsidR="00111A13" w:rsidRDefault="00000000">
      <w:pPr>
        <w:pStyle w:val="Nadpis1"/>
      </w:pPr>
      <w:r>
        <w:t>9. Poznámka k migračním prostředím a snapshotům</w:t>
      </w:r>
    </w:p>
    <w:p w14:paraId="0D5C7B82" w14:textId="77777777" w:rsidR="00111A13" w:rsidRDefault="00000000">
      <w:r>
        <w:t>Ze schůzky vyplývá následující pracovní model:</w:t>
      </w:r>
    </w:p>
    <w:p w14:paraId="2FFADBFB" w14:textId="77777777" w:rsidR="00111A13" w:rsidRDefault="00000000">
      <w:pPr>
        <w:pStyle w:val="Seznamsodrkami"/>
        <w:spacing w:after="60"/>
      </w:pPr>
      <w:r>
        <w:t>EM1 slouží jako živé první místo, kam přicházejí data z Teradat.</w:t>
      </w:r>
    </w:p>
    <w:p w14:paraId="45D5F709" w14:textId="77777777" w:rsidR="00111A13" w:rsidRDefault="00000000">
      <w:pPr>
        <w:pStyle w:val="Seznamsodrkami"/>
        <w:spacing w:after="60"/>
      </w:pPr>
      <w:r>
        <w:t>Po dokončení migrace lze vytvořit klon celé databáze/datasetu do EM2 a tím uchovat pevný referenční snapshot.</w:t>
      </w:r>
    </w:p>
    <w:p w14:paraId="3C72FFB8" w14:textId="77777777" w:rsidR="00111A13" w:rsidRDefault="00000000">
      <w:pPr>
        <w:pStyle w:val="Seznamsodrkami"/>
        <w:spacing w:after="60"/>
      </w:pPr>
      <w:r>
        <w:t>EM2 je používána jako úložiště zmražených snapshotů/backupů.</w:t>
      </w:r>
    </w:p>
    <w:p w14:paraId="22C8FB74" w14:textId="77777777" w:rsidR="00111A13" w:rsidRDefault="00000000">
      <w:pPr>
        <w:pStyle w:val="Seznamsodrkami"/>
        <w:spacing w:after="60"/>
      </w:pPr>
      <w:r>
        <w:t>Z vybraného snapshotu lze následně zakládat testovací nebo vývojová prostředí, například v EM3.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1A13" w14:paraId="669361CC" w14:textId="77777777">
        <w:trPr>
          <w:jc w:val="center"/>
        </w:trPr>
        <w:tc>
          <w:tcPr>
            <w:tcW w:w="9972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63612B" w14:textId="77777777" w:rsidR="00111A13" w:rsidRDefault="00000000">
            <w:r>
              <w:rPr>
                <w:b/>
              </w:rPr>
              <w:t xml:space="preserve">Rozsah tohoto návodu: </w:t>
            </w:r>
            <w:r>
              <w:t>Tento dokument popisuje hlavně migraci dat. Přesný postup vytváření klonů, práce s views a zakládání nových vývojových prostředí je ve schůzce pouze nastíněn a měl být předmětem samostatného navazujícího školení.</w:t>
            </w:r>
          </w:p>
        </w:tc>
      </w:tr>
    </w:tbl>
    <w:p w14:paraId="3F1BAB46" w14:textId="77777777" w:rsidR="00111A13" w:rsidRDefault="00111A13">
      <w:pPr>
        <w:spacing w:after="20"/>
      </w:pPr>
    </w:p>
    <w:p w14:paraId="23865FF1" w14:textId="77777777" w:rsidR="00111A13" w:rsidRDefault="00000000">
      <w:pPr>
        <w:pStyle w:val="Nadpis1"/>
      </w:pPr>
      <w:r>
        <w:t>10. Rychlý postup v jedné větě</w:t>
      </w:r>
    </w:p>
    <w:p w14:paraId="751B6D46" w14:textId="77777777" w:rsidR="00111A13" w:rsidRDefault="00000000">
      <w:r>
        <w:rPr>
          <w:b/>
        </w:rPr>
        <w:t>Databáze → filtr systému → výběr tabulek → FULL/incremental → Skip Validate dle potřeby → tag → Start Migration → kontrola Completed/Failed → cílená Validate.</w:t>
      </w:r>
    </w:p>
    <w:sectPr w:rsidR="00111A13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55A42" w14:textId="77777777" w:rsidR="002C69C9" w:rsidRDefault="002C69C9">
      <w:pPr>
        <w:spacing w:after="0" w:line="240" w:lineRule="auto"/>
      </w:pPr>
      <w:r>
        <w:separator/>
      </w:r>
    </w:p>
  </w:endnote>
  <w:endnote w:type="continuationSeparator" w:id="0">
    <w:p w14:paraId="00E58E49" w14:textId="77777777" w:rsidR="002C69C9" w:rsidRDefault="002C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F7E2" w14:textId="77777777" w:rsidR="00111A13" w:rsidRDefault="00000000">
    <w:pPr>
      <w:pStyle w:val="Zpat"/>
      <w:jc w:val="center"/>
    </w:pPr>
    <w:r>
      <w:rPr>
        <w:sz w:val="16"/>
      </w:rPr>
      <w:t>Interní pracovní návod – migrace Teradata → BigQuery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4209" w14:textId="77777777" w:rsidR="002C69C9" w:rsidRDefault="002C69C9">
      <w:pPr>
        <w:spacing w:after="0" w:line="240" w:lineRule="auto"/>
      </w:pPr>
      <w:r>
        <w:separator/>
      </w:r>
    </w:p>
  </w:footnote>
  <w:footnote w:type="continuationSeparator" w:id="0">
    <w:p w14:paraId="16F5DD4F" w14:textId="77777777" w:rsidR="002C69C9" w:rsidRDefault="002C6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BA04FA"/>
    <w:multiLevelType w:val="hybridMultilevel"/>
    <w:tmpl w:val="B8621F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299278">
    <w:abstractNumId w:val="8"/>
  </w:num>
  <w:num w:numId="2" w16cid:durableId="1490827468">
    <w:abstractNumId w:val="6"/>
  </w:num>
  <w:num w:numId="3" w16cid:durableId="222183048">
    <w:abstractNumId w:val="5"/>
  </w:num>
  <w:num w:numId="4" w16cid:durableId="1980382382">
    <w:abstractNumId w:val="4"/>
  </w:num>
  <w:num w:numId="5" w16cid:durableId="1197546758">
    <w:abstractNumId w:val="7"/>
  </w:num>
  <w:num w:numId="6" w16cid:durableId="2014336732">
    <w:abstractNumId w:val="3"/>
  </w:num>
  <w:num w:numId="7" w16cid:durableId="481314773">
    <w:abstractNumId w:val="2"/>
  </w:num>
  <w:num w:numId="8" w16cid:durableId="989672267">
    <w:abstractNumId w:val="1"/>
  </w:num>
  <w:num w:numId="9" w16cid:durableId="1701124309">
    <w:abstractNumId w:val="0"/>
  </w:num>
  <w:num w:numId="10" w16cid:durableId="1497646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A13"/>
    <w:rsid w:val="001330D0"/>
    <w:rsid w:val="0015074B"/>
    <w:rsid w:val="00174FDB"/>
    <w:rsid w:val="0029639D"/>
    <w:rsid w:val="002C69C9"/>
    <w:rsid w:val="00320A72"/>
    <w:rsid w:val="00326F90"/>
    <w:rsid w:val="006E05E2"/>
    <w:rsid w:val="007B22E9"/>
    <w:rsid w:val="008E2E83"/>
    <w:rsid w:val="00A059C9"/>
    <w:rsid w:val="00AA1D8D"/>
    <w:rsid w:val="00B36A8C"/>
    <w:rsid w:val="00B47730"/>
    <w:rsid w:val="00B64573"/>
    <w:rsid w:val="00CB0664"/>
    <w:rsid w:val="00E27364"/>
    <w:rsid w:val="00F24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D9485"/>
  <w14:defaultImageDpi w14:val="300"/>
  <w15:docId w15:val="{C88C28F2-EB8E-4D84-8C3B-0EDE1488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Aptos" w:hAnsi="Aptos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8"/>
    </w:rPr>
  </w:style>
  <w:style w:type="character" w:styleId="Hypertextovodkaz">
    <w:name w:val="Hyperlink"/>
    <w:basedOn w:val="Standardnpsmoodstavce"/>
    <w:uiPriority w:val="99"/>
    <w:unhideWhenUsed/>
    <w:rsid w:val="00E27364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27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wmig.cz.o2/m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1084</Words>
  <Characters>6400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Návod k migraci zdrojů Teradata do BigQuery</dc:title>
  <dc:subject>Pracovní postup z interního migračního nástroje</dc:subject>
  <dc:creator>OpenAI – sestaveno ze zápisu schůzky</dc:creator>
  <cp:keywords/>
  <dc:description>generated by python-docx</dc:description>
  <cp:lastModifiedBy>Strouhal Jiří</cp:lastModifiedBy>
  <cp:revision>5</cp:revision>
  <dcterms:created xsi:type="dcterms:W3CDTF">2013-12-23T23:15:00Z</dcterms:created>
  <dcterms:modified xsi:type="dcterms:W3CDTF">2026-09-03T11:36:00Z</dcterms:modified>
  <cp:category/>
</cp:coreProperties>
</file>