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A0C6" w14:textId="078C8968" w:rsidR="00A87F3C" w:rsidRDefault="00A87F3C" w:rsidP="00A87F3C">
      <w:pPr>
        <w:spacing w:after="0" w:line="360" w:lineRule="auto"/>
      </w:pPr>
    </w:p>
    <w:p w14:paraId="623833C7" w14:textId="77777777" w:rsidR="00681ABB" w:rsidRDefault="00681ABB" w:rsidP="00681A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Structural changes have not received much attention in retail forecasting</w:t>
      </w:r>
    </w:p>
    <w:p w14:paraId="21273CCD" w14:textId="77777777" w:rsidR="00681ABB" w:rsidRPr="00681ABB" w:rsidRDefault="00681ABB" w:rsidP="00681A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81ABB">
        <w:rPr>
          <w:rFonts w:ascii="Times New Roman" w:eastAsia="Times New Roman" w:hAnsi="Times New Roman" w:cs="Times New Roman"/>
        </w:rPr>
        <w:t>The effects of marketing activities on product sales may change over time</w:t>
      </w:r>
    </w:p>
    <w:p w14:paraId="79544056" w14:textId="77777777" w:rsidR="00681ABB" w:rsidRDefault="00681ABB" w:rsidP="00681A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 that account for the problem of structural change produce significantly better forecasts</w:t>
      </w:r>
    </w:p>
    <w:p w14:paraId="30352877" w14:textId="76EA31E5" w:rsidR="00681ABB" w:rsidRDefault="00681ABB" w:rsidP="00681ABB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35800CC2" w14:textId="0C764E3D" w:rsidR="00A87F3C" w:rsidRDefault="00A87F3C" w:rsidP="00A87F3C">
      <w:pPr>
        <w:spacing w:after="0" w:line="360" w:lineRule="auto"/>
      </w:pPr>
    </w:p>
    <w:p w14:paraId="3669D01B" w14:textId="689008B0" w:rsidR="00BF2B04" w:rsidRDefault="00E7673D" w:rsidP="00BF2B04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>
        <w:t xml:space="preserve"> </w:t>
      </w:r>
    </w:p>
    <w:p w14:paraId="5395209B" w14:textId="77777777" w:rsidR="00A87F3C" w:rsidRPr="00657840" w:rsidRDefault="00A87F3C" w:rsidP="00A87F3C">
      <w:pPr>
        <w:spacing w:after="0" w:line="360" w:lineRule="auto"/>
      </w:pPr>
      <w:bookmarkStart w:id="0" w:name="_GoBack"/>
      <w:bookmarkEnd w:id="0"/>
    </w:p>
    <w:sectPr w:rsidR="00A87F3C" w:rsidRPr="006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2AC"/>
    <w:multiLevelType w:val="hybridMultilevel"/>
    <w:tmpl w:val="6EEE0DF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E5C5B"/>
    <w:multiLevelType w:val="hybridMultilevel"/>
    <w:tmpl w:val="9850C5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wtLC0tDCztDAxMjFW0lEKTi0uzszPAykwrwUAHCgvbSwAAAA="/>
  </w:docVars>
  <w:rsids>
    <w:rsidRoot w:val="00657840"/>
    <w:rsid w:val="00031139"/>
    <w:rsid w:val="00043641"/>
    <w:rsid w:val="00255B91"/>
    <w:rsid w:val="00290D00"/>
    <w:rsid w:val="002B3B1E"/>
    <w:rsid w:val="002D3603"/>
    <w:rsid w:val="00426273"/>
    <w:rsid w:val="00654FD3"/>
    <w:rsid w:val="00657840"/>
    <w:rsid w:val="00681ABB"/>
    <w:rsid w:val="00703E25"/>
    <w:rsid w:val="007A3AE8"/>
    <w:rsid w:val="007C4CAA"/>
    <w:rsid w:val="009E1A2C"/>
    <w:rsid w:val="00A87F3C"/>
    <w:rsid w:val="00AB6087"/>
    <w:rsid w:val="00BB4FEC"/>
    <w:rsid w:val="00BF2B04"/>
    <w:rsid w:val="00C13194"/>
    <w:rsid w:val="00DA7CC2"/>
    <w:rsid w:val="00E7673D"/>
    <w:rsid w:val="00E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1D9"/>
  <w15:chartTrackingRefBased/>
  <w15:docId w15:val="{31719D73-1B24-4440-8996-EB212D0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15E5-8858-4D5E-A975-C0AADEDA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Huang, Tao Dr (Surrey Business Schl)</cp:lastModifiedBy>
  <cp:revision>3</cp:revision>
  <dcterms:created xsi:type="dcterms:W3CDTF">2019-05-23T10:47:00Z</dcterms:created>
  <dcterms:modified xsi:type="dcterms:W3CDTF">2019-05-23T10:51:00Z</dcterms:modified>
</cp:coreProperties>
</file>