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6EB" w:rsidRPr="00686EF9" w:rsidRDefault="00E446EB" w:rsidP="00324987">
      <w:pPr>
        <w:spacing w:after="0" w:line="360" w:lineRule="auto"/>
        <w:rPr>
          <w:rFonts w:cs="Times New Roman"/>
          <w:b/>
          <w:sz w:val="28"/>
          <w:szCs w:val="28"/>
        </w:rPr>
      </w:pPr>
      <w:r w:rsidRPr="00686EF9">
        <w:rPr>
          <w:rFonts w:cs="Times New Roman"/>
          <w:b/>
          <w:sz w:val="28"/>
          <w:szCs w:val="28"/>
        </w:rPr>
        <w:t xml:space="preserve">Forecasting </w:t>
      </w:r>
      <w:r w:rsidR="00DE15C1">
        <w:rPr>
          <w:rFonts w:cs="Times New Roman"/>
          <w:b/>
          <w:sz w:val="28"/>
          <w:szCs w:val="28"/>
        </w:rPr>
        <w:t xml:space="preserve">Retailer </w:t>
      </w:r>
      <w:r w:rsidR="00F00A98" w:rsidRPr="00686EF9">
        <w:rPr>
          <w:rFonts w:cs="Times New Roman"/>
          <w:b/>
          <w:sz w:val="28"/>
          <w:szCs w:val="28"/>
        </w:rPr>
        <w:t>P</w:t>
      </w:r>
      <w:r w:rsidRPr="00686EF9">
        <w:rPr>
          <w:rFonts w:cs="Times New Roman"/>
          <w:b/>
          <w:sz w:val="28"/>
          <w:szCs w:val="28"/>
        </w:rPr>
        <w:t xml:space="preserve">roduct </w:t>
      </w:r>
      <w:r w:rsidR="00F00A98" w:rsidRPr="00686EF9">
        <w:rPr>
          <w:rFonts w:cs="Times New Roman"/>
          <w:b/>
          <w:sz w:val="28"/>
          <w:szCs w:val="28"/>
        </w:rPr>
        <w:t xml:space="preserve">Sales </w:t>
      </w:r>
      <w:r w:rsidR="00DE15C1">
        <w:rPr>
          <w:rFonts w:cs="Times New Roman"/>
          <w:b/>
          <w:sz w:val="28"/>
          <w:szCs w:val="28"/>
        </w:rPr>
        <w:t>at the SKU level</w:t>
      </w:r>
      <w:r w:rsidR="00EC20E9" w:rsidRPr="00686EF9">
        <w:rPr>
          <w:rFonts w:cs="Times New Roman"/>
          <w:b/>
          <w:sz w:val="28"/>
          <w:szCs w:val="28"/>
        </w:rPr>
        <w:t xml:space="preserve"> with the impact by the unobserved factors </w:t>
      </w:r>
    </w:p>
    <w:p w:rsidR="00E446EB" w:rsidRPr="00686EF9" w:rsidRDefault="00E446EB" w:rsidP="00324987">
      <w:pPr>
        <w:spacing w:after="0" w:line="360" w:lineRule="auto"/>
        <w:rPr>
          <w:rFonts w:cs="Times New Roman"/>
          <w:szCs w:val="24"/>
        </w:rPr>
      </w:pPr>
    </w:p>
    <w:p w:rsidR="00A90747" w:rsidRPr="00686EF9" w:rsidRDefault="00DE15C1" w:rsidP="00324987">
      <w:pPr>
        <w:spacing w:after="0" w:line="360" w:lineRule="auto"/>
        <w:rPr>
          <w:rFonts w:cs="Times New Roman"/>
          <w:szCs w:val="24"/>
        </w:rPr>
      </w:pPr>
      <w:r>
        <w:rPr>
          <w:rFonts w:cs="Times New Roman"/>
          <w:szCs w:val="24"/>
        </w:rPr>
        <w:t xml:space="preserve"> </w:t>
      </w:r>
    </w:p>
    <w:p w:rsidR="00E446EB" w:rsidRPr="00686EF9" w:rsidRDefault="006E196E" w:rsidP="00324987">
      <w:pPr>
        <w:spacing w:after="0" w:line="360" w:lineRule="auto"/>
        <w:jc w:val="center"/>
        <w:rPr>
          <w:rFonts w:cs="Times New Roman"/>
          <w:szCs w:val="24"/>
        </w:rPr>
      </w:pPr>
      <w:r w:rsidRPr="00686EF9">
        <w:rPr>
          <w:rFonts w:cs="Times New Roman"/>
          <w:szCs w:val="24"/>
        </w:rPr>
        <w:t xml:space="preserve">Tao Huang, Robert Fildes, Didier </w:t>
      </w:r>
      <w:proofErr w:type="spellStart"/>
      <w:r w:rsidRPr="00686EF9">
        <w:rPr>
          <w:rFonts w:cs="Times New Roman"/>
          <w:szCs w:val="24"/>
        </w:rPr>
        <w:t>Soopramanien</w:t>
      </w:r>
      <w:proofErr w:type="spellEnd"/>
    </w:p>
    <w:p w:rsidR="00E446EB" w:rsidRPr="00686EF9" w:rsidRDefault="00E446EB" w:rsidP="00324987">
      <w:pPr>
        <w:spacing w:after="0" w:line="360" w:lineRule="auto"/>
        <w:rPr>
          <w:rFonts w:cs="Times New Roman"/>
          <w:szCs w:val="24"/>
        </w:rPr>
      </w:pPr>
    </w:p>
    <w:p w:rsidR="00E446EB" w:rsidRPr="00686EF9" w:rsidRDefault="00E446EB" w:rsidP="00324987">
      <w:pPr>
        <w:spacing w:after="0" w:line="360" w:lineRule="auto"/>
        <w:rPr>
          <w:rFonts w:cs="Times New Roman"/>
          <w:szCs w:val="24"/>
        </w:rPr>
      </w:pPr>
    </w:p>
    <w:p w:rsidR="00E446EB" w:rsidRPr="00686EF9" w:rsidRDefault="00E446EB" w:rsidP="00324987">
      <w:pPr>
        <w:spacing w:after="0" w:line="360" w:lineRule="auto"/>
        <w:jc w:val="center"/>
        <w:rPr>
          <w:rFonts w:cs="Times New Roman"/>
          <w:szCs w:val="24"/>
        </w:rPr>
      </w:pPr>
      <w:r w:rsidRPr="00686EF9">
        <w:rPr>
          <w:rFonts w:cs="Times New Roman"/>
          <w:szCs w:val="24"/>
        </w:rPr>
        <w:t>Abstract</w:t>
      </w:r>
    </w:p>
    <w:p w:rsidR="00E446EB" w:rsidRPr="00686EF9" w:rsidRDefault="00E446EB" w:rsidP="00324987">
      <w:pPr>
        <w:spacing w:after="0" w:line="360" w:lineRule="auto"/>
        <w:rPr>
          <w:rFonts w:cs="Times New Roman"/>
          <w:szCs w:val="24"/>
        </w:rPr>
      </w:pPr>
    </w:p>
    <w:p w:rsidR="00E446EB" w:rsidRPr="00686EF9" w:rsidRDefault="00E446EB" w:rsidP="00324987">
      <w:pPr>
        <w:spacing w:after="0" w:line="360" w:lineRule="auto"/>
        <w:rPr>
          <w:rFonts w:cs="Times New Roman"/>
          <w:szCs w:val="24"/>
        </w:rPr>
      </w:pPr>
    </w:p>
    <w:p w:rsidR="00E446EB" w:rsidRPr="00686EF9" w:rsidRDefault="00005E87" w:rsidP="00324987">
      <w:pPr>
        <w:spacing w:after="0" w:line="360" w:lineRule="auto"/>
        <w:rPr>
          <w:rFonts w:cs="Times New Roman"/>
          <w:szCs w:val="24"/>
        </w:rPr>
      </w:pPr>
      <w:r w:rsidRPr="00686EF9">
        <w:rPr>
          <w:rFonts w:cs="Times New Roman"/>
          <w:szCs w:val="24"/>
        </w:rPr>
        <w:t>R</w:t>
      </w:r>
      <w:r w:rsidR="00E446EB" w:rsidRPr="00686EF9">
        <w:rPr>
          <w:rFonts w:cs="Times New Roman"/>
          <w:szCs w:val="24"/>
        </w:rPr>
        <w:t xml:space="preserve">etailers </w:t>
      </w:r>
      <w:r w:rsidRPr="00686EF9">
        <w:rPr>
          <w:rFonts w:cs="Times New Roman"/>
          <w:szCs w:val="24"/>
        </w:rPr>
        <w:t>need accurate sales forecasts for their inventory management</w:t>
      </w:r>
      <w:r w:rsidR="00E446EB" w:rsidRPr="00686EF9">
        <w:rPr>
          <w:rFonts w:cs="Times New Roman"/>
          <w:szCs w:val="24"/>
        </w:rPr>
        <w:t xml:space="preserve">. </w:t>
      </w:r>
      <w:r w:rsidRPr="00686EF9">
        <w:rPr>
          <w:rFonts w:cs="Times New Roman"/>
          <w:szCs w:val="24"/>
        </w:rPr>
        <w:t>In this study w</w:t>
      </w:r>
      <w:r w:rsidR="00E446EB" w:rsidRPr="00686EF9">
        <w:rPr>
          <w:rFonts w:cs="Times New Roman"/>
          <w:szCs w:val="24"/>
        </w:rPr>
        <w:t xml:space="preserve">e propose </w:t>
      </w:r>
      <w:r w:rsidR="005A3EB1" w:rsidRPr="00686EF9">
        <w:rPr>
          <w:rFonts w:cs="Times New Roman"/>
          <w:szCs w:val="24"/>
        </w:rPr>
        <w:t xml:space="preserve">more </w:t>
      </w:r>
      <w:r w:rsidR="00E446EB" w:rsidRPr="00686EF9">
        <w:rPr>
          <w:rFonts w:cs="Times New Roman"/>
          <w:szCs w:val="24"/>
        </w:rPr>
        <w:t xml:space="preserve">effective methods to </w:t>
      </w:r>
      <w:r w:rsidR="006E196E" w:rsidRPr="00686EF9">
        <w:rPr>
          <w:rFonts w:cs="Times New Roman"/>
          <w:szCs w:val="24"/>
        </w:rPr>
        <w:t xml:space="preserve">generate more accurate </w:t>
      </w:r>
      <w:r w:rsidR="00E446EB" w:rsidRPr="00686EF9">
        <w:rPr>
          <w:rFonts w:cs="Times New Roman"/>
          <w:szCs w:val="24"/>
        </w:rPr>
        <w:t>forecast</w:t>
      </w:r>
      <w:r w:rsidR="006E196E" w:rsidRPr="00686EF9">
        <w:rPr>
          <w:rFonts w:cs="Times New Roman"/>
          <w:szCs w:val="24"/>
        </w:rPr>
        <w:t>s</w:t>
      </w:r>
      <w:r w:rsidR="00E446EB" w:rsidRPr="00686EF9">
        <w:rPr>
          <w:rFonts w:cs="Times New Roman"/>
          <w:szCs w:val="24"/>
        </w:rPr>
        <w:t xml:space="preserve"> by taking into account the</w:t>
      </w:r>
      <w:r w:rsidR="006E196E" w:rsidRPr="00686EF9">
        <w:rPr>
          <w:rFonts w:cs="Times New Roman"/>
          <w:szCs w:val="24"/>
        </w:rPr>
        <w:t xml:space="preserve"> </w:t>
      </w:r>
      <w:r w:rsidR="005A3EB1" w:rsidRPr="00686EF9">
        <w:rPr>
          <w:rFonts w:cs="Times New Roman"/>
          <w:szCs w:val="24"/>
        </w:rPr>
        <w:t xml:space="preserve">unobserved change </w:t>
      </w:r>
      <w:r w:rsidR="005A3EB1" w:rsidRPr="00686EF9">
        <w:rPr>
          <w:rFonts w:cs="Times New Roman"/>
          <w:szCs w:val="24"/>
        </w:rPr>
        <w:t>in</w:t>
      </w:r>
      <w:r w:rsidR="005A3EB1" w:rsidRPr="00686EF9">
        <w:rPr>
          <w:rFonts w:cs="Times New Roman"/>
          <w:szCs w:val="24"/>
        </w:rPr>
        <w:t xml:space="preserve"> the effectiveness of the price and promotional </w:t>
      </w:r>
      <w:r w:rsidR="005A3EB1" w:rsidRPr="00686EF9">
        <w:rPr>
          <w:rFonts w:cs="Times New Roman"/>
          <w:szCs w:val="24"/>
        </w:rPr>
        <w:t xml:space="preserve">activities. We implement the intercept correction method and the estimation window combining method to mitigate the </w:t>
      </w:r>
      <w:r w:rsidR="006E196E" w:rsidRPr="00686EF9">
        <w:rPr>
          <w:rFonts w:cs="Times New Roman"/>
          <w:szCs w:val="24"/>
        </w:rPr>
        <w:t>issue of</w:t>
      </w:r>
      <w:r w:rsidR="00E446EB" w:rsidRPr="00686EF9">
        <w:rPr>
          <w:rFonts w:cs="Times New Roman"/>
          <w:szCs w:val="24"/>
        </w:rPr>
        <w:t xml:space="preserve"> </w:t>
      </w:r>
      <w:r w:rsidR="005A3EB1" w:rsidRPr="00686EF9">
        <w:rPr>
          <w:rFonts w:cs="Times New Roman"/>
          <w:szCs w:val="24"/>
        </w:rPr>
        <w:t xml:space="preserve">structural breaks and forecast bias. </w:t>
      </w:r>
      <w:r w:rsidR="00E446EB" w:rsidRPr="00686EF9">
        <w:rPr>
          <w:rFonts w:cs="Times New Roman"/>
          <w:szCs w:val="24"/>
        </w:rPr>
        <w:t xml:space="preserve">We evaluate </w:t>
      </w:r>
      <w:r w:rsidR="006E196E" w:rsidRPr="00686EF9">
        <w:rPr>
          <w:rFonts w:cs="Times New Roman"/>
          <w:szCs w:val="24"/>
        </w:rPr>
        <w:t>our</w:t>
      </w:r>
      <w:r w:rsidR="00E446EB" w:rsidRPr="00686EF9">
        <w:rPr>
          <w:rFonts w:cs="Times New Roman"/>
          <w:szCs w:val="24"/>
        </w:rPr>
        <w:t xml:space="preserve"> mod</w:t>
      </w:r>
      <w:r w:rsidR="00ED6AC3" w:rsidRPr="00686EF9">
        <w:rPr>
          <w:rFonts w:cs="Times New Roman"/>
          <w:szCs w:val="24"/>
        </w:rPr>
        <w:t xml:space="preserve">els </w:t>
      </w:r>
      <w:r w:rsidR="006E196E" w:rsidRPr="00686EF9">
        <w:rPr>
          <w:rFonts w:cs="Times New Roman"/>
          <w:szCs w:val="24"/>
        </w:rPr>
        <w:t xml:space="preserve">for </w:t>
      </w:r>
      <w:r w:rsidR="00D651ED" w:rsidRPr="00686EF9">
        <w:rPr>
          <w:rFonts w:cs="Times New Roman"/>
          <w:szCs w:val="24"/>
        </w:rPr>
        <w:t xml:space="preserve">retailer </w:t>
      </w:r>
      <w:r w:rsidR="006E196E" w:rsidRPr="00686EF9">
        <w:rPr>
          <w:rFonts w:cs="Times New Roman"/>
          <w:szCs w:val="24"/>
        </w:rPr>
        <w:t xml:space="preserve">products </w:t>
      </w:r>
      <w:r w:rsidR="00D651ED" w:rsidRPr="00686EF9">
        <w:rPr>
          <w:rFonts w:cs="Times New Roman"/>
          <w:szCs w:val="24"/>
        </w:rPr>
        <w:t xml:space="preserve">at the SKU level </w:t>
      </w:r>
      <w:r w:rsidR="006E196E" w:rsidRPr="00686EF9">
        <w:rPr>
          <w:rFonts w:cs="Times New Roman"/>
          <w:szCs w:val="24"/>
        </w:rPr>
        <w:t xml:space="preserve">and we found </w:t>
      </w:r>
      <w:r w:rsidR="00D651ED" w:rsidRPr="00686EF9">
        <w:rPr>
          <w:rFonts w:cs="Times New Roman"/>
          <w:szCs w:val="24"/>
        </w:rPr>
        <w:t>our</w:t>
      </w:r>
      <w:r w:rsidR="006E196E" w:rsidRPr="00686EF9">
        <w:rPr>
          <w:rFonts w:cs="Times New Roman"/>
          <w:szCs w:val="24"/>
        </w:rPr>
        <w:t xml:space="preserve"> proposed new models </w:t>
      </w:r>
      <w:r w:rsidR="00D651ED" w:rsidRPr="00686EF9">
        <w:rPr>
          <w:rFonts w:cs="Times New Roman"/>
          <w:szCs w:val="24"/>
        </w:rPr>
        <w:t>with intercept corrections with the best forecasting performance.</w:t>
      </w:r>
    </w:p>
    <w:p w:rsidR="00E446EB" w:rsidRPr="00686EF9" w:rsidRDefault="00E446EB" w:rsidP="00324987">
      <w:pPr>
        <w:spacing w:after="0" w:line="360" w:lineRule="auto"/>
        <w:rPr>
          <w:rFonts w:cs="Times New Roman"/>
          <w:szCs w:val="24"/>
        </w:rPr>
      </w:pPr>
    </w:p>
    <w:p w:rsidR="00DA7CD3" w:rsidRPr="00686EF9" w:rsidRDefault="00D651ED" w:rsidP="00324987">
      <w:pPr>
        <w:spacing w:after="0" w:line="360" w:lineRule="auto"/>
        <w:rPr>
          <w:rFonts w:cs="Times New Roman"/>
          <w:b/>
          <w:sz w:val="32"/>
          <w:szCs w:val="32"/>
        </w:rPr>
      </w:pPr>
      <w:r w:rsidRPr="00686EF9">
        <w:rPr>
          <w:rFonts w:cs="Times New Roman"/>
          <w:sz w:val="32"/>
          <w:szCs w:val="32"/>
        </w:rPr>
        <w:t xml:space="preserve"> </w:t>
      </w:r>
    </w:p>
    <w:p w:rsidR="00DA7CD3" w:rsidRPr="00686EF9" w:rsidRDefault="00DA7CD3" w:rsidP="00324987">
      <w:pPr>
        <w:spacing w:after="0" w:line="360" w:lineRule="auto"/>
        <w:rPr>
          <w:rFonts w:cs="Times New Roman"/>
          <w:szCs w:val="24"/>
        </w:rPr>
      </w:pPr>
    </w:p>
    <w:p w:rsidR="00DA7CD3" w:rsidRPr="00686EF9" w:rsidRDefault="00DA7CD3" w:rsidP="00324987">
      <w:pPr>
        <w:spacing w:after="0" w:line="360" w:lineRule="auto"/>
        <w:rPr>
          <w:rFonts w:cs="Times New Roman"/>
          <w:szCs w:val="24"/>
        </w:rPr>
      </w:pPr>
    </w:p>
    <w:p w:rsidR="00686EF9" w:rsidRPr="00686EF9" w:rsidRDefault="00686EF9" w:rsidP="00324987">
      <w:pPr>
        <w:spacing w:after="0" w:line="360" w:lineRule="auto"/>
        <w:rPr>
          <w:rFonts w:cs="Times New Roman"/>
          <w:szCs w:val="24"/>
        </w:rPr>
      </w:pPr>
    </w:p>
    <w:p w:rsidR="00686EF9" w:rsidRPr="00686EF9" w:rsidRDefault="00686EF9" w:rsidP="00324987">
      <w:pPr>
        <w:spacing w:after="0" w:line="360" w:lineRule="auto"/>
        <w:rPr>
          <w:rFonts w:cs="Times New Roman"/>
          <w:szCs w:val="24"/>
        </w:rPr>
      </w:pPr>
    </w:p>
    <w:p w:rsidR="00686EF9" w:rsidRPr="00686EF9" w:rsidRDefault="00686EF9" w:rsidP="00324987">
      <w:pPr>
        <w:spacing w:after="0" w:line="360" w:lineRule="auto"/>
        <w:rPr>
          <w:rFonts w:cs="Times New Roman"/>
          <w:szCs w:val="24"/>
        </w:rPr>
      </w:pPr>
    </w:p>
    <w:p w:rsidR="00686EF9" w:rsidRPr="00686EF9" w:rsidRDefault="00686EF9" w:rsidP="00324987">
      <w:pPr>
        <w:spacing w:after="0" w:line="360" w:lineRule="auto"/>
        <w:rPr>
          <w:rFonts w:cs="Times New Roman"/>
          <w:szCs w:val="24"/>
        </w:rPr>
      </w:pPr>
    </w:p>
    <w:p w:rsidR="00686EF9" w:rsidRPr="00686EF9" w:rsidRDefault="00686EF9" w:rsidP="00324987">
      <w:pPr>
        <w:spacing w:after="0" w:line="360" w:lineRule="auto"/>
        <w:rPr>
          <w:rFonts w:cs="Times New Roman"/>
          <w:szCs w:val="24"/>
        </w:rPr>
      </w:pPr>
    </w:p>
    <w:p w:rsidR="00DA7CD3" w:rsidRPr="00686EF9" w:rsidRDefault="00DA7CD3" w:rsidP="00324987">
      <w:pPr>
        <w:spacing w:after="0" w:line="360" w:lineRule="auto"/>
        <w:rPr>
          <w:rFonts w:cs="Times New Roman"/>
          <w:szCs w:val="24"/>
        </w:rPr>
      </w:pPr>
    </w:p>
    <w:p w:rsidR="00686EF9" w:rsidRPr="00686EF9" w:rsidRDefault="00686EF9" w:rsidP="00324987">
      <w:pPr>
        <w:spacing w:after="0" w:line="360" w:lineRule="auto"/>
        <w:rPr>
          <w:rFonts w:cs="Times New Roman"/>
          <w:szCs w:val="24"/>
        </w:rPr>
      </w:pPr>
    </w:p>
    <w:p w:rsidR="00E446EB" w:rsidRPr="00686EF9" w:rsidRDefault="00E446EB" w:rsidP="00324987">
      <w:pPr>
        <w:spacing w:after="0" w:line="360" w:lineRule="auto"/>
        <w:rPr>
          <w:rFonts w:cs="Times New Roman"/>
          <w:szCs w:val="24"/>
        </w:rPr>
      </w:pPr>
    </w:p>
    <w:p w:rsidR="00E446EB" w:rsidRPr="00686EF9" w:rsidRDefault="00E446EB" w:rsidP="00324987">
      <w:pPr>
        <w:spacing w:after="0" w:line="360" w:lineRule="auto"/>
        <w:rPr>
          <w:rFonts w:cs="Times New Roman"/>
          <w:szCs w:val="24"/>
        </w:rPr>
      </w:pPr>
      <w:r w:rsidRPr="00686EF9">
        <w:rPr>
          <w:rFonts w:cs="Times New Roman"/>
          <w:szCs w:val="24"/>
        </w:rPr>
        <w:t xml:space="preserve"> </w:t>
      </w:r>
    </w:p>
    <w:p w:rsidR="00E446EB" w:rsidRPr="00686EF9" w:rsidRDefault="00E446EB" w:rsidP="00324987">
      <w:pPr>
        <w:spacing w:after="0" w:line="360" w:lineRule="auto"/>
        <w:rPr>
          <w:rFonts w:cs="Times New Roman"/>
          <w:szCs w:val="24"/>
        </w:rPr>
      </w:pPr>
      <w:r w:rsidRPr="00686EF9">
        <w:rPr>
          <w:rFonts w:cs="Times New Roman"/>
          <w:szCs w:val="24"/>
        </w:rPr>
        <w:t>Key words:</w:t>
      </w:r>
    </w:p>
    <w:p w:rsidR="00E446EB" w:rsidRPr="00686EF9" w:rsidRDefault="00E446EB" w:rsidP="00324987">
      <w:pPr>
        <w:spacing w:after="0" w:line="360" w:lineRule="auto"/>
        <w:rPr>
          <w:rFonts w:cs="Times New Roman"/>
          <w:szCs w:val="24"/>
        </w:rPr>
      </w:pPr>
      <w:r w:rsidRPr="00686EF9">
        <w:rPr>
          <w:rFonts w:cs="Times New Roman"/>
          <w:szCs w:val="24"/>
        </w:rPr>
        <w:t xml:space="preserve">Sales Forecasting, </w:t>
      </w:r>
      <w:r w:rsidR="004A6D5E" w:rsidRPr="00686EF9">
        <w:rPr>
          <w:rFonts w:cs="Times New Roman"/>
          <w:szCs w:val="24"/>
        </w:rPr>
        <w:t>Marketing analytics, P</w:t>
      </w:r>
      <w:r w:rsidRPr="00686EF9">
        <w:rPr>
          <w:rFonts w:cs="Times New Roman"/>
          <w:szCs w:val="24"/>
        </w:rPr>
        <w:t>romotion</w:t>
      </w:r>
    </w:p>
    <w:p w:rsidR="00E446EB" w:rsidRPr="00686EF9" w:rsidRDefault="00354C2F" w:rsidP="00324987">
      <w:pPr>
        <w:spacing w:after="0" w:line="360" w:lineRule="auto"/>
        <w:rPr>
          <w:rFonts w:cs="Times New Roman"/>
          <w:szCs w:val="24"/>
        </w:rPr>
      </w:pPr>
      <w:r w:rsidRPr="00686EF9">
        <w:rPr>
          <w:rFonts w:cs="Times New Roman"/>
          <w:szCs w:val="24"/>
        </w:rPr>
        <w:t xml:space="preserve"> </w:t>
      </w:r>
    </w:p>
    <w:p w:rsidR="00E446EB" w:rsidRPr="00686EF9" w:rsidRDefault="00E446EB" w:rsidP="00324987">
      <w:pPr>
        <w:pStyle w:val="ListParagraph"/>
        <w:numPr>
          <w:ilvl w:val="0"/>
          <w:numId w:val="31"/>
        </w:numPr>
        <w:spacing w:after="0" w:line="360" w:lineRule="auto"/>
        <w:ind w:hanging="720"/>
        <w:rPr>
          <w:rFonts w:cs="Times New Roman"/>
          <w:b/>
          <w:szCs w:val="24"/>
        </w:rPr>
      </w:pPr>
      <w:r w:rsidRPr="00686EF9">
        <w:rPr>
          <w:rFonts w:cs="Times New Roman"/>
          <w:b/>
          <w:szCs w:val="24"/>
        </w:rPr>
        <w:lastRenderedPageBreak/>
        <w:t>Introduction</w:t>
      </w:r>
    </w:p>
    <w:p w:rsidR="00E446EB" w:rsidRPr="00686EF9" w:rsidRDefault="00E446EB" w:rsidP="00324987">
      <w:pPr>
        <w:spacing w:after="0" w:line="360" w:lineRule="auto"/>
        <w:rPr>
          <w:rFonts w:cs="Times New Roman"/>
          <w:szCs w:val="24"/>
        </w:rPr>
      </w:pPr>
    </w:p>
    <w:p w:rsidR="00E446EB" w:rsidRPr="00686EF9" w:rsidRDefault="00E446EB" w:rsidP="00324987">
      <w:pPr>
        <w:spacing w:after="0" w:line="360" w:lineRule="auto"/>
        <w:rPr>
          <w:rFonts w:cs="Times New Roman"/>
          <w:szCs w:val="24"/>
        </w:rPr>
      </w:pPr>
      <w:r w:rsidRPr="00686EF9">
        <w:rPr>
          <w:rFonts w:cs="Times New Roman"/>
          <w:szCs w:val="24"/>
        </w:rPr>
        <w:t xml:space="preserve">Retailers have been struggling with </w:t>
      </w:r>
      <w:r w:rsidR="00265DFC" w:rsidRPr="00686EF9">
        <w:rPr>
          <w:rFonts w:cs="Times New Roman"/>
          <w:szCs w:val="24"/>
        </w:rPr>
        <w:t xml:space="preserve">the situations of </w:t>
      </w:r>
      <w:r w:rsidRPr="00686EF9">
        <w:rPr>
          <w:rFonts w:cs="Times New Roman"/>
          <w:szCs w:val="24"/>
        </w:rPr>
        <w:t>out-of-stock</w:t>
      </w:r>
      <w:r w:rsidR="00D9545B" w:rsidRPr="00686EF9">
        <w:rPr>
          <w:rFonts w:cs="Times New Roman"/>
          <w:szCs w:val="24"/>
        </w:rPr>
        <w:t>s and over</w:t>
      </w:r>
      <w:r w:rsidRPr="00686EF9">
        <w:rPr>
          <w:rFonts w:cs="Times New Roman"/>
          <w:szCs w:val="24"/>
        </w:rPr>
        <w:t>stock</w:t>
      </w:r>
      <w:r w:rsidR="00D9545B" w:rsidRPr="00686EF9">
        <w:rPr>
          <w:rFonts w:cs="Times New Roman"/>
          <w:szCs w:val="24"/>
        </w:rPr>
        <w:t>s</w:t>
      </w:r>
      <w:r w:rsidRPr="00686EF9">
        <w:rPr>
          <w:rFonts w:cs="Times New Roman"/>
          <w:szCs w:val="24"/>
        </w:rPr>
        <w:t xml:space="preserve"> for years. When </w:t>
      </w:r>
      <w:r w:rsidR="00265DFC" w:rsidRPr="00686EF9">
        <w:rPr>
          <w:rFonts w:cs="Times New Roman"/>
          <w:szCs w:val="24"/>
        </w:rPr>
        <w:t>a</w:t>
      </w:r>
      <w:r w:rsidRPr="00686EF9">
        <w:rPr>
          <w:rFonts w:cs="Times New Roman"/>
          <w:szCs w:val="24"/>
        </w:rPr>
        <w:t xml:space="preserve"> product </w:t>
      </w:r>
      <w:r w:rsidR="00C028A7" w:rsidRPr="00686EF9">
        <w:rPr>
          <w:rFonts w:cs="Times New Roman"/>
          <w:szCs w:val="24"/>
        </w:rPr>
        <w:t xml:space="preserve">item </w:t>
      </w:r>
      <w:r w:rsidRPr="00686EF9">
        <w:rPr>
          <w:rFonts w:cs="Times New Roman"/>
          <w:szCs w:val="24"/>
        </w:rPr>
        <w:t xml:space="preserve">is out-of-stock, retailers not only </w:t>
      </w:r>
      <w:r w:rsidR="00C028A7" w:rsidRPr="00686EF9">
        <w:rPr>
          <w:rFonts w:cs="Times New Roman"/>
          <w:szCs w:val="24"/>
        </w:rPr>
        <w:t xml:space="preserve">immediately </w:t>
      </w:r>
      <w:r w:rsidRPr="00686EF9">
        <w:rPr>
          <w:rFonts w:cs="Times New Roman"/>
          <w:szCs w:val="24"/>
        </w:rPr>
        <w:t xml:space="preserve">lose profits but also may lose the customers </w:t>
      </w:r>
      <w:r w:rsidR="00C028A7" w:rsidRPr="00686EF9">
        <w:rPr>
          <w:rFonts w:cs="Times New Roman"/>
          <w:szCs w:val="24"/>
        </w:rPr>
        <w:t>in the long term</w:t>
      </w:r>
      <w:r w:rsidRPr="00686EF9">
        <w:rPr>
          <w:rFonts w:cs="Times New Roman"/>
          <w:szCs w:val="24"/>
        </w:rPr>
        <w:t xml:space="preserve">. </w:t>
      </w:r>
      <w:r w:rsidR="00C028A7" w:rsidRPr="00686EF9">
        <w:rPr>
          <w:rFonts w:cs="Times New Roman"/>
          <w:szCs w:val="24"/>
        </w:rPr>
        <w:t>Customers</w:t>
      </w:r>
      <w:r w:rsidRPr="00686EF9">
        <w:rPr>
          <w:rFonts w:cs="Times New Roman"/>
          <w:szCs w:val="24"/>
        </w:rPr>
        <w:t xml:space="preserve"> </w:t>
      </w:r>
      <w:r w:rsidR="00C028A7" w:rsidRPr="00686EF9">
        <w:rPr>
          <w:rFonts w:cs="Times New Roman"/>
          <w:szCs w:val="24"/>
        </w:rPr>
        <w:t xml:space="preserve">were believed to </w:t>
      </w:r>
      <w:r w:rsidRPr="00686EF9">
        <w:rPr>
          <w:rFonts w:cs="Times New Roman"/>
          <w:szCs w:val="24"/>
        </w:rPr>
        <w:t xml:space="preserve">purchase </w:t>
      </w:r>
      <w:r w:rsidR="00265DFC" w:rsidRPr="00686EF9">
        <w:rPr>
          <w:rFonts w:cs="Times New Roman"/>
          <w:szCs w:val="24"/>
        </w:rPr>
        <w:t>alternative products</w:t>
      </w:r>
      <w:r w:rsidRPr="00686EF9">
        <w:rPr>
          <w:rFonts w:cs="Times New Roman"/>
          <w:szCs w:val="24"/>
        </w:rPr>
        <w:t xml:space="preserve"> or postpone their purchases when </w:t>
      </w:r>
      <w:r w:rsidR="00C028A7" w:rsidRPr="00686EF9">
        <w:rPr>
          <w:rFonts w:cs="Times New Roman"/>
          <w:szCs w:val="24"/>
        </w:rPr>
        <w:t>they find the product is out of stock, but studies show that they are more</w:t>
      </w:r>
      <w:r w:rsidRPr="00686EF9">
        <w:rPr>
          <w:rFonts w:cs="Times New Roman"/>
          <w:szCs w:val="24"/>
        </w:rPr>
        <w:t xml:space="preserve"> likely to switch </w:t>
      </w:r>
      <w:r w:rsidR="00265DFC" w:rsidRPr="00686EF9">
        <w:rPr>
          <w:rFonts w:cs="Times New Roman"/>
          <w:szCs w:val="24"/>
        </w:rPr>
        <w:t xml:space="preserve">to other </w:t>
      </w:r>
      <w:r w:rsidRPr="00686EF9">
        <w:rPr>
          <w:rFonts w:cs="Times New Roman"/>
          <w:szCs w:val="24"/>
        </w:rPr>
        <w:t xml:space="preserve">stores and never come back </w:t>
      </w:r>
      <w:r w:rsidRPr="00686EF9">
        <w:rPr>
          <w:rFonts w:cs="Times New Roman"/>
          <w:szCs w:val="24"/>
        </w:rPr>
        <w:fldChar w:fldCharType="begin"/>
      </w:r>
      <w:r w:rsidR="006A1004" w:rsidRPr="00686EF9">
        <w:rPr>
          <w:rFonts w:cs="Times New Roman"/>
          <w:szCs w:val="24"/>
        </w:rPr>
        <w:instrText xml:space="preserve"> ADDIN EN.CITE &lt;EndNote&gt;&lt;Cite&gt;&lt;Author&gt;Corsten&lt;/Author&gt;&lt;Year&gt;2003&lt;/Year&gt;&lt;RecNum&gt;624&lt;/RecNum&gt;&lt;DisplayText&gt;(Corsten and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686EF9">
        <w:rPr>
          <w:rFonts w:cs="Times New Roman"/>
          <w:szCs w:val="24"/>
        </w:rPr>
        <w:fldChar w:fldCharType="separate"/>
      </w:r>
      <w:r w:rsidRPr="00686EF9">
        <w:rPr>
          <w:rFonts w:cs="Times New Roman"/>
          <w:noProof/>
          <w:szCs w:val="24"/>
        </w:rPr>
        <w:t>(</w:t>
      </w:r>
      <w:hyperlink w:anchor="_ENREF_19" w:tooltip="Corsten, 2003 #624" w:history="1">
        <w:r w:rsidR="00C1563B" w:rsidRPr="00686EF9">
          <w:rPr>
            <w:rFonts w:cs="Times New Roman"/>
            <w:noProof/>
            <w:szCs w:val="24"/>
          </w:rPr>
          <w:t>Corsten and Gruen 2003</w:t>
        </w:r>
      </w:hyperlink>
      <w:r w:rsidRPr="00686EF9">
        <w:rPr>
          <w:rFonts w:cs="Times New Roman"/>
          <w:noProof/>
          <w:szCs w:val="24"/>
        </w:rPr>
        <w:t>)</w:t>
      </w:r>
      <w:r w:rsidRPr="00686EF9">
        <w:rPr>
          <w:rFonts w:cs="Times New Roman"/>
          <w:szCs w:val="24"/>
        </w:rPr>
        <w:fldChar w:fldCharType="end"/>
      </w:r>
      <w:r w:rsidRPr="00686EF9">
        <w:rPr>
          <w:rFonts w:cs="Times New Roman"/>
          <w:szCs w:val="24"/>
        </w:rPr>
        <w:t xml:space="preserve">. In practice, retailers </w:t>
      </w:r>
      <w:r w:rsidR="0019076A" w:rsidRPr="00686EF9">
        <w:rPr>
          <w:rFonts w:cs="Times New Roman"/>
          <w:szCs w:val="24"/>
        </w:rPr>
        <w:t xml:space="preserve">may </w:t>
      </w:r>
      <w:r w:rsidR="006A373E" w:rsidRPr="00686EF9">
        <w:rPr>
          <w:rFonts w:cs="Times New Roman"/>
          <w:szCs w:val="24"/>
        </w:rPr>
        <w:t>deliberately increase</w:t>
      </w:r>
      <w:r w:rsidRPr="00686EF9">
        <w:rPr>
          <w:rFonts w:cs="Times New Roman"/>
          <w:szCs w:val="24"/>
        </w:rPr>
        <w:t xml:space="preserve"> the</w:t>
      </w:r>
      <w:r w:rsidR="006A373E" w:rsidRPr="00686EF9">
        <w:rPr>
          <w:rFonts w:cs="Times New Roman"/>
          <w:szCs w:val="24"/>
        </w:rPr>
        <w:t>ir</w:t>
      </w:r>
      <w:r w:rsidRPr="00686EF9">
        <w:rPr>
          <w:rFonts w:cs="Times New Roman"/>
          <w:szCs w:val="24"/>
        </w:rPr>
        <w:t xml:space="preserve"> inventory level (i.e. to over-stock) </w:t>
      </w:r>
      <w:r w:rsidR="00265DFC" w:rsidRPr="00686EF9">
        <w:rPr>
          <w:rFonts w:cs="Times New Roman"/>
          <w:szCs w:val="24"/>
        </w:rPr>
        <w:t>to av</w:t>
      </w:r>
      <w:r w:rsidR="006A373E" w:rsidRPr="00686EF9">
        <w:rPr>
          <w:rFonts w:cs="Times New Roman"/>
          <w:szCs w:val="24"/>
        </w:rPr>
        <w:t>oid the out-of-stock condition. H</w:t>
      </w:r>
      <w:r w:rsidR="00265DFC" w:rsidRPr="00686EF9">
        <w:rPr>
          <w:rFonts w:cs="Times New Roman"/>
          <w:szCs w:val="24"/>
        </w:rPr>
        <w:t>owever</w:t>
      </w:r>
      <w:r w:rsidR="006A373E" w:rsidRPr="00686EF9">
        <w:rPr>
          <w:rFonts w:cs="Times New Roman"/>
          <w:szCs w:val="24"/>
        </w:rPr>
        <w:t>, this</w:t>
      </w:r>
      <w:r w:rsidR="00265DFC" w:rsidRPr="00686EF9">
        <w:rPr>
          <w:rFonts w:cs="Times New Roman"/>
          <w:szCs w:val="24"/>
        </w:rPr>
        <w:t xml:space="preserve"> </w:t>
      </w:r>
      <w:r w:rsidR="006A373E" w:rsidRPr="00686EF9">
        <w:rPr>
          <w:rFonts w:cs="Times New Roman"/>
          <w:szCs w:val="24"/>
        </w:rPr>
        <w:t xml:space="preserve">may </w:t>
      </w:r>
      <w:r w:rsidR="00265DFC" w:rsidRPr="00686EF9">
        <w:rPr>
          <w:rFonts w:cs="Times New Roman"/>
          <w:szCs w:val="24"/>
        </w:rPr>
        <w:t xml:space="preserve">significantly </w:t>
      </w:r>
      <w:r w:rsidRPr="00686EF9">
        <w:rPr>
          <w:rFonts w:cs="Times New Roman"/>
          <w:szCs w:val="24"/>
        </w:rPr>
        <w:t>raises inventory costs and reduces profits</w:t>
      </w:r>
      <w:r w:rsidR="00541BE6" w:rsidRPr="00686EF9">
        <w:rPr>
          <w:rFonts w:cs="Times New Roman"/>
          <w:szCs w:val="24"/>
        </w:rPr>
        <w:t xml:space="preserve"> </w:t>
      </w:r>
      <w:r w:rsidR="00541BE6" w:rsidRPr="00686EF9">
        <w:rPr>
          <w:rFonts w:cs="Times New Roman"/>
          <w:szCs w:val="24"/>
        </w:rPr>
        <w:fldChar w:fldCharType="begin"/>
      </w:r>
      <w:r w:rsidR="00032A3B" w:rsidRPr="00686EF9">
        <w:rPr>
          <w:rFonts w:cs="Times New Roman"/>
          <w:szCs w:val="24"/>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541BE6" w:rsidRPr="00686EF9">
        <w:rPr>
          <w:rFonts w:cs="Times New Roman"/>
          <w:szCs w:val="24"/>
        </w:rPr>
        <w:fldChar w:fldCharType="separate"/>
      </w:r>
      <w:r w:rsidR="00541BE6" w:rsidRPr="00686EF9">
        <w:rPr>
          <w:rFonts w:cs="Times New Roman"/>
          <w:noProof/>
          <w:szCs w:val="24"/>
        </w:rPr>
        <w:t>(</w:t>
      </w:r>
      <w:hyperlink w:anchor="_ENREF_17" w:tooltip="Cooper, 1999 #662" w:history="1">
        <w:r w:rsidR="00C1563B" w:rsidRPr="00686EF9">
          <w:rPr>
            <w:rFonts w:cs="Times New Roman"/>
            <w:noProof/>
            <w:szCs w:val="24"/>
          </w:rPr>
          <w:t>Cooper, Baron et al. 1999</w:t>
        </w:r>
      </w:hyperlink>
      <w:r w:rsidR="00541BE6" w:rsidRPr="00686EF9">
        <w:rPr>
          <w:rFonts w:cs="Times New Roman"/>
          <w:noProof/>
          <w:szCs w:val="24"/>
        </w:rPr>
        <w:t>)</w:t>
      </w:r>
      <w:r w:rsidR="00541BE6" w:rsidRPr="00686EF9">
        <w:rPr>
          <w:rFonts w:cs="Times New Roman"/>
          <w:szCs w:val="24"/>
        </w:rPr>
        <w:fldChar w:fldCharType="end"/>
      </w:r>
      <w:r w:rsidRPr="00686EF9">
        <w:rPr>
          <w:rFonts w:cs="Times New Roman"/>
          <w:szCs w:val="24"/>
        </w:rPr>
        <w:t xml:space="preserve">. </w:t>
      </w:r>
      <w:r w:rsidR="004D7E77" w:rsidRPr="00686EF9">
        <w:rPr>
          <w:rFonts w:cs="Times New Roman"/>
          <w:szCs w:val="24"/>
        </w:rPr>
        <w:t xml:space="preserve">It is estimated that retailers in North American lost $634.1 billion due to out-of-stocks and $471.9 billion due to overstocks </w:t>
      </w:r>
      <w:r w:rsidR="00034D9A" w:rsidRPr="00686EF9">
        <w:rPr>
          <w:rFonts w:cs="Times New Roman"/>
          <w:szCs w:val="24"/>
        </w:rPr>
        <w:t xml:space="preserve">just in the year of 2014 </w:t>
      </w:r>
      <w:r w:rsidR="00541BE6" w:rsidRPr="00686EF9">
        <w:rPr>
          <w:rFonts w:cs="Times New Roman"/>
          <w:szCs w:val="24"/>
        </w:rPr>
        <w:fldChar w:fldCharType="begin"/>
      </w:r>
      <w:r w:rsidR="00541BE6" w:rsidRPr="00686EF9">
        <w:rPr>
          <w:rFonts w:cs="Times New Roman"/>
          <w:szCs w:val="24"/>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00541BE6" w:rsidRPr="00686EF9">
        <w:rPr>
          <w:rFonts w:cs="Times New Roman"/>
          <w:szCs w:val="24"/>
        </w:rPr>
        <w:fldChar w:fldCharType="separate"/>
      </w:r>
      <w:r w:rsidR="00541BE6" w:rsidRPr="00686EF9">
        <w:rPr>
          <w:rFonts w:cs="Times New Roman"/>
          <w:noProof/>
          <w:szCs w:val="24"/>
        </w:rPr>
        <w:t>(</w:t>
      </w:r>
      <w:hyperlink w:anchor="_ENREF_59" w:tooltip="OrderDynamics, 2015 #737" w:history="1">
        <w:r w:rsidR="00C1563B" w:rsidRPr="00686EF9">
          <w:rPr>
            <w:rFonts w:cs="Times New Roman"/>
            <w:noProof/>
            <w:szCs w:val="24"/>
          </w:rPr>
          <w:t>OrderDynamics 2015</w:t>
        </w:r>
      </w:hyperlink>
      <w:r w:rsidR="00541BE6" w:rsidRPr="00686EF9">
        <w:rPr>
          <w:rFonts w:cs="Times New Roman"/>
          <w:noProof/>
          <w:szCs w:val="24"/>
        </w:rPr>
        <w:t>)</w:t>
      </w:r>
      <w:r w:rsidR="00541BE6" w:rsidRPr="00686EF9">
        <w:rPr>
          <w:rFonts w:cs="Times New Roman"/>
          <w:szCs w:val="24"/>
        </w:rPr>
        <w:fldChar w:fldCharType="end"/>
      </w:r>
      <w:r w:rsidR="00541BE6" w:rsidRPr="00686EF9">
        <w:rPr>
          <w:rFonts w:cs="Times New Roman"/>
          <w:szCs w:val="24"/>
        </w:rPr>
        <w:t xml:space="preserve">. </w:t>
      </w:r>
      <w:r w:rsidRPr="00686EF9">
        <w:rPr>
          <w:rFonts w:cs="Times New Roman"/>
          <w:szCs w:val="24"/>
        </w:rPr>
        <w:t>Under suc</w:t>
      </w:r>
      <w:r w:rsidR="0048058E" w:rsidRPr="00686EF9">
        <w:rPr>
          <w:rFonts w:cs="Times New Roman"/>
          <w:szCs w:val="24"/>
        </w:rPr>
        <w:t>h</w:t>
      </w:r>
      <w:r w:rsidRPr="00686EF9">
        <w:rPr>
          <w:rFonts w:cs="Times New Roman"/>
          <w:szCs w:val="24"/>
        </w:rPr>
        <w:t xml:space="preserve"> circumstance, retailers need to balance the loss due to running out-of-stock and the cost of higher inventory level.  One of the keys to resolve this cost and service level dilemma is to generate accurate forecasts for the product sales </w:t>
      </w:r>
      <w:r w:rsidR="00634BE5" w:rsidRPr="00686EF9">
        <w:rPr>
          <w:rFonts w:cs="Times New Roman"/>
          <w:szCs w:val="24"/>
        </w:rPr>
        <w:t>at the SKU leve</w:t>
      </w:r>
      <w:r w:rsidR="00CD73EE" w:rsidRPr="00686EF9">
        <w:rPr>
          <w:rFonts w:cs="Times New Roman"/>
          <w:szCs w:val="24"/>
        </w:rPr>
        <w:t>l.</w:t>
      </w:r>
    </w:p>
    <w:p w:rsidR="00AA7CD4" w:rsidRPr="00686EF9" w:rsidRDefault="00AA7CD4" w:rsidP="00324987">
      <w:pPr>
        <w:spacing w:after="0" w:line="360" w:lineRule="auto"/>
        <w:rPr>
          <w:rFonts w:cs="Times New Roman"/>
          <w:szCs w:val="24"/>
        </w:rPr>
      </w:pPr>
    </w:p>
    <w:p w:rsidR="00CA5468" w:rsidRPr="00686EF9" w:rsidRDefault="00E606B1" w:rsidP="00324987">
      <w:pPr>
        <w:spacing w:after="0" w:line="360" w:lineRule="auto"/>
        <w:rPr>
          <w:szCs w:val="24"/>
        </w:rPr>
      </w:pPr>
      <w:r w:rsidRPr="00686EF9">
        <w:rPr>
          <w:szCs w:val="24"/>
        </w:rPr>
        <w:t xml:space="preserve">In practice, many retailers </w:t>
      </w:r>
      <w:r w:rsidR="000E13E5" w:rsidRPr="00686EF9">
        <w:rPr>
          <w:szCs w:val="24"/>
        </w:rPr>
        <w:t xml:space="preserve">forecast product sales </w:t>
      </w:r>
      <w:r w:rsidR="00D9545B" w:rsidRPr="00686EF9">
        <w:rPr>
          <w:szCs w:val="24"/>
        </w:rPr>
        <w:t>us</w:t>
      </w:r>
      <w:r w:rsidR="000E13E5" w:rsidRPr="00686EF9">
        <w:rPr>
          <w:szCs w:val="24"/>
        </w:rPr>
        <w:t>ing</w:t>
      </w:r>
      <w:r w:rsidR="00D9545B" w:rsidRPr="00686EF9">
        <w:rPr>
          <w:szCs w:val="24"/>
        </w:rPr>
        <w:t xml:space="preserve"> </w:t>
      </w:r>
      <w:r w:rsidR="00F640AC" w:rsidRPr="00686EF9">
        <w:rPr>
          <w:szCs w:val="24"/>
        </w:rPr>
        <w:t>a two-stage</w:t>
      </w:r>
      <w:r w:rsidRPr="00686EF9">
        <w:rPr>
          <w:szCs w:val="24"/>
        </w:rPr>
        <w:t xml:space="preserve"> </w:t>
      </w:r>
      <w:r w:rsidR="003D2537" w:rsidRPr="00686EF9">
        <w:rPr>
          <w:szCs w:val="24"/>
        </w:rPr>
        <w:t>‘</w:t>
      </w:r>
      <w:r w:rsidR="00D9545B" w:rsidRPr="00686EF9">
        <w:rPr>
          <w:szCs w:val="24"/>
        </w:rPr>
        <w:t>base-lift</w:t>
      </w:r>
      <w:r w:rsidR="003D2537" w:rsidRPr="00686EF9">
        <w:rPr>
          <w:szCs w:val="24"/>
        </w:rPr>
        <w:t>’</w:t>
      </w:r>
      <w:r w:rsidRPr="00686EF9">
        <w:rPr>
          <w:szCs w:val="24"/>
        </w:rPr>
        <w:t xml:space="preserve"> approach at the SKU level. </w:t>
      </w:r>
      <w:r w:rsidR="004C3484" w:rsidRPr="00686EF9">
        <w:rPr>
          <w:szCs w:val="24"/>
        </w:rPr>
        <w:t>Specifically, they</w:t>
      </w:r>
      <w:r w:rsidRPr="00686EF9">
        <w:rPr>
          <w:szCs w:val="24"/>
        </w:rPr>
        <w:t xml:space="preserve"> </w:t>
      </w:r>
      <w:r w:rsidR="004C3484" w:rsidRPr="00686EF9">
        <w:rPr>
          <w:szCs w:val="24"/>
        </w:rPr>
        <w:t xml:space="preserve">produce the </w:t>
      </w:r>
      <w:r w:rsidRPr="00686EF9">
        <w:rPr>
          <w:szCs w:val="24"/>
        </w:rPr>
        <w:t xml:space="preserve">baseline forecast using simple exponential smoothing methods and then make adjustments </w:t>
      </w:r>
      <w:r w:rsidR="00632880" w:rsidRPr="00686EF9">
        <w:rPr>
          <w:szCs w:val="24"/>
        </w:rPr>
        <w:t xml:space="preserve">to the baseline forecast </w:t>
      </w:r>
      <w:r w:rsidRPr="00686EF9">
        <w:rPr>
          <w:szCs w:val="24"/>
        </w:rPr>
        <w:t>for any promotional event</w:t>
      </w:r>
      <w:r w:rsidR="00632880" w:rsidRPr="00686EF9">
        <w:rPr>
          <w:szCs w:val="24"/>
        </w:rPr>
        <w:t xml:space="preserve"> over the forecast period</w:t>
      </w:r>
      <w:r w:rsidRPr="00686EF9">
        <w:rPr>
          <w:szCs w:val="24"/>
        </w:rPr>
        <w:t>. The</w:t>
      </w:r>
      <w:r w:rsidR="003D2537" w:rsidRPr="00686EF9">
        <w:rPr>
          <w:szCs w:val="24"/>
        </w:rPr>
        <w:t xml:space="preserve"> adjustments are usually made </w:t>
      </w:r>
      <w:r w:rsidRPr="00686EF9">
        <w:rPr>
          <w:szCs w:val="24"/>
        </w:rPr>
        <w:t>by brand/category managers</w:t>
      </w:r>
      <w:r w:rsidR="004C3484" w:rsidRPr="00686EF9">
        <w:rPr>
          <w:szCs w:val="24"/>
        </w:rPr>
        <w:t xml:space="preserve"> </w:t>
      </w:r>
      <w:r w:rsidR="000C5023" w:rsidRPr="00686EF9">
        <w:rPr>
          <w:szCs w:val="24"/>
        </w:rPr>
        <w:t xml:space="preserve">with </w:t>
      </w:r>
      <w:r w:rsidR="004C3484" w:rsidRPr="00686EF9">
        <w:rPr>
          <w:szCs w:val="24"/>
        </w:rPr>
        <w:t>their experience</w:t>
      </w:r>
      <w:r w:rsidRPr="00686EF9">
        <w:rPr>
          <w:szCs w:val="24"/>
        </w:rPr>
        <w:t xml:space="preserve">. In the </w:t>
      </w:r>
      <w:r w:rsidR="001E3D42" w:rsidRPr="00686EF9">
        <w:rPr>
          <w:szCs w:val="24"/>
        </w:rPr>
        <w:t xml:space="preserve">forecasting </w:t>
      </w:r>
      <w:r w:rsidRPr="00686EF9">
        <w:rPr>
          <w:szCs w:val="24"/>
        </w:rPr>
        <w:t xml:space="preserve">literature, </w:t>
      </w:r>
      <w:r w:rsidR="003D2537" w:rsidRPr="00686EF9">
        <w:rPr>
          <w:szCs w:val="24"/>
        </w:rPr>
        <w:t>a</w:t>
      </w:r>
      <w:r w:rsidRPr="00686EF9">
        <w:rPr>
          <w:szCs w:val="24"/>
        </w:rPr>
        <w:t xml:space="preserve"> stream of studies </w:t>
      </w:r>
      <w:r w:rsidR="004C3484" w:rsidRPr="00686EF9">
        <w:rPr>
          <w:szCs w:val="24"/>
        </w:rPr>
        <w:t>has</w:t>
      </w:r>
      <w:r w:rsidR="003D2537" w:rsidRPr="00686EF9">
        <w:rPr>
          <w:szCs w:val="24"/>
        </w:rPr>
        <w:t xml:space="preserve"> been devoted to help</w:t>
      </w:r>
      <w:r w:rsidR="004C3484" w:rsidRPr="00686EF9">
        <w:rPr>
          <w:szCs w:val="24"/>
        </w:rPr>
        <w:t>ing</w:t>
      </w:r>
      <w:r w:rsidR="003D2537" w:rsidRPr="00686EF9">
        <w:rPr>
          <w:szCs w:val="24"/>
        </w:rPr>
        <w:t xml:space="preserve"> managers</w:t>
      </w:r>
      <w:r w:rsidR="008E4DE9" w:rsidRPr="00686EF9">
        <w:rPr>
          <w:szCs w:val="24"/>
        </w:rPr>
        <w:t xml:space="preserve"> </w:t>
      </w:r>
      <w:r w:rsidR="003D2537" w:rsidRPr="00686EF9">
        <w:rPr>
          <w:szCs w:val="24"/>
        </w:rPr>
        <w:t>improve their adjustment</w:t>
      </w:r>
      <w:r w:rsidRPr="00686EF9">
        <w:rPr>
          <w:szCs w:val="24"/>
        </w:rPr>
        <w:t xml:space="preserve"> procedure </w:t>
      </w:r>
      <w:r w:rsidR="00EA5284" w:rsidRPr="00686EF9">
        <w:rPr>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686EF9">
        <w:rPr>
          <w:szCs w:val="24"/>
        </w:rPr>
        <w:instrText xml:space="preserve"> ADDIN EN.CITE </w:instrText>
      </w:r>
      <w:r w:rsidR="001E3D42" w:rsidRPr="00686EF9">
        <w:rPr>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686EF9">
        <w:rPr>
          <w:szCs w:val="24"/>
        </w:rPr>
        <w:instrText xml:space="preserve"> ADDIN EN.CITE.DATA </w:instrText>
      </w:r>
      <w:r w:rsidR="001E3D42" w:rsidRPr="00686EF9">
        <w:rPr>
          <w:szCs w:val="24"/>
        </w:rPr>
      </w:r>
      <w:r w:rsidR="001E3D42" w:rsidRPr="00686EF9">
        <w:rPr>
          <w:szCs w:val="24"/>
        </w:rPr>
        <w:fldChar w:fldCharType="end"/>
      </w:r>
      <w:r w:rsidR="00EA5284" w:rsidRPr="00686EF9">
        <w:rPr>
          <w:szCs w:val="24"/>
        </w:rPr>
      </w:r>
      <w:r w:rsidR="00EA5284" w:rsidRPr="00686EF9">
        <w:rPr>
          <w:szCs w:val="24"/>
        </w:rPr>
        <w:fldChar w:fldCharType="separate"/>
      </w:r>
      <w:r w:rsidR="001E3D42" w:rsidRPr="00686EF9">
        <w:rPr>
          <w:noProof/>
          <w:szCs w:val="24"/>
        </w:rPr>
        <w:t xml:space="preserve">(e.g., </w:t>
      </w:r>
      <w:hyperlink w:anchor="_ENREF_29" w:tooltip="Goodwin, 2002 #652" w:history="1">
        <w:r w:rsidR="00C1563B" w:rsidRPr="00686EF9">
          <w:rPr>
            <w:noProof/>
            <w:szCs w:val="24"/>
          </w:rPr>
          <w:t>Goodwin 2002</w:t>
        </w:r>
      </w:hyperlink>
      <w:r w:rsidR="001E3D42" w:rsidRPr="00686EF9">
        <w:rPr>
          <w:noProof/>
          <w:szCs w:val="24"/>
        </w:rPr>
        <w:t xml:space="preserve">, </w:t>
      </w:r>
      <w:hyperlink w:anchor="_ENREF_25" w:tooltip="Fildes, 2008 #159" w:history="1">
        <w:r w:rsidR="00C1563B" w:rsidRPr="00686EF9">
          <w:rPr>
            <w:noProof/>
            <w:szCs w:val="24"/>
          </w:rPr>
          <w:t>Fildes, Nikolopoulos et al. 2008</w:t>
        </w:r>
      </w:hyperlink>
      <w:r w:rsidR="001E3D42" w:rsidRPr="00686EF9">
        <w:rPr>
          <w:noProof/>
          <w:szCs w:val="24"/>
        </w:rPr>
        <w:t xml:space="preserve">, </w:t>
      </w:r>
      <w:hyperlink w:anchor="_ENREF_58" w:tooltip="Nikolopoulos, 2010 #605" w:history="1">
        <w:r w:rsidR="00C1563B" w:rsidRPr="00686EF9">
          <w:rPr>
            <w:noProof/>
            <w:szCs w:val="24"/>
          </w:rPr>
          <w:t>Nikolopoulos 2010</w:t>
        </w:r>
      </w:hyperlink>
      <w:r w:rsidR="001E3D42" w:rsidRPr="00686EF9">
        <w:rPr>
          <w:noProof/>
          <w:szCs w:val="24"/>
        </w:rPr>
        <w:t>)</w:t>
      </w:r>
      <w:r w:rsidR="00EA5284" w:rsidRPr="00686EF9">
        <w:rPr>
          <w:szCs w:val="24"/>
        </w:rPr>
        <w:fldChar w:fldCharType="end"/>
      </w:r>
      <w:r w:rsidR="00EA5284" w:rsidRPr="00686EF9">
        <w:rPr>
          <w:szCs w:val="24"/>
        </w:rPr>
        <w:t xml:space="preserve">. </w:t>
      </w:r>
      <w:hyperlink w:anchor="_ENREF_17" w:tooltip="Cooper, 1999 #662" w:history="1">
        <w:r w:rsidR="00C1563B" w:rsidRPr="00686EF9">
          <w:rPr>
            <w:rFonts w:cs="Times New Roman"/>
            <w:szCs w:val="24"/>
          </w:rPr>
          <w:fldChar w:fldCharType="begin"/>
        </w:r>
        <w:r w:rsidR="00C1563B" w:rsidRPr="00686EF9">
          <w:rPr>
            <w:rFonts w:cs="Times New Roman"/>
            <w:szCs w:val="24"/>
          </w:rPr>
          <w:instrText xml:space="preserve"> ADDIN EN.CITE &lt;EndNote&gt;&lt;Cite AuthorYear="1"&gt;&lt;Author&gt;Cooper&lt;/Author&gt;&lt;Year&gt;1999&lt;/Year&gt;&lt;RecNum&gt;662&lt;/RecNum&gt;&lt;DisplayText&gt;Cooper,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C1563B" w:rsidRPr="00686EF9">
          <w:rPr>
            <w:rFonts w:cs="Times New Roman"/>
            <w:szCs w:val="24"/>
          </w:rPr>
          <w:fldChar w:fldCharType="separate"/>
        </w:r>
        <w:r w:rsidR="00C1563B" w:rsidRPr="00686EF9">
          <w:rPr>
            <w:rFonts w:cs="Times New Roman"/>
            <w:noProof/>
            <w:szCs w:val="24"/>
          </w:rPr>
          <w:t>Cooper, Baron et al. (1999)</w:t>
        </w:r>
        <w:r w:rsidR="00C1563B" w:rsidRPr="00686EF9">
          <w:rPr>
            <w:rFonts w:cs="Times New Roman"/>
            <w:szCs w:val="24"/>
          </w:rPr>
          <w:fldChar w:fldCharType="end"/>
        </w:r>
      </w:hyperlink>
      <w:r w:rsidR="00EA5284" w:rsidRPr="00686EF9">
        <w:rPr>
          <w:rFonts w:cs="Times New Roman"/>
          <w:szCs w:val="24"/>
        </w:rPr>
        <w:t xml:space="preserve"> </w:t>
      </w:r>
      <w:r w:rsidR="000A1B4A" w:rsidRPr="00686EF9">
        <w:rPr>
          <w:szCs w:val="24"/>
        </w:rPr>
        <w:t>suggested</w:t>
      </w:r>
      <w:r w:rsidR="003D2537" w:rsidRPr="00686EF9">
        <w:rPr>
          <w:szCs w:val="24"/>
        </w:rPr>
        <w:t xml:space="preserve"> </w:t>
      </w:r>
      <w:r w:rsidR="001E3D42" w:rsidRPr="00686EF9">
        <w:rPr>
          <w:szCs w:val="24"/>
        </w:rPr>
        <w:t xml:space="preserve">estimate the adjustment with </w:t>
      </w:r>
      <w:r w:rsidR="008E4DE9" w:rsidRPr="00686EF9">
        <w:rPr>
          <w:szCs w:val="24"/>
        </w:rPr>
        <w:t xml:space="preserve">the model-based </w:t>
      </w:r>
      <w:r w:rsidR="000A1B4A" w:rsidRPr="00686EF9">
        <w:rPr>
          <w:szCs w:val="24"/>
        </w:rPr>
        <w:t xml:space="preserve">method and developed the </w:t>
      </w:r>
      <w:proofErr w:type="spellStart"/>
      <w:r w:rsidR="008E4DE9" w:rsidRPr="00686EF9">
        <w:rPr>
          <w:szCs w:val="24"/>
        </w:rPr>
        <w:t>PromoCast</w:t>
      </w:r>
      <w:proofErr w:type="spellEnd"/>
      <w:r w:rsidR="008E4DE9" w:rsidRPr="00686EF9">
        <w:rPr>
          <w:szCs w:val="24"/>
        </w:rPr>
        <w:t xml:space="preserve">® </w:t>
      </w:r>
      <w:r w:rsidR="000A1B4A" w:rsidRPr="00686EF9">
        <w:rPr>
          <w:szCs w:val="24"/>
        </w:rPr>
        <w:t xml:space="preserve">forecasting </w:t>
      </w:r>
      <w:r w:rsidR="008E4DE9" w:rsidRPr="00686EF9">
        <w:rPr>
          <w:szCs w:val="24"/>
        </w:rPr>
        <w:t>system</w:t>
      </w:r>
      <w:r w:rsidR="00734CD3" w:rsidRPr="00686EF9">
        <w:rPr>
          <w:szCs w:val="24"/>
        </w:rPr>
        <w:t xml:space="preserve">. </w:t>
      </w:r>
      <w:r w:rsidR="009F4CC9" w:rsidRPr="00686EF9">
        <w:rPr>
          <w:szCs w:val="24"/>
        </w:rPr>
        <w:t xml:space="preserve">Other studies proposed holistic sophisticated models (e.g., neural networks and machine learning algorithms) which directly generate the </w:t>
      </w:r>
      <w:r w:rsidR="00F640AC" w:rsidRPr="00686EF9">
        <w:rPr>
          <w:szCs w:val="24"/>
        </w:rPr>
        <w:t xml:space="preserve">final </w:t>
      </w:r>
      <w:r w:rsidR="009F4CC9" w:rsidRPr="00686EF9">
        <w:rPr>
          <w:szCs w:val="24"/>
        </w:rPr>
        <w:t xml:space="preserve">forecasts for product sales </w:t>
      </w:r>
      <w:r w:rsidR="00381C25" w:rsidRPr="00686EF9">
        <w:rPr>
          <w:szCs w:val="24"/>
        </w:rPr>
        <w:fldChar w:fldCharType="begin"/>
      </w:r>
      <w:r w:rsidR="00381C25" w:rsidRPr="00686EF9">
        <w:rPr>
          <w:szCs w:val="24"/>
        </w:rPr>
        <w:instrText xml:space="preserve"> ADDIN EN.CITE &lt;EndNote&gt;&lt;Cite&gt;&lt;Author&gt;Aburto&lt;/Author&gt;&lt;Year&gt;2007&lt;/Year&gt;&lt;RecNum&gt;247&lt;/RecNum&gt;&lt;Prefix&gt;e.g.`, &lt;/Prefix&gt;&lt;DisplayText&gt;(e.g., Aburto and Weber 2007, Gür Ali, SayIn et al. 2009)&lt;/DisplayText&gt;&lt;record&gt;&lt;rec-number&gt;247&lt;/rec-number&gt;&lt;foreign-keys&gt;&lt;key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Computing&lt;/secondary-title&gt;&lt;/titles&gt;&lt;pages&gt;136-144&lt;/pages&gt;&lt;volume&gt;7&lt;/volume&gt;&lt;dates&gt;&lt;year&gt;2007&lt;/year&gt;&lt;/dates&gt;&lt;urls&gt;&lt;/urls&gt;&lt;/record&gt;&lt;/Cite&gt;&lt;Cite&gt;&lt;Author&gt;Gür Ali&lt;/Author&gt;&lt;Year&gt;2009&lt;/Year&gt;&lt;RecNum&gt;715&lt;/RecNum&gt;&lt;record&gt;&lt;rec-number&gt;715&lt;/rec-number&gt;&lt;foreign-keys&gt;&lt;key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381C25" w:rsidRPr="00686EF9">
        <w:rPr>
          <w:szCs w:val="24"/>
        </w:rPr>
        <w:fldChar w:fldCharType="separate"/>
      </w:r>
      <w:r w:rsidR="00381C25" w:rsidRPr="00686EF9">
        <w:rPr>
          <w:noProof/>
          <w:szCs w:val="24"/>
        </w:rPr>
        <w:t xml:space="preserve">(e.g., </w:t>
      </w:r>
      <w:hyperlink w:anchor="_ENREF_1" w:tooltip="Aburto, 2007 #247" w:history="1">
        <w:r w:rsidR="00C1563B" w:rsidRPr="00686EF9">
          <w:rPr>
            <w:noProof/>
            <w:szCs w:val="24"/>
          </w:rPr>
          <w:t>Aburto and Weber 2007</w:t>
        </w:r>
      </w:hyperlink>
      <w:r w:rsidR="00381C25" w:rsidRPr="00686EF9">
        <w:rPr>
          <w:noProof/>
          <w:szCs w:val="24"/>
        </w:rPr>
        <w:t xml:space="preserve">, </w:t>
      </w:r>
      <w:hyperlink w:anchor="_ENREF_30" w:tooltip="Gür Ali, 2009 #715" w:history="1">
        <w:r w:rsidR="00C1563B" w:rsidRPr="00686EF9">
          <w:rPr>
            <w:noProof/>
            <w:szCs w:val="24"/>
          </w:rPr>
          <w:t>Gür Ali, SayIn et al. 2009</w:t>
        </w:r>
      </w:hyperlink>
      <w:r w:rsidR="00381C25" w:rsidRPr="00686EF9">
        <w:rPr>
          <w:noProof/>
          <w:szCs w:val="24"/>
        </w:rPr>
        <w:t>)</w:t>
      </w:r>
      <w:r w:rsidR="00381C25" w:rsidRPr="00686EF9">
        <w:rPr>
          <w:szCs w:val="24"/>
        </w:rPr>
        <w:fldChar w:fldCharType="end"/>
      </w:r>
      <w:r w:rsidR="00381C25" w:rsidRPr="00686EF9">
        <w:rPr>
          <w:szCs w:val="24"/>
        </w:rPr>
        <w:t xml:space="preserve">. </w:t>
      </w:r>
      <w:hyperlink w:anchor="_ENREF_34" w:tooltip="Huang, 2014 #732" w:history="1">
        <w:r w:rsidR="00C1563B" w:rsidRPr="00686EF9">
          <w:rPr>
            <w:szCs w:val="24"/>
          </w:rPr>
          <w:fldChar w:fldCharType="begin"/>
        </w:r>
        <w:r w:rsidR="00C1563B" w:rsidRPr="00686EF9">
          <w:rPr>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C1563B" w:rsidRPr="00686EF9">
          <w:rPr>
            <w:szCs w:val="24"/>
          </w:rPr>
          <w:fldChar w:fldCharType="separate"/>
        </w:r>
        <w:r w:rsidR="00C1563B" w:rsidRPr="00686EF9">
          <w:rPr>
            <w:noProof/>
            <w:szCs w:val="24"/>
          </w:rPr>
          <w:t>Huang, Fildes et al. (2014)</w:t>
        </w:r>
        <w:r w:rsidR="00C1563B" w:rsidRPr="00686EF9">
          <w:rPr>
            <w:szCs w:val="24"/>
          </w:rPr>
          <w:fldChar w:fldCharType="end"/>
        </w:r>
      </w:hyperlink>
      <w:r w:rsidR="00381C25" w:rsidRPr="00686EF9">
        <w:rPr>
          <w:szCs w:val="24"/>
        </w:rPr>
        <w:t xml:space="preserve"> </w:t>
      </w:r>
      <w:r w:rsidR="00651071" w:rsidRPr="00686EF9">
        <w:rPr>
          <w:szCs w:val="24"/>
        </w:rPr>
        <w:t xml:space="preserve">proposed </w:t>
      </w:r>
      <w:r w:rsidR="004A2AE3" w:rsidRPr="00686EF9">
        <w:rPr>
          <w:szCs w:val="24"/>
        </w:rPr>
        <w:t>general-to-specific Autoregressive Distributed Lag models which incorporate</w:t>
      </w:r>
      <w:r w:rsidR="00651071" w:rsidRPr="00686EF9">
        <w:rPr>
          <w:szCs w:val="24"/>
        </w:rPr>
        <w:t xml:space="preserve"> the promotional information of not only the focal product but also of the competitive products within the same product category. </w:t>
      </w:r>
      <w:r w:rsidR="00381C25" w:rsidRPr="00686EF9">
        <w:rPr>
          <w:szCs w:val="24"/>
        </w:rPr>
        <w:fldChar w:fldCharType="begin"/>
      </w:r>
      <w:r w:rsidR="00381C25" w:rsidRPr="00686EF9">
        <w:rPr>
          <w:szCs w:val="24"/>
        </w:rPr>
        <w:instrText xml:space="preserve"> ADDIN EN.CITE &lt;EndNote&gt;&lt;Cite&gt;&lt;Author&gt;Ma&lt;/Author&gt;&lt;Year&gt;2016&lt;/Year&gt;&lt;RecNum&gt;733&lt;/RecNum&gt;&lt;DisplayText&gt;(Ma,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381C25" w:rsidRPr="00686EF9">
        <w:rPr>
          <w:szCs w:val="24"/>
        </w:rPr>
        <w:fldChar w:fldCharType="separate"/>
      </w:r>
      <w:r w:rsidR="00381C25" w:rsidRPr="00686EF9">
        <w:rPr>
          <w:noProof/>
          <w:szCs w:val="24"/>
        </w:rPr>
        <w:t>(</w:t>
      </w:r>
      <w:hyperlink w:anchor="_ENREF_47" w:tooltip="Ma, 2016 #733" w:history="1">
        <w:r w:rsidR="00C1563B" w:rsidRPr="00686EF9">
          <w:rPr>
            <w:noProof/>
            <w:szCs w:val="24"/>
          </w:rPr>
          <w:t>Ma, Fildes et al. 2016</w:t>
        </w:r>
      </w:hyperlink>
      <w:r w:rsidR="00381C25" w:rsidRPr="00686EF9">
        <w:rPr>
          <w:noProof/>
          <w:szCs w:val="24"/>
        </w:rPr>
        <w:t>)</w:t>
      </w:r>
      <w:r w:rsidR="00381C25" w:rsidRPr="00686EF9">
        <w:rPr>
          <w:szCs w:val="24"/>
        </w:rPr>
        <w:fldChar w:fldCharType="end"/>
      </w:r>
      <w:r w:rsidR="00381C25" w:rsidRPr="00686EF9">
        <w:rPr>
          <w:szCs w:val="24"/>
        </w:rPr>
        <w:t xml:space="preserve"> </w:t>
      </w:r>
      <w:r w:rsidR="00E4118C" w:rsidRPr="00686EF9">
        <w:rPr>
          <w:szCs w:val="24"/>
        </w:rPr>
        <w:t xml:space="preserve">further </w:t>
      </w:r>
      <w:r w:rsidR="00B37573" w:rsidRPr="00686EF9">
        <w:rPr>
          <w:szCs w:val="24"/>
        </w:rPr>
        <w:t>integrated</w:t>
      </w:r>
      <w:r w:rsidR="00E4118C" w:rsidRPr="00686EF9">
        <w:rPr>
          <w:szCs w:val="24"/>
        </w:rPr>
        <w:t xml:space="preserve"> the promotional information </w:t>
      </w:r>
      <w:r w:rsidR="004A2AE3" w:rsidRPr="00686EF9">
        <w:rPr>
          <w:szCs w:val="24"/>
        </w:rPr>
        <w:t>from the products a</w:t>
      </w:r>
      <w:r w:rsidR="00E4118C" w:rsidRPr="00686EF9">
        <w:rPr>
          <w:szCs w:val="24"/>
        </w:rPr>
        <w:t xml:space="preserve">cross </w:t>
      </w:r>
      <w:r w:rsidR="00B37573" w:rsidRPr="00686EF9">
        <w:rPr>
          <w:szCs w:val="24"/>
        </w:rPr>
        <w:t xml:space="preserve">different </w:t>
      </w:r>
      <w:r w:rsidR="00264D25" w:rsidRPr="00686EF9">
        <w:rPr>
          <w:szCs w:val="24"/>
        </w:rPr>
        <w:t>categories</w:t>
      </w:r>
      <w:r w:rsidR="004A2AE3" w:rsidRPr="00686EF9">
        <w:rPr>
          <w:szCs w:val="24"/>
        </w:rPr>
        <w:t>.</w:t>
      </w:r>
    </w:p>
    <w:p w:rsidR="00AA7CD4" w:rsidRPr="00686EF9" w:rsidRDefault="007F25B0" w:rsidP="00324987">
      <w:pPr>
        <w:spacing w:after="0" w:line="360" w:lineRule="auto"/>
        <w:rPr>
          <w:rFonts w:cs="Times New Roman"/>
          <w:szCs w:val="24"/>
        </w:rPr>
      </w:pPr>
      <w:r w:rsidRPr="00686EF9">
        <w:rPr>
          <w:szCs w:val="24"/>
        </w:rPr>
        <w:t xml:space="preserve"> </w:t>
      </w:r>
    </w:p>
    <w:p w:rsidR="002D3560" w:rsidRPr="00686EF9" w:rsidRDefault="00890ED3" w:rsidP="00324987">
      <w:pPr>
        <w:spacing w:after="0" w:line="360" w:lineRule="auto"/>
        <w:rPr>
          <w:rFonts w:cs="Times New Roman"/>
          <w:szCs w:val="24"/>
        </w:rPr>
      </w:pPr>
      <w:r w:rsidRPr="00686EF9">
        <w:rPr>
          <w:rFonts w:cs="Times New Roman"/>
          <w:szCs w:val="24"/>
        </w:rPr>
        <w:t xml:space="preserve">All </w:t>
      </w:r>
      <w:r w:rsidR="002D3A5F" w:rsidRPr="00686EF9">
        <w:rPr>
          <w:rFonts w:cs="Times New Roman"/>
          <w:szCs w:val="24"/>
        </w:rPr>
        <w:t>the</w:t>
      </w:r>
      <w:r w:rsidR="006172D9" w:rsidRPr="00686EF9">
        <w:rPr>
          <w:rFonts w:cs="Times New Roman"/>
          <w:szCs w:val="24"/>
        </w:rPr>
        <w:t xml:space="preserve"> studies </w:t>
      </w:r>
      <w:r w:rsidR="002D3A5F" w:rsidRPr="00686EF9">
        <w:rPr>
          <w:rFonts w:cs="Times New Roman"/>
          <w:szCs w:val="24"/>
        </w:rPr>
        <w:t xml:space="preserve">mentioned above </w:t>
      </w:r>
      <w:r w:rsidR="003653B4" w:rsidRPr="00686EF9">
        <w:rPr>
          <w:rFonts w:cs="Times New Roman"/>
          <w:szCs w:val="24"/>
        </w:rPr>
        <w:t xml:space="preserve">assume invariant </w:t>
      </w:r>
      <w:r w:rsidR="00E446EB" w:rsidRPr="00686EF9">
        <w:rPr>
          <w:rFonts w:cs="Times New Roman"/>
          <w:szCs w:val="24"/>
        </w:rPr>
        <w:t>effect</w:t>
      </w:r>
      <w:r w:rsidR="003653B4" w:rsidRPr="00686EF9">
        <w:rPr>
          <w:rFonts w:cs="Times New Roman"/>
          <w:szCs w:val="24"/>
        </w:rPr>
        <w:t>iveness</w:t>
      </w:r>
      <w:r w:rsidR="00E446EB" w:rsidRPr="00686EF9">
        <w:rPr>
          <w:rFonts w:cs="Times New Roman"/>
          <w:szCs w:val="24"/>
        </w:rPr>
        <w:t xml:space="preserve"> of the promotional activities.</w:t>
      </w:r>
      <w:r w:rsidR="00214014" w:rsidRPr="00686EF9">
        <w:rPr>
          <w:rFonts w:cs="Times New Roman"/>
          <w:szCs w:val="24"/>
        </w:rPr>
        <w:t xml:space="preserve"> </w:t>
      </w:r>
      <w:r w:rsidR="00E446EB" w:rsidRPr="00686EF9">
        <w:rPr>
          <w:rFonts w:cs="Times New Roman"/>
          <w:szCs w:val="24"/>
        </w:rPr>
        <w:t xml:space="preserve">In practice, this may not be true </w:t>
      </w:r>
      <w:r w:rsidR="00214014" w:rsidRPr="00686EF9">
        <w:rPr>
          <w:rFonts w:cs="Times New Roman"/>
          <w:szCs w:val="24"/>
        </w:rPr>
        <w:t xml:space="preserve">because of </w:t>
      </w:r>
      <w:r w:rsidR="00E446EB" w:rsidRPr="00686EF9">
        <w:rPr>
          <w:rFonts w:cs="Times New Roman"/>
          <w:szCs w:val="24"/>
        </w:rPr>
        <w:t xml:space="preserve">the impact of many influencing factors </w:t>
      </w:r>
      <w:r w:rsidR="00A77706" w:rsidRPr="00686EF9">
        <w:rPr>
          <w:rFonts w:cs="Times New Roman"/>
          <w:szCs w:val="24"/>
        </w:rPr>
        <w:t>including</w:t>
      </w:r>
      <w:r w:rsidR="00E446EB" w:rsidRPr="00686EF9">
        <w:rPr>
          <w:rFonts w:cs="Times New Roman"/>
          <w:szCs w:val="24"/>
        </w:rPr>
        <w:t xml:space="preserve"> </w:t>
      </w:r>
      <w:r w:rsidR="00E446EB" w:rsidRPr="00686EF9">
        <w:rPr>
          <w:rFonts w:cs="Times New Roman"/>
          <w:szCs w:val="24"/>
        </w:rPr>
        <w:lastRenderedPageBreak/>
        <w:t xml:space="preserve">the change of economic conditions, </w:t>
      </w:r>
      <w:r w:rsidR="00A77706" w:rsidRPr="00686EF9">
        <w:rPr>
          <w:rFonts w:cs="Times New Roman"/>
          <w:szCs w:val="24"/>
        </w:rPr>
        <w:t xml:space="preserve">the change of </w:t>
      </w:r>
      <w:r w:rsidR="00E446EB" w:rsidRPr="00686EF9">
        <w:rPr>
          <w:rFonts w:cs="Times New Roman"/>
          <w:szCs w:val="24"/>
        </w:rPr>
        <w:t xml:space="preserve">consumer tastes, and media habits, </w:t>
      </w:r>
      <w:r w:rsidR="00A77706" w:rsidRPr="00686EF9">
        <w:rPr>
          <w:rFonts w:cs="Times New Roman"/>
          <w:szCs w:val="24"/>
        </w:rPr>
        <w:t xml:space="preserve">new competitor entry </w:t>
      </w:r>
      <w:r w:rsidR="006172D9" w:rsidRPr="00686EF9">
        <w:rPr>
          <w:rFonts w:cs="Times New Roman"/>
          <w:szCs w:val="24"/>
        </w:rPr>
        <w:t>etc</w:t>
      </w:r>
      <w:r w:rsidR="00A77706" w:rsidRPr="00686EF9">
        <w:rPr>
          <w:rFonts w:cs="Times New Roman"/>
          <w:szCs w:val="24"/>
        </w:rPr>
        <w:t>.</w:t>
      </w:r>
      <w:r w:rsidR="00E446EB" w:rsidRPr="00686EF9">
        <w:rPr>
          <w:rFonts w:cs="Times New Roman"/>
          <w:szCs w:val="24"/>
        </w:rPr>
        <w:t xml:space="preserve"> </w:t>
      </w:r>
      <w:r w:rsidR="00E446EB" w:rsidRPr="00686EF9">
        <w:rPr>
          <w:rFonts w:cs="Times New Roman"/>
          <w:szCs w:val="24"/>
        </w:rPr>
        <w:fldChar w:fldCharType="begin"/>
      </w:r>
      <w:r w:rsidR="006A1004" w:rsidRPr="00686EF9">
        <w:rPr>
          <w:rFonts w:cs="Times New Roman"/>
          <w:szCs w:val="24"/>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686EF9">
        <w:rPr>
          <w:rFonts w:cs="Times New Roman"/>
          <w:szCs w:val="24"/>
        </w:rPr>
        <w:fldChar w:fldCharType="separate"/>
      </w:r>
      <w:r w:rsidR="00E446EB" w:rsidRPr="00686EF9">
        <w:rPr>
          <w:rFonts w:cs="Times New Roman"/>
          <w:noProof/>
          <w:szCs w:val="24"/>
        </w:rPr>
        <w:t>(</w:t>
      </w:r>
      <w:hyperlink w:anchor="_ENREF_71" w:tooltip="Wildt, 1976 #635" w:history="1">
        <w:r w:rsidR="00C1563B" w:rsidRPr="00686EF9">
          <w:rPr>
            <w:rFonts w:cs="Times New Roman"/>
            <w:noProof/>
            <w:szCs w:val="24"/>
          </w:rPr>
          <w:t>Wildt 1976</w:t>
        </w:r>
      </w:hyperlink>
      <w:r w:rsidR="00E446EB" w:rsidRPr="00686EF9">
        <w:rPr>
          <w:rFonts w:cs="Times New Roman"/>
          <w:noProof/>
          <w:szCs w:val="24"/>
        </w:rPr>
        <w:t xml:space="preserve">, </w:t>
      </w:r>
      <w:hyperlink w:anchor="_ENREF_72" w:tooltip="Wildt, 1983 #218" w:history="1">
        <w:r w:rsidR="00C1563B" w:rsidRPr="00686EF9">
          <w:rPr>
            <w:rFonts w:cs="Times New Roman"/>
            <w:noProof/>
            <w:szCs w:val="24"/>
          </w:rPr>
          <w:t>Wildt and Winer 1983</w:t>
        </w:r>
      </w:hyperlink>
      <w:r w:rsidR="00E446EB" w:rsidRPr="00686EF9">
        <w:rPr>
          <w:rFonts w:cs="Times New Roman"/>
          <w:noProof/>
          <w:szCs w:val="24"/>
        </w:rPr>
        <w:t>)</w:t>
      </w:r>
      <w:r w:rsidR="00E446EB" w:rsidRPr="00686EF9">
        <w:rPr>
          <w:rFonts w:cs="Times New Roman"/>
          <w:szCs w:val="24"/>
        </w:rPr>
        <w:fldChar w:fldCharType="end"/>
      </w:r>
      <w:r w:rsidR="006172D9" w:rsidRPr="00686EF9">
        <w:rPr>
          <w:rFonts w:cs="Times New Roman"/>
          <w:szCs w:val="24"/>
        </w:rPr>
        <w:t>.</w:t>
      </w:r>
      <w:r w:rsidR="00E446EB" w:rsidRPr="00686EF9">
        <w:rPr>
          <w:rFonts w:cs="Times New Roman"/>
          <w:szCs w:val="24"/>
        </w:rPr>
        <w:t xml:space="preserve"> </w:t>
      </w:r>
      <w:r w:rsidR="003161DD" w:rsidRPr="00686EF9">
        <w:rPr>
          <w:rFonts w:cs="Times New Roman"/>
          <w:szCs w:val="24"/>
        </w:rPr>
        <w:t xml:space="preserve">The business environment changes quickly and magnificently. </w:t>
      </w:r>
      <w:r w:rsidR="003161DD" w:rsidRPr="00686EF9">
        <w:rPr>
          <w:rFonts w:cs="Times New Roman"/>
          <w:szCs w:val="24"/>
        </w:rPr>
        <w:t xml:space="preserve">A recent example is that the low-price German retailer Aldi which had huge expansions across Europe has opened more than 400 stores in the United States just in the year of 2014 </w:t>
      </w:r>
      <w:r w:rsidR="003161DD" w:rsidRPr="00686EF9">
        <w:rPr>
          <w:rFonts w:cs="Times New Roman"/>
          <w:szCs w:val="24"/>
        </w:rPr>
        <w:fldChar w:fldCharType="begin"/>
      </w:r>
      <w:r w:rsidR="003161DD" w:rsidRPr="00686EF9">
        <w:rPr>
          <w:rFonts w:cs="Times New Roman"/>
          <w:szCs w:val="24"/>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003161DD" w:rsidRPr="00686EF9">
        <w:rPr>
          <w:rFonts w:cs="Times New Roman"/>
          <w:szCs w:val="24"/>
        </w:rPr>
        <w:fldChar w:fldCharType="separate"/>
      </w:r>
      <w:r w:rsidR="003161DD" w:rsidRPr="00686EF9">
        <w:rPr>
          <w:rFonts w:cs="Times New Roman"/>
          <w:noProof/>
          <w:szCs w:val="24"/>
        </w:rPr>
        <w:t>(</w:t>
      </w:r>
      <w:hyperlink w:anchor="_ENREF_46" w:tooltip="Loeb, 2015 #734" w:history="1">
        <w:r w:rsidR="003161DD" w:rsidRPr="00686EF9">
          <w:rPr>
            <w:rFonts w:cs="Times New Roman"/>
            <w:noProof/>
            <w:szCs w:val="24"/>
          </w:rPr>
          <w:t>Loeb 2015</w:t>
        </w:r>
      </w:hyperlink>
      <w:r w:rsidR="003161DD" w:rsidRPr="00686EF9">
        <w:rPr>
          <w:rFonts w:cs="Times New Roman"/>
          <w:noProof/>
          <w:szCs w:val="24"/>
        </w:rPr>
        <w:t>)</w:t>
      </w:r>
      <w:r w:rsidR="003161DD" w:rsidRPr="00686EF9">
        <w:rPr>
          <w:rFonts w:cs="Times New Roman"/>
          <w:szCs w:val="24"/>
        </w:rPr>
        <w:fldChar w:fldCharType="end"/>
      </w:r>
      <w:r w:rsidR="003161DD" w:rsidRPr="00686EF9">
        <w:rPr>
          <w:rFonts w:cs="Times New Roman"/>
          <w:szCs w:val="24"/>
        </w:rPr>
        <w:t>.</w:t>
      </w:r>
      <w:r w:rsidR="003161DD" w:rsidRPr="00686EF9">
        <w:rPr>
          <w:rFonts w:cs="Times New Roman"/>
          <w:szCs w:val="24"/>
        </w:rPr>
        <w:t xml:space="preserve"> </w:t>
      </w:r>
      <w:r w:rsidR="00571BDF" w:rsidRPr="00686EF9">
        <w:rPr>
          <w:rFonts w:cs="Times New Roman"/>
          <w:szCs w:val="24"/>
        </w:rPr>
        <w:t xml:space="preserve">Under such </w:t>
      </w:r>
      <w:r w:rsidR="009D69EA" w:rsidRPr="00686EF9">
        <w:rPr>
          <w:rFonts w:cs="Times New Roman"/>
          <w:szCs w:val="24"/>
        </w:rPr>
        <w:t>circumstance</w:t>
      </w:r>
      <w:r w:rsidR="006172D9" w:rsidRPr="00686EF9">
        <w:rPr>
          <w:rFonts w:cs="Times New Roman"/>
          <w:szCs w:val="24"/>
        </w:rPr>
        <w:t>,</w:t>
      </w:r>
      <w:r w:rsidR="00E446EB" w:rsidRPr="00686EF9">
        <w:rPr>
          <w:rFonts w:cs="Times New Roman"/>
          <w:szCs w:val="24"/>
        </w:rPr>
        <w:t xml:space="preserve"> </w:t>
      </w:r>
      <w:r w:rsidR="00571BDF" w:rsidRPr="00686EF9">
        <w:rPr>
          <w:rFonts w:cs="Times New Roman"/>
          <w:szCs w:val="24"/>
        </w:rPr>
        <w:t>conventional</w:t>
      </w:r>
      <w:r w:rsidR="00E446EB" w:rsidRPr="00686EF9">
        <w:rPr>
          <w:rFonts w:cs="Times New Roman"/>
          <w:szCs w:val="24"/>
        </w:rPr>
        <w:t xml:space="preserve"> </w:t>
      </w:r>
      <w:r w:rsidR="009D69EA" w:rsidRPr="00686EF9">
        <w:rPr>
          <w:rFonts w:cs="Times New Roman"/>
          <w:szCs w:val="24"/>
        </w:rPr>
        <w:t>model</w:t>
      </w:r>
      <w:r w:rsidR="00571BDF" w:rsidRPr="00686EF9">
        <w:rPr>
          <w:rFonts w:cs="Times New Roman"/>
          <w:szCs w:val="24"/>
        </w:rPr>
        <w:t>s</w:t>
      </w:r>
      <w:r w:rsidR="006172D9" w:rsidRPr="00686EF9">
        <w:rPr>
          <w:rFonts w:cs="Times New Roman"/>
          <w:szCs w:val="24"/>
        </w:rPr>
        <w:t xml:space="preserve"> may potentially be </w:t>
      </w:r>
      <w:r w:rsidR="00EE2F4E" w:rsidRPr="00686EF9">
        <w:rPr>
          <w:rFonts w:cs="Times New Roman"/>
          <w:szCs w:val="24"/>
        </w:rPr>
        <w:t>subject to structural break</w:t>
      </w:r>
      <w:r w:rsidR="00E446EB" w:rsidRPr="00686EF9">
        <w:rPr>
          <w:rFonts w:cs="Times New Roman"/>
          <w:szCs w:val="24"/>
        </w:rPr>
        <w:t xml:space="preserve"> which is defined as large change in the model with respect to the parameter coefficients </w:t>
      </w:r>
      <w:r w:rsidR="00E446EB" w:rsidRPr="00686EF9">
        <w:rPr>
          <w:rFonts w:cs="Times New Roman"/>
          <w:szCs w:val="24"/>
        </w:rPr>
        <w:fldChar w:fldCharType="begin"/>
      </w:r>
      <w:r w:rsidR="006A1004" w:rsidRPr="00686EF9">
        <w:rPr>
          <w:rFonts w:cs="Times New Roman"/>
          <w:szCs w:val="24"/>
        </w:rPr>
        <w:instrText xml:space="preserve"> ADDIN EN.CITE &lt;EndNote&gt;&lt;Cite&gt;&lt;Author&gt;Armstrong&lt;/Author&gt;&lt;Year&gt;2001&lt;/Year&gt;&lt;RecNum&gt;215&lt;/RecNum&gt;&lt;DisplayText&gt;(Armstrong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E446EB" w:rsidRPr="00686EF9">
        <w:rPr>
          <w:rFonts w:cs="Times New Roman"/>
          <w:szCs w:val="24"/>
        </w:rPr>
        <w:fldChar w:fldCharType="separate"/>
      </w:r>
      <w:r w:rsidR="00E446EB" w:rsidRPr="00686EF9">
        <w:rPr>
          <w:rFonts w:cs="Times New Roman"/>
          <w:noProof/>
          <w:szCs w:val="24"/>
        </w:rPr>
        <w:t>(</w:t>
      </w:r>
      <w:hyperlink w:anchor="_ENREF_8" w:tooltip="Armstrong, 2001 #215" w:history="1">
        <w:r w:rsidR="00C1563B" w:rsidRPr="00686EF9">
          <w:rPr>
            <w:rFonts w:cs="Times New Roman"/>
            <w:noProof/>
            <w:szCs w:val="24"/>
          </w:rPr>
          <w:t>Armstrong 2001</w:t>
        </w:r>
      </w:hyperlink>
      <w:r w:rsidR="00E446EB" w:rsidRPr="00686EF9">
        <w:rPr>
          <w:rFonts w:cs="Times New Roman"/>
          <w:noProof/>
          <w:szCs w:val="24"/>
        </w:rPr>
        <w:t>)</w:t>
      </w:r>
      <w:r w:rsidR="00E446EB" w:rsidRPr="00686EF9">
        <w:rPr>
          <w:rFonts w:cs="Times New Roman"/>
          <w:szCs w:val="24"/>
        </w:rPr>
        <w:fldChar w:fldCharType="end"/>
      </w:r>
      <w:r w:rsidR="00E446EB" w:rsidRPr="00686EF9">
        <w:rPr>
          <w:rFonts w:cs="Times New Roman"/>
          <w:szCs w:val="24"/>
        </w:rPr>
        <w:t xml:space="preserve">. </w:t>
      </w:r>
      <w:r w:rsidR="006172D9" w:rsidRPr="00686EF9">
        <w:rPr>
          <w:rFonts w:cs="Times New Roman"/>
          <w:szCs w:val="24"/>
        </w:rPr>
        <w:t>As a result, t</w:t>
      </w:r>
      <w:r w:rsidR="00E446EB" w:rsidRPr="00686EF9">
        <w:rPr>
          <w:rFonts w:cs="Times New Roman"/>
          <w:szCs w:val="24"/>
        </w:rPr>
        <w:t xml:space="preserve">he model may produce biased and less accurate forecasts. </w:t>
      </w:r>
      <w:r w:rsidR="00A275F4" w:rsidRPr="00686EF9">
        <w:rPr>
          <w:rFonts w:cs="Times New Roman"/>
          <w:szCs w:val="24"/>
        </w:rPr>
        <w:t xml:space="preserve">The </w:t>
      </w:r>
      <w:r w:rsidR="00035713" w:rsidRPr="00686EF9">
        <w:rPr>
          <w:rFonts w:cs="Times New Roman"/>
          <w:szCs w:val="24"/>
        </w:rPr>
        <w:t>issue</w:t>
      </w:r>
      <w:r w:rsidR="00A275F4" w:rsidRPr="00686EF9">
        <w:rPr>
          <w:rFonts w:cs="Times New Roman"/>
          <w:szCs w:val="24"/>
        </w:rPr>
        <w:t xml:space="preserve"> of structural break</w:t>
      </w:r>
      <w:r w:rsidR="00FD1379" w:rsidRPr="00686EF9">
        <w:rPr>
          <w:rFonts w:cs="Times New Roman"/>
          <w:szCs w:val="24"/>
        </w:rPr>
        <w:t xml:space="preserve"> and </w:t>
      </w:r>
      <w:r w:rsidR="00A275F4" w:rsidRPr="00686EF9">
        <w:rPr>
          <w:rFonts w:cs="Times New Roman"/>
          <w:szCs w:val="24"/>
        </w:rPr>
        <w:t xml:space="preserve">the opportunity to improve forecasting performance by mitigating the consequent </w:t>
      </w:r>
      <w:r w:rsidR="00FD1379" w:rsidRPr="00686EF9">
        <w:rPr>
          <w:rFonts w:cs="Times New Roman"/>
          <w:szCs w:val="24"/>
        </w:rPr>
        <w:t xml:space="preserve">forecast bias have been </w:t>
      </w:r>
      <w:r w:rsidR="00035713" w:rsidRPr="00686EF9">
        <w:rPr>
          <w:rFonts w:cs="Times New Roman"/>
          <w:szCs w:val="24"/>
        </w:rPr>
        <w:t xml:space="preserve">intensively </w:t>
      </w:r>
      <w:r w:rsidR="00FD1379" w:rsidRPr="00686EF9">
        <w:rPr>
          <w:rFonts w:cs="Times New Roman"/>
          <w:szCs w:val="24"/>
        </w:rPr>
        <w:t>address</w:t>
      </w:r>
      <w:r w:rsidR="00A275F4" w:rsidRPr="00686EF9">
        <w:rPr>
          <w:rFonts w:cs="Times New Roman"/>
          <w:szCs w:val="24"/>
        </w:rPr>
        <w:t>ed</w:t>
      </w:r>
      <w:r w:rsidR="00FD1379" w:rsidRPr="00686EF9">
        <w:rPr>
          <w:rFonts w:cs="Times New Roman"/>
          <w:szCs w:val="24"/>
        </w:rPr>
        <w:t xml:space="preserve"> in the </w:t>
      </w:r>
      <w:r w:rsidR="00A275F4" w:rsidRPr="00686EF9">
        <w:rPr>
          <w:rFonts w:cs="Times New Roman"/>
          <w:szCs w:val="24"/>
        </w:rPr>
        <w:t>macro</w:t>
      </w:r>
      <w:r w:rsidR="00FD1379" w:rsidRPr="00686EF9">
        <w:rPr>
          <w:rFonts w:cs="Times New Roman"/>
          <w:szCs w:val="24"/>
        </w:rPr>
        <w:t>economics literature</w:t>
      </w:r>
      <w:r w:rsidR="00C2529B" w:rsidRPr="00686EF9">
        <w:rPr>
          <w:rFonts w:cs="Times New Roman"/>
          <w:szCs w:val="24"/>
        </w:rPr>
        <w:t xml:space="preserve"> </w:t>
      </w:r>
      <w:r w:rsidR="00C2529B" w:rsidRPr="00686EF9">
        <w:rPr>
          <w:rFonts w:cs="Times New Roman"/>
          <w:szCs w:val="24"/>
        </w:rPr>
        <w:fldChar w:fldCharType="begin"/>
      </w:r>
      <w:r w:rsidR="00C2529B" w:rsidRPr="00686EF9">
        <w:rPr>
          <w:rFonts w:cs="Times New Roman"/>
          <w:szCs w:val="24"/>
        </w:rPr>
        <w:instrText xml:space="preserve"> ADDIN EN.CITE &lt;EndNote&gt;&lt;Cite&gt;&lt;Author&gt;Clements&lt;/Author&gt;&lt;Year&gt;1994&lt;/Year&gt;&lt;RecNum&gt;647&lt;/RecNum&gt;&lt;Prefix&gt;see &lt;/Prefix&gt;&lt;DisplayText&gt;(see Clements and Hendry 1994)&lt;/DisplayText&gt;&lt;record&gt;&lt;rec-number&gt;647&lt;/rec-number&gt;&lt;foreign-keys&gt;&lt;key app="EN" db-id="fwzpfdt205x9v6eprsvv25dpxftedxv0z0a9" timestamp="0"&gt;647&lt;/key&gt;&lt;/foreign-keys&gt;&lt;ref-type name="Book Section"&gt;5&lt;/ref-type&gt;&lt;contributors&gt;&lt;authors&gt;&lt;author&gt;Clements, M. B.&lt;/author&gt;&lt;author&gt;Hendry, D. F.&lt;/author&gt;&lt;/authors&gt;&lt;secondary-authors&gt;&lt;author&gt;Colin P. Hargreaves&lt;/author&gt;&lt;/secondary-authors&gt;&lt;/contributors&gt;&lt;titles&gt;&lt;title&gt;Towards a theory of economic forecasting&lt;/title&gt;&lt;secondary-title&gt;Nonstationary Time Series Analysis and Cointegration&lt;/secondary-title&gt;&lt;/titles&gt;&lt;dates&gt;&lt;year&gt;1994&lt;/year&gt;&lt;/dates&gt;&lt;publisher&gt;Oxford University Press&lt;/publisher&gt;&lt;urls&gt;&lt;/urls&gt;&lt;/record&gt;&lt;/Cite&gt;&lt;/EndNote&gt;</w:instrText>
      </w:r>
      <w:r w:rsidR="00C2529B" w:rsidRPr="00686EF9">
        <w:rPr>
          <w:rFonts w:cs="Times New Roman"/>
          <w:szCs w:val="24"/>
        </w:rPr>
        <w:fldChar w:fldCharType="separate"/>
      </w:r>
      <w:r w:rsidR="00C2529B" w:rsidRPr="00686EF9">
        <w:rPr>
          <w:rFonts w:cs="Times New Roman"/>
          <w:noProof/>
          <w:szCs w:val="24"/>
        </w:rPr>
        <w:t>(</w:t>
      </w:r>
      <w:hyperlink w:anchor="_ENREF_14" w:tooltip="Clements, 1994 #647" w:history="1">
        <w:r w:rsidR="00C1563B" w:rsidRPr="00686EF9">
          <w:rPr>
            <w:rFonts w:cs="Times New Roman"/>
            <w:noProof/>
            <w:szCs w:val="24"/>
          </w:rPr>
          <w:t>see Clements and Hendry 1994</w:t>
        </w:r>
      </w:hyperlink>
      <w:r w:rsidR="00C2529B" w:rsidRPr="00686EF9">
        <w:rPr>
          <w:rFonts w:cs="Times New Roman"/>
          <w:noProof/>
          <w:szCs w:val="24"/>
        </w:rPr>
        <w:t>)</w:t>
      </w:r>
      <w:r w:rsidR="00C2529B" w:rsidRPr="00686EF9">
        <w:rPr>
          <w:rFonts w:cs="Times New Roman"/>
          <w:szCs w:val="24"/>
        </w:rPr>
        <w:fldChar w:fldCharType="end"/>
      </w:r>
      <w:r w:rsidR="00C2529B" w:rsidRPr="00686EF9">
        <w:rPr>
          <w:rFonts w:cs="Times New Roman"/>
          <w:szCs w:val="24"/>
        </w:rPr>
        <w:t xml:space="preserve">. However, this </w:t>
      </w:r>
      <w:r w:rsidR="00382201" w:rsidRPr="00686EF9">
        <w:rPr>
          <w:rFonts w:cs="Times New Roman"/>
          <w:szCs w:val="24"/>
        </w:rPr>
        <w:t xml:space="preserve">issue has been totally overlooked in </w:t>
      </w:r>
      <w:r w:rsidR="00E215EB" w:rsidRPr="00686EF9">
        <w:rPr>
          <w:rFonts w:cs="Times New Roman"/>
          <w:szCs w:val="24"/>
        </w:rPr>
        <w:t xml:space="preserve">the area of </w:t>
      </w:r>
      <w:r w:rsidR="00382201" w:rsidRPr="00686EF9">
        <w:rPr>
          <w:rFonts w:cs="Times New Roman"/>
          <w:szCs w:val="24"/>
        </w:rPr>
        <w:t xml:space="preserve">forecasting </w:t>
      </w:r>
      <w:r w:rsidR="00E215EB" w:rsidRPr="00686EF9">
        <w:rPr>
          <w:rFonts w:cs="Times New Roman"/>
          <w:szCs w:val="24"/>
        </w:rPr>
        <w:t xml:space="preserve">retailer </w:t>
      </w:r>
      <w:r w:rsidR="00382201" w:rsidRPr="00686EF9">
        <w:rPr>
          <w:rFonts w:cs="Times New Roman"/>
          <w:szCs w:val="24"/>
        </w:rPr>
        <w:t>product sales.</w:t>
      </w:r>
    </w:p>
    <w:p w:rsidR="002D3560" w:rsidRPr="00686EF9" w:rsidRDefault="002D3560" w:rsidP="00324987">
      <w:pPr>
        <w:spacing w:after="0" w:line="360" w:lineRule="auto"/>
        <w:rPr>
          <w:rFonts w:cs="Times New Roman"/>
          <w:szCs w:val="24"/>
        </w:rPr>
      </w:pPr>
    </w:p>
    <w:p w:rsidR="007C05EF" w:rsidRPr="00686EF9" w:rsidRDefault="0051260B" w:rsidP="00324987">
      <w:pPr>
        <w:spacing w:after="0" w:line="360" w:lineRule="auto"/>
        <w:rPr>
          <w:szCs w:val="24"/>
        </w:rPr>
      </w:pPr>
      <w:r w:rsidRPr="00686EF9">
        <w:rPr>
          <w:rFonts w:cs="Times New Roman"/>
          <w:szCs w:val="24"/>
        </w:rPr>
        <w:t xml:space="preserve">In this study, we aim </w:t>
      </w:r>
      <w:r w:rsidR="00764688" w:rsidRPr="00686EF9">
        <w:rPr>
          <w:rFonts w:cs="Times New Roman"/>
          <w:szCs w:val="24"/>
        </w:rPr>
        <w:t xml:space="preserve">to improve the forecasting performance for retailer </w:t>
      </w:r>
      <w:r w:rsidRPr="00686EF9">
        <w:rPr>
          <w:rFonts w:cs="Times New Roman"/>
          <w:szCs w:val="24"/>
        </w:rPr>
        <w:t xml:space="preserve">product sales at the SKU level by taking </w:t>
      </w:r>
      <w:r w:rsidR="00E446EB" w:rsidRPr="00686EF9">
        <w:rPr>
          <w:rFonts w:cs="Times New Roman"/>
          <w:szCs w:val="24"/>
        </w:rPr>
        <w:t xml:space="preserve">into account </w:t>
      </w:r>
      <w:r w:rsidR="00FB0D4F" w:rsidRPr="00686EF9">
        <w:rPr>
          <w:rFonts w:cs="Times New Roman"/>
          <w:szCs w:val="24"/>
        </w:rPr>
        <w:t xml:space="preserve">the </w:t>
      </w:r>
      <w:r w:rsidR="00764688" w:rsidRPr="00686EF9">
        <w:rPr>
          <w:rFonts w:cs="Times New Roman"/>
          <w:szCs w:val="24"/>
        </w:rPr>
        <w:t xml:space="preserve">unobserved change of the effectiveness of the price and promotional activities. </w:t>
      </w:r>
      <w:r w:rsidRPr="00686EF9">
        <w:rPr>
          <w:rFonts w:cs="Times New Roman"/>
          <w:szCs w:val="24"/>
        </w:rPr>
        <w:t xml:space="preserve">We propose models which generate more accurate forecasts by </w:t>
      </w:r>
      <w:r w:rsidR="00764688" w:rsidRPr="00686EF9">
        <w:rPr>
          <w:rFonts w:cs="Times New Roman"/>
          <w:szCs w:val="24"/>
        </w:rPr>
        <w:t>mitigating forecast bias caused by potential structural brea</w:t>
      </w:r>
      <w:r w:rsidR="004B7B02" w:rsidRPr="00686EF9">
        <w:rPr>
          <w:rFonts w:cs="Times New Roman"/>
          <w:szCs w:val="24"/>
        </w:rPr>
        <w:t>k</w:t>
      </w:r>
      <w:r w:rsidRPr="00686EF9">
        <w:rPr>
          <w:rFonts w:cs="Times New Roman"/>
          <w:szCs w:val="24"/>
        </w:rPr>
        <w:t xml:space="preserve"> using two different methods</w:t>
      </w:r>
      <w:r w:rsidR="004B7B02" w:rsidRPr="00686EF9">
        <w:rPr>
          <w:rFonts w:cs="Times New Roman"/>
          <w:szCs w:val="24"/>
        </w:rPr>
        <w:t xml:space="preserve">. For the Intercept Correction (IC) method, we make adjustments to the out-of-sample forecasts based on </w:t>
      </w:r>
      <w:r w:rsidR="007F1772" w:rsidRPr="00686EF9">
        <w:rPr>
          <w:rFonts w:cs="Times New Roman"/>
          <w:szCs w:val="24"/>
        </w:rPr>
        <w:t>an</w:t>
      </w:r>
      <w:r w:rsidR="004B7B02" w:rsidRPr="00686EF9">
        <w:rPr>
          <w:rFonts w:cs="Times New Roman"/>
          <w:szCs w:val="24"/>
        </w:rPr>
        <w:t xml:space="preserve"> estimate </w:t>
      </w:r>
      <w:r w:rsidR="007F1772" w:rsidRPr="00686EF9">
        <w:rPr>
          <w:rFonts w:cs="Times New Roman"/>
          <w:szCs w:val="24"/>
        </w:rPr>
        <w:t>of</w:t>
      </w:r>
      <w:r w:rsidR="004B7B02" w:rsidRPr="00686EF9">
        <w:rPr>
          <w:rFonts w:cs="Times New Roman"/>
          <w:szCs w:val="24"/>
        </w:rPr>
        <w:t xml:space="preserve"> forecast bias. For the estimation window combining (EWC) method, we take a trade-off between </w:t>
      </w:r>
      <w:r w:rsidR="007F1772" w:rsidRPr="00686EF9">
        <w:rPr>
          <w:rFonts w:cs="Times New Roman"/>
          <w:szCs w:val="24"/>
        </w:rPr>
        <w:t xml:space="preserve">the </w:t>
      </w:r>
      <w:r w:rsidR="004B7B02" w:rsidRPr="00686EF9">
        <w:rPr>
          <w:rFonts w:cs="Times New Roman"/>
          <w:szCs w:val="24"/>
        </w:rPr>
        <w:t xml:space="preserve">forecast bias and </w:t>
      </w:r>
      <w:r w:rsidR="007F1772" w:rsidRPr="00686EF9">
        <w:rPr>
          <w:rFonts w:cs="Times New Roman"/>
          <w:szCs w:val="24"/>
        </w:rPr>
        <w:t xml:space="preserve">the </w:t>
      </w:r>
      <w:r w:rsidR="004B7B02" w:rsidRPr="00686EF9">
        <w:rPr>
          <w:rFonts w:cs="Times New Roman"/>
          <w:szCs w:val="24"/>
        </w:rPr>
        <w:t xml:space="preserve">forecast error variance by combing the forecasts generated by the same model but with different estimation </w:t>
      </w:r>
      <w:r w:rsidR="00953D02" w:rsidRPr="00686EF9">
        <w:rPr>
          <w:rFonts w:cs="Times New Roman"/>
          <w:szCs w:val="24"/>
        </w:rPr>
        <w:t>windows.</w:t>
      </w:r>
      <w:r w:rsidR="007F1772" w:rsidRPr="00686EF9">
        <w:rPr>
          <w:rFonts w:cs="Times New Roman"/>
          <w:szCs w:val="24"/>
        </w:rPr>
        <w:t xml:space="preserve"> T</w:t>
      </w:r>
      <w:r w:rsidR="00F70E36" w:rsidRPr="00686EF9">
        <w:rPr>
          <w:rFonts w:cs="Times New Roman"/>
          <w:szCs w:val="24"/>
        </w:rPr>
        <w:t>he</w:t>
      </w:r>
      <w:r w:rsidR="001B0AE1" w:rsidRPr="00686EF9">
        <w:rPr>
          <w:rFonts w:cs="Times New Roman"/>
          <w:szCs w:val="24"/>
        </w:rPr>
        <w:t>se</w:t>
      </w:r>
      <w:r w:rsidR="007C05EF" w:rsidRPr="00686EF9">
        <w:rPr>
          <w:szCs w:val="24"/>
        </w:rPr>
        <w:t xml:space="preserve"> two methods </w:t>
      </w:r>
      <w:r w:rsidR="001B0AE1" w:rsidRPr="00686EF9">
        <w:rPr>
          <w:szCs w:val="24"/>
        </w:rPr>
        <w:t>have been successfully applied with VAR models in forecasting macroeconomic data. However, t</w:t>
      </w:r>
      <w:r w:rsidR="00F70E36" w:rsidRPr="00686EF9">
        <w:rPr>
          <w:szCs w:val="24"/>
        </w:rPr>
        <w:t xml:space="preserve">he retailer product sales data at the SKU level contain noisy variations caused by promotions which are </w:t>
      </w:r>
      <w:r w:rsidR="001B0AE1" w:rsidRPr="00686EF9">
        <w:rPr>
          <w:szCs w:val="24"/>
        </w:rPr>
        <w:t xml:space="preserve">very different </w:t>
      </w:r>
      <w:r w:rsidR="00F70E36" w:rsidRPr="00686EF9">
        <w:rPr>
          <w:szCs w:val="24"/>
        </w:rPr>
        <w:t xml:space="preserve">from </w:t>
      </w:r>
      <w:r w:rsidR="001B0AE1" w:rsidRPr="00686EF9">
        <w:rPr>
          <w:szCs w:val="24"/>
        </w:rPr>
        <w:t>macroeconomic data</w:t>
      </w:r>
      <w:r w:rsidR="00F70E36" w:rsidRPr="00686EF9">
        <w:rPr>
          <w:szCs w:val="24"/>
        </w:rPr>
        <w:t xml:space="preserve"> </w:t>
      </w:r>
      <w:r w:rsidR="001B0AE1" w:rsidRPr="00686EF9">
        <w:rPr>
          <w:szCs w:val="24"/>
        </w:rPr>
        <w:t>in terms of</w:t>
      </w:r>
      <w:r w:rsidR="00F70E36" w:rsidRPr="00686EF9">
        <w:rPr>
          <w:szCs w:val="24"/>
        </w:rPr>
        <w:t xml:space="preserve"> data characteristics. </w:t>
      </w:r>
      <w:r w:rsidR="00C456BC" w:rsidRPr="00686EF9">
        <w:rPr>
          <w:szCs w:val="24"/>
        </w:rPr>
        <w:t xml:space="preserve">This raises two risks: first, the impact by the forecast bias to the final forecasting accuracy may be submerged in the variation of the sales. Second, the improvement by using these two methods may to be small compared to the variation of the product sales. </w:t>
      </w:r>
      <w:r w:rsidR="00F70E36" w:rsidRPr="00686EF9">
        <w:rPr>
          <w:szCs w:val="24"/>
        </w:rPr>
        <w:t xml:space="preserve">Therefore, </w:t>
      </w:r>
      <w:r w:rsidR="007C05EF" w:rsidRPr="00686EF9">
        <w:rPr>
          <w:szCs w:val="24"/>
        </w:rPr>
        <w:t xml:space="preserve">whether we can generate more accurate forecasts for retailer product sales </w:t>
      </w:r>
      <w:r w:rsidR="00F70E36" w:rsidRPr="00686EF9">
        <w:rPr>
          <w:szCs w:val="24"/>
        </w:rPr>
        <w:t xml:space="preserve">by taking into account the issue of structural break with these methods </w:t>
      </w:r>
      <w:r w:rsidR="007C05EF" w:rsidRPr="00686EF9">
        <w:rPr>
          <w:szCs w:val="24"/>
        </w:rPr>
        <w:t xml:space="preserve">is an empirical question. </w:t>
      </w:r>
      <w:r w:rsidR="001D28D9" w:rsidRPr="00686EF9">
        <w:rPr>
          <w:szCs w:val="24"/>
        </w:rPr>
        <w:t>Methodologically our study conducts a novel evaluation of the method which leads the combine of dynamic models and variable selection process a dimension forward by taking into account the unobserved change of the effectiveness</w:t>
      </w:r>
      <w:r w:rsidR="00A00B69" w:rsidRPr="00686EF9">
        <w:rPr>
          <w:szCs w:val="24"/>
        </w:rPr>
        <w:t xml:space="preserve"> of the explanatory variables. </w:t>
      </w:r>
    </w:p>
    <w:p w:rsidR="007C05EF" w:rsidRPr="00686EF9" w:rsidRDefault="007C05EF" w:rsidP="00324987">
      <w:pPr>
        <w:spacing w:after="0" w:line="360" w:lineRule="auto"/>
        <w:rPr>
          <w:rFonts w:cs="Times New Roman"/>
          <w:szCs w:val="24"/>
        </w:rPr>
      </w:pPr>
    </w:p>
    <w:p w:rsidR="00C50B68" w:rsidRPr="00686EF9" w:rsidRDefault="007C05EF" w:rsidP="00324987">
      <w:pPr>
        <w:spacing w:after="0" w:line="360" w:lineRule="auto"/>
        <w:rPr>
          <w:rFonts w:cs="Times New Roman"/>
          <w:szCs w:val="24"/>
        </w:rPr>
      </w:pPr>
      <w:r w:rsidRPr="00686EF9">
        <w:rPr>
          <w:rFonts w:cs="Times New Roman"/>
          <w:szCs w:val="24"/>
        </w:rPr>
        <w:lastRenderedPageBreak/>
        <w:t>We implement the two methods to the two</w:t>
      </w:r>
      <w:r w:rsidR="00DB2D30" w:rsidRPr="00686EF9">
        <w:rPr>
          <w:rFonts w:cs="Times New Roman"/>
          <w:szCs w:val="24"/>
        </w:rPr>
        <w:t xml:space="preserve"> two-</w:t>
      </w:r>
      <w:r w:rsidRPr="00686EF9">
        <w:rPr>
          <w:rFonts w:cs="Times New Roman"/>
          <w:szCs w:val="24"/>
        </w:rPr>
        <w:t>stage model</w:t>
      </w:r>
      <w:r w:rsidR="00DB2D30" w:rsidRPr="00686EF9">
        <w:rPr>
          <w:rFonts w:cs="Times New Roman"/>
          <w:szCs w:val="24"/>
        </w:rPr>
        <w:t>s</w:t>
      </w:r>
      <w:r w:rsidRPr="00686EF9">
        <w:rPr>
          <w:rFonts w:cs="Times New Roman"/>
          <w:szCs w:val="24"/>
        </w:rPr>
        <w:t xml:space="preserve"> in</w:t>
      </w:r>
      <w:r w:rsidR="00585343" w:rsidRPr="00686EF9">
        <w:rPr>
          <w:rFonts w:cs="Times New Roman"/>
          <w:szCs w:val="24"/>
        </w:rPr>
        <w:t xml:space="preserve"> </w:t>
      </w:r>
      <w:hyperlink w:anchor="_ENREF_34" w:tooltip="Huang, 2014 #732" w:history="1">
        <w:r w:rsidR="00C1563B" w:rsidRPr="00686EF9">
          <w:rPr>
            <w:rFonts w:cs="Times New Roman"/>
            <w:szCs w:val="24"/>
          </w:rPr>
          <w:fldChar w:fldCharType="begin"/>
        </w:r>
        <w:r w:rsidR="00C1563B" w:rsidRPr="00686EF9">
          <w:rPr>
            <w:rFonts w:cs="Times New Roman"/>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C1563B" w:rsidRPr="00686EF9">
          <w:rPr>
            <w:rFonts w:cs="Times New Roman"/>
            <w:szCs w:val="24"/>
          </w:rPr>
          <w:fldChar w:fldCharType="separate"/>
        </w:r>
        <w:r w:rsidR="00C1563B" w:rsidRPr="00686EF9">
          <w:rPr>
            <w:rFonts w:cs="Times New Roman"/>
            <w:noProof/>
            <w:szCs w:val="24"/>
          </w:rPr>
          <w:t>Huang, Fildes et al. (2014)</w:t>
        </w:r>
        <w:r w:rsidR="00C1563B" w:rsidRPr="00686EF9">
          <w:rPr>
            <w:rFonts w:cs="Times New Roman"/>
            <w:szCs w:val="24"/>
          </w:rPr>
          <w:fldChar w:fldCharType="end"/>
        </w:r>
      </w:hyperlink>
      <w:r w:rsidRPr="00686EF9">
        <w:rPr>
          <w:rFonts w:cs="Times New Roman"/>
          <w:szCs w:val="24"/>
        </w:rPr>
        <w:t xml:space="preserve">. </w:t>
      </w:r>
      <w:r w:rsidR="00DB2D30" w:rsidRPr="00686EF9">
        <w:rPr>
          <w:rFonts w:cs="Times New Roman"/>
          <w:szCs w:val="24"/>
        </w:rPr>
        <w:t>e.g</w:t>
      </w:r>
      <w:r w:rsidRPr="00686EF9">
        <w:rPr>
          <w:rFonts w:cs="Times New Roman"/>
          <w:szCs w:val="24"/>
        </w:rPr>
        <w:t xml:space="preserve">., the general-to-specific Autoregressive Distributed Lag (ADL) model with LASSO selection and the ADL model with Diffusion factors constructed by Principle Component Analysis. </w:t>
      </w:r>
      <w:r w:rsidR="00953D02" w:rsidRPr="00686EF9">
        <w:rPr>
          <w:rFonts w:cs="Times New Roman"/>
          <w:szCs w:val="24"/>
        </w:rPr>
        <w:t xml:space="preserve">The results indicate that </w:t>
      </w:r>
      <w:r w:rsidR="00B9087F" w:rsidRPr="00686EF9">
        <w:rPr>
          <w:rFonts w:cs="Times New Roman"/>
          <w:szCs w:val="24"/>
        </w:rPr>
        <w:t xml:space="preserve">the IC method can improvement the forecasting performance of the ADL model for almost all scenarios, while the EWC method only moderately improves the forecasting performance of the ADL model for some occasions. Overall, the </w:t>
      </w:r>
      <w:r w:rsidR="00953D02" w:rsidRPr="00686EF9">
        <w:rPr>
          <w:rFonts w:cs="Times New Roman"/>
          <w:szCs w:val="24"/>
        </w:rPr>
        <w:t xml:space="preserve">ADL-IC model generate the most accurate forecasts for retailer product sales at the SKU level. </w:t>
      </w:r>
      <w:r w:rsidR="00B9087F" w:rsidRPr="00686EF9">
        <w:rPr>
          <w:rFonts w:cs="Times New Roman"/>
          <w:szCs w:val="24"/>
        </w:rPr>
        <w:t>We also see that t</w:t>
      </w:r>
      <w:r w:rsidR="00953D02" w:rsidRPr="00686EF9">
        <w:rPr>
          <w:rFonts w:cs="Times New Roman"/>
          <w:szCs w:val="24"/>
        </w:rPr>
        <w:t xml:space="preserve">he ADL-own-IC model </w:t>
      </w:r>
      <w:r w:rsidR="00B9087F" w:rsidRPr="00686EF9">
        <w:rPr>
          <w:rFonts w:cs="Times New Roman"/>
          <w:szCs w:val="24"/>
        </w:rPr>
        <w:t>with</w:t>
      </w:r>
      <w:r w:rsidR="00953D02" w:rsidRPr="00686EF9">
        <w:rPr>
          <w:rFonts w:cs="Times New Roman"/>
          <w:szCs w:val="24"/>
        </w:rPr>
        <w:t xml:space="preserve"> the best forecasting performance when competitive </w:t>
      </w:r>
      <w:r w:rsidR="001D28D9" w:rsidRPr="00686EF9">
        <w:rPr>
          <w:rFonts w:cs="Times New Roman"/>
          <w:szCs w:val="24"/>
        </w:rPr>
        <w:t>information is not an option.</w:t>
      </w:r>
      <w:r w:rsidR="001D28D9" w:rsidRPr="00686EF9">
        <w:rPr>
          <w:szCs w:val="24"/>
        </w:rPr>
        <w:t xml:space="preserve"> Therefore, </w:t>
      </w:r>
      <w:r w:rsidR="0059338B" w:rsidRPr="00686EF9">
        <w:rPr>
          <w:szCs w:val="24"/>
        </w:rPr>
        <w:t>our models</w:t>
      </w:r>
      <w:r w:rsidR="001D28D9" w:rsidRPr="00686EF9">
        <w:rPr>
          <w:szCs w:val="24"/>
        </w:rPr>
        <w:t xml:space="preserve"> have </w:t>
      </w:r>
      <w:r w:rsidR="0059338B" w:rsidRPr="00686EF9">
        <w:rPr>
          <w:szCs w:val="24"/>
        </w:rPr>
        <w:t>practical significance in that they</w:t>
      </w:r>
      <w:r w:rsidR="001D28D9" w:rsidRPr="00686EF9">
        <w:rPr>
          <w:szCs w:val="24"/>
        </w:rPr>
        <w:t xml:space="preserve"> </w:t>
      </w:r>
      <w:r w:rsidR="0059338B" w:rsidRPr="00686EF9">
        <w:rPr>
          <w:szCs w:val="24"/>
        </w:rPr>
        <w:t xml:space="preserve">equip </w:t>
      </w:r>
      <w:r w:rsidR="001D28D9" w:rsidRPr="00686EF9">
        <w:rPr>
          <w:szCs w:val="24"/>
        </w:rPr>
        <w:t xml:space="preserve">retailers as well as manufacturers </w:t>
      </w:r>
      <w:r w:rsidR="0059338B" w:rsidRPr="00686EF9">
        <w:rPr>
          <w:szCs w:val="24"/>
        </w:rPr>
        <w:t>the tool</w:t>
      </w:r>
      <w:r w:rsidR="00D7574F" w:rsidRPr="00686EF9">
        <w:rPr>
          <w:szCs w:val="24"/>
        </w:rPr>
        <w:t>s</w:t>
      </w:r>
      <w:r w:rsidR="0059338B" w:rsidRPr="00686EF9">
        <w:rPr>
          <w:szCs w:val="24"/>
        </w:rPr>
        <w:t xml:space="preserve"> </w:t>
      </w:r>
      <w:r w:rsidR="001D28D9" w:rsidRPr="00686EF9">
        <w:rPr>
          <w:szCs w:val="24"/>
        </w:rPr>
        <w:t xml:space="preserve">to </w:t>
      </w:r>
      <w:r w:rsidR="00D7574F" w:rsidRPr="00686EF9">
        <w:rPr>
          <w:szCs w:val="24"/>
        </w:rPr>
        <w:t xml:space="preserve">forecast product sales and </w:t>
      </w:r>
      <w:r w:rsidR="0059338B" w:rsidRPr="00686EF9">
        <w:rPr>
          <w:szCs w:val="24"/>
        </w:rPr>
        <w:t>more effectively manage their inventory planning.</w:t>
      </w:r>
    </w:p>
    <w:p w:rsidR="00E446EB" w:rsidRPr="00686EF9" w:rsidRDefault="00E446EB" w:rsidP="00324987">
      <w:pPr>
        <w:spacing w:after="0" w:line="360" w:lineRule="auto"/>
        <w:rPr>
          <w:rFonts w:cs="Times New Roman"/>
          <w:szCs w:val="24"/>
        </w:rPr>
      </w:pPr>
    </w:p>
    <w:p w:rsidR="00E446EB" w:rsidRPr="00686EF9" w:rsidRDefault="00E446EB" w:rsidP="00324987">
      <w:pPr>
        <w:spacing w:after="0" w:line="360" w:lineRule="auto"/>
        <w:rPr>
          <w:rFonts w:cs="Times New Roman"/>
          <w:szCs w:val="24"/>
        </w:rPr>
      </w:pPr>
      <w:r w:rsidRPr="00686EF9">
        <w:rPr>
          <w:rFonts w:cs="Times New Roman"/>
          <w:szCs w:val="24"/>
        </w:rPr>
        <w:t xml:space="preserve">The </w:t>
      </w:r>
      <w:r w:rsidR="007209E5" w:rsidRPr="00686EF9">
        <w:rPr>
          <w:rFonts w:cs="Times New Roman"/>
          <w:szCs w:val="24"/>
        </w:rPr>
        <w:t>remainder</w:t>
      </w:r>
      <w:r w:rsidR="00405183" w:rsidRPr="00686EF9">
        <w:rPr>
          <w:rFonts w:cs="Times New Roman"/>
          <w:szCs w:val="24"/>
        </w:rPr>
        <w:t xml:space="preserve"> </w:t>
      </w:r>
      <w:r w:rsidRPr="00686EF9">
        <w:rPr>
          <w:rFonts w:cs="Times New Roman"/>
          <w:szCs w:val="24"/>
        </w:rPr>
        <w:t xml:space="preserve">of the paper </w:t>
      </w:r>
      <w:r w:rsidR="007209E5" w:rsidRPr="00686EF9">
        <w:rPr>
          <w:rFonts w:cs="Times New Roman"/>
          <w:szCs w:val="24"/>
        </w:rPr>
        <w:t>is</w:t>
      </w:r>
      <w:r w:rsidRPr="00686EF9">
        <w:rPr>
          <w:rFonts w:cs="Times New Roman"/>
          <w:szCs w:val="24"/>
        </w:rPr>
        <w:t xml:space="preserve"> arranged as follows: section 2 summarize</w:t>
      </w:r>
      <w:r w:rsidR="00BB1D6A" w:rsidRPr="00686EF9">
        <w:rPr>
          <w:rFonts w:cs="Times New Roman"/>
          <w:szCs w:val="24"/>
        </w:rPr>
        <w:t>s</w:t>
      </w:r>
      <w:r w:rsidRPr="00686EF9">
        <w:rPr>
          <w:rFonts w:cs="Times New Roman"/>
          <w:szCs w:val="24"/>
        </w:rPr>
        <w:t xml:space="preserve"> </w:t>
      </w:r>
      <w:r w:rsidR="00405183" w:rsidRPr="00686EF9">
        <w:rPr>
          <w:rFonts w:cs="Times New Roman"/>
          <w:szCs w:val="24"/>
        </w:rPr>
        <w:t>previous research findings</w:t>
      </w:r>
      <w:r w:rsidR="00B05D74" w:rsidRPr="00686EF9">
        <w:rPr>
          <w:rFonts w:cs="Times New Roman"/>
          <w:szCs w:val="24"/>
        </w:rPr>
        <w:t xml:space="preserve">. Section 3 </w:t>
      </w:r>
      <w:r w:rsidR="006974C4" w:rsidRPr="00686EF9">
        <w:rPr>
          <w:rFonts w:cs="Times New Roman"/>
          <w:szCs w:val="24"/>
        </w:rPr>
        <w:t xml:space="preserve">introduces the issue of structural break and </w:t>
      </w:r>
      <w:r w:rsidR="00BB1D6A" w:rsidRPr="00686EF9">
        <w:rPr>
          <w:rFonts w:cs="Times New Roman"/>
          <w:szCs w:val="24"/>
        </w:rPr>
        <w:t xml:space="preserve">resulted </w:t>
      </w:r>
      <w:r w:rsidR="006974C4" w:rsidRPr="00686EF9">
        <w:rPr>
          <w:rFonts w:cs="Times New Roman"/>
          <w:szCs w:val="24"/>
        </w:rPr>
        <w:t xml:space="preserve">forecast bias when conventional models overlook the change </w:t>
      </w:r>
      <w:r w:rsidR="00BB1D6A" w:rsidRPr="00686EF9">
        <w:rPr>
          <w:rFonts w:cs="Times New Roman"/>
          <w:szCs w:val="24"/>
        </w:rPr>
        <w:t>in</w:t>
      </w:r>
      <w:r w:rsidR="006974C4" w:rsidRPr="00686EF9">
        <w:rPr>
          <w:rFonts w:cs="Times New Roman"/>
          <w:szCs w:val="24"/>
        </w:rPr>
        <w:t xml:space="preserve"> the effectiveness of the price and promotional activities. In section 4, we introduce two methods from the macroeconomic literature to mitigate the issue of structural break. </w:t>
      </w:r>
      <w:r w:rsidRPr="00686EF9">
        <w:rPr>
          <w:rFonts w:cs="Times New Roman"/>
          <w:szCs w:val="24"/>
        </w:rPr>
        <w:t xml:space="preserve">Section </w:t>
      </w:r>
      <w:r w:rsidR="006974C4" w:rsidRPr="00686EF9">
        <w:rPr>
          <w:rFonts w:cs="Times New Roman"/>
          <w:szCs w:val="24"/>
        </w:rPr>
        <w:t>5</w:t>
      </w:r>
      <w:r w:rsidRPr="00686EF9">
        <w:rPr>
          <w:rFonts w:cs="Times New Roman"/>
          <w:szCs w:val="24"/>
        </w:rPr>
        <w:t xml:space="preserve"> </w:t>
      </w:r>
      <w:r w:rsidR="006974C4" w:rsidRPr="00686EF9">
        <w:rPr>
          <w:rFonts w:cs="Times New Roman"/>
          <w:szCs w:val="24"/>
        </w:rPr>
        <w:t>and section 6 describe</w:t>
      </w:r>
      <w:r w:rsidRPr="00686EF9">
        <w:rPr>
          <w:rFonts w:cs="Times New Roman"/>
          <w:szCs w:val="24"/>
        </w:rPr>
        <w:t xml:space="preserve"> the data and </w:t>
      </w:r>
      <w:r w:rsidR="00606551" w:rsidRPr="00686EF9">
        <w:rPr>
          <w:rFonts w:cs="Times New Roman"/>
          <w:szCs w:val="24"/>
        </w:rPr>
        <w:t xml:space="preserve">the candidate models respectively. Section 7 introduces the </w:t>
      </w:r>
      <w:r w:rsidRPr="00686EF9">
        <w:rPr>
          <w:rFonts w:cs="Times New Roman"/>
          <w:szCs w:val="24"/>
        </w:rPr>
        <w:t>experimental design</w:t>
      </w:r>
      <w:r w:rsidR="006974C4" w:rsidRPr="00686EF9">
        <w:rPr>
          <w:rFonts w:cs="Times New Roman"/>
          <w:szCs w:val="24"/>
        </w:rPr>
        <w:t xml:space="preserve"> </w:t>
      </w:r>
      <w:r w:rsidR="00606551" w:rsidRPr="00686EF9">
        <w:rPr>
          <w:rFonts w:cs="Times New Roman"/>
          <w:szCs w:val="24"/>
        </w:rPr>
        <w:t>for the evaluation</w:t>
      </w:r>
      <w:r w:rsidRPr="00686EF9">
        <w:rPr>
          <w:rFonts w:cs="Times New Roman"/>
          <w:szCs w:val="24"/>
        </w:rPr>
        <w:t xml:space="preserve">. </w:t>
      </w:r>
      <w:r w:rsidR="00BB1D6A" w:rsidRPr="00686EF9">
        <w:rPr>
          <w:rFonts w:cs="Times New Roman"/>
          <w:szCs w:val="24"/>
        </w:rPr>
        <w:t>In section 8, w</w:t>
      </w:r>
      <w:r w:rsidR="00606551" w:rsidRPr="00686EF9">
        <w:rPr>
          <w:rFonts w:cs="Times New Roman"/>
          <w:szCs w:val="24"/>
        </w:rPr>
        <w:t>e summarize</w:t>
      </w:r>
      <w:r w:rsidR="006974C4" w:rsidRPr="00686EF9">
        <w:rPr>
          <w:rFonts w:cs="Times New Roman"/>
          <w:szCs w:val="24"/>
        </w:rPr>
        <w:t xml:space="preserve"> </w:t>
      </w:r>
      <w:r w:rsidR="00CF0F31" w:rsidRPr="00686EF9">
        <w:rPr>
          <w:rFonts w:cs="Times New Roman"/>
          <w:szCs w:val="24"/>
        </w:rPr>
        <w:t xml:space="preserve">and discuss </w:t>
      </w:r>
      <w:r w:rsidR="006974C4" w:rsidRPr="00686EF9">
        <w:rPr>
          <w:rFonts w:cs="Times New Roman"/>
          <w:szCs w:val="24"/>
        </w:rPr>
        <w:t>the evaluation results</w:t>
      </w:r>
      <w:r w:rsidR="00606551" w:rsidRPr="00686EF9">
        <w:rPr>
          <w:rFonts w:cs="Times New Roman"/>
          <w:szCs w:val="24"/>
        </w:rPr>
        <w:t xml:space="preserve">. In section 9, we </w:t>
      </w:r>
      <w:r w:rsidR="006974C4" w:rsidRPr="00686EF9">
        <w:rPr>
          <w:rFonts w:cs="Times New Roman"/>
          <w:szCs w:val="24"/>
        </w:rPr>
        <w:t xml:space="preserve">draw conclusions and make recommendations </w:t>
      </w:r>
      <w:r w:rsidR="00606551" w:rsidRPr="00686EF9">
        <w:rPr>
          <w:rFonts w:cs="Times New Roman"/>
          <w:szCs w:val="24"/>
        </w:rPr>
        <w:t>for both manufacturers and retailers</w:t>
      </w:r>
      <w:r w:rsidR="00F6548D" w:rsidRPr="00686EF9">
        <w:rPr>
          <w:rFonts w:cs="Times New Roman"/>
          <w:szCs w:val="24"/>
        </w:rPr>
        <w:t>, and w</w:t>
      </w:r>
      <w:r w:rsidR="00CF0F31" w:rsidRPr="00686EF9">
        <w:rPr>
          <w:rFonts w:cs="Times New Roman"/>
          <w:szCs w:val="24"/>
        </w:rPr>
        <w:t xml:space="preserve">e also </w:t>
      </w:r>
      <w:r w:rsidR="003F7A5D" w:rsidRPr="00686EF9">
        <w:rPr>
          <w:rFonts w:cs="Times New Roman"/>
          <w:szCs w:val="24"/>
        </w:rPr>
        <w:t xml:space="preserve">address </w:t>
      </w:r>
      <w:r w:rsidR="00F6548D" w:rsidRPr="00686EF9">
        <w:rPr>
          <w:rFonts w:cs="Times New Roman"/>
          <w:szCs w:val="24"/>
        </w:rPr>
        <w:t>some research limitations</w:t>
      </w:r>
      <w:r w:rsidR="003F7A5D" w:rsidRPr="00686EF9">
        <w:rPr>
          <w:rFonts w:cs="Times New Roman"/>
          <w:szCs w:val="24"/>
        </w:rPr>
        <w:t xml:space="preserve"> and possibilities for future research.</w:t>
      </w:r>
    </w:p>
    <w:p w:rsidR="00E446EB" w:rsidRPr="00686EF9" w:rsidRDefault="00E446EB" w:rsidP="00324987">
      <w:pPr>
        <w:spacing w:after="0" w:line="360" w:lineRule="auto"/>
        <w:rPr>
          <w:rFonts w:cs="Times New Roman"/>
          <w:szCs w:val="24"/>
        </w:rPr>
      </w:pPr>
    </w:p>
    <w:p w:rsidR="00B05D74" w:rsidRPr="00686EF9" w:rsidRDefault="00900D41" w:rsidP="00324987">
      <w:pPr>
        <w:spacing w:after="0" w:line="360" w:lineRule="auto"/>
        <w:ind w:left="709" w:hanging="709"/>
        <w:rPr>
          <w:rFonts w:cs="Times New Roman"/>
          <w:szCs w:val="24"/>
        </w:rPr>
      </w:pPr>
      <w:r w:rsidRPr="00686EF9">
        <w:rPr>
          <w:rFonts w:cs="Times New Roman"/>
          <w:b/>
          <w:szCs w:val="24"/>
        </w:rPr>
        <w:t>2.</w:t>
      </w:r>
      <w:r w:rsidRPr="00686EF9">
        <w:rPr>
          <w:rFonts w:cs="Times New Roman"/>
          <w:b/>
          <w:szCs w:val="24"/>
        </w:rPr>
        <w:tab/>
        <w:t>L</w:t>
      </w:r>
      <w:r w:rsidR="00B05D74" w:rsidRPr="00686EF9">
        <w:rPr>
          <w:rFonts w:cs="Times New Roman"/>
          <w:b/>
          <w:szCs w:val="24"/>
        </w:rPr>
        <w:t>iterature review</w:t>
      </w:r>
    </w:p>
    <w:p w:rsidR="001E56FD" w:rsidRPr="00686EF9" w:rsidRDefault="000D485B" w:rsidP="00324987">
      <w:pPr>
        <w:spacing w:after="0" w:line="360" w:lineRule="auto"/>
        <w:rPr>
          <w:rFonts w:cs="Times New Roman"/>
          <w:szCs w:val="24"/>
        </w:rPr>
      </w:pPr>
      <w:r w:rsidRPr="00686EF9">
        <w:rPr>
          <w:rFonts w:cs="Times New Roman"/>
          <w:szCs w:val="24"/>
        </w:rPr>
        <w:t>2.1</w:t>
      </w:r>
      <w:r w:rsidRPr="00686EF9">
        <w:rPr>
          <w:rFonts w:cs="Times New Roman"/>
          <w:szCs w:val="24"/>
        </w:rPr>
        <w:tab/>
      </w:r>
      <w:r w:rsidR="001F71DB" w:rsidRPr="00686EF9">
        <w:rPr>
          <w:rFonts w:cs="Times New Roman"/>
          <w:szCs w:val="24"/>
        </w:rPr>
        <w:t>Forecasting</w:t>
      </w:r>
      <w:r w:rsidR="00E64F98" w:rsidRPr="00686EF9">
        <w:rPr>
          <w:rFonts w:cs="Times New Roman"/>
          <w:szCs w:val="24"/>
        </w:rPr>
        <w:t xml:space="preserve"> retailer product sales</w:t>
      </w:r>
      <w:r w:rsidR="00D74246" w:rsidRPr="00686EF9">
        <w:rPr>
          <w:rFonts w:cs="Times New Roman"/>
          <w:szCs w:val="24"/>
        </w:rPr>
        <w:t xml:space="preserve"> at the SKU level</w:t>
      </w:r>
    </w:p>
    <w:p w:rsidR="001E56FD" w:rsidRPr="00686EF9" w:rsidRDefault="001E56FD" w:rsidP="00324987">
      <w:pPr>
        <w:spacing w:after="0" w:line="360" w:lineRule="auto"/>
        <w:rPr>
          <w:rFonts w:cs="Times New Roman"/>
          <w:szCs w:val="24"/>
        </w:rPr>
      </w:pPr>
    </w:p>
    <w:p w:rsidR="00CB0095" w:rsidRPr="00686EF9" w:rsidRDefault="00BA4753" w:rsidP="00324987">
      <w:pPr>
        <w:spacing w:after="0" w:line="360" w:lineRule="auto"/>
        <w:rPr>
          <w:rFonts w:cs="Times New Roman"/>
          <w:szCs w:val="24"/>
        </w:rPr>
      </w:pPr>
      <w:r w:rsidRPr="00686EF9">
        <w:rPr>
          <w:rFonts w:cs="Times New Roman"/>
          <w:szCs w:val="24"/>
        </w:rPr>
        <w:t xml:space="preserve">In practice, many retailers </w:t>
      </w:r>
      <w:r w:rsidR="001C2CF1" w:rsidRPr="00686EF9">
        <w:rPr>
          <w:rFonts w:cs="Times New Roman"/>
          <w:szCs w:val="24"/>
        </w:rPr>
        <w:t>produce forecasts for retailer produc</w:t>
      </w:r>
      <w:r w:rsidR="00864DEF" w:rsidRPr="00686EF9">
        <w:rPr>
          <w:rFonts w:cs="Times New Roman"/>
          <w:szCs w:val="24"/>
        </w:rPr>
        <w:t>t sales at the SKU level using the</w:t>
      </w:r>
      <w:r w:rsidR="00243A7E" w:rsidRPr="00686EF9">
        <w:rPr>
          <w:rFonts w:cs="Times New Roman"/>
          <w:szCs w:val="24"/>
        </w:rPr>
        <w:t xml:space="preserve"> </w:t>
      </w:r>
      <w:r w:rsidR="00267812" w:rsidRPr="00686EF9">
        <w:rPr>
          <w:rFonts w:cs="Times New Roman"/>
          <w:szCs w:val="24"/>
        </w:rPr>
        <w:t>‘</w:t>
      </w:r>
      <w:r w:rsidR="00D9545B" w:rsidRPr="00686EF9">
        <w:rPr>
          <w:rFonts w:cs="Times New Roman"/>
          <w:szCs w:val="24"/>
        </w:rPr>
        <w:t>base-lift</w:t>
      </w:r>
      <w:r w:rsidR="00267812" w:rsidRPr="00686EF9">
        <w:rPr>
          <w:rFonts w:cs="Times New Roman"/>
          <w:szCs w:val="24"/>
        </w:rPr>
        <w:t>’</w:t>
      </w:r>
      <w:r w:rsidRPr="00686EF9">
        <w:rPr>
          <w:rFonts w:cs="Times New Roman"/>
          <w:szCs w:val="24"/>
        </w:rPr>
        <w:t xml:space="preserve"> approach. </w:t>
      </w:r>
      <w:r w:rsidR="00864DEF" w:rsidRPr="00686EF9">
        <w:rPr>
          <w:rFonts w:cs="Times New Roman"/>
          <w:szCs w:val="24"/>
        </w:rPr>
        <w:t>For example</w:t>
      </w:r>
      <w:r w:rsidR="00CB0095" w:rsidRPr="00686EF9">
        <w:rPr>
          <w:rFonts w:cs="Times New Roman"/>
          <w:szCs w:val="24"/>
        </w:rPr>
        <w:t xml:space="preserve">, </w:t>
      </w:r>
      <w:r w:rsidR="00864DEF" w:rsidRPr="00686EF9">
        <w:rPr>
          <w:szCs w:val="24"/>
        </w:rPr>
        <w:t>they first</w:t>
      </w:r>
      <w:r w:rsidR="00C52D1C" w:rsidRPr="00686EF9">
        <w:rPr>
          <w:szCs w:val="24"/>
        </w:rPr>
        <w:t xml:space="preserve"> </w:t>
      </w:r>
      <w:r w:rsidR="00D81AE1" w:rsidRPr="00686EF9">
        <w:rPr>
          <w:szCs w:val="24"/>
        </w:rPr>
        <w:t>generate the</w:t>
      </w:r>
      <w:r w:rsidR="00C52D1C" w:rsidRPr="00686EF9">
        <w:rPr>
          <w:szCs w:val="24"/>
        </w:rPr>
        <w:t xml:space="preserve"> </w:t>
      </w:r>
      <w:r w:rsidR="00EA6900" w:rsidRPr="00686EF9">
        <w:rPr>
          <w:szCs w:val="24"/>
        </w:rPr>
        <w:t>‘</w:t>
      </w:r>
      <w:r w:rsidR="00CB0095" w:rsidRPr="00686EF9">
        <w:rPr>
          <w:szCs w:val="24"/>
        </w:rPr>
        <w:t>baseline</w:t>
      </w:r>
      <w:r w:rsidR="00EA6900" w:rsidRPr="00686EF9">
        <w:rPr>
          <w:szCs w:val="24"/>
        </w:rPr>
        <w:t>’</w:t>
      </w:r>
      <w:r w:rsidR="00CB0095" w:rsidRPr="00686EF9">
        <w:rPr>
          <w:szCs w:val="24"/>
        </w:rPr>
        <w:t xml:space="preserve"> forecast</w:t>
      </w:r>
      <w:r w:rsidR="00C52D1C" w:rsidRPr="00686EF9">
        <w:rPr>
          <w:szCs w:val="24"/>
        </w:rPr>
        <w:t>s</w:t>
      </w:r>
      <w:r w:rsidR="00BE7289" w:rsidRPr="00686EF9">
        <w:rPr>
          <w:szCs w:val="24"/>
        </w:rPr>
        <w:t xml:space="preserve"> </w:t>
      </w:r>
      <w:r w:rsidR="00CB0095" w:rsidRPr="00686EF9">
        <w:rPr>
          <w:szCs w:val="24"/>
        </w:rPr>
        <w:t xml:space="preserve">using </w:t>
      </w:r>
      <w:r w:rsidR="003918EB" w:rsidRPr="00686EF9">
        <w:rPr>
          <w:szCs w:val="24"/>
        </w:rPr>
        <w:t>univariate</w:t>
      </w:r>
      <w:r w:rsidR="00C52D1C" w:rsidRPr="00686EF9">
        <w:rPr>
          <w:szCs w:val="24"/>
        </w:rPr>
        <w:t xml:space="preserve"> methods</w:t>
      </w:r>
      <w:r w:rsidR="00AF1789" w:rsidRPr="00686EF9">
        <w:rPr>
          <w:szCs w:val="24"/>
        </w:rPr>
        <w:t xml:space="preserve"> </w:t>
      </w:r>
      <w:r w:rsidR="00FF53E3" w:rsidRPr="00686EF9">
        <w:rPr>
          <w:szCs w:val="24"/>
        </w:rPr>
        <w:t xml:space="preserve">but </w:t>
      </w:r>
      <w:r w:rsidR="00AF1789" w:rsidRPr="00686EF9">
        <w:rPr>
          <w:szCs w:val="24"/>
        </w:rPr>
        <w:t>excluding the data when the focal product is being promoted</w:t>
      </w:r>
      <w:r w:rsidR="00C52D1C" w:rsidRPr="00686EF9">
        <w:rPr>
          <w:szCs w:val="24"/>
        </w:rPr>
        <w:t xml:space="preserve">. </w:t>
      </w:r>
      <w:r w:rsidR="00AF3999" w:rsidRPr="00686EF9">
        <w:rPr>
          <w:szCs w:val="24"/>
        </w:rPr>
        <w:t>They then</w:t>
      </w:r>
      <w:r w:rsidR="00CB0095" w:rsidRPr="00686EF9">
        <w:rPr>
          <w:szCs w:val="24"/>
        </w:rPr>
        <w:t xml:space="preserve"> make adjustments </w:t>
      </w:r>
      <w:r w:rsidR="00C52D1C" w:rsidRPr="00686EF9">
        <w:rPr>
          <w:szCs w:val="24"/>
        </w:rPr>
        <w:t xml:space="preserve">to the baseline forecast if there is </w:t>
      </w:r>
      <w:r w:rsidR="00FF53E3" w:rsidRPr="00686EF9">
        <w:rPr>
          <w:szCs w:val="24"/>
        </w:rPr>
        <w:t>an</w:t>
      </w:r>
      <w:r w:rsidR="00CB0095" w:rsidRPr="00686EF9">
        <w:rPr>
          <w:szCs w:val="24"/>
        </w:rPr>
        <w:t xml:space="preserve"> incoming promotional event</w:t>
      </w:r>
      <w:r w:rsidR="00CB0095" w:rsidRPr="00686EF9">
        <w:rPr>
          <w:rFonts w:cs="Times New Roman"/>
          <w:szCs w:val="24"/>
        </w:rPr>
        <w:t xml:space="preserve"> </w:t>
      </w:r>
      <w:r w:rsidR="008A576F" w:rsidRPr="00686EF9">
        <w:rPr>
          <w:rFonts w:cs="Times New Roman"/>
          <w:szCs w:val="24"/>
        </w:rPr>
        <w:t xml:space="preserve">in the future </w:t>
      </w:r>
      <w:r w:rsidR="001B40D2" w:rsidRPr="00686EF9">
        <w:rPr>
          <w:rFonts w:cs="Times New Roman"/>
          <w:szCs w:val="24"/>
        </w:rPr>
        <w:fldChar w:fldCharType="begin"/>
      </w:r>
      <w:r w:rsidR="000256A3" w:rsidRPr="00686EF9">
        <w:rPr>
          <w:rFonts w:cs="Times New Roman"/>
          <w:szCs w:val="24"/>
        </w:rPr>
        <w:instrText xml:space="preserve"> ADDIN EN.CITE &lt;EndNote&gt;&lt;Cite&gt;&lt;Author&gt;Fildes&lt;/Author&gt;&lt;Year&gt;2009&lt;/Year&gt;&lt;RecNum&gt;421&lt;/RecNum&gt;&lt;DisplayText&gt;(Fildes, Nikolopoulos et al. 2008, Fildes, Goodwin et al. 2009)&lt;/DisplayText&gt;&lt;record&gt;&lt;rec-number&gt;421&lt;/rec-number&gt;&lt;foreign-keys&gt;&lt;key app="EN" db-id="fwzpfdt205x9v6eprsvv25dpxftedxv0z0a9" timestamp="0"&gt;421&lt;/key&gt;&lt;/foreign-keys&gt;&lt;ref-type name="Journal Article"&gt;17&lt;/ref-type&gt;&lt;contributors&gt;&lt;authors&gt;&lt;author&gt;Fildes, R.&lt;/author&gt;&lt;author&gt;Goodwin, P.&lt;/author&gt;&lt;author&gt;Lawrence, M.&lt;/author&gt;&lt;author&gt;Nikolopoulos, K.&lt;/author&gt;&lt;/authors&gt;&lt;/contributors&gt;&lt;titles&gt;&lt;title&gt;Effective forecasting and judgmental adjustments: an empirical evaluation and strategies for improvement in supply-chain planning&lt;/title&gt;&lt;secondary-title&gt;International Journal of Forecasting&lt;/secondary-title&gt;&lt;/titles&gt;&lt;periodical&gt;&lt;full-title&gt;International Journal of Forecasting&lt;/full-title&gt;&lt;/periodical&gt;&lt;pages&gt;3-23&lt;/pages&gt;&lt;volume&gt;25&lt;/volume&gt;&lt;number&gt;1&lt;/number&gt;&lt;dates&gt;&lt;year&gt;2009&lt;/year&gt;&lt;pub-dates&gt;&lt;date&gt;Jan-Mar&lt;/date&gt;&lt;/pub-dates&gt;&lt;/dates&gt;&lt;urls&gt;&lt;/urls&gt;&lt;language&gt;English&lt;/language&gt;&lt;/record&gt;&lt;/Cite&gt;&lt;Cite&gt;&lt;Author&gt;Fildes&lt;/Author&gt;&lt;Year&gt;2008&lt;/Year&gt;&lt;RecNum&gt;159&lt;/RecNum&gt;&lt;record&gt;&lt;rec-number&gt;159&lt;/rec-number&gt;&lt;foreign-keys&gt;&lt;key app="EN" db-id="fwzpfdt205x9v6eprsvv25dpxftedxv0z0a9" timestamp="0"&gt;159&lt;/key&gt;&lt;/foreign-keys&gt;&lt;ref-type name="Journal Article"&gt;17&lt;/ref-type&gt;&lt;contributors&gt;&lt;authors&gt;&lt;author&gt;Robert Fildes&lt;/author&gt;&lt;author&gt;K Nikolopoulos&lt;/author&gt;&lt;author&gt;Sven Crone&lt;/author&gt;&lt;author&gt;AA Syntetos&lt;/author&gt;&lt;/authors&gt;&lt;/contributors&gt;&lt;titles&gt;&lt;title&gt;Forecasting and operational research: A review&lt;/title&gt;&lt;secondary-title&gt;Journal of the Operational Research Society&lt;/secondary-title&gt;&lt;/titles&gt;&lt;periodical&gt;&lt;full-title&gt;Journal of the Operational Research Society&lt;/full-title&gt;&lt;/periodical&gt;&lt;volume&gt;59&lt;/volume&gt;&lt;dates&gt;&lt;year&gt;2008&lt;/year&gt;&lt;/dates&gt;&lt;urls&gt;&lt;/urls&gt;&lt;/record&gt;&lt;/Cite&gt;&lt;/EndNote&gt;</w:instrText>
      </w:r>
      <w:r w:rsidR="001B40D2" w:rsidRPr="00686EF9">
        <w:rPr>
          <w:rFonts w:cs="Times New Roman"/>
          <w:szCs w:val="24"/>
        </w:rPr>
        <w:fldChar w:fldCharType="separate"/>
      </w:r>
      <w:r w:rsidR="001B40D2" w:rsidRPr="00686EF9">
        <w:rPr>
          <w:rFonts w:cs="Times New Roman"/>
          <w:noProof/>
          <w:szCs w:val="24"/>
        </w:rPr>
        <w:t>(</w:t>
      </w:r>
      <w:hyperlink w:anchor="_ENREF_25" w:tooltip="Fildes, 2008 #159" w:history="1">
        <w:r w:rsidR="00C1563B" w:rsidRPr="00686EF9">
          <w:rPr>
            <w:rFonts w:cs="Times New Roman"/>
            <w:noProof/>
            <w:szCs w:val="24"/>
          </w:rPr>
          <w:t>Fildes, Nikolopoulos et al. 2008</w:t>
        </w:r>
      </w:hyperlink>
      <w:r w:rsidR="001B40D2" w:rsidRPr="00686EF9">
        <w:rPr>
          <w:rFonts w:cs="Times New Roman"/>
          <w:noProof/>
          <w:szCs w:val="24"/>
        </w:rPr>
        <w:t xml:space="preserve">, </w:t>
      </w:r>
      <w:hyperlink w:anchor="_ENREF_24" w:tooltip="Fildes, 2009 #421" w:history="1">
        <w:r w:rsidR="00C1563B" w:rsidRPr="00686EF9">
          <w:rPr>
            <w:rFonts w:cs="Times New Roman"/>
            <w:noProof/>
            <w:szCs w:val="24"/>
          </w:rPr>
          <w:t>Fildes, Goodwin et al. 2009</w:t>
        </w:r>
      </w:hyperlink>
      <w:r w:rsidR="001B40D2" w:rsidRPr="00686EF9">
        <w:rPr>
          <w:rFonts w:cs="Times New Roman"/>
          <w:noProof/>
          <w:szCs w:val="24"/>
        </w:rPr>
        <w:t>)</w:t>
      </w:r>
      <w:r w:rsidR="001B40D2" w:rsidRPr="00686EF9">
        <w:rPr>
          <w:rFonts w:cs="Times New Roman"/>
          <w:szCs w:val="24"/>
        </w:rPr>
        <w:fldChar w:fldCharType="end"/>
      </w:r>
      <w:r w:rsidR="00EB297D" w:rsidRPr="00686EF9">
        <w:rPr>
          <w:rFonts w:cs="Times New Roman"/>
          <w:szCs w:val="24"/>
        </w:rPr>
        <w:t xml:space="preserve">. </w:t>
      </w:r>
      <w:r w:rsidR="00A069FB" w:rsidRPr="00686EF9">
        <w:rPr>
          <w:rFonts w:cs="Times New Roman"/>
          <w:szCs w:val="24"/>
        </w:rPr>
        <w:t xml:space="preserve">The univariate models </w:t>
      </w:r>
      <w:r w:rsidR="00BA32DE" w:rsidRPr="00686EF9">
        <w:rPr>
          <w:rFonts w:cs="Times New Roman"/>
          <w:szCs w:val="24"/>
        </w:rPr>
        <w:t xml:space="preserve">for the ‘baseline’ forecast </w:t>
      </w:r>
      <w:r w:rsidR="00A069FB" w:rsidRPr="00686EF9">
        <w:rPr>
          <w:rFonts w:cs="Times New Roman"/>
          <w:szCs w:val="24"/>
        </w:rPr>
        <w:t xml:space="preserve">are usually simple such as the simple exponential smoothing method, though </w:t>
      </w:r>
      <w:r w:rsidR="00C81075" w:rsidRPr="00686EF9">
        <w:rPr>
          <w:rFonts w:cs="Times New Roman"/>
          <w:szCs w:val="24"/>
        </w:rPr>
        <w:t xml:space="preserve">evidence suggests that </w:t>
      </w:r>
      <w:r w:rsidR="005F77DA" w:rsidRPr="00686EF9">
        <w:rPr>
          <w:rFonts w:cs="Times New Roman"/>
          <w:szCs w:val="24"/>
        </w:rPr>
        <w:t xml:space="preserve">these simple models </w:t>
      </w:r>
      <w:r w:rsidR="00EB297D" w:rsidRPr="00686EF9">
        <w:rPr>
          <w:rFonts w:cs="Times New Roman"/>
          <w:szCs w:val="24"/>
        </w:rPr>
        <w:t xml:space="preserve">can be hard to </w:t>
      </w:r>
      <w:r w:rsidR="005F77DA" w:rsidRPr="00686EF9">
        <w:rPr>
          <w:rFonts w:cs="Times New Roman"/>
          <w:szCs w:val="24"/>
        </w:rPr>
        <w:t>defeat</w:t>
      </w:r>
      <w:r w:rsidR="00EB297D" w:rsidRPr="00686EF9">
        <w:rPr>
          <w:rFonts w:cs="Times New Roman"/>
          <w:szCs w:val="24"/>
        </w:rPr>
        <w:t xml:space="preserve"> </w:t>
      </w:r>
      <w:r w:rsidR="005F77DA" w:rsidRPr="00686EF9">
        <w:rPr>
          <w:rFonts w:cs="Times New Roman"/>
          <w:szCs w:val="24"/>
        </w:rPr>
        <w:t>when the sales data are relatively stable (e.g., over</w:t>
      </w:r>
      <w:r w:rsidR="00A069FB" w:rsidRPr="00686EF9">
        <w:rPr>
          <w:rFonts w:cs="Times New Roman"/>
          <w:szCs w:val="24"/>
        </w:rPr>
        <w:t xml:space="preserve"> the forecast period when </w:t>
      </w:r>
      <w:r w:rsidR="00EB297D" w:rsidRPr="00686EF9">
        <w:rPr>
          <w:rFonts w:cs="Times New Roman"/>
          <w:szCs w:val="24"/>
        </w:rPr>
        <w:t>the focal product is not being promoted</w:t>
      </w:r>
      <w:r w:rsidR="005F77DA" w:rsidRPr="00686EF9">
        <w:rPr>
          <w:rFonts w:cs="Times New Roman"/>
          <w:szCs w:val="24"/>
        </w:rPr>
        <w:t>)</w:t>
      </w:r>
      <w:r w:rsidR="00EB297D" w:rsidRPr="00686EF9">
        <w:rPr>
          <w:rFonts w:cs="Times New Roman"/>
          <w:szCs w:val="24"/>
        </w:rPr>
        <w:t xml:space="preserve"> </w:t>
      </w:r>
      <w:r w:rsidR="005F77DA" w:rsidRPr="00686EF9">
        <w:rPr>
          <w:rFonts w:cs="Times New Roman"/>
          <w:szCs w:val="24"/>
        </w:rPr>
        <w:fldChar w:fldCharType="begin"/>
      </w:r>
      <w:r w:rsidR="005F77DA" w:rsidRPr="00686EF9">
        <w:rPr>
          <w:rFonts w:cs="Times New Roman"/>
          <w:szCs w:val="24"/>
        </w:rPr>
        <w:instrText xml:space="preserve"> ADDIN EN.CITE &lt;EndNote&gt;&lt;Cite&gt;&lt;Author&gt;Gür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5F77DA" w:rsidRPr="00686EF9">
        <w:rPr>
          <w:rFonts w:cs="Times New Roman"/>
          <w:szCs w:val="24"/>
        </w:rPr>
        <w:fldChar w:fldCharType="separate"/>
      </w:r>
      <w:r w:rsidR="005F77DA" w:rsidRPr="00686EF9">
        <w:rPr>
          <w:rFonts w:cs="Times New Roman"/>
          <w:noProof/>
          <w:szCs w:val="24"/>
        </w:rPr>
        <w:t>(</w:t>
      </w:r>
      <w:hyperlink w:anchor="_ENREF_30" w:tooltip="Gür Ali, 2009 #715" w:history="1">
        <w:r w:rsidR="00C1563B" w:rsidRPr="00686EF9">
          <w:rPr>
            <w:rFonts w:cs="Times New Roman"/>
            <w:noProof/>
            <w:szCs w:val="24"/>
          </w:rPr>
          <w:t>Gür Ali, SayIn et al. 2009</w:t>
        </w:r>
      </w:hyperlink>
      <w:r w:rsidR="005F77DA" w:rsidRPr="00686EF9">
        <w:rPr>
          <w:rFonts w:cs="Times New Roman"/>
          <w:noProof/>
          <w:szCs w:val="24"/>
        </w:rPr>
        <w:t>)</w:t>
      </w:r>
      <w:r w:rsidR="005F77DA" w:rsidRPr="00686EF9">
        <w:rPr>
          <w:rFonts w:cs="Times New Roman"/>
          <w:szCs w:val="24"/>
        </w:rPr>
        <w:fldChar w:fldCharType="end"/>
      </w:r>
      <w:r w:rsidR="00FF53E3" w:rsidRPr="00686EF9">
        <w:rPr>
          <w:rFonts w:cs="Times New Roman"/>
          <w:szCs w:val="24"/>
        </w:rPr>
        <w:t>.</w:t>
      </w:r>
      <w:r w:rsidR="005F77DA" w:rsidRPr="00686EF9">
        <w:rPr>
          <w:rFonts w:cs="Times New Roman"/>
          <w:szCs w:val="24"/>
        </w:rPr>
        <w:t xml:space="preserve"> </w:t>
      </w:r>
      <w:r w:rsidR="00623851" w:rsidRPr="00686EF9">
        <w:rPr>
          <w:rFonts w:cs="Times New Roman"/>
          <w:szCs w:val="24"/>
        </w:rPr>
        <w:t>The</w:t>
      </w:r>
      <w:r w:rsidR="00CB0095" w:rsidRPr="00686EF9">
        <w:rPr>
          <w:rFonts w:cs="Times New Roman"/>
          <w:szCs w:val="24"/>
        </w:rPr>
        <w:t xml:space="preserve"> adjustments</w:t>
      </w:r>
      <w:r w:rsidR="00623851" w:rsidRPr="00686EF9">
        <w:rPr>
          <w:rFonts w:cs="Times New Roman"/>
          <w:szCs w:val="24"/>
        </w:rPr>
        <w:t xml:space="preserve"> to the incoming </w:t>
      </w:r>
      <w:r w:rsidR="00623851" w:rsidRPr="00686EF9">
        <w:rPr>
          <w:rFonts w:cs="Times New Roman"/>
          <w:szCs w:val="24"/>
        </w:rPr>
        <w:lastRenderedPageBreak/>
        <w:t>promotional event</w:t>
      </w:r>
      <w:r w:rsidR="00CB0095" w:rsidRPr="00686EF9">
        <w:rPr>
          <w:rFonts w:cs="Times New Roman"/>
          <w:szCs w:val="24"/>
        </w:rPr>
        <w:t xml:space="preserve">, which are usually done by brand/category managers, are </w:t>
      </w:r>
      <w:r w:rsidRPr="00686EF9">
        <w:rPr>
          <w:rFonts w:cs="Times New Roman"/>
          <w:szCs w:val="24"/>
        </w:rPr>
        <w:t xml:space="preserve">prone to systematic bias </w:t>
      </w:r>
      <w:r w:rsidR="00F934F9" w:rsidRPr="00686EF9">
        <w:rPr>
          <w:rFonts w:cs="Times New Roman"/>
          <w:szCs w:val="24"/>
        </w:rPr>
        <w:t xml:space="preserve">and associated with high costs </w:t>
      </w:r>
      <w:r w:rsidR="001B40D2" w:rsidRPr="00686EF9">
        <w:rPr>
          <w:rFonts w:cs="Times New Roman"/>
          <w:szCs w:val="24"/>
        </w:rPr>
        <w:fldChar w:fldCharType="begin"/>
      </w:r>
      <w:r w:rsidR="001B40D2" w:rsidRPr="00686EF9">
        <w:rPr>
          <w:rFonts w:cs="Times New Roman"/>
          <w:szCs w:val="24"/>
        </w:rPr>
        <w:instrText xml:space="preserve"> ADDIN EN.CITE &lt;EndNote&gt;&lt;Cite&gt;&lt;Author&gt;Fildes&lt;/Author&gt;&lt;Year&gt;2009&lt;/Year&gt;&lt;RecNum&gt;421&lt;/RecNum&gt;&lt;DisplayText&gt;(Fildes, Goodwin et al. 2009)&lt;/DisplayText&gt;&lt;record&gt;&lt;rec-number&gt;421&lt;/rec-number&gt;&lt;foreign-keys&gt;&lt;key app="EN" db-id="fwzpfdt205x9v6eprsvv25dpxftedxv0z0a9" timestamp="0"&gt;421&lt;/key&gt;&lt;/foreign-keys&gt;&lt;ref-type name="Journal Article"&gt;17&lt;/ref-type&gt;&lt;contributors&gt;&lt;authors&gt;&lt;author&gt;Fildes, R.&lt;/author&gt;&lt;author&gt;Goodwin, P.&lt;/author&gt;&lt;author&gt;Lawrence, M.&lt;/author&gt;&lt;author&gt;Nikolopoulos, K.&lt;/author&gt;&lt;/authors&gt;&lt;/contributors&gt;&lt;titles&gt;&lt;title&gt;Effective forecasting and judgmental adjustments: an empirical evaluation and strategies for improvement in supply-chain planning&lt;/title&gt;&lt;secondary-title&gt;International Journal of Forecasting&lt;/secondary-title&gt;&lt;/titles&gt;&lt;periodical&gt;&lt;full-title&gt;International Journal of Forecasting&lt;/full-title&gt;&lt;/periodical&gt;&lt;pages&gt;3-23&lt;/pages&gt;&lt;volume&gt;25&lt;/volume&gt;&lt;number&gt;1&lt;/number&gt;&lt;dates&gt;&lt;year&gt;2009&lt;/year&gt;&lt;pub-dates&gt;&lt;date&gt;Jan-Mar&lt;/date&gt;&lt;/pub-dates&gt;&lt;/dates&gt;&lt;urls&gt;&lt;/urls&gt;&lt;language&gt;English&lt;/language&gt;&lt;/record&gt;&lt;/Cite&gt;&lt;/EndNote&gt;</w:instrText>
      </w:r>
      <w:r w:rsidR="001B40D2" w:rsidRPr="00686EF9">
        <w:rPr>
          <w:rFonts w:cs="Times New Roman"/>
          <w:szCs w:val="24"/>
        </w:rPr>
        <w:fldChar w:fldCharType="separate"/>
      </w:r>
      <w:r w:rsidR="001B40D2" w:rsidRPr="00686EF9">
        <w:rPr>
          <w:rFonts w:cs="Times New Roman"/>
          <w:noProof/>
          <w:szCs w:val="24"/>
        </w:rPr>
        <w:t>(</w:t>
      </w:r>
      <w:hyperlink w:anchor="_ENREF_24" w:tooltip="Fildes, 2009 #421" w:history="1">
        <w:r w:rsidR="00C1563B" w:rsidRPr="00686EF9">
          <w:rPr>
            <w:rFonts w:cs="Times New Roman"/>
            <w:noProof/>
            <w:szCs w:val="24"/>
          </w:rPr>
          <w:t>Fildes, Goodwin et al. 2009</w:t>
        </w:r>
      </w:hyperlink>
      <w:r w:rsidR="001B40D2" w:rsidRPr="00686EF9">
        <w:rPr>
          <w:rFonts w:cs="Times New Roman"/>
          <w:noProof/>
          <w:szCs w:val="24"/>
        </w:rPr>
        <w:t>)</w:t>
      </w:r>
      <w:r w:rsidR="001B40D2" w:rsidRPr="00686EF9">
        <w:rPr>
          <w:rFonts w:cs="Times New Roman"/>
          <w:szCs w:val="24"/>
        </w:rPr>
        <w:fldChar w:fldCharType="end"/>
      </w:r>
      <w:r w:rsidR="001B40D2" w:rsidRPr="00686EF9">
        <w:rPr>
          <w:rFonts w:cs="Times New Roman"/>
          <w:szCs w:val="24"/>
        </w:rPr>
        <w:t xml:space="preserve">. </w:t>
      </w:r>
      <w:r w:rsidR="00CB0095" w:rsidRPr="00686EF9">
        <w:rPr>
          <w:rFonts w:cs="Times New Roman"/>
          <w:szCs w:val="24"/>
        </w:rPr>
        <w:t>A stream of studies ha</w:t>
      </w:r>
      <w:r w:rsidR="005F4178" w:rsidRPr="00686EF9">
        <w:rPr>
          <w:rFonts w:cs="Times New Roman"/>
          <w:szCs w:val="24"/>
        </w:rPr>
        <w:t>s</w:t>
      </w:r>
      <w:r w:rsidR="00CB0095" w:rsidRPr="00686EF9">
        <w:rPr>
          <w:rFonts w:cs="Times New Roman"/>
          <w:szCs w:val="24"/>
        </w:rPr>
        <w:t xml:space="preserve"> been devoted to help</w:t>
      </w:r>
      <w:r w:rsidR="005F4178" w:rsidRPr="00686EF9">
        <w:rPr>
          <w:rFonts w:cs="Times New Roman"/>
          <w:szCs w:val="24"/>
        </w:rPr>
        <w:t>ing</w:t>
      </w:r>
      <w:r w:rsidR="00CB0095" w:rsidRPr="00686EF9">
        <w:rPr>
          <w:rFonts w:cs="Times New Roman"/>
          <w:szCs w:val="24"/>
        </w:rPr>
        <w:t xml:space="preserve"> managers </w:t>
      </w:r>
      <w:r w:rsidR="001244B0" w:rsidRPr="00686EF9">
        <w:rPr>
          <w:rFonts w:cs="Times New Roman"/>
          <w:szCs w:val="24"/>
        </w:rPr>
        <w:t>with</w:t>
      </w:r>
      <w:r w:rsidR="00CB0095" w:rsidRPr="00686EF9">
        <w:rPr>
          <w:rFonts w:cs="Times New Roman"/>
          <w:szCs w:val="24"/>
        </w:rPr>
        <w:t xml:space="preserve"> their </w:t>
      </w:r>
      <w:r w:rsidR="001244B0" w:rsidRPr="00686EF9">
        <w:rPr>
          <w:rFonts w:cs="Times New Roman"/>
          <w:szCs w:val="24"/>
        </w:rPr>
        <w:t>judgmental</w:t>
      </w:r>
      <w:r w:rsidR="001B40D2" w:rsidRPr="00686EF9">
        <w:rPr>
          <w:rFonts w:cs="Times New Roman"/>
          <w:szCs w:val="24"/>
        </w:rPr>
        <w:t xml:space="preserve"> procedure </w:t>
      </w:r>
      <w:r w:rsidR="001B40D2" w:rsidRPr="00686EF9">
        <w:rPr>
          <w:rFonts w:cs="Times New Roman"/>
          <w:szCs w:val="24"/>
        </w:rPr>
        <w:fldChar w:fldCharType="begin"/>
      </w:r>
      <w:r w:rsidR="001B40D2" w:rsidRPr="00686EF9">
        <w:rPr>
          <w:rFonts w:cs="Times New Roman"/>
          <w:szCs w:val="24"/>
        </w:rPr>
        <w:instrText xml:space="preserve"> ADDIN EN.CITE &lt;EndNote&gt;&lt;Cite&gt;&lt;Author&gt;Arenas&lt;/Author&gt;&lt;Year&gt;2013&lt;/Year&gt;&lt;RecNum&gt;738&lt;/RecNum&gt;&lt;DisplayText&gt;(Arenas, Pedregal et al. 2013)&lt;/DisplayText&gt;&lt;record&gt;&lt;rec-number&gt;738&lt;/rec-number&gt;&lt;foreign-keys&gt;&lt;key app="EN" db-id="fwzpfdt205x9v6eprsvv25dpxftedxv0z0a9" timestamp="1475146139"&gt;738&lt;/key&gt;&lt;/foreign-keys&gt;&lt;ref-type name="Journal Article"&gt;17&lt;/ref-type&gt;&lt;contributors&gt;&lt;authors&gt;&lt;author&gt;Trapero Arenas&lt;/author&gt;&lt;author&gt;Juan; Pedregal&lt;/author&gt;&lt;author&gt;Diego J.&lt;/author&gt;&lt;author&gt;Fildes, Robert&lt;/author&gt;&lt;author&gt;Kourentzes, Nikolaos&lt;/author&gt;&lt;/authors&gt;&lt;/contributors&gt;&lt;titles&gt;&lt;title&gt;Analysis of judgmental adjustments in the presence of promotions&lt;/title&gt;&lt;secondary-title&gt;International Journal of Forecasting&lt;/secondary-title&gt;&lt;/titles&gt;&lt;periodical&gt;&lt;full-title&gt;International Journal of Forecasting&lt;/full-title&gt;&lt;/periodical&gt;&lt;volume&gt;29&lt;/volume&gt;&lt;number&gt;2&lt;/number&gt;&lt;dates&gt;&lt;year&gt;2013&lt;/year&gt;&lt;/dates&gt;&lt;urls&gt;&lt;/urls&gt;&lt;/record&gt;&lt;/Cite&gt;&lt;/EndNote&gt;</w:instrText>
      </w:r>
      <w:r w:rsidR="001B40D2" w:rsidRPr="00686EF9">
        <w:rPr>
          <w:rFonts w:cs="Times New Roman"/>
          <w:szCs w:val="24"/>
        </w:rPr>
        <w:fldChar w:fldCharType="separate"/>
      </w:r>
      <w:r w:rsidR="001B40D2" w:rsidRPr="00686EF9">
        <w:rPr>
          <w:rFonts w:cs="Times New Roman"/>
          <w:noProof/>
          <w:szCs w:val="24"/>
        </w:rPr>
        <w:t>(</w:t>
      </w:r>
      <w:hyperlink w:anchor="_ENREF_7" w:tooltip="Arenas, 2013 #738" w:history="1">
        <w:r w:rsidR="00C1563B" w:rsidRPr="00686EF9">
          <w:rPr>
            <w:rFonts w:cs="Times New Roman"/>
            <w:noProof/>
            <w:szCs w:val="24"/>
          </w:rPr>
          <w:t>Arenas, Pedregal et al. 2013</w:t>
        </w:r>
      </w:hyperlink>
      <w:r w:rsidR="001B40D2" w:rsidRPr="00686EF9">
        <w:rPr>
          <w:rFonts w:cs="Times New Roman"/>
          <w:noProof/>
          <w:szCs w:val="24"/>
        </w:rPr>
        <w:t>)</w:t>
      </w:r>
      <w:r w:rsidR="001B40D2" w:rsidRPr="00686EF9">
        <w:rPr>
          <w:rFonts w:cs="Times New Roman"/>
          <w:szCs w:val="24"/>
        </w:rPr>
        <w:fldChar w:fldCharType="end"/>
      </w:r>
      <w:r w:rsidR="001B40D2" w:rsidRPr="00686EF9">
        <w:rPr>
          <w:rFonts w:cs="Times New Roman"/>
          <w:szCs w:val="24"/>
        </w:rPr>
        <w:t xml:space="preserve">. </w:t>
      </w:r>
      <w:r w:rsidR="00706D3D" w:rsidRPr="00686EF9">
        <w:rPr>
          <w:rFonts w:cs="Times New Roman"/>
          <w:szCs w:val="24"/>
        </w:rPr>
        <w:t>Some other</w:t>
      </w:r>
      <w:r w:rsidR="00E976EA" w:rsidRPr="00686EF9">
        <w:rPr>
          <w:rFonts w:cs="Times New Roman"/>
          <w:szCs w:val="24"/>
        </w:rPr>
        <w:t xml:space="preserve"> studies </w:t>
      </w:r>
      <w:r w:rsidR="00706D3D" w:rsidRPr="00686EF9">
        <w:rPr>
          <w:rFonts w:cs="Times New Roman"/>
          <w:szCs w:val="24"/>
        </w:rPr>
        <w:t>try t</w:t>
      </w:r>
      <w:r w:rsidR="001244B0" w:rsidRPr="00686EF9">
        <w:rPr>
          <w:rFonts w:cs="Times New Roman"/>
          <w:szCs w:val="24"/>
        </w:rPr>
        <w:t xml:space="preserve">o improve the adjustment with </w:t>
      </w:r>
      <w:r w:rsidR="00706D3D" w:rsidRPr="00686EF9">
        <w:rPr>
          <w:rFonts w:cs="Times New Roman"/>
          <w:szCs w:val="24"/>
        </w:rPr>
        <w:t>model-based forecasting system</w:t>
      </w:r>
      <w:r w:rsidR="001244B0" w:rsidRPr="00686EF9">
        <w:rPr>
          <w:rFonts w:cs="Times New Roman"/>
          <w:szCs w:val="24"/>
        </w:rPr>
        <w:t xml:space="preserve">s which </w:t>
      </w:r>
      <w:r w:rsidR="00F934F9" w:rsidRPr="00686EF9">
        <w:rPr>
          <w:rFonts w:cs="Times New Roman"/>
          <w:szCs w:val="24"/>
        </w:rPr>
        <w:t xml:space="preserve">estimate the </w:t>
      </w:r>
      <w:r w:rsidR="000D04E5" w:rsidRPr="00686EF9">
        <w:rPr>
          <w:rFonts w:cs="Times New Roman"/>
          <w:szCs w:val="24"/>
        </w:rPr>
        <w:t xml:space="preserve">‘lift’ </w:t>
      </w:r>
      <w:r w:rsidR="00F934F9" w:rsidRPr="00686EF9">
        <w:rPr>
          <w:rFonts w:cs="Times New Roman"/>
          <w:szCs w:val="24"/>
        </w:rPr>
        <w:t xml:space="preserve">effect by the promotional event using </w:t>
      </w:r>
      <w:r w:rsidR="000D04E5" w:rsidRPr="00686EF9">
        <w:rPr>
          <w:rFonts w:cs="Times New Roman"/>
          <w:szCs w:val="24"/>
        </w:rPr>
        <w:t xml:space="preserve">historical </w:t>
      </w:r>
      <w:r w:rsidR="00F934F9" w:rsidRPr="00686EF9">
        <w:rPr>
          <w:rFonts w:cs="Times New Roman"/>
          <w:szCs w:val="24"/>
        </w:rPr>
        <w:t xml:space="preserve">information related to previous promotions, </w:t>
      </w:r>
      <w:r w:rsidR="00E976EA" w:rsidRPr="00686EF9">
        <w:rPr>
          <w:rFonts w:cs="Times New Roman"/>
          <w:szCs w:val="24"/>
        </w:rPr>
        <w:t xml:space="preserve">store/category </w:t>
      </w:r>
      <w:r w:rsidR="00706D3D" w:rsidRPr="00686EF9">
        <w:rPr>
          <w:rFonts w:cs="Times New Roman"/>
          <w:szCs w:val="24"/>
        </w:rPr>
        <w:t>features</w:t>
      </w:r>
      <w:r w:rsidR="001B40D2" w:rsidRPr="00686EF9">
        <w:rPr>
          <w:rFonts w:cs="Times New Roman"/>
          <w:szCs w:val="24"/>
        </w:rPr>
        <w:t xml:space="preserve">, and manufacturers </w:t>
      </w:r>
      <w:r w:rsidR="001B40D2" w:rsidRPr="00686EF9">
        <w:rPr>
          <w:rFonts w:cs="Times New Roman"/>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686EF9">
        <w:rPr>
          <w:rFonts w:cs="Times New Roman"/>
          <w:szCs w:val="24"/>
        </w:rPr>
        <w:instrText xml:space="preserve"> ADDIN EN.CITE </w:instrText>
      </w:r>
      <w:r w:rsidR="00032A3B" w:rsidRPr="00686EF9">
        <w:rPr>
          <w:rFonts w:cs="Times New Roman"/>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686EF9">
        <w:rPr>
          <w:rFonts w:cs="Times New Roman"/>
          <w:szCs w:val="24"/>
        </w:rPr>
        <w:instrText xml:space="preserve"> ADDIN EN.CITE.DATA </w:instrText>
      </w:r>
      <w:r w:rsidR="00032A3B" w:rsidRPr="00686EF9">
        <w:rPr>
          <w:rFonts w:cs="Times New Roman"/>
          <w:szCs w:val="24"/>
        </w:rPr>
      </w:r>
      <w:r w:rsidR="00032A3B" w:rsidRPr="00686EF9">
        <w:rPr>
          <w:rFonts w:cs="Times New Roman"/>
          <w:szCs w:val="24"/>
        </w:rPr>
        <w:fldChar w:fldCharType="end"/>
      </w:r>
      <w:r w:rsidR="001B40D2" w:rsidRPr="00686EF9">
        <w:rPr>
          <w:rFonts w:cs="Times New Roman"/>
          <w:szCs w:val="24"/>
        </w:rPr>
      </w:r>
      <w:r w:rsidR="001B40D2" w:rsidRPr="00686EF9">
        <w:rPr>
          <w:rFonts w:cs="Times New Roman"/>
          <w:szCs w:val="24"/>
        </w:rPr>
        <w:fldChar w:fldCharType="separate"/>
      </w:r>
      <w:r w:rsidR="001B40D2" w:rsidRPr="00686EF9">
        <w:rPr>
          <w:rFonts w:cs="Times New Roman"/>
          <w:noProof/>
          <w:szCs w:val="24"/>
        </w:rPr>
        <w:t>(</w:t>
      </w:r>
      <w:hyperlink w:anchor="_ENREF_17" w:tooltip="Cooper, 1999 #662" w:history="1">
        <w:r w:rsidR="00C1563B" w:rsidRPr="00686EF9">
          <w:rPr>
            <w:rFonts w:cs="Times New Roman"/>
            <w:noProof/>
            <w:szCs w:val="24"/>
          </w:rPr>
          <w:t>Cooper, Baron et al. 1999</w:t>
        </w:r>
      </w:hyperlink>
      <w:r w:rsidR="001B40D2" w:rsidRPr="00686EF9">
        <w:rPr>
          <w:rFonts w:cs="Times New Roman"/>
          <w:noProof/>
          <w:szCs w:val="24"/>
        </w:rPr>
        <w:t xml:space="preserve">, </w:t>
      </w:r>
      <w:hyperlink w:anchor="_ENREF_18" w:tooltip="Cooper, 2000 #24" w:history="1">
        <w:r w:rsidR="00C1563B" w:rsidRPr="00686EF9">
          <w:rPr>
            <w:rFonts w:cs="Times New Roman"/>
            <w:noProof/>
            <w:szCs w:val="24"/>
          </w:rPr>
          <w:t>Cooper and Giuffrida 2000</w:t>
        </w:r>
      </w:hyperlink>
      <w:r w:rsidR="001B40D2" w:rsidRPr="00686EF9">
        <w:rPr>
          <w:rFonts w:cs="Times New Roman"/>
          <w:noProof/>
          <w:szCs w:val="24"/>
        </w:rPr>
        <w:t xml:space="preserve">, </w:t>
      </w:r>
      <w:hyperlink w:anchor="_ENREF_66" w:tooltip="Trusov, 2006 #25" w:history="1">
        <w:r w:rsidR="00C1563B" w:rsidRPr="00686EF9">
          <w:rPr>
            <w:rFonts w:cs="Times New Roman"/>
            <w:noProof/>
            <w:szCs w:val="24"/>
          </w:rPr>
          <w:t>Trusov, Bodapati et al. 2006</w:t>
        </w:r>
      </w:hyperlink>
      <w:r w:rsidR="001B40D2" w:rsidRPr="00686EF9">
        <w:rPr>
          <w:rFonts w:cs="Times New Roman"/>
          <w:noProof/>
          <w:szCs w:val="24"/>
        </w:rPr>
        <w:t>)</w:t>
      </w:r>
      <w:r w:rsidR="001B40D2" w:rsidRPr="00686EF9">
        <w:rPr>
          <w:rFonts w:cs="Times New Roman"/>
          <w:szCs w:val="24"/>
        </w:rPr>
        <w:fldChar w:fldCharType="end"/>
      </w:r>
      <w:r w:rsidR="00597558" w:rsidRPr="00686EF9">
        <w:rPr>
          <w:rFonts w:cs="Times New Roman"/>
          <w:szCs w:val="24"/>
        </w:rPr>
        <w:t>. However, there is a</w:t>
      </w:r>
      <w:r w:rsidR="00EA0E2D" w:rsidRPr="00686EF9">
        <w:rPr>
          <w:rFonts w:cs="Times New Roman"/>
          <w:szCs w:val="24"/>
        </w:rPr>
        <w:t>n intrinsic limitation for these methods</w:t>
      </w:r>
      <w:r w:rsidR="00597558" w:rsidRPr="00686EF9">
        <w:rPr>
          <w:rFonts w:cs="Times New Roman"/>
          <w:szCs w:val="24"/>
        </w:rPr>
        <w:t xml:space="preserve"> of two stages (i.e., baseline with adjustments)</w:t>
      </w:r>
      <w:r w:rsidR="00EA0E2D" w:rsidRPr="00686EF9">
        <w:rPr>
          <w:rFonts w:cs="Times New Roman"/>
          <w:szCs w:val="24"/>
        </w:rPr>
        <w:t xml:space="preserve"> </w:t>
      </w:r>
      <w:r w:rsidR="00597558" w:rsidRPr="00686EF9">
        <w:rPr>
          <w:rFonts w:cs="Times New Roman"/>
          <w:szCs w:val="24"/>
        </w:rPr>
        <w:t>because</w:t>
      </w:r>
      <w:r w:rsidR="00EA0E2D" w:rsidRPr="00686EF9">
        <w:rPr>
          <w:rFonts w:cs="Times New Roman"/>
          <w:szCs w:val="24"/>
        </w:rPr>
        <w:t xml:space="preserve"> they produce forecasts separately </w:t>
      </w:r>
      <w:r w:rsidR="00597558" w:rsidRPr="00686EF9">
        <w:rPr>
          <w:rFonts w:cs="Times New Roman"/>
          <w:szCs w:val="24"/>
        </w:rPr>
        <w:t>depending on</w:t>
      </w:r>
      <w:r w:rsidR="00EA0E2D" w:rsidRPr="00686EF9">
        <w:rPr>
          <w:rFonts w:cs="Times New Roman"/>
          <w:szCs w:val="24"/>
        </w:rPr>
        <w:t xml:space="preserve"> whether the focal product is being promoted or not. </w:t>
      </w:r>
      <w:r w:rsidR="00597558" w:rsidRPr="00686EF9">
        <w:rPr>
          <w:rFonts w:cs="Times New Roman"/>
          <w:szCs w:val="24"/>
        </w:rPr>
        <w:t>Under such circumstance</w:t>
      </w:r>
      <w:r w:rsidR="00EA0E2D" w:rsidRPr="00686EF9">
        <w:rPr>
          <w:rFonts w:cs="Times New Roman"/>
          <w:szCs w:val="24"/>
        </w:rPr>
        <w:t>, the information when the focal product is being promoted are inevitably overlooked when forecasting the sales of the product when the product is not being promoted, and vice versa.</w:t>
      </w:r>
    </w:p>
    <w:p w:rsidR="00EA0E2D" w:rsidRPr="00686EF9" w:rsidRDefault="00EA0E2D" w:rsidP="00324987">
      <w:pPr>
        <w:spacing w:after="0" w:line="360" w:lineRule="auto"/>
        <w:rPr>
          <w:rFonts w:cs="Times New Roman"/>
          <w:szCs w:val="24"/>
        </w:rPr>
      </w:pPr>
    </w:p>
    <w:p w:rsidR="00BA4753" w:rsidRPr="00686EF9" w:rsidRDefault="00790E43" w:rsidP="00324987">
      <w:pPr>
        <w:spacing w:after="0" w:line="360" w:lineRule="auto"/>
        <w:rPr>
          <w:rFonts w:cs="Times New Roman"/>
          <w:szCs w:val="24"/>
        </w:rPr>
      </w:pPr>
      <w:r w:rsidRPr="00686EF9">
        <w:rPr>
          <w:rFonts w:cs="Times New Roman"/>
          <w:szCs w:val="24"/>
        </w:rPr>
        <w:t xml:space="preserve">Some </w:t>
      </w:r>
      <w:r w:rsidR="00BA4753" w:rsidRPr="00686EF9">
        <w:rPr>
          <w:rFonts w:cs="Times New Roman"/>
          <w:szCs w:val="24"/>
        </w:rPr>
        <w:t xml:space="preserve">studies </w:t>
      </w:r>
      <w:r w:rsidR="00E9104C" w:rsidRPr="00686EF9">
        <w:rPr>
          <w:rFonts w:cs="Times New Roman"/>
          <w:szCs w:val="24"/>
        </w:rPr>
        <w:t>proposed holistic methods which relies</w:t>
      </w:r>
      <w:r w:rsidR="00094DB3" w:rsidRPr="00686EF9">
        <w:rPr>
          <w:rFonts w:cs="Times New Roman"/>
          <w:szCs w:val="24"/>
        </w:rPr>
        <w:t xml:space="preserve"> on </w:t>
      </w:r>
      <w:r w:rsidR="00E9104C" w:rsidRPr="00686EF9">
        <w:rPr>
          <w:rFonts w:cs="Times New Roman"/>
          <w:szCs w:val="24"/>
        </w:rPr>
        <w:t xml:space="preserve">sophisticated </w:t>
      </w:r>
      <w:r w:rsidR="007B4A22" w:rsidRPr="00686EF9">
        <w:rPr>
          <w:rFonts w:cs="Times New Roman"/>
          <w:szCs w:val="24"/>
        </w:rPr>
        <w:t>data mining and machine learning algorithms</w:t>
      </w:r>
      <w:r w:rsidR="00BA4753" w:rsidRPr="00686EF9">
        <w:rPr>
          <w:rFonts w:cs="Times New Roman"/>
          <w:szCs w:val="24"/>
        </w:rPr>
        <w:t xml:space="preserve">. </w:t>
      </w:r>
      <w:hyperlink w:anchor="_ENREF_1" w:tooltip="Aburto, 2007 #247" w:history="1">
        <w:r w:rsidR="00C1563B" w:rsidRPr="00686EF9">
          <w:rPr>
            <w:rFonts w:cs="Times New Roman"/>
            <w:szCs w:val="24"/>
          </w:rPr>
          <w:fldChar w:fldCharType="begin"/>
        </w:r>
        <w:r w:rsidR="00C1563B" w:rsidRPr="00686EF9">
          <w:rPr>
            <w:rFonts w:cs="Times New Roman"/>
            <w:szCs w:val="24"/>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C1563B" w:rsidRPr="00686EF9">
          <w:rPr>
            <w:rFonts w:cs="Times New Roman"/>
            <w:szCs w:val="24"/>
          </w:rPr>
          <w:fldChar w:fldCharType="separate"/>
        </w:r>
        <w:r w:rsidR="00C1563B" w:rsidRPr="00686EF9">
          <w:rPr>
            <w:rFonts w:cs="Times New Roman"/>
            <w:noProof/>
            <w:szCs w:val="24"/>
          </w:rPr>
          <w:t>Aburto and Weber (2007)</w:t>
        </w:r>
        <w:r w:rsidR="00C1563B" w:rsidRPr="00686EF9">
          <w:rPr>
            <w:rFonts w:cs="Times New Roman"/>
            <w:szCs w:val="24"/>
          </w:rPr>
          <w:fldChar w:fldCharType="end"/>
        </w:r>
      </w:hyperlink>
      <w:r w:rsidR="001B40D2" w:rsidRPr="00686EF9">
        <w:rPr>
          <w:rFonts w:cs="Times New Roman"/>
          <w:szCs w:val="24"/>
        </w:rPr>
        <w:t xml:space="preserve"> </w:t>
      </w:r>
      <w:r w:rsidR="00E9104C" w:rsidRPr="00686EF9">
        <w:rPr>
          <w:rFonts w:cs="Times New Roman"/>
          <w:szCs w:val="24"/>
        </w:rPr>
        <w:t>evaluated the performance of</w:t>
      </w:r>
      <w:r w:rsidR="00266340" w:rsidRPr="00686EF9">
        <w:rPr>
          <w:rFonts w:cs="Times New Roman"/>
          <w:szCs w:val="24"/>
        </w:rPr>
        <w:t xml:space="preserve"> </w:t>
      </w:r>
      <w:r w:rsidR="0000099A" w:rsidRPr="00686EF9">
        <w:rPr>
          <w:rFonts w:cs="Times New Roman"/>
          <w:szCs w:val="24"/>
        </w:rPr>
        <w:t>neural network algorithms in forecas</w:t>
      </w:r>
      <w:r w:rsidR="00F73839" w:rsidRPr="00686EF9">
        <w:rPr>
          <w:rFonts w:cs="Times New Roman"/>
          <w:szCs w:val="24"/>
        </w:rPr>
        <w:t xml:space="preserve">ting supermarket food </w:t>
      </w:r>
      <w:r w:rsidR="00417E81" w:rsidRPr="00686EF9">
        <w:rPr>
          <w:rFonts w:cs="Times New Roman"/>
          <w:szCs w:val="24"/>
        </w:rPr>
        <w:t>sales</w:t>
      </w:r>
      <w:r w:rsidR="00F73839" w:rsidRPr="00686EF9">
        <w:rPr>
          <w:rFonts w:cs="Times New Roman"/>
          <w:szCs w:val="24"/>
        </w:rPr>
        <w:t xml:space="preserve">. </w:t>
      </w:r>
      <w:hyperlink w:anchor="_ENREF_30" w:tooltip="Gür Ali, 2009 #715" w:history="1">
        <w:r w:rsidR="00C1563B" w:rsidRPr="00686EF9">
          <w:rPr>
            <w:rFonts w:cs="Times New Roman"/>
            <w:szCs w:val="24"/>
          </w:rPr>
          <w:fldChar w:fldCharType="begin"/>
        </w:r>
        <w:r w:rsidR="00C1563B" w:rsidRPr="00686EF9">
          <w:rPr>
            <w:rFonts w:cs="Times New Roman"/>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C1563B" w:rsidRPr="00686EF9">
          <w:rPr>
            <w:rFonts w:cs="Times New Roman"/>
            <w:szCs w:val="24"/>
          </w:rPr>
          <w:fldChar w:fldCharType="separate"/>
        </w:r>
        <w:r w:rsidR="00C1563B" w:rsidRPr="00686EF9">
          <w:rPr>
            <w:rFonts w:cs="Times New Roman"/>
            <w:noProof/>
            <w:szCs w:val="24"/>
          </w:rPr>
          <w:t>Gür Ali, SayIn et al. (2009)</w:t>
        </w:r>
        <w:r w:rsidR="00C1563B" w:rsidRPr="00686EF9">
          <w:rPr>
            <w:rFonts w:cs="Times New Roman"/>
            <w:szCs w:val="24"/>
          </w:rPr>
          <w:fldChar w:fldCharType="end"/>
        </w:r>
      </w:hyperlink>
      <w:r w:rsidR="001B40D2" w:rsidRPr="00686EF9">
        <w:rPr>
          <w:rFonts w:cs="Times New Roman"/>
          <w:szCs w:val="24"/>
        </w:rPr>
        <w:t xml:space="preserve"> </w:t>
      </w:r>
      <w:r w:rsidR="00610F74" w:rsidRPr="00686EF9">
        <w:rPr>
          <w:rFonts w:cs="Times New Roman"/>
          <w:szCs w:val="24"/>
        </w:rPr>
        <w:t xml:space="preserve">proposed support vector machine </w:t>
      </w:r>
      <w:r w:rsidR="00685F34" w:rsidRPr="00686EF9">
        <w:rPr>
          <w:rFonts w:cs="Times New Roman"/>
          <w:szCs w:val="24"/>
        </w:rPr>
        <w:t>model</w:t>
      </w:r>
      <w:r w:rsidR="00525898" w:rsidRPr="00686EF9">
        <w:rPr>
          <w:rFonts w:cs="Times New Roman"/>
          <w:szCs w:val="24"/>
        </w:rPr>
        <w:t>s</w:t>
      </w:r>
      <w:r w:rsidR="00610F74" w:rsidRPr="00686EF9">
        <w:rPr>
          <w:rFonts w:cs="Times New Roman"/>
          <w:szCs w:val="24"/>
        </w:rPr>
        <w:t xml:space="preserve"> and </w:t>
      </w:r>
      <w:r w:rsidR="00685F34" w:rsidRPr="00686EF9">
        <w:rPr>
          <w:rFonts w:cs="Times New Roman"/>
          <w:szCs w:val="24"/>
        </w:rPr>
        <w:t xml:space="preserve">the </w:t>
      </w:r>
      <w:r w:rsidR="00610F74" w:rsidRPr="00686EF9">
        <w:rPr>
          <w:rFonts w:cs="Times New Roman"/>
          <w:szCs w:val="24"/>
        </w:rPr>
        <w:t xml:space="preserve">regression tree </w:t>
      </w:r>
      <w:r w:rsidR="00685F34" w:rsidRPr="00686EF9">
        <w:rPr>
          <w:rFonts w:cs="Times New Roman"/>
          <w:szCs w:val="24"/>
        </w:rPr>
        <w:t>model</w:t>
      </w:r>
      <w:r w:rsidR="00525898" w:rsidRPr="00686EF9">
        <w:rPr>
          <w:rFonts w:cs="Times New Roman"/>
          <w:szCs w:val="24"/>
        </w:rPr>
        <w:t>s</w:t>
      </w:r>
      <w:r w:rsidR="00610F74" w:rsidRPr="00686EF9">
        <w:rPr>
          <w:rFonts w:cs="Times New Roman"/>
          <w:szCs w:val="24"/>
        </w:rPr>
        <w:t xml:space="preserve"> to forecast retailer product sales at </w:t>
      </w:r>
      <w:r w:rsidR="00685F34" w:rsidRPr="00686EF9">
        <w:rPr>
          <w:rFonts w:cs="Times New Roman"/>
          <w:szCs w:val="24"/>
        </w:rPr>
        <w:t xml:space="preserve">the </w:t>
      </w:r>
      <w:r w:rsidR="00610F74" w:rsidRPr="00686EF9">
        <w:rPr>
          <w:rFonts w:cs="Times New Roman"/>
          <w:szCs w:val="24"/>
        </w:rPr>
        <w:t>SKU level</w:t>
      </w:r>
      <w:r w:rsidR="00525898" w:rsidRPr="00686EF9">
        <w:rPr>
          <w:rFonts w:cs="Times New Roman"/>
          <w:szCs w:val="24"/>
        </w:rPr>
        <w:t>. They also constructed a range of v</w:t>
      </w:r>
      <w:r w:rsidR="00685F34" w:rsidRPr="00686EF9">
        <w:rPr>
          <w:szCs w:val="24"/>
        </w:rPr>
        <w:t>ariables based on the promotional information of the focal product (i.e. average, sum, trend, standard deviation of previous sales and price etc.)</w:t>
      </w:r>
      <w:r w:rsidR="00610F74" w:rsidRPr="00686EF9">
        <w:rPr>
          <w:rFonts w:cs="Times New Roman"/>
          <w:szCs w:val="24"/>
        </w:rPr>
        <w:t xml:space="preserve">. </w:t>
      </w:r>
      <w:r w:rsidR="00352483" w:rsidRPr="00686EF9">
        <w:rPr>
          <w:rFonts w:cs="Times New Roman"/>
          <w:szCs w:val="24"/>
        </w:rPr>
        <w:t xml:space="preserve">Other studies proposed econometric forecasting models which not only benefit from high forecasting accuracy but also interpretability which is critically important for practical application. </w:t>
      </w:r>
      <w:proofErr w:type="spellStart"/>
      <w:r w:rsidR="00610F74" w:rsidRPr="00686EF9">
        <w:rPr>
          <w:rFonts w:cs="Times New Roman"/>
          <w:szCs w:val="24"/>
        </w:rPr>
        <w:t>Divakar</w:t>
      </w:r>
      <w:proofErr w:type="spellEnd"/>
      <w:r w:rsidR="00610F74" w:rsidRPr="00686EF9">
        <w:rPr>
          <w:rFonts w:cs="Times New Roman"/>
          <w:szCs w:val="24"/>
        </w:rPr>
        <w:t xml:space="preserve"> et al. (2005) </w:t>
      </w:r>
      <w:r w:rsidR="0028169F" w:rsidRPr="00686EF9">
        <w:rPr>
          <w:rFonts w:cs="Times New Roman"/>
          <w:szCs w:val="24"/>
        </w:rPr>
        <w:t>proposed</w:t>
      </w:r>
      <w:r w:rsidR="00610F74" w:rsidRPr="00686EF9">
        <w:rPr>
          <w:rFonts w:cs="Times New Roman"/>
          <w:szCs w:val="24"/>
        </w:rPr>
        <w:t xml:space="preserve"> </w:t>
      </w:r>
      <w:r w:rsidR="00525898" w:rsidRPr="00686EF9">
        <w:rPr>
          <w:rFonts w:cs="Times New Roman"/>
          <w:szCs w:val="24"/>
        </w:rPr>
        <w:t>the</w:t>
      </w:r>
      <w:r w:rsidR="009B01B6" w:rsidRPr="00686EF9">
        <w:rPr>
          <w:rFonts w:cs="Times New Roman"/>
          <w:szCs w:val="24"/>
        </w:rPr>
        <w:t xml:space="preserve"> </w:t>
      </w:r>
      <w:r w:rsidR="00610F74" w:rsidRPr="00686EF9">
        <w:rPr>
          <w:rFonts w:cs="Times New Roman"/>
          <w:szCs w:val="24"/>
        </w:rPr>
        <w:t>CH</w:t>
      </w:r>
      <w:r w:rsidR="00AF40B5" w:rsidRPr="00686EF9">
        <w:rPr>
          <w:rFonts w:cs="Times New Roman"/>
          <w:szCs w:val="24"/>
        </w:rPr>
        <w:t>AN4CAST system</w:t>
      </w:r>
      <w:r w:rsidR="009B01B6" w:rsidRPr="00686EF9">
        <w:rPr>
          <w:rFonts w:cs="Times New Roman"/>
          <w:szCs w:val="24"/>
        </w:rPr>
        <w:t xml:space="preserve"> </w:t>
      </w:r>
      <w:r w:rsidR="00525898" w:rsidRPr="00686EF9">
        <w:rPr>
          <w:rFonts w:cs="Times New Roman"/>
          <w:szCs w:val="24"/>
        </w:rPr>
        <w:t xml:space="preserve">with dynamic regression models </w:t>
      </w:r>
      <w:r w:rsidR="009B01B6" w:rsidRPr="00686EF9">
        <w:rPr>
          <w:rFonts w:cs="Times New Roman"/>
          <w:szCs w:val="24"/>
        </w:rPr>
        <w:t>to forecast brand sales for manufacturers</w:t>
      </w:r>
      <w:r w:rsidR="00352483" w:rsidRPr="00686EF9">
        <w:rPr>
          <w:rFonts w:cs="Times New Roman"/>
          <w:szCs w:val="24"/>
        </w:rPr>
        <w:t>/channels</w:t>
      </w:r>
      <w:r w:rsidR="00610F74" w:rsidRPr="00686EF9">
        <w:rPr>
          <w:rFonts w:cs="Times New Roman"/>
          <w:szCs w:val="24"/>
        </w:rPr>
        <w:t xml:space="preserve">. </w:t>
      </w:r>
      <w:r w:rsidR="00A94E7D" w:rsidRPr="00686EF9">
        <w:rPr>
          <w:rFonts w:cs="Times New Roman"/>
          <w:szCs w:val="24"/>
        </w:rPr>
        <w:t xml:space="preserve">More recent studies </w:t>
      </w:r>
      <w:r w:rsidR="00BA3030" w:rsidRPr="00686EF9">
        <w:rPr>
          <w:rFonts w:cs="Times New Roman"/>
          <w:szCs w:val="24"/>
        </w:rPr>
        <w:t xml:space="preserve">tried to increase forecasting accuracy through the direction of incorporating more information. For example, </w:t>
      </w:r>
      <w:hyperlink w:anchor="_ENREF_34" w:tooltip="Huang, 2014 #732" w:history="1">
        <w:r w:rsidR="00C1563B" w:rsidRPr="00686EF9">
          <w:rPr>
            <w:szCs w:val="24"/>
          </w:rPr>
          <w:fldChar w:fldCharType="begin"/>
        </w:r>
        <w:r w:rsidR="00C1563B" w:rsidRPr="00686EF9">
          <w:rPr>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C1563B" w:rsidRPr="00686EF9">
          <w:rPr>
            <w:szCs w:val="24"/>
          </w:rPr>
          <w:fldChar w:fldCharType="separate"/>
        </w:r>
        <w:r w:rsidR="00C1563B" w:rsidRPr="00686EF9">
          <w:rPr>
            <w:noProof/>
            <w:szCs w:val="24"/>
          </w:rPr>
          <w:t>Huang, Fildes et al. (2014)</w:t>
        </w:r>
        <w:r w:rsidR="00C1563B" w:rsidRPr="00686EF9">
          <w:rPr>
            <w:szCs w:val="24"/>
          </w:rPr>
          <w:fldChar w:fldCharType="end"/>
        </w:r>
      </w:hyperlink>
      <w:r w:rsidR="001B40D2" w:rsidRPr="00686EF9">
        <w:rPr>
          <w:szCs w:val="24"/>
        </w:rPr>
        <w:t xml:space="preserve"> </w:t>
      </w:r>
      <w:r w:rsidR="0096096D" w:rsidRPr="00686EF9">
        <w:rPr>
          <w:rFonts w:cs="Times New Roman"/>
          <w:szCs w:val="24"/>
        </w:rPr>
        <w:t>include</w:t>
      </w:r>
      <w:r w:rsidR="00BA3030" w:rsidRPr="00686EF9">
        <w:rPr>
          <w:rFonts w:cs="Times New Roman"/>
          <w:szCs w:val="24"/>
        </w:rPr>
        <w:t>d</w:t>
      </w:r>
      <w:r w:rsidR="0096096D" w:rsidRPr="00686EF9">
        <w:rPr>
          <w:rFonts w:cs="Times New Roman"/>
          <w:szCs w:val="24"/>
        </w:rPr>
        <w:t xml:space="preserve"> competitive promotional information within the same product category to forecast the sales of the focal product. They </w:t>
      </w:r>
      <w:r w:rsidR="00FD609F" w:rsidRPr="00686EF9">
        <w:rPr>
          <w:rFonts w:cs="Times New Roman"/>
          <w:szCs w:val="24"/>
        </w:rPr>
        <w:t>dealt with the high dimens</w:t>
      </w:r>
      <w:r w:rsidR="00BA3030" w:rsidRPr="00686EF9">
        <w:rPr>
          <w:rFonts w:cs="Times New Roman"/>
          <w:szCs w:val="24"/>
        </w:rPr>
        <w:t xml:space="preserve">ionality problem </w:t>
      </w:r>
      <w:r w:rsidR="00FD609F" w:rsidRPr="00686EF9">
        <w:rPr>
          <w:rFonts w:cs="Times New Roman"/>
          <w:szCs w:val="24"/>
        </w:rPr>
        <w:t>specific to the re</w:t>
      </w:r>
      <w:r w:rsidR="00BA3030" w:rsidRPr="00686EF9">
        <w:rPr>
          <w:rFonts w:cs="Times New Roman"/>
          <w:szCs w:val="24"/>
        </w:rPr>
        <w:t>tailer context at the SKU level</w:t>
      </w:r>
      <w:r w:rsidR="00FD609F" w:rsidRPr="00686EF9">
        <w:rPr>
          <w:rFonts w:cs="Times New Roman"/>
          <w:szCs w:val="24"/>
        </w:rPr>
        <w:t xml:space="preserve"> with variable selection methods and principle component analysis. </w:t>
      </w:r>
      <w:r w:rsidR="001B40D2" w:rsidRPr="00686EF9">
        <w:rPr>
          <w:rFonts w:cs="Times New Roman"/>
          <w:szCs w:val="24"/>
        </w:rPr>
        <w:t xml:space="preserve"> </w:t>
      </w:r>
      <w:hyperlink w:anchor="_ENREF_47" w:tooltip="Ma, 2016 #733" w:history="1">
        <w:r w:rsidR="00C1563B" w:rsidRPr="00686EF9">
          <w:rPr>
            <w:rFonts w:cs="Times New Roman"/>
            <w:szCs w:val="24"/>
          </w:rPr>
          <w:fldChar w:fldCharType="begin"/>
        </w:r>
        <w:r w:rsidR="00C1563B" w:rsidRPr="00686EF9">
          <w:rPr>
            <w:rFonts w:cs="Times New Roman"/>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C1563B" w:rsidRPr="00686EF9">
          <w:rPr>
            <w:rFonts w:cs="Times New Roman"/>
            <w:szCs w:val="24"/>
          </w:rPr>
          <w:fldChar w:fldCharType="separate"/>
        </w:r>
        <w:r w:rsidR="00C1563B" w:rsidRPr="00686EF9">
          <w:rPr>
            <w:rFonts w:cs="Times New Roman"/>
            <w:noProof/>
            <w:szCs w:val="24"/>
          </w:rPr>
          <w:t>Ma, Fildes et al. (2016)</w:t>
        </w:r>
        <w:r w:rsidR="00C1563B" w:rsidRPr="00686EF9">
          <w:rPr>
            <w:rFonts w:cs="Times New Roman"/>
            <w:szCs w:val="24"/>
          </w:rPr>
          <w:fldChar w:fldCharType="end"/>
        </w:r>
      </w:hyperlink>
      <w:r w:rsidR="00646546" w:rsidRPr="00686EF9">
        <w:rPr>
          <w:rFonts w:cs="Times New Roman"/>
          <w:szCs w:val="24"/>
        </w:rPr>
        <w:t xml:space="preserve"> further integrated the promotional information </w:t>
      </w:r>
      <w:r w:rsidR="003A1F52" w:rsidRPr="00686EF9">
        <w:rPr>
          <w:rFonts w:cs="Times New Roman"/>
          <w:szCs w:val="24"/>
        </w:rPr>
        <w:t xml:space="preserve">not only from the same product category </w:t>
      </w:r>
      <w:r w:rsidR="00FD609F" w:rsidRPr="00686EF9">
        <w:rPr>
          <w:rFonts w:cs="Times New Roman"/>
          <w:szCs w:val="24"/>
        </w:rPr>
        <w:t xml:space="preserve">of the focal product </w:t>
      </w:r>
      <w:r w:rsidR="003A1F52" w:rsidRPr="00686EF9">
        <w:rPr>
          <w:rFonts w:cs="Times New Roman"/>
          <w:szCs w:val="24"/>
        </w:rPr>
        <w:t xml:space="preserve">but also from other </w:t>
      </w:r>
      <w:r w:rsidR="00FD609F" w:rsidRPr="00686EF9">
        <w:rPr>
          <w:rFonts w:cs="Times New Roman"/>
          <w:szCs w:val="24"/>
        </w:rPr>
        <w:t xml:space="preserve">related </w:t>
      </w:r>
      <w:r w:rsidR="00646546" w:rsidRPr="00686EF9">
        <w:rPr>
          <w:rFonts w:cs="Times New Roman"/>
          <w:szCs w:val="24"/>
        </w:rPr>
        <w:t>categor</w:t>
      </w:r>
      <w:r w:rsidR="00DF3B07" w:rsidRPr="00686EF9">
        <w:rPr>
          <w:rFonts w:cs="Times New Roman"/>
          <w:szCs w:val="24"/>
        </w:rPr>
        <w:t>ies.</w:t>
      </w:r>
      <w:r w:rsidR="000A4748" w:rsidRPr="00686EF9">
        <w:rPr>
          <w:rFonts w:cs="Times New Roman"/>
          <w:szCs w:val="24"/>
        </w:rPr>
        <w:t xml:space="preserve"> </w:t>
      </w:r>
      <w:r w:rsidR="00BA3030" w:rsidRPr="00686EF9">
        <w:rPr>
          <w:rFonts w:cs="Times New Roman"/>
          <w:szCs w:val="24"/>
        </w:rPr>
        <w:t xml:space="preserve">They rely on Granger causality test to find out the relevant product categories and then </w:t>
      </w:r>
      <w:r w:rsidR="00E30128" w:rsidRPr="00686EF9">
        <w:rPr>
          <w:rFonts w:cs="Times New Roman"/>
          <w:szCs w:val="24"/>
        </w:rPr>
        <w:t>adopted the</w:t>
      </w:r>
      <w:r w:rsidR="003246E9" w:rsidRPr="00686EF9">
        <w:rPr>
          <w:rFonts w:cs="Times New Roman"/>
          <w:szCs w:val="24"/>
        </w:rPr>
        <w:t xml:space="preserve"> LASSO algorithm </w:t>
      </w:r>
      <w:r w:rsidR="00E30128" w:rsidRPr="00686EF9">
        <w:rPr>
          <w:rFonts w:cs="Times New Roman"/>
          <w:szCs w:val="24"/>
        </w:rPr>
        <w:t xml:space="preserve">not only for </w:t>
      </w:r>
      <w:r w:rsidR="000A4748" w:rsidRPr="00686EF9">
        <w:rPr>
          <w:rFonts w:cs="Times New Roman"/>
          <w:szCs w:val="24"/>
        </w:rPr>
        <w:t xml:space="preserve">variable selection </w:t>
      </w:r>
      <w:r w:rsidR="00E30128" w:rsidRPr="00686EF9">
        <w:rPr>
          <w:rFonts w:cs="Times New Roman"/>
          <w:szCs w:val="24"/>
        </w:rPr>
        <w:t>but also as a model specification strategy.</w:t>
      </w:r>
    </w:p>
    <w:p w:rsidR="00BA4753" w:rsidRPr="00686EF9" w:rsidRDefault="00476A8B" w:rsidP="00324987">
      <w:pPr>
        <w:spacing w:after="0" w:line="360" w:lineRule="auto"/>
        <w:rPr>
          <w:rFonts w:cs="Times New Roman"/>
          <w:szCs w:val="24"/>
        </w:rPr>
      </w:pPr>
      <w:r w:rsidRPr="00686EF9">
        <w:rPr>
          <w:rFonts w:cs="Times New Roman"/>
          <w:szCs w:val="24"/>
        </w:rPr>
        <w:t xml:space="preserve"> </w:t>
      </w:r>
    </w:p>
    <w:p w:rsidR="00BA4753" w:rsidRPr="00686EF9" w:rsidRDefault="00BE128C" w:rsidP="00324987">
      <w:pPr>
        <w:spacing w:after="0" w:line="360" w:lineRule="auto"/>
        <w:rPr>
          <w:rFonts w:cs="Times New Roman"/>
          <w:szCs w:val="24"/>
        </w:rPr>
      </w:pPr>
      <w:r w:rsidRPr="00686EF9">
        <w:rPr>
          <w:rFonts w:cs="Times New Roman"/>
          <w:szCs w:val="24"/>
        </w:rPr>
        <w:t>2.2</w:t>
      </w:r>
      <w:r w:rsidRPr="00686EF9">
        <w:rPr>
          <w:rFonts w:cs="Times New Roman"/>
          <w:szCs w:val="24"/>
        </w:rPr>
        <w:tab/>
      </w:r>
      <w:r w:rsidR="00782220" w:rsidRPr="00686EF9">
        <w:rPr>
          <w:rFonts w:cs="Times New Roman"/>
          <w:szCs w:val="24"/>
        </w:rPr>
        <w:t xml:space="preserve">The </w:t>
      </w:r>
      <w:r w:rsidR="002F1C81" w:rsidRPr="00686EF9">
        <w:rPr>
          <w:rFonts w:cs="Times New Roman"/>
          <w:szCs w:val="24"/>
        </w:rPr>
        <w:t>changing</w:t>
      </w:r>
      <w:r w:rsidR="006A707D" w:rsidRPr="00686EF9">
        <w:rPr>
          <w:rFonts w:cs="Times New Roman"/>
          <w:szCs w:val="24"/>
        </w:rPr>
        <w:t xml:space="preserve"> effect</w:t>
      </w:r>
      <w:r w:rsidRPr="00686EF9">
        <w:rPr>
          <w:rFonts w:cs="Times New Roman"/>
          <w:szCs w:val="24"/>
        </w:rPr>
        <w:t>iveness of marketing activities</w:t>
      </w:r>
    </w:p>
    <w:p w:rsidR="00BA4753" w:rsidRPr="00686EF9" w:rsidRDefault="00BA4753" w:rsidP="00324987">
      <w:pPr>
        <w:spacing w:after="0" w:line="360" w:lineRule="auto"/>
        <w:rPr>
          <w:rFonts w:cs="Times New Roman"/>
          <w:szCs w:val="24"/>
        </w:rPr>
      </w:pPr>
    </w:p>
    <w:p w:rsidR="000E03A2" w:rsidRPr="00686EF9" w:rsidRDefault="00E5284A" w:rsidP="00324987">
      <w:pPr>
        <w:spacing w:after="0" w:line="360" w:lineRule="auto"/>
        <w:rPr>
          <w:rFonts w:cs="Times New Roman"/>
          <w:szCs w:val="24"/>
        </w:rPr>
      </w:pPr>
      <w:r w:rsidRPr="00686EF9">
        <w:rPr>
          <w:rFonts w:cs="Times New Roman"/>
          <w:szCs w:val="24"/>
        </w:rPr>
        <w:t xml:space="preserve">Many studies in the marketing literature </w:t>
      </w:r>
      <w:r w:rsidR="000972DF" w:rsidRPr="00686EF9">
        <w:rPr>
          <w:rFonts w:cs="Times New Roman"/>
          <w:szCs w:val="24"/>
        </w:rPr>
        <w:t>have explored</w:t>
      </w:r>
      <w:r w:rsidR="00C108A8" w:rsidRPr="00686EF9">
        <w:rPr>
          <w:rFonts w:cs="Times New Roman"/>
          <w:szCs w:val="24"/>
        </w:rPr>
        <w:t xml:space="preserve"> the effect of promotional activities</w:t>
      </w:r>
      <w:r w:rsidR="00C05094" w:rsidRPr="00686EF9">
        <w:rPr>
          <w:rFonts w:cs="Times New Roman"/>
          <w:szCs w:val="24"/>
        </w:rPr>
        <w:t xml:space="preserve">. </w:t>
      </w:r>
      <w:r w:rsidRPr="00686EF9">
        <w:rPr>
          <w:rFonts w:cs="Times New Roman"/>
          <w:szCs w:val="24"/>
        </w:rPr>
        <w:t>For example, early studies found that p</w:t>
      </w:r>
      <w:r w:rsidR="00FF7545" w:rsidRPr="00686EF9">
        <w:rPr>
          <w:rFonts w:cs="Times New Roman"/>
          <w:szCs w:val="24"/>
        </w:rPr>
        <w:t xml:space="preserve">romotions </w:t>
      </w:r>
      <w:r w:rsidR="00A142D4" w:rsidRPr="00686EF9">
        <w:rPr>
          <w:rFonts w:cs="Times New Roman"/>
          <w:szCs w:val="24"/>
        </w:rPr>
        <w:t xml:space="preserve">significantly increase </w:t>
      </w:r>
      <w:r w:rsidRPr="00686EF9">
        <w:rPr>
          <w:rFonts w:cs="Times New Roman"/>
          <w:szCs w:val="24"/>
        </w:rPr>
        <w:t>short-term sales of the focal product</w:t>
      </w:r>
      <w:r w:rsidR="00A142D4" w:rsidRPr="00686EF9">
        <w:rPr>
          <w:rFonts w:cs="Times New Roman"/>
          <w:szCs w:val="24"/>
        </w:rPr>
        <w:t xml:space="preserve"> (</w:t>
      </w:r>
      <w:proofErr w:type="spellStart"/>
      <w:r w:rsidR="00A142D4" w:rsidRPr="00686EF9">
        <w:rPr>
          <w:rFonts w:cs="Times New Roman"/>
          <w:szCs w:val="24"/>
        </w:rPr>
        <w:t>Blattberg</w:t>
      </w:r>
      <w:proofErr w:type="spellEnd"/>
      <w:r w:rsidR="00A142D4" w:rsidRPr="00686EF9">
        <w:rPr>
          <w:rFonts w:cs="Times New Roman"/>
          <w:szCs w:val="24"/>
        </w:rPr>
        <w:t>, 1995).</w:t>
      </w:r>
      <w:r w:rsidR="000E78A8" w:rsidRPr="00686EF9">
        <w:rPr>
          <w:rFonts w:cs="Times New Roman"/>
          <w:szCs w:val="24"/>
        </w:rPr>
        <w:t xml:space="preserve"> </w:t>
      </w:r>
      <w:r w:rsidR="000972DF" w:rsidRPr="00686EF9">
        <w:rPr>
          <w:rFonts w:cs="Times New Roman"/>
          <w:szCs w:val="24"/>
        </w:rPr>
        <w:t>Evidence also show that p</w:t>
      </w:r>
      <w:r w:rsidR="000E78A8" w:rsidRPr="00686EF9">
        <w:rPr>
          <w:rFonts w:cs="Times New Roman"/>
          <w:szCs w:val="24"/>
        </w:rPr>
        <w:t xml:space="preserve">romotions </w:t>
      </w:r>
      <w:r w:rsidR="00FF7545" w:rsidRPr="00686EF9">
        <w:rPr>
          <w:rFonts w:cs="Times New Roman"/>
          <w:szCs w:val="24"/>
        </w:rPr>
        <w:t xml:space="preserve">have </w:t>
      </w:r>
      <w:r w:rsidRPr="00686EF9">
        <w:rPr>
          <w:rFonts w:cs="Times New Roman"/>
          <w:szCs w:val="24"/>
        </w:rPr>
        <w:t xml:space="preserve">positive (negative) </w:t>
      </w:r>
      <w:r w:rsidR="00FF7545" w:rsidRPr="00686EF9">
        <w:rPr>
          <w:rFonts w:cs="Times New Roman"/>
          <w:szCs w:val="24"/>
        </w:rPr>
        <w:t xml:space="preserve">impact </w:t>
      </w:r>
      <w:r w:rsidR="001B1EF8" w:rsidRPr="00686EF9">
        <w:rPr>
          <w:rFonts w:cs="Times New Roman"/>
          <w:szCs w:val="24"/>
        </w:rPr>
        <w:t>on</w:t>
      </w:r>
      <w:r w:rsidR="00FF7545" w:rsidRPr="00686EF9">
        <w:rPr>
          <w:rFonts w:cs="Times New Roman"/>
          <w:szCs w:val="24"/>
        </w:rPr>
        <w:t xml:space="preserve"> </w:t>
      </w:r>
      <w:r w:rsidRPr="00686EF9">
        <w:rPr>
          <w:rFonts w:cs="Times New Roman"/>
          <w:szCs w:val="24"/>
        </w:rPr>
        <w:t>complementary (</w:t>
      </w:r>
      <w:r w:rsidR="001B1EF8" w:rsidRPr="00686EF9">
        <w:rPr>
          <w:rFonts w:cs="Times New Roman"/>
          <w:szCs w:val="24"/>
        </w:rPr>
        <w:t>competitive</w:t>
      </w:r>
      <w:r w:rsidRPr="00686EF9">
        <w:rPr>
          <w:rFonts w:cs="Times New Roman"/>
          <w:szCs w:val="24"/>
        </w:rPr>
        <w:t>) products</w:t>
      </w:r>
      <w:r w:rsidR="001B1EF8" w:rsidRPr="00686EF9">
        <w:rPr>
          <w:rFonts w:cs="Times New Roman"/>
          <w:szCs w:val="24"/>
        </w:rPr>
        <w:t xml:space="preserve"> </w:t>
      </w:r>
      <w:r w:rsidR="00C05094" w:rsidRPr="00686EF9">
        <w:rPr>
          <w:rFonts w:cs="Times New Roman"/>
          <w:szCs w:val="24"/>
        </w:rPr>
        <w:fldChar w:fldCharType="begin">
          <w:fldData xml:space="preserve">PEVuZE5vdGU+PENpdGU+PEF1dGhvcj5XaXR0aW5rPC9BdXRob3I+PFllYXI+MTk4ODwvWWVhcj48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=
</w:fldData>
        </w:fldChar>
      </w:r>
      <w:r w:rsidR="00C05094" w:rsidRPr="00686EF9">
        <w:rPr>
          <w:rFonts w:cs="Times New Roman"/>
          <w:szCs w:val="24"/>
        </w:rPr>
        <w:instrText xml:space="preserve"> ADDIN EN.CITE </w:instrText>
      </w:r>
      <w:r w:rsidR="00C05094" w:rsidRPr="00686EF9">
        <w:rPr>
          <w:rFonts w:cs="Times New Roman"/>
          <w:szCs w:val="24"/>
        </w:rPr>
        <w:fldChar w:fldCharType="begin">
          <w:fldData xml:space="preserve">PEVuZE5vdGU+PENpdGU+PEF1dGhvcj5XaXR0aW5rPC9BdXRob3I+PFllYXI+MTk4ODwvWWVhcj48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=
</w:fldData>
        </w:fldChar>
      </w:r>
      <w:r w:rsidR="00C05094" w:rsidRPr="00686EF9">
        <w:rPr>
          <w:rFonts w:cs="Times New Roman"/>
          <w:szCs w:val="24"/>
        </w:rPr>
        <w:instrText xml:space="preserve"> ADDIN EN.CITE.DATA </w:instrText>
      </w:r>
      <w:r w:rsidR="00C05094" w:rsidRPr="00686EF9">
        <w:rPr>
          <w:rFonts w:cs="Times New Roman"/>
          <w:szCs w:val="24"/>
        </w:rPr>
      </w:r>
      <w:r w:rsidR="00C05094" w:rsidRPr="00686EF9">
        <w:rPr>
          <w:rFonts w:cs="Times New Roman"/>
          <w:szCs w:val="24"/>
        </w:rPr>
        <w:fldChar w:fldCharType="end"/>
      </w:r>
      <w:r w:rsidR="00C05094" w:rsidRPr="00686EF9">
        <w:rPr>
          <w:rFonts w:cs="Times New Roman"/>
          <w:szCs w:val="24"/>
        </w:rPr>
      </w:r>
      <w:r w:rsidR="00C05094" w:rsidRPr="00686EF9">
        <w:rPr>
          <w:rFonts w:cs="Times New Roman"/>
          <w:szCs w:val="24"/>
        </w:rPr>
        <w:fldChar w:fldCharType="separate"/>
      </w:r>
      <w:r w:rsidR="00C05094" w:rsidRPr="00686EF9">
        <w:rPr>
          <w:rFonts w:cs="Times New Roman"/>
          <w:noProof/>
          <w:szCs w:val="24"/>
        </w:rPr>
        <w:t>(</w:t>
      </w:r>
      <w:hyperlink w:anchor="_ENREF_74" w:tooltip="Wittink, 1988 #163" w:history="1">
        <w:r w:rsidR="00C1563B" w:rsidRPr="00686EF9">
          <w:rPr>
            <w:rFonts w:cs="Times New Roman"/>
            <w:noProof/>
            <w:szCs w:val="24"/>
          </w:rPr>
          <w:t>Wittink, Addona et al. 1988</w:t>
        </w:r>
      </w:hyperlink>
      <w:r w:rsidR="00C05094" w:rsidRPr="00686EF9">
        <w:rPr>
          <w:rFonts w:cs="Times New Roman"/>
          <w:noProof/>
          <w:szCs w:val="24"/>
        </w:rPr>
        <w:t xml:space="preserve">, </w:t>
      </w:r>
      <w:hyperlink w:anchor="_ENREF_21" w:tooltip="Dekimpe, 1999 #92" w:history="1">
        <w:r w:rsidR="00C1563B" w:rsidRPr="00686EF9">
          <w:rPr>
            <w:rFonts w:cs="Times New Roman"/>
            <w:noProof/>
            <w:szCs w:val="24"/>
          </w:rPr>
          <w:t>Dekimpe, Hanssens et al. 1999</w:t>
        </w:r>
      </w:hyperlink>
      <w:r w:rsidR="00C05094" w:rsidRPr="00686EF9">
        <w:rPr>
          <w:rFonts w:cs="Times New Roman"/>
          <w:noProof/>
          <w:szCs w:val="24"/>
        </w:rPr>
        <w:t xml:space="preserve">, </w:t>
      </w:r>
      <w:hyperlink w:anchor="_ENREF_6" w:tooltip="Andrews, 2008 #717" w:history="1">
        <w:r w:rsidR="00C1563B" w:rsidRPr="00686EF9">
          <w:rPr>
            <w:rFonts w:cs="Times New Roman"/>
            <w:noProof/>
            <w:szCs w:val="24"/>
          </w:rPr>
          <w:t>Andrews, Currim et al. 2008</w:t>
        </w:r>
      </w:hyperlink>
      <w:r w:rsidR="00C05094" w:rsidRPr="00686EF9">
        <w:rPr>
          <w:rFonts w:cs="Times New Roman"/>
          <w:noProof/>
          <w:szCs w:val="24"/>
        </w:rPr>
        <w:t>)</w:t>
      </w:r>
      <w:r w:rsidR="00C05094" w:rsidRPr="00686EF9">
        <w:rPr>
          <w:rFonts w:cs="Times New Roman"/>
          <w:szCs w:val="24"/>
        </w:rPr>
        <w:fldChar w:fldCharType="end"/>
      </w:r>
      <w:r w:rsidR="00C05094" w:rsidRPr="00686EF9">
        <w:rPr>
          <w:rFonts w:cs="Times New Roman"/>
          <w:szCs w:val="24"/>
        </w:rPr>
        <w:t xml:space="preserve">. </w:t>
      </w:r>
      <w:r w:rsidRPr="00686EF9">
        <w:rPr>
          <w:rFonts w:hint="eastAsia"/>
        </w:rPr>
        <w:t>T</w:t>
      </w:r>
      <w:r w:rsidR="00616B71" w:rsidRPr="00686EF9">
        <w:rPr>
          <w:rFonts w:cs="Times New Roman"/>
          <w:szCs w:val="24"/>
        </w:rPr>
        <w:t>he impact of</w:t>
      </w:r>
      <w:r w:rsidRPr="00686EF9">
        <w:rPr>
          <w:rFonts w:cs="Times New Roman"/>
          <w:szCs w:val="24"/>
        </w:rPr>
        <w:t xml:space="preserve"> </w:t>
      </w:r>
      <w:r w:rsidR="00616B71" w:rsidRPr="00686EF9">
        <w:rPr>
          <w:rFonts w:cs="Times New Roman"/>
          <w:szCs w:val="24"/>
        </w:rPr>
        <w:t xml:space="preserve">promotions </w:t>
      </w:r>
      <w:r w:rsidRPr="00686EF9">
        <w:rPr>
          <w:rFonts w:cs="Times New Roman"/>
          <w:szCs w:val="24"/>
        </w:rPr>
        <w:t>can be</w:t>
      </w:r>
      <w:r w:rsidR="00616B71" w:rsidRPr="00686EF9">
        <w:rPr>
          <w:rFonts w:cs="Times New Roman"/>
          <w:szCs w:val="24"/>
        </w:rPr>
        <w:t xml:space="preserve"> asymmetrical as promotions on national brands have much stronger effect on store-label brands </w:t>
      </w:r>
      <w:r w:rsidR="00214D12" w:rsidRPr="00686EF9">
        <w:rPr>
          <w:rFonts w:cs="Times New Roman"/>
          <w:szCs w:val="24"/>
        </w:rPr>
        <w:t xml:space="preserve">(Wedel and Zhang 2004). </w:t>
      </w:r>
      <w:r w:rsidR="00292CEF" w:rsidRPr="00686EF9">
        <w:rPr>
          <w:rFonts w:cs="Times New Roman"/>
          <w:szCs w:val="24"/>
        </w:rPr>
        <w:t>Promotions also have</w:t>
      </w:r>
      <w:r w:rsidR="00214D12" w:rsidRPr="00686EF9">
        <w:rPr>
          <w:rFonts w:cs="Times New Roman"/>
          <w:szCs w:val="24"/>
        </w:rPr>
        <w:t xml:space="preserve"> dynamic effect</w:t>
      </w:r>
      <w:r w:rsidR="000972DF" w:rsidRPr="00686EF9">
        <w:rPr>
          <w:rFonts w:cs="Times New Roman"/>
          <w:szCs w:val="24"/>
        </w:rPr>
        <w:t>s</w:t>
      </w:r>
      <w:r w:rsidR="00214D12" w:rsidRPr="00686EF9">
        <w:rPr>
          <w:rFonts w:cs="Times New Roman"/>
          <w:szCs w:val="24"/>
        </w:rPr>
        <w:t xml:space="preserve">. For example, promotions </w:t>
      </w:r>
      <w:r w:rsidR="00F5348B" w:rsidRPr="00686EF9">
        <w:rPr>
          <w:rFonts w:cs="Times New Roman"/>
          <w:szCs w:val="24"/>
        </w:rPr>
        <w:t xml:space="preserve">may </w:t>
      </w:r>
      <w:r w:rsidR="00214D12" w:rsidRPr="00686EF9">
        <w:rPr>
          <w:rFonts w:cs="Times New Roman"/>
          <w:szCs w:val="24"/>
        </w:rPr>
        <w:t xml:space="preserve">either </w:t>
      </w:r>
      <w:r w:rsidR="00F5348B" w:rsidRPr="00686EF9">
        <w:rPr>
          <w:rFonts w:cs="Times New Roman"/>
          <w:szCs w:val="24"/>
        </w:rPr>
        <w:t>accelerate customers’ consumption</w:t>
      </w:r>
      <w:r w:rsidR="00214D12" w:rsidRPr="00686EF9">
        <w:rPr>
          <w:rFonts w:cs="Times New Roman"/>
          <w:szCs w:val="24"/>
        </w:rPr>
        <w:t xml:space="preserve"> or</w:t>
      </w:r>
      <w:r w:rsidR="00F5348B" w:rsidRPr="00686EF9">
        <w:rPr>
          <w:rFonts w:cs="Times New Roman"/>
          <w:szCs w:val="24"/>
        </w:rPr>
        <w:t xml:space="preserve"> postpone their purchases</w:t>
      </w:r>
      <w:r w:rsidR="00214D12" w:rsidRPr="00686EF9">
        <w:rPr>
          <w:rFonts w:cs="Times New Roman"/>
          <w:szCs w:val="24"/>
        </w:rPr>
        <w:t xml:space="preserve"> if customers anticipate </w:t>
      </w:r>
      <w:r w:rsidR="000972DF" w:rsidRPr="00686EF9">
        <w:rPr>
          <w:rFonts w:cs="Times New Roman"/>
          <w:szCs w:val="24"/>
        </w:rPr>
        <w:t>future</w:t>
      </w:r>
      <w:r w:rsidR="00214D12" w:rsidRPr="00686EF9">
        <w:rPr>
          <w:rFonts w:cs="Times New Roman"/>
          <w:szCs w:val="24"/>
        </w:rPr>
        <w:t xml:space="preserve"> promotional events</w:t>
      </w:r>
      <w:r w:rsidR="00F5348B" w:rsidRPr="00686EF9">
        <w:rPr>
          <w:rFonts w:cs="Times New Roman"/>
          <w:szCs w:val="24"/>
        </w:rPr>
        <w:t xml:space="preserve"> </w:t>
      </w:r>
      <w:r w:rsidR="00C05094" w:rsidRPr="00686EF9">
        <w:rPr>
          <w:rFonts w:cs="Times New Roman"/>
          <w:szCs w:val="24"/>
        </w:rPr>
        <w:t xml:space="preserve"> </w:t>
      </w:r>
      <w:r w:rsidR="00C05094" w:rsidRPr="00686EF9">
        <w:rPr>
          <w:rFonts w:cs="Times New Roman"/>
          <w:szCs w:val="24"/>
        </w:rPr>
        <w:fldChar w:fldCharType="begin"/>
      </w:r>
      <w:r w:rsidR="00C05094" w:rsidRPr="00686EF9">
        <w:rPr>
          <w:rFonts w:cs="Times New Roman"/>
          <w:szCs w:val="24"/>
        </w:rPr>
        <w:instrText xml:space="preserve"> ADDIN EN.CITE &lt;EndNote&gt;&lt;Cite&gt;&lt;Author&gt;Mace&lt;/Author&gt;&lt;Year&gt;2004&lt;/Year&gt;&lt;RecNum&gt;20&lt;/RecNum&gt;&lt;DisplayText&gt;(Van Heerde, Gupta et al. 2003, Mace and Neslin 2004)&lt;/DisplayText&gt;&lt;record&gt;&lt;rec-number&gt;20&lt;/rec-number&gt;&lt;foreign-keys&gt;&lt;key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ages&gt;481-491&lt;/pages&gt;&lt;volume&gt;XL&lt;/volume&gt;&lt;dates&gt;&lt;year&gt;2003&lt;/year&gt;&lt;/dates&gt;&lt;urls&gt;&lt;pdf-urls&gt;&lt;url&gt;http://www.atypon-link.com/AMA/doi/pdf/10.1509/jmkr.40.4.481.19386&lt;/url&gt;&lt;/pdf-urls&gt;&lt;/urls&gt;&lt;/record&gt;&lt;/Cite&gt;&lt;/EndNote&gt;</w:instrText>
      </w:r>
      <w:r w:rsidR="00C05094" w:rsidRPr="00686EF9">
        <w:rPr>
          <w:rFonts w:cs="Times New Roman"/>
          <w:szCs w:val="24"/>
        </w:rPr>
        <w:fldChar w:fldCharType="separate"/>
      </w:r>
      <w:r w:rsidR="00C05094" w:rsidRPr="00686EF9">
        <w:rPr>
          <w:rFonts w:cs="Times New Roman"/>
          <w:noProof/>
          <w:szCs w:val="24"/>
        </w:rPr>
        <w:t>(</w:t>
      </w:r>
      <w:hyperlink w:anchor="_ENREF_67" w:tooltip="Van Heerde, 2003 #49" w:history="1">
        <w:r w:rsidR="00C1563B" w:rsidRPr="00686EF9">
          <w:rPr>
            <w:rFonts w:cs="Times New Roman"/>
            <w:noProof/>
            <w:szCs w:val="24"/>
          </w:rPr>
          <w:t>Van Heerde, Gupta et al. 2003</w:t>
        </w:r>
      </w:hyperlink>
      <w:r w:rsidR="00C05094" w:rsidRPr="00686EF9">
        <w:rPr>
          <w:rFonts w:cs="Times New Roman"/>
          <w:noProof/>
          <w:szCs w:val="24"/>
        </w:rPr>
        <w:t xml:space="preserve">, </w:t>
      </w:r>
      <w:hyperlink w:anchor="_ENREF_48" w:tooltip="Mace, 2004 #20" w:history="1">
        <w:r w:rsidR="00C1563B" w:rsidRPr="00686EF9">
          <w:rPr>
            <w:rFonts w:cs="Times New Roman"/>
            <w:noProof/>
            <w:szCs w:val="24"/>
          </w:rPr>
          <w:t>Mace and Neslin 2004</w:t>
        </w:r>
      </w:hyperlink>
      <w:r w:rsidR="00C05094" w:rsidRPr="00686EF9">
        <w:rPr>
          <w:rFonts w:cs="Times New Roman"/>
          <w:noProof/>
          <w:szCs w:val="24"/>
        </w:rPr>
        <w:t>)</w:t>
      </w:r>
      <w:r w:rsidR="00C05094" w:rsidRPr="00686EF9">
        <w:rPr>
          <w:rFonts w:cs="Times New Roman"/>
          <w:szCs w:val="24"/>
        </w:rPr>
        <w:fldChar w:fldCharType="end"/>
      </w:r>
      <w:r w:rsidR="009409F9" w:rsidRPr="00686EF9">
        <w:rPr>
          <w:rFonts w:cs="Times New Roman"/>
          <w:szCs w:val="24"/>
        </w:rPr>
        <w:t>.</w:t>
      </w:r>
    </w:p>
    <w:p w:rsidR="00E5284A" w:rsidRPr="00686EF9" w:rsidRDefault="00E5284A" w:rsidP="00324987">
      <w:pPr>
        <w:spacing w:after="0" w:line="360" w:lineRule="auto"/>
        <w:rPr>
          <w:rFonts w:cs="Times New Roman"/>
          <w:szCs w:val="24"/>
        </w:rPr>
      </w:pPr>
    </w:p>
    <w:p w:rsidR="00E26AC9" w:rsidRPr="00686EF9" w:rsidRDefault="00E5284A" w:rsidP="00324987">
      <w:pPr>
        <w:spacing w:after="0" w:line="360" w:lineRule="auto"/>
        <w:rPr>
          <w:rFonts w:cs="Times New Roman"/>
        </w:rPr>
      </w:pPr>
      <w:r w:rsidRPr="00686EF9">
        <w:rPr>
          <w:rFonts w:cs="Times New Roman"/>
          <w:szCs w:val="24"/>
        </w:rPr>
        <w:t xml:space="preserve">Some </w:t>
      </w:r>
      <w:r w:rsidR="00251C23" w:rsidRPr="00686EF9">
        <w:rPr>
          <w:rFonts w:cs="Times New Roman"/>
          <w:szCs w:val="24"/>
        </w:rPr>
        <w:t xml:space="preserve">other </w:t>
      </w:r>
      <w:r w:rsidRPr="00686EF9">
        <w:rPr>
          <w:rFonts w:cs="Times New Roman"/>
          <w:szCs w:val="24"/>
        </w:rPr>
        <w:t xml:space="preserve">studies </w:t>
      </w:r>
      <w:r w:rsidR="00251C23" w:rsidRPr="00686EF9">
        <w:rPr>
          <w:rFonts w:cs="Times New Roman"/>
          <w:szCs w:val="24"/>
        </w:rPr>
        <w:t>focused on investigating</w:t>
      </w:r>
      <w:r w:rsidR="00E446EB" w:rsidRPr="00686EF9">
        <w:rPr>
          <w:rFonts w:cs="Times New Roman"/>
          <w:szCs w:val="24"/>
        </w:rPr>
        <w:t xml:space="preserve"> the </w:t>
      </w:r>
      <w:r w:rsidRPr="00686EF9">
        <w:rPr>
          <w:rFonts w:cs="Times New Roman"/>
          <w:szCs w:val="24"/>
        </w:rPr>
        <w:t>change in the effectiveness</w:t>
      </w:r>
      <w:r w:rsidR="00E446EB" w:rsidRPr="00686EF9">
        <w:rPr>
          <w:rFonts w:cs="Times New Roman"/>
          <w:szCs w:val="24"/>
        </w:rPr>
        <w:t xml:space="preserve"> </w:t>
      </w:r>
      <w:r w:rsidRPr="00686EF9">
        <w:rPr>
          <w:rFonts w:cs="Times New Roman"/>
          <w:szCs w:val="24"/>
        </w:rPr>
        <w:t>of the promotional activities</w:t>
      </w:r>
      <w:r w:rsidR="00E446EB" w:rsidRPr="00686EF9">
        <w:rPr>
          <w:rFonts w:cs="Times New Roman"/>
          <w:bCs/>
        </w:rPr>
        <w:t xml:space="preserve"> </w:t>
      </w:r>
      <w:r w:rsidR="00E446EB" w:rsidRPr="00686EF9">
        <w:rPr>
          <w:rFonts w:cs="Times New Roman"/>
          <w:bCs/>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Y2lzaW9uIFNjaWVuY2VzPC9zZWNvbmRhcnktdGl0bGU+PC90aXRsZXM+PHBlcmlvZGljYWw+PGZ1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</w:fldData>
        </w:fldChar>
      </w:r>
      <w:r w:rsidR="00622022" w:rsidRPr="00686EF9">
        <w:rPr>
          <w:rFonts w:cs="Times New Roman"/>
          <w:bCs/>
        </w:rPr>
        <w:instrText xml:space="preserve"> ADDIN EN.CITE </w:instrText>
      </w:r>
      <w:r w:rsidR="00622022" w:rsidRPr="00686EF9">
        <w:rPr>
          <w:rFonts w:cs="Times New Roman"/>
          <w:bCs/>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Y2lzaW9uIFNjaWVuY2VzPC9zZWNvbmRhcnktdGl0bGU+PC90aXRsZXM+PHBlcmlvZGljYWw+PGZ1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</w:fldData>
        </w:fldChar>
      </w:r>
      <w:r w:rsidR="00622022" w:rsidRPr="00686EF9">
        <w:rPr>
          <w:rFonts w:cs="Times New Roman"/>
          <w:bCs/>
        </w:rPr>
        <w:instrText xml:space="preserve"> ADDIN EN.CITE.DATA </w:instrText>
      </w:r>
      <w:r w:rsidR="00622022" w:rsidRPr="00686EF9">
        <w:rPr>
          <w:rFonts w:cs="Times New Roman"/>
          <w:bCs/>
        </w:rPr>
      </w:r>
      <w:r w:rsidR="00622022" w:rsidRPr="00686EF9">
        <w:rPr>
          <w:rFonts w:cs="Times New Roman"/>
          <w:bCs/>
        </w:rPr>
        <w:fldChar w:fldCharType="end"/>
      </w:r>
      <w:r w:rsidR="00E446EB" w:rsidRPr="00686EF9">
        <w:rPr>
          <w:rFonts w:cs="Times New Roman"/>
          <w:bCs/>
        </w:rPr>
      </w:r>
      <w:r w:rsidR="00E446EB" w:rsidRPr="00686EF9">
        <w:rPr>
          <w:rFonts w:cs="Times New Roman"/>
          <w:bCs/>
        </w:rPr>
        <w:fldChar w:fldCharType="separate"/>
      </w:r>
      <w:r w:rsidR="00E446EB" w:rsidRPr="00686EF9">
        <w:rPr>
          <w:rFonts w:cs="Times New Roman"/>
          <w:bCs/>
          <w:noProof/>
        </w:rPr>
        <w:t xml:space="preserve">(e.g. </w:t>
      </w:r>
      <w:hyperlink w:anchor="_ENREF_45" w:tooltip="Little, 1966 #688" w:history="1">
        <w:r w:rsidR="00C1563B" w:rsidRPr="00686EF9">
          <w:rPr>
            <w:rFonts w:cs="Times New Roman"/>
            <w:bCs/>
            <w:noProof/>
          </w:rPr>
          <w:t>Little 1966</w:t>
        </w:r>
      </w:hyperlink>
      <w:r w:rsidR="00E446EB" w:rsidRPr="00686EF9">
        <w:rPr>
          <w:rFonts w:cs="Times New Roman"/>
          <w:bCs/>
          <w:noProof/>
        </w:rPr>
        <w:t xml:space="preserve">, </w:t>
      </w:r>
      <w:hyperlink w:anchor="_ENREF_53" w:tooltip="Morrison, 1966 #691" w:history="1">
        <w:r w:rsidR="00C1563B" w:rsidRPr="00686EF9">
          <w:rPr>
            <w:rFonts w:cs="Times New Roman"/>
            <w:bCs/>
            <w:noProof/>
          </w:rPr>
          <w:t>Morrison 1966</w:t>
        </w:r>
      </w:hyperlink>
      <w:r w:rsidR="00E446EB" w:rsidRPr="00686EF9">
        <w:rPr>
          <w:rFonts w:cs="Times New Roman"/>
          <w:bCs/>
          <w:noProof/>
        </w:rPr>
        <w:t xml:space="preserve">, </w:t>
      </w:r>
      <w:hyperlink w:anchor="_ENREF_56" w:tooltip="Myers, 1970 #693" w:history="1">
        <w:r w:rsidR="00C1563B" w:rsidRPr="00686EF9">
          <w:rPr>
            <w:rFonts w:cs="Times New Roman"/>
            <w:bCs/>
            <w:noProof/>
          </w:rPr>
          <w:t>Myers and Nicosia 1970</w:t>
        </w:r>
      </w:hyperlink>
      <w:r w:rsidR="00E446EB" w:rsidRPr="00686EF9">
        <w:rPr>
          <w:rFonts w:cs="Times New Roman"/>
          <w:bCs/>
          <w:noProof/>
        </w:rPr>
        <w:t xml:space="preserve">, </w:t>
      </w:r>
      <w:hyperlink w:anchor="_ENREF_55" w:tooltip="Myers, 1971 #692" w:history="1">
        <w:r w:rsidR="00C1563B" w:rsidRPr="00686EF9">
          <w:rPr>
            <w:rFonts w:cs="Times New Roman"/>
            <w:bCs/>
            <w:noProof/>
          </w:rPr>
          <w:t>Myers 1971</w:t>
        </w:r>
      </w:hyperlink>
      <w:r w:rsidR="00E446EB" w:rsidRPr="00686EF9">
        <w:rPr>
          <w:rFonts w:cs="Times New Roman"/>
          <w:bCs/>
          <w:noProof/>
        </w:rPr>
        <w:t xml:space="preserve">, </w:t>
      </w:r>
      <w:hyperlink w:anchor="_ENREF_33" w:tooltip="Houston, 1975 #687" w:history="1">
        <w:r w:rsidR="00C1563B" w:rsidRPr="00686EF9">
          <w:rPr>
            <w:rFonts w:cs="Times New Roman"/>
            <w:bCs/>
            <w:noProof/>
          </w:rPr>
          <w:t>Houston and Weiss 1975</w:t>
        </w:r>
      </w:hyperlink>
      <w:r w:rsidR="00E446EB" w:rsidRPr="00686EF9">
        <w:rPr>
          <w:rFonts w:cs="Times New Roman"/>
          <w:bCs/>
          <w:noProof/>
        </w:rPr>
        <w:t xml:space="preserve">, </w:t>
      </w:r>
      <w:hyperlink w:anchor="_ENREF_52" w:tooltip="Monroe, 1975 #690" w:history="1">
        <w:r w:rsidR="00C1563B" w:rsidRPr="00686EF9">
          <w:rPr>
            <w:rFonts w:cs="Times New Roman"/>
            <w:bCs/>
            <w:noProof/>
          </w:rPr>
          <w:t>Monroe and Guiltinan 1975</w:t>
        </w:r>
      </w:hyperlink>
      <w:r w:rsidR="00E446EB" w:rsidRPr="00686EF9">
        <w:rPr>
          <w:rFonts w:cs="Times New Roman"/>
          <w:bCs/>
          <w:noProof/>
        </w:rPr>
        <w:t xml:space="preserve">, </w:t>
      </w:r>
      <w:hyperlink w:anchor="_ENREF_51" w:tooltip="Moinpour, 1976 #689" w:history="1">
        <w:r w:rsidR="00C1563B" w:rsidRPr="00686EF9">
          <w:rPr>
            <w:rFonts w:cs="Times New Roman"/>
            <w:bCs/>
            <w:noProof/>
          </w:rPr>
          <w:t>Moinpour, McCullough et al. 1976</w:t>
        </w:r>
      </w:hyperlink>
      <w:r w:rsidR="00E446EB" w:rsidRPr="00686EF9">
        <w:rPr>
          <w:rFonts w:cs="Times New Roman"/>
          <w:bCs/>
          <w:noProof/>
        </w:rPr>
        <w:t xml:space="preserve">, </w:t>
      </w:r>
      <w:hyperlink w:anchor="_ENREF_71" w:tooltip="Wildt, 1976 #635" w:history="1">
        <w:r w:rsidR="00C1563B" w:rsidRPr="00686EF9">
          <w:rPr>
            <w:rFonts w:cs="Times New Roman"/>
            <w:bCs/>
            <w:noProof/>
          </w:rPr>
          <w:t>Wildt 1976</w:t>
        </w:r>
      </w:hyperlink>
      <w:r w:rsidR="00E446EB" w:rsidRPr="00686EF9">
        <w:rPr>
          <w:rFonts w:cs="Times New Roman"/>
          <w:bCs/>
          <w:noProof/>
        </w:rPr>
        <w:t xml:space="preserve">, </w:t>
      </w:r>
      <w:hyperlink w:anchor="_ENREF_70" w:tooltip="Wichern, 1977 #694" w:history="1">
        <w:r w:rsidR="00C1563B" w:rsidRPr="00686EF9">
          <w:rPr>
            <w:rFonts w:cs="Times New Roman"/>
            <w:bCs/>
            <w:noProof/>
          </w:rPr>
          <w:t>Wichern and Jones 1977</w:t>
        </w:r>
      </w:hyperlink>
      <w:r w:rsidR="00E446EB" w:rsidRPr="00686EF9">
        <w:rPr>
          <w:rFonts w:cs="Times New Roman"/>
          <w:bCs/>
          <w:noProof/>
        </w:rPr>
        <w:t xml:space="preserve">, </w:t>
      </w:r>
      <w:hyperlink w:anchor="_ENREF_73" w:tooltip="Winer, 1979 #221" w:history="1">
        <w:r w:rsidR="00C1563B" w:rsidRPr="00686EF9">
          <w:rPr>
            <w:rFonts w:cs="Times New Roman"/>
            <w:bCs/>
            <w:noProof/>
          </w:rPr>
          <w:t>Winer 1979</w:t>
        </w:r>
      </w:hyperlink>
      <w:r w:rsidR="00E446EB" w:rsidRPr="00686EF9">
        <w:rPr>
          <w:rFonts w:cs="Times New Roman"/>
          <w:bCs/>
          <w:noProof/>
        </w:rPr>
        <w:t xml:space="preserve">, </w:t>
      </w:r>
      <w:hyperlink w:anchor="_ENREF_49" w:tooltip="Mahajan, 1980 #220" w:history="1">
        <w:r w:rsidR="00C1563B" w:rsidRPr="00686EF9">
          <w:rPr>
            <w:rFonts w:cs="Times New Roman"/>
            <w:bCs/>
            <w:noProof/>
          </w:rPr>
          <w:t>Mahajan, Bretschneider et al. 1980</w:t>
        </w:r>
      </w:hyperlink>
      <w:r w:rsidR="00E446EB" w:rsidRPr="00686EF9">
        <w:rPr>
          <w:rFonts w:cs="Times New Roman"/>
          <w:bCs/>
          <w:noProof/>
        </w:rPr>
        <w:t>)</w:t>
      </w:r>
      <w:r w:rsidR="00E446EB" w:rsidRPr="00686EF9">
        <w:rPr>
          <w:rFonts w:cs="Times New Roman"/>
          <w:bCs/>
        </w:rPr>
        <w:fldChar w:fldCharType="end"/>
      </w:r>
      <w:r w:rsidR="00E446EB" w:rsidRPr="00686EF9">
        <w:rPr>
          <w:rFonts w:cs="Times New Roman"/>
          <w:bCs/>
        </w:rPr>
        <w:t xml:space="preserve">. </w:t>
      </w:r>
      <w:r w:rsidR="00251C23" w:rsidRPr="00686EF9">
        <w:rPr>
          <w:rFonts w:cs="Times New Roman"/>
          <w:bCs/>
        </w:rPr>
        <w:t>They</w:t>
      </w:r>
      <w:r w:rsidR="007A5725" w:rsidRPr="00686EF9">
        <w:rPr>
          <w:rFonts w:cs="Times New Roman"/>
          <w:bCs/>
        </w:rPr>
        <w:t xml:space="preserve"> argue that</w:t>
      </w:r>
      <w:r w:rsidR="00807C46" w:rsidRPr="00686EF9">
        <w:rPr>
          <w:rFonts w:cs="Times New Roman"/>
          <w:bCs/>
        </w:rPr>
        <w:t xml:space="preserve"> the effectiveness of promotions may change because of </w:t>
      </w:r>
      <w:r w:rsidR="007A5725" w:rsidRPr="00686EF9">
        <w:rPr>
          <w:rFonts w:cs="Times New Roman"/>
          <w:bCs/>
        </w:rPr>
        <w:t xml:space="preserve">various reasons. For example, the change in </w:t>
      </w:r>
      <w:r w:rsidR="00E446EB" w:rsidRPr="00686EF9">
        <w:rPr>
          <w:rFonts w:cs="Times New Roman"/>
          <w:bCs/>
        </w:rPr>
        <w:t xml:space="preserve">economic condition, legislation, consumer tastes, media habits, and advertising etc. </w:t>
      </w:r>
      <w:r w:rsidR="00E446EB" w:rsidRPr="00686EF9">
        <w:rPr>
          <w:rFonts w:cs="Times New Roman"/>
          <w:bCs/>
        </w:rPr>
        <w:fldChar w:fldCharType="begin"/>
      </w:r>
      <w:r w:rsidR="006A1004" w:rsidRPr="00686EF9">
        <w:rPr>
          <w:rFonts w:cs="Times New Roman"/>
          <w:bCs/>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686EF9">
        <w:rPr>
          <w:rFonts w:cs="Times New Roman"/>
          <w:bCs/>
        </w:rPr>
        <w:fldChar w:fldCharType="separate"/>
      </w:r>
      <w:r w:rsidR="00E446EB" w:rsidRPr="00686EF9">
        <w:rPr>
          <w:rFonts w:cs="Times New Roman"/>
          <w:bCs/>
          <w:noProof/>
        </w:rPr>
        <w:t>(</w:t>
      </w:r>
      <w:hyperlink w:anchor="_ENREF_71" w:tooltip="Wildt, 1976 #635" w:history="1">
        <w:r w:rsidR="00C1563B" w:rsidRPr="00686EF9">
          <w:rPr>
            <w:rFonts w:cs="Times New Roman"/>
            <w:bCs/>
            <w:noProof/>
          </w:rPr>
          <w:t>Wildt 1976</w:t>
        </w:r>
      </w:hyperlink>
      <w:r w:rsidR="00E446EB" w:rsidRPr="00686EF9">
        <w:rPr>
          <w:rFonts w:cs="Times New Roman"/>
          <w:bCs/>
          <w:noProof/>
        </w:rPr>
        <w:t xml:space="preserve">, </w:t>
      </w:r>
      <w:hyperlink w:anchor="_ENREF_72" w:tooltip="Wildt, 1983 #218" w:history="1">
        <w:r w:rsidR="00C1563B" w:rsidRPr="00686EF9">
          <w:rPr>
            <w:rFonts w:cs="Times New Roman"/>
            <w:bCs/>
            <w:noProof/>
          </w:rPr>
          <w:t>Wildt and Winer 1983</w:t>
        </w:r>
      </w:hyperlink>
      <w:r w:rsidR="00E446EB" w:rsidRPr="00686EF9">
        <w:rPr>
          <w:rFonts w:cs="Times New Roman"/>
          <w:bCs/>
          <w:noProof/>
        </w:rPr>
        <w:t>)</w:t>
      </w:r>
      <w:r w:rsidR="00E446EB" w:rsidRPr="00686EF9">
        <w:rPr>
          <w:rFonts w:cs="Times New Roman"/>
          <w:bCs/>
        </w:rPr>
        <w:fldChar w:fldCharType="end"/>
      </w:r>
      <w:r w:rsidR="00E446EB" w:rsidRPr="00686EF9">
        <w:rPr>
          <w:rFonts w:cs="Times New Roman"/>
          <w:bCs/>
        </w:rPr>
        <w:t>.</w:t>
      </w:r>
      <w:r w:rsidR="004C4F6F" w:rsidRPr="00686EF9">
        <w:rPr>
          <w:rFonts w:cs="Times New Roman"/>
          <w:bCs/>
        </w:rPr>
        <w:t xml:space="preserve"> </w:t>
      </w:r>
      <w:r w:rsidR="007A5725" w:rsidRPr="00686EF9">
        <w:rPr>
          <w:rFonts w:cs="Times New Roman"/>
          <w:bCs/>
          <w:szCs w:val="24"/>
        </w:rPr>
        <w:t xml:space="preserve">Also, </w:t>
      </w:r>
      <w:r w:rsidR="007A5725" w:rsidRPr="00686EF9">
        <w:rPr>
          <w:rFonts w:cs="Times New Roman"/>
          <w:bCs/>
        </w:rPr>
        <w:t xml:space="preserve">the effectiveness of promotions may change with </w:t>
      </w:r>
      <w:r w:rsidR="007A5725" w:rsidRPr="00686EF9">
        <w:rPr>
          <w:rFonts w:cs="Times New Roman"/>
          <w:bCs/>
          <w:szCs w:val="24"/>
        </w:rPr>
        <w:t>the</w:t>
      </w:r>
      <w:r w:rsidR="00E446EB" w:rsidRPr="00686EF9">
        <w:rPr>
          <w:rFonts w:cs="Times New Roman"/>
          <w:bCs/>
          <w:szCs w:val="24"/>
        </w:rPr>
        <w:t xml:space="preserve"> different stages of the product life cycle </w:t>
      </w:r>
      <w:r w:rsidR="00E446EB" w:rsidRPr="00686EF9">
        <w:rPr>
          <w:rFonts w:cs="Times New Roman"/>
          <w:bCs/>
          <w:szCs w:val="24"/>
        </w:rPr>
        <w:fldChar w:fldCharType="begin"/>
      </w:r>
      <w:r w:rsidR="006A1004" w:rsidRPr="00686EF9">
        <w:rPr>
          <w:rFonts w:cs="Times New Roman"/>
          <w:bCs/>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E446EB" w:rsidRPr="00686EF9">
        <w:rPr>
          <w:rFonts w:cs="Times New Roman"/>
          <w:bCs/>
          <w:szCs w:val="24"/>
        </w:rPr>
        <w:fldChar w:fldCharType="separate"/>
      </w:r>
      <w:r w:rsidR="00E446EB" w:rsidRPr="00686EF9">
        <w:rPr>
          <w:rFonts w:cs="Times New Roman"/>
          <w:bCs/>
          <w:noProof/>
          <w:szCs w:val="24"/>
        </w:rPr>
        <w:t>(</w:t>
      </w:r>
      <w:hyperlink w:anchor="_ENREF_49" w:tooltip="Mahajan, 1980 #220" w:history="1">
        <w:r w:rsidR="00C1563B" w:rsidRPr="00686EF9">
          <w:rPr>
            <w:rFonts w:cs="Times New Roman"/>
            <w:bCs/>
            <w:noProof/>
            <w:szCs w:val="24"/>
          </w:rPr>
          <w:t>Mahajan, Bretschneider et al. 1980</w:t>
        </w:r>
      </w:hyperlink>
      <w:r w:rsidR="00E446EB" w:rsidRPr="00686EF9">
        <w:rPr>
          <w:rFonts w:cs="Times New Roman"/>
          <w:bCs/>
          <w:noProof/>
          <w:szCs w:val="24"/>
        </w:rPr>
        <w:t>)</w:t>
      </w:r>
      <w:r w:rsidR="00E446EB" w:rsidRPr="00686EF9">
        <w:rPr>
          <w:rFonts w:cs="Times New Roman"/>
          <w:bCs/>
          <w:szCs w:val="24"/>
        </w:rPr>
        <w:fldChar w:fldCharType="end"/>
      </w:r>
      <w:r w:rsidR="00E446EB" w:rsidRPr="00686EF9">
        <w:rPr>
          <w:rFonts w:cs="Times New Roman"/>
          <w:bCs/>
          <w:szCs w:val="24"/>
        </w:rPr>
        <w:t xml:space="preserve">. </w:t>
      </w:r>
      <w:r w:rsidR="007A5725" w:rsidRPr="00686EF9">
        <w:rPr>
          <w:rFonts w:cs="Times New Roman"/>
          <w:bCs/>
          <w:szCs w:val="24"/>
        </w:rPr>
        <w:t>M</w:t>
      </w:r>
      <w:r w:rsidR="00E446EB" w:rsidRPr="00686EF9">
        <w:rPr>
          <w:rFonts w:cs="Times New Roman"/>
          <w:bCs/>
          <w:szCs w:val="24"/>
        </w:rPr>
        <w:t xml:space="preserve">arketing theory suggests that the elasticities for marketing instruments (e.g. advertising, price, service, product quality, and packaging) are the highest at the growth stage of the product and the lowest at the maturity stage of the product </w:t>
      </w:r>
      <w:r w:rsidR="00E446EB" w:rsidRPr="00686EF9">
        <w:rPr>
          <w:rFonts w:cs="Times New Roman"/>
          <w:bCs/>
          <w:szCs w:val="24"/>
        </w:rPr>
        <w:fldChar w:fldCharType="begin"/>
      </w:r>
      <w:r w:rsidR="006A1004" w:rsidRPr="00686EF9">
        <w:rPr>
          <w:rFonts w:cs="Times New Roman"/>
          <w:bCs/>
          <w:szCs w:val="24"/>
        </w:rPr>
        <w:instrText xml:space="preserve"> ADDIN EN.CITE &lt;EndNote&gt;&lt;Cite&gt;&lt;Author&gt;Kotler&lt;/Author&gt;&lt;Year&gt;1997&lt;/Year&gt;&lt;RecNum&gt;53&lt;/RecNum&gt;&lt;DisplayText&gt;(Kotler 1997)&lt;/DisplayText&gt;&lt;record&gt;&lt;rec-number&gt;53&lt;/rec-number&gt;&lt;foreign-keys&gt;&lt;key app="EN" db-id="fwzpfdt205x9v6eprsvv25dpxftedxv0z0a9" timestamp="0"&gt;53&lt;/key&gt;&lt;/foreign-keys&gt;&lt;ref-type name="Book"&gt;6&lt;/ref-type&gt;&lt;contributors&gt;&lt;authors&gt;&lt;author&gt;Kotler, P.&lt;/author&gt;&lt;/authors&gt;&lt;/contributors&gt;&lt;titles&gt;&lt;title&gt;Marketing management, analysis, planning, implementation and control&lt;/title&gt;&lt;/titles&gt;&lt;reprint-edition&gt;8th&lt;/reprint-edition&gt;&lt;dates&gt;&lt;year&gt;1997&lt;/year&gt;&lt;/dates&gt;&lt;publisher&gt;Prentice Hall&lt;/publisher&gt;&lt;urls&gt;&lt;/urls&gt;&lt;/record&gt;&lt;/Cite&gt;&lt;/EndNote&gt;</w:instrText>
      </w:r>
      <w:r w:rsidR="00E446EB" w:rsidRPr="00686EF9">
        <w:rPr>
          <w:rFonts w:cs="Times New Roman"/>
          <w:bCs/>
          <w:szCs w:val="24"/>
        </w:rPr>
        <w:fldChar w:fldCharType="separate"/>
      </w:r>
      <w:r w:rsidR="00E446EB" w:rsidRPr="00686EF9">
        <w:rPr>
          <w:rFonts w:cs="Times New Roman"/>
          <w:bCs/>
          <w:noProof/>
          <w:szCs w:val="24"/>
        </w:rPr>
        <w:t>(</w:t>
      </w:r>
      <w:hyperlink w:anchor="_ENREF_40" w:tooltip="Kotler, 1997 #53" w:history="1">
        <w:r w:rsidR="00C1563B" w:rsidRPr="00686EF9">
          <w:rPr>
            <w:rFonts w:cs="Times New Roman"/>
            <w:bCs/>
            <w:noProof/>
            <w:szCs w:val="24"/>
          </w:rPr>
          <w:t>Kotler 1997</w:t>
        </w:r>
      </w:hyperlink>
      <w:r w:rsidR="00E446EB" w:rsidRPr="00686EF9">
        <w:rPr>
          <w:rFonts w:cs="Times New Roman"/>
          <w:bCs/>
          <w:noProof/>
          <w:szCs w:val="24"/>
        </w:rPr>
        <w:t>)</w:t>
      </w:r>
      <w:r w:rsidR="00E446EB" w:rsidRPr="00686EF9">
        <w:rPr>
          <w:rFonts w:cs="Times New Roman"/>
          <w:bCs/>
          <w:szCs w:val="24"/>
        </w:rPr>
        <w:fldChar w:fldCharType="end"/>
      </w:r>
      <w:r w:rsidR="00E446EB" w:rsidRPr="00686EF9">
        <w:rPr>
          <w:rFonts w:cs="Times New Roman"/>
          <w:bCs/>
          <w:szCs w:val="24"/>
        </w:rPr>
        <w:t xml:space="preserve">. </w:t>
      </w:r>
      <w:r w:rsidR="004840B3" w:rsidRPr="00686EF9">
        <w:rPr>
          <w:rFonts w:cs="Times New Roman"/>
          <w:bCs/>
          <w:szCs w:val="24"/>
        </w:rPr>
        <w:t xml:space="preserve">The impact by other influencing factors such as new competition may also change the effectiveness of some marketing activities. </w:t>
      </w:r>
      <w:r w:rsidR="00AC43C0" w:rsidRPr="00686EF9">
        <w:rPr>
          <w:rFonts w:cs="Times New Roman"/>
          <w:bCs/>
          <w:szCs w:val="24"/>
        </w:rPr>
        <w:t xml:space="preserve">e.g., </w:t>
      </w:r>
      <w:r w:rsidR="004840B3" w:rsidRPr="00686EF9">
        <w:rPr>
          <w:rFonts w:cs="Times New Roman"/>
          <w:bCs/>
          <w:szCs w:val="24"/>
        </w:rPr>
        <w:t>t</w:t>
      </w:r>
      <w:r w:rsidR="00E446EB" w:rsidRPr="00686EF9">
        <w:rPr>
          <w:rFonts w:cs="Times New Roman"/>
          <w:szCs w:val="24"/>
        </w:rPr>
        <w:t>he introduction of new products (especially the store-owned brand) decrease</w:t>
      </w:r>
      <w:r w:rsidR="004840B3" w:rsidRPr="00686EF9">
        <w:rPr>
          <w:rFonts w:cs="Times New Roman"/>
          <w:szCs w:val="24"/>
        </w:rPr>
        <w:t xml:space="preserve"> promotional elasticities</w:t>
      </w:r>
      <w:r w:rsidR="00E446EB" w:rsidRPr="00686EF9">
        <w:rPr>
          <w:rFonts w:cs="Times New Roman"/>
          <w:szCs w:val="24"/>
        </w:rPr>
        <w:t xml:space="preserve"> of premium national brand</w:t>
      </w:r>
      <w:r w:rsidR="004840B3" w:rsidRPr="00686EF9">
        <w:rPr>
          <w:rFonts w:cs="Times New Roman"/>
          <w:szCs w:val="24"/>
        </w:rPr>
        <w:t>s</w:t>
      </w:r>
      <w:r w:rsidR="00E446EB" w:rsidRPr="00686EF9">
        <w:rPr>
          <w:rFonts w:cs="Times New Roman"/>
          <w:szCs w:val="24"/>
        </w:rPr>
        <w:t xml:space="preserve"> and increase </w:t>
      </w:r>
      <w:r w:rsidR="004840B3" w:rsidRPr="00686EF9">
        <w:rPr>
          <w:rFonts w:cs="Times New Roman"/>
          <w:szCs w:val="24"/>
        </w:rPr>
        <w:t>promotional elasticities</w:t>
      </w:r>
      <w:r w:rsidR="00E446EB" w:rsidRPr="00686EF9">
        <w:rPr>
          <w:rFonts w:cs="Times New Roman"/>
          <w:szCs w:val="24"/>
        </w:rPr>
        <w:t xml:space="preserve"> of the second tier national brand</w:t>
      </w:r>
      <w:r w:rsidR="004840B3" w:rsidRPr="00686EF9">
        <w:rPr>
          <w:rFonts w:cs="Times New Roman"/>
          <w:szCs w:val="24"/>
        </w:rPr>
        <w:t>s</w:t>
      </w:r>
      <w:r w:rsidR="00E446EB" w:rsidRPr="00686EF9">
        <w:rPr>
          <w:rFonts w:cs="Times New Roman"/>
          <w:szCs w:val="24"/>
        </w:rPr>
        <w:t xml:space="preserve"> </w:t>
      </w:r>
      <w:r w:rsidR="00E446EB" w:rsidRPr="00686EF9">
        <w:rPr>
          <w:rFonts w:cs="Times New Roman"/>
          <w:szCs w:val="24"/>
        </w:rPr>
        <w:fldChar w:fldCharType="begin"/>
      </w:r>
      <w:r w:rsidR="00032A3B" w:rsidRPr="00686EF9">
        <w:rPr>
          <w:rFonts w:cs="Times New Roman"/>
          <w:szCs w:val="24"/>
        </w:rPr>
        <w:instrText xml:space="preserve"> ADDIN EN.CITE &lt;EndNote&gt;&lt;Cite&gt;&lt;Author&gt;Nijs&lt;/Author&gt;&lt;Year&gt;2001&lt;/Year&gt;&lt;RecNum&gt;45&lt;/RecNum&gt;&lt;DisplayText&gt;(Nijs, Dekimpe et al. 2001, Van Heerde, Srinivasan et al.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E446EB" w:rsidRPr="00686EF9">
        <w:rPr>
          <w:rFonts w:cs="Times New Roman"/>
          <w:szCs w:val="24"/>
        </w:rPr>
        <w:fldChar w:fldCharType="separate"/>
      </w:r>
      <w:r w:rsidR="00E446EB" w:rsidRPr="00686EF9">
        <w:rPr>
          <w:rFonts w:cs="Times New Roman"/>
          <w:noProof/>
          <w:szCs w:val="24"/>
        </w:rPr>
        <w:t>(</w:t>
      </w:r>
      <w:hyperlink w:anchor="_ENREF_57" w:tooltip="Nijs, 2001 #45" w:history="1">
        <w:r w:rsidR="00C1563B" w:rsidRPr="00686EF9">
          <w:rPr>
            <w:rFonts w:cs="Times New Roman"/>
            <w:noProof/>
            <w:szCs w:val="24"/>
          </w:rPr>
          <w:t>Nijs, Dekimpe et al. 2001</w:t>
        </w:r>
      </w:hyperlink>
      <w:r w:rsidR="00E446EB" w:rsidRPr="00686EF9">
        <w:rPr>
          <w:rFonts w:cs="Times New Roman"/>
          <w:noProof/>
          <w:szCs w:val="24"/>
        </w:rPr>
        <w:t xml:space="preserve">, </w:t>
      </w:r>
      <w:hyperlink w:anchor="_ENREF_68" w:tooltip="Van Heerde, 2008 #640" w:history="1">
        <w:r w:rsidR="00C1563B" w:rsidRPr="00686EF9">
          <w:rPr>
            <w:rFonts w:cs="Times New Roman"/>
            <w:noProof/>
            <w:szCs w:val="24"/>
          </w:rPr>
          <w:t>Van Heerde, Srinivasan et al. 2008</w:t>
        </w:r>
      </w:hyperlink>
      <w:r w:rsidR="00E446EB" w:rsidRPr="00686EF9">
        <w:rPr>
          <w:rFonts w:cs="Times New Roman"/>
          <w:noProof/>
          <w:szCs w:val="24"/>
        </w:rPr>
        <w:t>)</w:t>
      </w:r>
      <w:r w:rsidR="00E446EB" w:rsidRPr="00686EF9">
        <w:rPr>
          <w:rFonts w:cs="Times New Roman"/>
          <w:szCs w:val="24"/>
        </w:rPr>
        <w:fldChar w:fldCharType="end"/>
      </w:r>
      <w:r w:rsidR="00E446EB" w:rsidRPr="00686EF9">
        <w:rPr>
          <w:rFonts w:cs="Times New Roman"/>
          <w:szCs w:val="24"/>
        </w:rPr>
        <w:t xml:space="preserve">. </w:t>
      </w:r>
      <w:r w:rsidR="00B014E9" w:rsidRPr="00686EF9">
        <w:rPr>
          <w:rFonts w:cs="Times New Roman"/>
          <w:szCs w:val="24"/>
        </w:rPr>
        <w:t>Further evidence indicates that intensive promotions can make consumers less responsive to price promotions by reducing</w:t>
      </w:r>
      <w:r w:rsidR="00E446EB" w:rsidRPr="00686EF9">
        <w:rPr>
          <w:rFonts w:cs="Times New Roman"/>
          <w:szCs w:val="24"/>
        </w:rPr>
        <w:t xml:space="preserve"> consumers’ reference price </w:t>
      </w:r>
      <w:r w:rsidR="00E446EB" w:rsidRPr="00686EF9">
        <w:rPr>
          <w:rFonts w:cs="Times New Roman"/>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S2Fsd2FuaSBhbmQgWWltIDE5OTIsIEZvZWtlbnMsIExlZWZsYW5nIGV0IGFsLiAxOTk5LCBLb3Bh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ZXM+PHBhZ2VzPjU1LTY2PC9wYWdlcz48dm9sdW1lPjE2PC92b2x1bWU+PG51bWJlcj4xPC9udW1i
ZXI+PGRhdGVzPjx5ZWFyPjE5ODk8L3llYXI+PC9kYXRlcz48cHVibGlzaGVyPlVuaXZlcnNpdHkg
b2YgQ2hpY2FnbyBQcmVzczwvcHVibGlzaGVyPjx1cmxzPjxyZWxhdGVkLXVybHM+PHVybD5odHRw
Oi8vaWRlYXMucmVwZWMub3JnL2EvdWNwL2pjb25ycy92MTZ5MTk4OWkxcDU1LTY2Lmh0bWw8L3Vy
bD48L3JlbGF0ZWQtdXJscz48L3VybHM+PC9yZWNvcmQ+PC9DaXRlPjwvRW5kTm90ZT5=
</w:fldData>
        </w:fldChar>
      </w:r>
      <w:r w:rsidR="00822534" w:rsidRPr="00686EF9">
        <w:rPr>
          <w:rFonts w:cs="Times New Roman"/>
          <w:szCs w:val="24"/>
        </w:rPr>
        <w:instrText xml:space="preserve"> ADDIN EN.CITE </w:instrText>
      </w:r>
      <w:r w:rsidR="00822534" w:rsidRPr="00686EF9">
        <w:rPr>
          <w:rFonts w:cs="Times New Roman"/>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S2Fsd2FuaSBhbmQgWWltIDE5OTIsIEZvZWtlbnMsIExlZWZsYW5nIGV0IGFsLiAxOTk5LCBLb3Bh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ZXM+PHBhZ2VzPjU1LTY2PC9wYWdlcz48dm9sdW1lPjE2PC92b2x1bWU+PG51bWJlcj4xPC9udW1i
ZXI+PGRhdGVzPjx5ZWFyPjE5ODk8L3llYXI+PC9kYXRlcz48cHVibGlzaGVyPlVuaXZlcnNpdHkg
b2YgQ2hpY2FnbyBQcmVzczwvcHVibGlzaGVyPjx1cmxzPjxyZWxhdGVkLXVybHM+PHVybD5odHRw
Oi8vaWRlYXMucmVwZWMub3JnL2EvdWNwL2pjb25ycy92MTZ5MTk4OWkxcDU1LTY2Lmh0bWw8L3Vy
bD48L3JlbGF0ZWQtdXJscz48L3VybHM+PC9yZWNvcmQ+PC9DaXRlPjwvRW5kTm90ZT5=
</w:fldData>
        </w:fldChar>
      </w:r>
      <w:r w:rsidR="00822534" w:rsidRPr="00686EF9">
        <w:rPr>
          <w:rFonts w:cs="Times New Roman"/>
          <w:szCs w:val="24"/>
        </w:rPr>
        <w:instrText xml:space="preserve"> ADDIN EN.CITE.DATA </w:instrText>
      </w:r>
      <w:r w:rsidR="00822534" w:rsidRPr="00686EF9">
        <w:rPr>
          <w:rFonts w:cs="Times New Roman"/>
          <w:szCs w:val="24"/>
        </w:rPr>
      </w:r>
      <w:r w:rsidR="00822534" w:rsidRPr="00686EF9">
        <w:rPr>
          <w:rFonts w:cs="Times New Roman"/>
          <w:szCs w:val="24"/>
        </w:rPr>
        <w:fldChar w:fldCharType="end"/>
      </w:r>
      <w:r w:rsidR="00E446EB" w:rsidRPr="00686EF9">
        <w:rPr>
          <w:rFonts w:cs="Times New Roman"/>
          <w:szCs w:val="24"/>
        </w:rPr>
      </w:r>
      <w:r w:rsidR="00E446EB" w:rsidRPr="00686EF9">
        <w:rPr>
          <w:rFonts w:cs="Times New Roman"/>
          <w:szCs w:val="24"/>
        </w:rPr>
        <w:fldChar w:fldCharType="separate"/>
      </w:r>
      <w:r w:rsidR="00822534" w:rsidRPr="00686EF9">
        <w:rPr>
          <w:rFonts w:cs="Times New Roman"/>
          <w:noProof/>
          <w:szCs w:val="24"/>
        </w:rPr>
        <w:t>(</w:t>
      </w:r>
      <w:hyperlink w:anchor="_ENREF_41" w:tooltip="Lattin, 1989 #116" w:history="1">
        <w:r w:rsidR="00C1563B" w:rsidRPr="00686EF9">
          <w:rPr>
            <w:rFonts w:cs="Times New Roman"/>
            <w:noProof/>
            <w:szCs w:val="24"/>
          </w:rPr>
          <w:t>Lattin and Bucklin 1989</w:t>
        </w:r>
      </w:hyperlink>
      <w:r w:rsidR="00822534" w:rsidRPr="00686EF9">
        <w:rPr>
          <w:rFonts w:cs="Times New Roman"/>
          <w:noProof/>
          <w:szCs w:val="24"/>
        </w:rPr>
        <w:t xml:space="preserve">, </w:t>
      </w:r>
      <w:hyperlink w:anchor="_ENREF_44" w:tooltip="Lichtenstein, 1989 #632" w:history="1">
        <w:r w:rsidR="00C1563B" w:rsidRPr="00686EF9">
          <w:rPr>
            <w:rFonts w:cs="Times New Roman"/>
            <w:noProof/>
            <w:szCs w:val="24"/>
          </w:rPr>
          <w:t>Lichtenstein and Bearden 1989</w:t>
        </w:r>
      </w:hyperlink>
      <w:r w:rsidR="00822534" w:rsidRPr="00686EF9">
        <w:rPr>
          <w:rFonts w:cs="Times New Roman"/>
          <w:noProof/>
          <w:szCs w:val="24"/>
        </w:rPr>
        <w:t xml:space="preserve">, </w:t>
      </w:r>
      <w:hyperlink w:anchor="_ENREF_37" w:tooltip="Kalwani, 1990 #633" w:history="1">
        <w:r w:rsidR="00C1563B" w:rsidRPr="00686EF9">
          <w:rPr>
            <w:rFonts w:cs="Times New Roman"/>
            <w:noProof/>
            <w:szCs w:val="24"/>
          </w:rPr>
          <w:t>Kalwani, Yim et al. 1990</w:t>
        </w:r>
      </w:hyperlink>
      <w:r w:rsidR="00822534" w:rsidRPr="00686EF9">
        <w:rPr>
          <w:rFonts w:cs="Times New Roman"/>
          <w:noProof/>
          <w:szCs w:val="24"/>
        </w:rPr>
        <w:t xml:space="preserve">, </w:t>
      </w:r>
      <w:hyperlink w:anchor="_ENREF_36" w:tooltip="Kalwani, 1992 #614" w:history="1">
        <w:r w:rsidR="00C1563B" w:rsidRPr="00686EF9">
          <w:rPr>
            <w:rFonts w:cs="Times New Roman"/>
            <w:noProof/>
            <w:szCs w:val="24"/>
          </w:rPr>
          <w:t>Kalwani and Yim 1992</w:t>
        </w:r>
      </w:hyperlink>
      <w:r w:rsidR="00822534" w:rsidRPr="00686EF9">
        <w:rPr>
          <w:rFonts w:cs="Times New Roman"/>
          <w:noProof/>
          <w:szCs w:val="24"/>
        </w:rPr>
        <w:t xml:space="preserve">, </w:t>
      </w:r>
      <w:hyperlink w:anchor="_ENREF_28" w:tooltip="Foekens, 1999 #145" w:history="1">
        <w:r w:rsidR="00C1563B" w:rsidRPr="00686EF9">
          <w:rPr>
            <w:rFonts w:cs="Times New Roman"/>
            <w:noProof/>
            <w:szCs w:val="24"/>
          </w:rPr>
          <w:t>Foekens, Leeflang et al. 1999</w:t>
        </w:r>
      </w:hyperlink>
      <w:r w:rsidR="00822534" w:rsidRPr="00686EF9">
        <w:rPr>
          <w:rFonts w:cs="Times New Roman"/>
          <w:noProof/>
          <w:szCs w:val="24"/>
        </w:rPr>
        <w:t xml:space="preserve">, </w:t>
      </w:r>
      <w:hyperlink w:anchor="_ENREF_39" w:tooltip="Kopalle, 1999 #604" w:history="1">
        <w:r w:rsidR="00C1563B" w:rsidRPr="00686EF9">
          <w:rPr>
            <w:rFonts w:cs="Times New Roman"/>
            <w:noProof/>
            <w:szCs w:val="24"/>
          </w:rPr>
          <w:t>Kopalle, Mela et al. 1999</w:t>
        </w:r>
      </w:hyperlink>
      <w:r w:rsidR="00822534" w:rsidRPr="00686EF9">
        <w:rPr>
          <w:rFonts w:cs="Times New Roman"/>
          <w:noProof/>
          <w:szCs w:val="24"/>
        </w:rPr>
        <w:t xml:space="preserve">, </w:t>
      </w:r>
      <w:hyperlink w:anchor="_ENREF_43" w:tooltip="Levy, 2004 #8" w:history="1">
        <w:r w:rsidR="00C1563B" w:rsidRPr="00686EF9">
          <w:rPr>
            <w:rFonts w:cs="Times New Roman"/>
            <w:noProof/>
            <w:szCs w:val="24"/>
          </w:rPr>
          <w:t>Levy, Grewal et al. 2004</w:t>
        </w:r>
      </w:hyperlink>
      <w:r w:rsidR="00822534" w:rsidRPr="00686EF9">
        <w:rPr>
          <w:rFonts w:cs="Times New Roman"/>
          <w:noProof/>
          <w:szCs w:val="24"/>
        </w:rPr>
        <w:t>)</w:t>
      </w:r>
      <w:r w:rsidR="00E446EB" w:rsidRPr="00686EF9">
        <w:rPr>
          <w:rFonts w:cs="Times New Roman"/>
          <w:szCs w:val="24"/>
        </w:rPr>
        <w:fldChar w:fldCharType="end"/>
      </w:r>
      <w:r w:rsidR="00E446EB" w:rsidRPr="00686EF9">
        <w:rPr>
          <w:rFonts w:cs="Times New Roman"/>
          <w:szCs w:val="24"/>
        </w:rPr>
        <w:t>. The introduction of a new distribution channel</w:t>
      </w:r>
      <w:r w:rsidR="00C143B1" w:rsidRPr="00686EF9">
        <w:rPr>
          <w:rFonts w:cs="Times New Roman"/>
          <w:szCs w:val="24"/>
        </w:rPr>
        <w:t xml:space="preserve"> (e.g., online website)</w:t>
      </w:r>
      <w:r w:rsidR="00E446EB" w:rsidRPr="00686EF9">
        <w:rPr>
          <w:rFonts w:cs="Times New Roman"/>
          <w:szCs w:val="24"/>
        </w:rPr>
        <w:t xml:space="preserve"> can </w:t>
      </w:r>
      <w:r w:rsidR="00B11D30" w:rsidRPr="00686EF9">
        <w:rPr>
          <w:rFonts w:cs="Times New Roman"/>
          <w:szCs w:val="24"/>
        </w:rPr>
        <w:t xml:space="preserve">also </w:t>
      </w:r>
      <w:r w:rsidR="00C143B1" w:rsidRPr="00686EF9">
        <w:rPr>
          <w:rFonts w:cs="Times New Roman" w:hint="eastAsia"/>
          <w:szCs w:val="24"/>
        </w:rPr>
        <w:t>reduce</w:t>
      </w:r>
      <w:r w:rsidR="00C143B1" w:rsidRPr="00686EF9">
        <w:rPr>
          <w:rFonts w:cs="Times New Roman"/>
          <w:szCs w:val="24"/>
        </w:rPr>
        <w:t xml:space="preserve"> </w:t>
      </w:r>
      <w:r w:rsidR="00B11D30" w:rsidRPr="00686EF9">
        <w:rPr>
          <w:rFonts w:cs="Times New Roman"/>
          <w:szCs w:val="24"/>
        </w:rPr>
        <w:t xml:space="preserve">the effectiveness of </w:t>
      </w:r>
      <w:r w:rsidR="00C143B1" w:rsidRPr="00686EF9">
        <w:rPr>
          <w:rFonts w:cs="Times New Roman"/>
          <w:szCs w:val="24"/>
        </w:rPr>
        <w:t>price promotions</w:t>
      </w:r>
      <w:r w:rsidR="00B11D30" w:rsidRPr="00686EF9">
        <w:rPr>
          <w:rFonts w:cs="Times New Roman"/>
          <w:szCs w:val="24"/>
        </w:rPr>
        <w:t xml:space="preserve"> </w:t>
      </w:r>
      <w:r w:rsidR="00C143B1" w:rsidRPr="00686EF9">
        <w:rPr>
          <w:rFonts w:cs="Times New Roman"/>
          <w:szCs w:val="24"/>
        </w:rPr>
        <w:t xml:space="preserve">on the original channel </w:t>
      </w:r>
      <w:r w:rsidR="00E446EB" w:rsidRPr="00686EF9">
        <w:rPr>
          <w:rFonts w:cs="Times New Roman"/>
          <w:szCs w:val="24"/>
        </w:rPr>
        <w:fldChar w:fldCharType="begin"/>
      </w:r>
      <w:r w:rsidR="006A1004" w:rsidRPr="00686EF9">
        <w:rPr>
          <w:rFonts w:cs="Times New Roman"/>
          <w:szCs w:val="24"/>
        </w:rPr>
        <w:instrText xml:space="preserve"> ADDIN EN.CITE &lt;EndNote&gt;&lt;Cite&gt;&lt;Author&gt;Verhoef&lt;/Author&gt;&lt;Year&gt;2007&lt;/Year&gt;&lt;RecNum&gt;641&lt;/RecNum&gt;&lt;DisplayText&gt;(Verhoef, Neslin et al. 2007)&lt;/DisplayText&gt;&lt;record&gt;&lt;rec-number&gt;641&lt;/rec-number&gt;&lt;foreign-keys&gt;&lt;key app="EN" db-id="fwzpfdt205x9v6eprsvv25dpxftedxv0z0a9" timestamp="0"&gt;641&lt;/key&gt;&lt;/foreign-keys&gt;&lt;ref-type name="Journal Article"&gt;17&lt;/ref-type&gt;&lt;contributors&gt;&lt;authors&gt;&lt;author&gt;Verhoef, Peter C.&lt;/author&gt;&lt;author&gt;Neslin, Scott A.&lt;/author&gt;&lt;author&gt;Vroomen, Björn&lt;/author&gt;&lt;/authors&gt;&lt;/contributors&gt;&lt;titles&gt;&lt;title&gt;Multichannel customer management: Understanding the research-shopper phenomenon&lt;/title&gt;&lt;secondary-title&gt;international Journal of research in marketing&lt;/secondary-title&gt;&lt;/titles&gt;&lt;pages&gt;129-148&lt;/pages&gt;&lt;volume&gt;24&lt;/volume&gt;&lt;number&gt;2&lt;/number&gt;&lt;keywords&gt;&lt;keyword&gt;Multichannel&lt;/keyword&gt;&lt;keyword&gt;Internet&lt;/keyword&gt;&lt;keyword&gt;Retailing&lt;/keyword&gt;&lt;keyword&gt;Consumer behavior&lt;/keyword&gt;&lt;keyword&gt;Marketing models&lt;/keyword&gt;&lt;/keywords&gt;&lt;dates&gt;&lt;year&gt;2007&lt;/year&gt;&lt;/dates&gt;&lt;isbn&gt;0167-8116&lt;/isbn&gt;&lt;urls&gt;&lt;related-urls&gt;&lt;url&gt;http://www.sciencedirect.com/science/article/B6V8R-4NN1T9C-1/2/a8b903de03904dc6376d9c5106a6ae28&lt;/url&gt;&lt;/related-urls&gt;&lt;/urls&gt;&lt;electronic-resource-num&gt;DOI: 10.1016/j.ijresmar.2006.11.002&lt;/electronic-resource-num&gt;&lt;/record&gt;&lt;/Cite&gt;&lt;/EndNote&gt;</w:instrText>
      </w:r>
      <w:r w:rsidR="00E446EB" w:rsidRPr="00686EF9">
        <w:rPr>
          <w:rFonts w:cs="Times New Roman"/>
          <w:szCs w:val="24"/>
        </w:rPr>
        <w:fldChar w:fldCharType="separate"/>
      </w:r>
      <w:r w:rsidR="00E446EB" w:rsidRPr="00686EF9">
        <w:rPr>
          <w:rFonts w:cs="Times New Roman"/>
          <w:noProof/>
          <w:szCs w:val="24"/>
        </w:rPr>
        <w:t>(</w:t>
      </w:r>
      <w:hyperlink w:anchor="_ENREF_69" w:tooltip="Verhoef, 2007 #641" w:history="1">
        <w:r w:rsidR="00C1563B" w:rsidRPr="00686EF9">
          <w:rPr>
            <w:rFonts w:cs="Times New Roman"/>
            <w:noProof/>
            <w:szCs w:val="24"/>
          </w:rPr>
          <w:t>Verhoef, Neslin et al. 2007</w:t>
        </w:r>
      </w:hyperlink>
      <w:r w:rsidR="00E446EB" w:rsidRPr="00686EF9">
        <w:rPr>
          <w:rFonts w:cs="Times New Roman"/>
          <w:noProof/>
          <w:szCs w:val="24"/>
        </w:rPr>
        <w:t>)</w:t>
      </w:r>
      <w:r w:rsidR="00E446EB" w:rsidRPr="00686EF9">
        <w:rPr>
          <w:rFonts w:cs="Times New Roman"/>
          <w:szCs w:val="24"/>
        </w:rPr>
        <w:fldChar w:fldCharType="end"/>
      </w:r>
      <w:r w:rsidR="00E446EB" w:rsidRPr="00686EF9">
        <w:rPr>
          <w:rFonts w:cs="Times New Roman"/>
          <w:szCs w:val="24"/>
        </w:rPr>
        <w:t xml:space="preserve">. </w:t>
      </w:r>
      <w:r w:rsidR="00C143B1" w:rsidRPr="00686EF9">
        <w:rPr>
          <w:rFonts w:cs="Times New Roman"/>
          <w:szCs w:val="24"/>
        </w:rPr>
        <w:t>This is because that c</w:t>
      </w:r>
      <w:r w:rsidR="00E446EB" w:rsidRPr="00686EF9">
        <w:rPr>
          <w:rFonts w:cs="Times New Roman"/>
          <w:szCs w:val="24"/>
        </w:rPr>
        <w:t xml:space="preserve">onsumers </w:t>
      </w:r>
      <w:r w:rsidR="00C143B1" w:rsidRPr="00686EF9">
        <w:rPr>
          <w:rFonts w:cs="Times New Roman"/>
          <w:szCs w:val="24"/>
        </w:rPr>
        <w:t>may get more easily to</w:t>
      </w:r>
      <w:r w:rsidR="00E446EB" w:rsidRPr="00686EF9">
        <w:rPr>
          <w:rFonts w:cs="Times New Roman"/>
          <w:szCs w:val="24"/>
        </w:rPr>
        <w:t xml:space="preserve"> collect information </w:t>
      </w:r>
      <w:r w:rsidR="00C143B1" w:rsidRPr="00686EF9">
        <w:rPr>
          <w:rFonts w:cs="Times New Roman"/>
          <w:szCs w:val="24"/>
        </w:rPr>
        <w:t xml:space="preserve">through the newly </w:t>
      </w:r>
      <w:r w:rsidR="00C143B1" w:rsidRPr="00686EF9">
        <w:rPr>
          <w:rFonts w:cs="Times New Roman"/>
          <w:szCs w:val="24"/>
        </w:rPr>
        <w:lastRenderedPageBreak/>
        <w:t>constructed channel and then reduce their reference price</w:t>
      </w:r>
      <w:r w:rsidR="00E446EB" w:rsidRPr="00686EF9">
        <w:rPr>
          <w:rFonts w:cs="Times New Roman"/>
          <w:szCs w:val="24"/>
        </w:rPr>
        <w:t xml:space="preserve">. </w:t>
      </w:r>
      <w:r w:rsidR="00C143B1" w:rsidRPr="00686EF9">
        <w:rPr>
          <w:rFonts w:cs="Times New Roman"/>
          <w:szCs w:val="24"/>
        </w:rPr>
        <w:t>Consumers’ response to the price reductions and promotions by competitive products may be changed by the introduction of loyalty programme</w:t>
      </w:r>
      <w:r w:rsidR="00E446EB" w:rsidRPr="00686EF9">
        <w:rPr>
          <w:rFonts w:cs="Times New Roman"/>
          <w:szCs w:val="24"/>
        </w:rPr>
        <w:t xml:space="preserve"> </w:t>
      </w:r>
      <w:r w:rsidR="004B08AF" w:rsidRPr="00686EF9">
        <w:rPr>
          <w:rFonts w:cs="Times New Roman"/>
          <w:szCs w:val="24"/>
        </w:rPr>
        <w:t xml:space="preserve">of the focal product </w:t>
      </w:r>
      <w:r w:rsidR="00E446EB" w:rsidRPr="00686EF9">
        <w:rPr>
          <w:rFonts w:cs="Times New Roman"/>
          <w:szCs w:val="24"/>
        </w:rPr>
        <w:fldChar w:fldCharType="begin"/>
      </w:r>
      <w:r w:rsidR="006A1004" w:rsidRPr="00686EF9">
        <w:rPr>
          <w:rFonts w:cs="Times New Roman"/>
          <w:szCs w:val="24"/>
        </w:rPr>
        <w:instrText xml:space="preserve"> ADDIN EN.CITE &lt;EndNote&gt;&lt;Cite&gt;&lt;Author&gt;Leenheer&lt;/Author&gt;&lt;Year&gt;2007&lt;/Year&gt;&lt;RecNum&gt;642&lt;/RecNum&gt;&lt;DisplayText&gt;(Leenheer, van Heerde et al. 2007)&lt;/DisplayText&gt;&lt;record&gt;&lt;rec-number&gt;642&lt;/rec-number&gt;&lt;foreign-keys&gt;&lt;key app="EN" db-id="fwzpfdt205x9v6eprsvv25dpxftedxv0z0a9" timestamp="0"&gt;642&lt;/key&gt;&lt;/foreign-keys&gt;&lt;ref-type name="Journal Article"&gt;17&lt;/ref-type&gt;&lt;contributors&gt;&lt;authors&gt;&lt;author&gt;Leenheer, Jorna&lt;/author&gt;&lt;author&gt;van Heerde, Harald J.&lt;/author&gt;&lt;author&gt;Bijmolt, Tammo H. A.&lt;/author&gt;&lt;author&gt;Smidts, Ale&lt;/author&gt;&lt;/authors&gt;&lt;/contributors&gt;&lt;titles&gt;&lt;title&gt;Do loyalty programs really enhance behavioral loyalty? An empirical analysis accounting for self-selecting members&lt;/title&gt;&lt;secondary-title&gt;international Journal of research in marketing&lt;/secondary-title&gt;&lt;/titles&gt;&lt;pages&gt;31-47&lt;/pages&gt;&lt;volume&gt;24&lt;/volume&gt;&lt;number&gt;1&lt;/number&gt;&lt;keywords&gt;&lt;keyword&gt;Loyalty programs&lt;/keyword&gt;&lt;keyword&gt;Grocery retailing&lt;/keyword&gt;&lt;keyword&gt;Endogeneity&lt;/keyword&gt;&lt;keyword&gt;Tobit-II model&lt;/keyword&gt;&lt;keyword&gt;Attraction models&lt;/keyword&gt;&lt;/keywords&gt;&lt;dates&gt;&lt;year&gt;2007&lt;/year&gt;&lt;/dates&gt;&lt;isbn&gt;0167-8116&lt;/isbn&gt;&lt;urls&gt;&lt;related-urls&gt;&lt;url&gt;http://www.sciencedirect.com/science/article/B6V8R-4MY0TJ8-2/2/ca649eb1257172f9d0ae955490021474&lt;/url&gt;&lt;/related-urls&gt;&lt;/urls&gt;&lt;electronic-resource-num&gt;DOI: 10.1016/j.ijresmar.2006.10.005&lt;/electronic-resource-num&gt;&lt;/record&gt;&lt;/Cite&gt;&lt;/EndNote&gt;</w:instrText>
      </w:r>
      <w:r w:rsidR="00E446EB" w:rsidRPr="00686EF9">
        <w:rPr>
          <w:rFonts w:cs="Times New Roman"/>
          <w:szCs w:val="24"/>
        </w:rPr>
        <w:fldChar w:fldCharType="separate"/>
      </w:r>
      <w:r w:rsidR="00E446EB" w:rsidRPr="00686EF9">
        <w:rPr>
          <w:rFonts w:cs="Times New Roman"/>
          <w:noProof/>
          <w:szCs w:val="24"/>
        </w:rPr>
        <w:t>(</w:t>
      </w:r>
      <w:hyperlink w:anchor="_ENREF_42" w:tooltip="Leenheer, 2007 #642" w:history="1">
        <w:r w:rsidR="00C1563B" w:rsidRPr="00686EF9">
          <w:rPr>
            <w:rFonts w:cs="Times New Roman"/>
            <w:noProof/>
            <w:szCs w:val="24"/>
          </w:rPr>
          <w:t>Leenheer, van Heerde et al. 2007</w:t>
        </w:r>
      </w:hyperlink>
      <w:r w:rsidR="00E446EB" w:rsidRPr="00686EF9">
        <w:rPr>
          <w:rFonts w:cs="Times New Roman"/>
          <w:noProof/>
          <w:szCs w:val="24"/>
        </w:rPr>
        <w:t>)</w:t>
      </w:r>
      <w:r w:rsidR="00E446EB" w:rsidRPr="00686EF9">
        <w:rPr>
          <w:rFonts w:cs="Times New Roman"/>
          <w:szCs w:val="24"/>
        </w:rPr>
        <w:fldChar w:fldCharType="end"/>
      </w:r>
      <w:r w:rsidR="004B08AF" w:rsidRPr="00686EF9">
        <w:rPr>
          <w:rFonts w:cs="Times New Roman"/>
          <w:szCs w:val="24"/>
        </w:rPr>
        <w:t>. W</w:t>
      </w:r>
      <w:r w:rsidR="00E446EB" w:rsidRPr="00686EF9">
        <w:rPr>
          <w:rFonts w:cs="Times New Roman"/>
          <w:szCs w:val="24"/>
        </w:rPr>
        <w:t>hen consumers become loyalty program</w:t>
      </w:r>
      <w:r w:rsidR="004B08AF" w:rsidRPr="00686EF9">
        <w:rPr>
          <w:rFonts w:cs="Times New Roman"/>
          <w:szCs w:val="24"/>
        </w:rPr>
        <w:t>me</w:t>
      </w:r>
      <w:r w:rsidR="00E446EB" w:rsidRPr="00686EF9">
        <w:rPr>
          <w:rFonts w:cs="Times New Roman"/>
          <w:szCs w:val="24"/>
        </w:rPr>
        <w:t xml:space="preserve"> members of a specific </w:t>
      </w:r>
      <w:r w:rsidR="004B08AF" w:rsidRPr="00686EF9">
        <w:rPr>
          <w:rFonts w:cs="Times New Roman"/>
          <w:szCs w:val="24"/>
        </w:rPr>
        <w:t>brand</w:t>
      </w:r>
      <w:r w:rsidR="00E446EB" w:rsidRPr="00686EF9">
        <w:rPr>
          <w:rFonts w:cs="Times New Roman"/>
          <w:szCs w:val="24"/>
        </w:rPr>
        <w:t>, they receive saving rewards and direct discounts, and m</w:t>
      </w:r>
      <w:r w:rsidR="004B08AF" w:rsidRPr="00686EF9">
        <w:rPr>
          <w:rFonts w:cs="Times New Roman"/>
          <w:szCs w:val="24"/>
        </w:rPr>
        <w:t xml:space="preserve">ay find the promotions of alternative brands </w:t>
      </w:r>
      <w:r w:rsidR="00E446EB" w:rsidRPr="00686EF9">
        <w:rPr>
          <w:rFonts w:cs="Times New Roman"/>
          <w:szCs w:val="24"/>
        </w:rPr>
        <w:t xml:space="preserve">less attractive. </w:t>
      </w:r>
      <w:r w:rsidR="004B08AF" w:rsidRPr="00686EF9">
        <w:rPr>
          <w:rFonts w:cs="Times New Roman"/>
          <w:szCs w:val="24"/>
        </w:rPr>
        <w:t xml:space="preserve">This also applies to the </w:t>
      </w:r>
      <w:r w:rsidR="00E446EB" w:rsidRPr="00686EF9">
        <w:rPr>
          <w:rFonts w:cs="Times New Roman"/>
          <w:szCs w:val="24"/>
        </w:rPr>
        <w:t xml:space="preserve">termination of existing loyalty program </w:t>
      </w:r>
      <w:r w:rsidR="00E446EB" w:rsidRPr="00686EF9">
        <w:rPr>
          <w:rFonts w:cs="Times New Roman"/>
          <w:szCs w:val="24"/>
        </w:rPr>
        <w:fldChar w:fldCharType="begin"/>
      </w:r>
      <w:r w:rsidR="006A1004" w:rsidRPr="00686EF9">
        <w:rPr>
          <w:rFonts w:cs="Times New Roman"/>
          <w:szCs w:val="24"/>
        </w:rPr>
        <w:instrText xml:space="preserve"> ADDIN EN.CITE &lt;EndNote&gt;&lt;Cite&gt;&lt;Author&gt;Melnyk&lt;/Author&gt;&lt;Year&gt;2007&lt;/Year&gt;&lt;RecNum&gt;644&lt;/RecNum&gt;&lt;DisplayText&gt;(Melnyk and Bijmolt 2007)&lt;/DisplayText&gt;&lt;record&gt;&lt;rec-number&gt;644&lt;/rec-number&gt;&lt;foreign-keys&gt;&lt;key app="EN" db-id="fwzpfdt205x9v6eprsvv25dpxftedxv0z0a9" timestamp="0"&gt;644&lt;/key&gt;&lt;/foreign-keys&gt;&lt;ref-type name="Journal Article"&gt;17&lt;/ref-type&gt;&lt;contributors&gt;&lt;authors&gt;&lt;author&gt;Melnyk, V.&lt;/author&gt;&lt;author&gt;Bijmolt, T. H. A.&lt;/author&gt;&lt;/authors&gt;&lt;/contributors&gt;&lt;titles&gt;&lt;title&gt;Effects of having and terminating a loyalty program: the role of monetary and non-monetary rewards&lt;/title&gt;&lt;secondary-title&gt;Working paper New Zealand: University of Waikato&lt;/secondary-title&gt;&lt;/titles&gt;&lt;dates&gt;&lt;year&gt;2007&lt;/year&gt;&lt;/dates&gt;&lt;urls&gt;&lt;/urls&gt;&lt;/record&gt;&lt;/Cite&gt;&lt;/EndNote&gt;</w:instrText>
      </w:r>
      <w:r w:rsidR="00E446EB" w:rsidRPr="00686EF9">
        <w:rPr>
          <w:rFonts w:cs="Times New Roman"/>
          <w:szCs w:val="24"/>
        </w:rPr>
        <w:fldChar w:fldCharType="separate"/>
      </w:r>
      <w:r w:rsidR="00E446EB" w:rsidRPr="00686EF9">
        <w:rPr>
          <w:rFonts w:cs="Times New Roman"/>
          <w:noProof/>
          <w:szCs w:val="24"/>
        </w:rPr>
        <w:t>(</w:t>
      </w:r>
      <w:hyperlink w:anchor="_ENREF_50" w:tooltip="Melnyk, 2007 #644" w:history="1">
        <w:r w:rsidR="00C1563B" w:rsidRPr="00686EF9">
          <w:rPr>
            <w:rFonts w:cs="Times New Roman"/>
            <w:noProof/>
            <w:szCs w:val="24"/>
          </w:rPr>
          <w:t>Melnyk and Bijmolt 2007</w:t>
        </w:r>
      </w:hyperlink>
      <w:r w:rsidR="00E446EB" w:rsidRPr="00686EF9">
        <w:rPr>
          <w:rFonts w:cs="Times New Roman"/>
          <w:noProof/>
          <w:szCs w:val="24"/>
        </w:rPr>
        <w:t>)</w:t>
      </w:r>
      <w:r w:rsidR="00E446EB" w:rsidRPr="00686EF9">
        <w:rPr>
          <w:rFonts w:cs="Times New Roman"/>
          <w:szCs w:val="24"/>
        </w:rPr>
        <w:fldChar w:fldCharType="end"/>
      </w:r>
      <w:r w:rsidR="00E446EB" w:rsidRPr="00686EF9">
        <w:rPr>
          <w:rFonts w:cs="Times New Roman"/>
          <w:szCs w:val="24"/>
        </w:rPr>
        <w:t xml:space="preserve">. </w:t>
      </w:r>
      <w:r w:rsidR="004B08AF" w:rsidRPr="00686EF9">
        <w:rPr>
          <w:rFonts w:cs="Times New Roman"/>
        </w:rPr>
        <w:t xml:space="preserve"> </w:t>
      </w:r>
    </w:p>
    <w:p w:rsidR="00E26AC9" w:rsidRPr="00686EF9" w:rsidRDefault="00E26AC9" w:rsidP="00324987">
      <w:pPr>
        <w:spacing w:after="0" w:line="360" w:lineRule="auto"/>
        <w:rPr>
          <w:rFonts w:cs="Times New Roman"/>
        </w:rPr>
      </w:pPr>
    </w:p>
    <w:p w:rsidR="00E26AC9" w:rsidRPr="00686EF9" w:rsidRDefault="00E26AC9" w:rsidP="00324987">
      <w:pPr>
        <w:spacing w:after="0" w:line="360" w:lineRule="auto"/>
        <w:rPr>
          <w:rFonts w:cs="Times New Roman"/>
        </w:rPr>
      </w:pPr>
      <w:r w:rsidRPr="00686EF9">
        <w:rPr>
          <w:rFonts w:cs="Times New Roman"/>
          <w:noProof/>
        </w:rPr>
        <w:t xml:space="preserve">Some studies tried to capture the changing process of the effectiveness of the marekting actitives. Foekens, S.H. Leeflang et al. </w:t>
      </w:r>
      <w:r w:rsidRPr="00686EF9">
        <w:rPr>
          <w:rFonts w:cs="Times New Roman"/>
        </w:rPr>
        <w:fldChar w:fldCharType="begin"/>
      </w:r>
      <w:r w:rsidR="00822534" w:rsidRPr="00686EF9">
        <w:rPr>
          <w:rFonts w:cs="Times New Roman"/>
        </w:rPr>
        <w:instrText xml:space="preserve"> ADDIN EN.CITE &lt;EndNote&gt;&lt;Cite ExcludeAuth="1"&gt;&lt;Author&gt;Foekens&lt;/Author&gt;&lt;Year&gt;1999&lt;/Year&gt;&lt;RecNum&gt;145&lt;/RecNum&gt;&lt;DisplayText&gt;(1999)&lt;/DisplayText&gt;&lt;record&gt;&lt;rec-number&gt;145&lt;/rec-number&gt;&lt;foreign-keys&gt;&lt;key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686EF9">
        <w:rPr>
          <w:rFonts w:cs="Times New Roman"/>
        </w:rPr>
        <w:fldChar w:fldCharType="separate"/>
      </w:r>
      <w:r w:rsidRPr="00686EF9">
        <w:rPr>
          <w:rFonts w:cs="Times New Roman"/>
          <w:noProof/>
        </w:rPr>
        <w:t>(</w:t>
      </w:r>
      <w:hyperlink w:anchor="_ENREF_28" w:tooltip="Foekens, 1999 #145" w:history="1">
        <w:r w:rsidR="00C1563B" w:rsidRPr="00686EF9">
          <w:rPr>
            <w:rFonts w:cs="Times New Roman"/>
            <w:noProof/>
          </w:rPr>
          <w:t>1999</w:t>
        </w:r>
      </w:hyperlink>
      <w:r w:rsidRPr="00686EF9">
        <w:rPr>
          <w:rFonts w:cs="Times New Roman"/>
          <w:noProof/>
        </w:rPr>
        <w:t>)</w:t>
      </w:r>
      <w:r w:rsidRPr="00686EF9">
        <w:rPr>
          <w:rFonts w:cs="Times New Roman"/>
        </w:rPr>
        <w:fldChar w:fldCharType="end"/>
      </w:r>
      <w:r w:rsidRPr="00686EF9">
        <w:rPr>
          <w:rFonts w:cs="Times New Roman"/>
        </w:rPr>
        <w:t xml:space="preserve"> extended the original SCAN*PRO model to incorporate the time-varying effects of the marketing mix variables. In the extended model, the parameters of the marketing mix variables </w:t>
      </w:r>
      <w:r w:rsidRPr="00686EF9">
        <w:rPr>
          <w:rFonts w:cs="Times New Roman" w:hint="eastAsia"/>
        </w:rPr>
        <w:t xml:space="preserve">are modelled as a function of </w:t>
      </w:r>
      <w:r w:rsidRPr="00686EF9">
        <w:rPr>
          <w:rFonts w:cs="Times New Roman"/>
        </w:rPr>
        <w:t xml:space="preserve">historical promotional information of the focal brand and other competitive brands. The model tries to capture how the effects of the marketing mix variables change over time so that managers can allocate the marketing budget more efficiently. </w:t>
      </w:r>
      <w:proofErr w:type="spellStart"/>
      <w:r w:rsidRPr="00686EF9">
        <w:rPr>
          <w:rFonts w:cs="Times New Roman"/>
        </w:rPr>
        <w:t>Kopalle</w:t>
      </w:r>
      <w:proofErr w:type="spellEnd"/>
      <w:r w:rsidRPr="00686EF9">
        <w:rPr>
          <w:rFonts w:cs="Times New Roman"/>
        </w:rPr>
        <w:t xml:space="preserve">, </w:t>
      </w:r>
      <w:proofErr w:type="spellStart"/>
      <w:r w:rsidRPr="00686EF9">
        <w:rPr>
          <w:rFonts w:cs="Times New Roman"/>
        </w:rPr>
        <w:t>Mela</w:t>
      </w:r>
      <w:proofErr w:type="spellEnd"/>
      <w:r w:rsidRPr="00686EF9">
        <w:rPr>
          <w:rFonts w:cs="Times New Roman"/>
        </w:rPr>
        <w:t xml:space="preserve"> et al. </w:t>
      </w:r>
      <w:r w:rsidRPr="00686EF9">
        <w:rPr>
          <w:rFonts w:cs="Times New Roman"/>
        </w:rPr>
        <w:fldChar w:fldCharType="begin"/>
      </w:r>
      <w:r w:rsidRPr="00686EF9">
        <w:rPr>
          <w:rFonts w:cs="Times New Roman"/>
        </w:rPr>
        <w:instrText xml:space="preserve"> ADDIN EN.CITE &lt;EndNote&gt;&lt;Cite ExcludeAuth="1"&gt;&lt;Author&gt;Kopalle&lt;/Author&gt;&lt;Year&gt;1999&lt;/Year&gt;&lt;RecNum&gt;146&lt;/RecNum&gt;&lt;DisplayText&gt;(1999)&lt;/DisplayText&gt;&lt;record&gt;&lt;rec-number&gt;146&lt;/rec-number&gt;&lt;ref-type name="Journal Article"&gt;17&lt;/ref-type&gt;&lt;contributors&gt;&lt;authors&gt;&lt;author&gt;Kopalle, Praveen K.&lt;/author&gt;&lt;author&gt;Mela, Carl F.&lt;/author&gt;&lt;author&gt;Marsh, Lawrence&lt;/author&gt;&lt;/authors&gt;&lt;/contributors&gt;&lt;titles&gt;&lt;title&gt;The Dynamic Effect of Discounting on Sales: Empirical Analysis and Normative Pricing Implications&lt;/title&gt;&lt;secondary-title&gt;Marketing Science&lt;/secondary-title&gt;&lt;/titles&gt;&lt;periodical&gt;&lt;full-title&gt;Marketing Science&lt;/full-title&gt;&lt;/periodical&gt;&lt;pages&gt;317&lt;/pages&gt;&lt;volume&gt;18&lt;/volume&gt;&lt;number&gt;3&lt;/number&gt;&lt;dates&gt;&lt;year&gt;1999&lt;/year&gt;&lt;/dates&gt;&lt;publisher&gt;INFORMS: Institute for Operations Research&lt;/publisher&gt;&lt;urls&gt;&lt;related-urls&gt;&lt;url&gt;http://search.ebscohost.com/login.aspx?direct=true&amp;amp;db=buh&amp;amp;AN=2727544&amp;amp;site=ehost-live &lt;/url&gt;&lt;/related-urls&gt;&lt;/urls&gt;&lt;/record&gt;&lt;/Cite&gt;&lt;/EndNote&gt;</w:instrText>
      </w:r>
      <w:r w:rsidRPr="00686EF9">
        <w:rPr>
          <w:rFonts w:cs="Times New Roman"/>
        </w:rPr>
        <w:fldChar w:fldCharType="separate"/>
      </w:r>
      <w:r w:rsidRPr="00686EF9">
        <w:rPr>
          <w:rFonts w:cs="Times New Roman"/>
          <w:noProof/>
        </w:rPr>
        <w:t>(</w:t>
      </w:r>
      <w:hyperlink w:anchor="_ENREF_38" w:tooltip="Kopalle, 1999 #146" w:history="1">
        <w:r w:rsidR="00C1563B" w:rsidRPr="00686EF9">
          <w:rPr>
            <w:rFonts w:cs="Times New Roman"/>
            <w:noProof/>
          </w:rPr>
          <w:t>1999</w:t>
        </w:r>
      </w:hyperlink>
      <w:r w:rsidRPr="00686EF9">
        <w:rPr>
          <w:rFonts w:cs="Times New Roman"/>
          <w:noProof/>
        </w:rPr>
        <w:t>)</w:t>
      </w:r>
      <w:r w:rsidRPr="00686EF9">
        <w:rPr>
          <w:rFonts w:cs="Times New Roman"/>
        </w:rPr>
        <w:fldChar w:fldCharType="end"/>
      </w:r>
      <w:r w:rsidRPr="00686EF9">
        <w:rPr>
          <w:rFonts w:cs="Times New Roman"/>
        </w:rPr>
        <w:t xml:space="preserve"> also proposed extensions of the SCAN*PRO model to investigate the dynamic impact of promotions on the baseline sales. Their results indicate that promotions increase the concurrent product sales but reduce the baseline sales. These models, however, are all descriptive models and are not used in forecasting retailer product sales.</w:t>
      </w:r>
    </w:p>
    <w:p w:rsidR="00682792" w:rsidRPr="00686EF9" w:rsidRDefault="00E26AC9" w:rsidP="00324987">
      <w:pPr>
        <w:spacing w:after="0" w:line="360" w:lineRule="auto"/>
        <w:rPr>
          <w:rFonts w:cs="Times New Roman"/>
          <w:szCs w:val="24"/>
        </w:rPr>
      </w:pPr>
      <w:r w:rsidRPr="00686EF9">
        <w:rPr>
          <w:rFonts w:cs="Times New Roman"/>
        </w:rPr>
        <w:t xml:space="preserve"> </w:t>
      </w:r>
      <w:r w:rsidRPr="00686EF9">
        <w:rPr>
          <w:rFonts w:cs="Times New Roman"/>
          <w:szCs w:val="24"/>
        </w:rPr>
        <w:t xml:space="preserve"> </w:t>
      </w:r>
    </w:p>
    <w:p w:rsidR="00E446EB" w:rsidRPr="00686EF9" w:rsidRDefault="00F60571" w:rsidP="00324987">
      <w:pPr>
        <w:pStyle w:val="ListParagraph"/>
        <w:numPr>
          <w:ilvl w:val="0"/>
          <w:numId w:val="32"/>
        </w:numPr>
        <w:spacing w:after="0" w:line="360" w:lineRule="auto"/>
        <w:rPr>
          <w:rFonts w:cs="Times New Roman"/>
          <w:b/>
          <w:szCs w:val="24"/>
        </w:rPr>
      </w:pPr>
      <w:r w:rsidRPr="00686EF9">
        <w:rPr>
          <w:rFonts w:cs="Times New Roman"/>
          <w:b/>
          <w:szCs w:val="24"/>
        </w:rPr>
        <w:t>St</w:t>
      </w:r>
      <w:r w:rsidR="001A2B84" w:rsidRPr="00686EF9">
        <w:rPr>
          <w:rFonts w:cs="Times New Roman"/>
          <w:b/>
          <w:szCs w:val="24"/>
        </w:rPr>
        <w:t>ructural break</w:t>
      </w:r>
      <w:r w:rsidR="007A5657" w:rsidRPr="00686EF9">
        <w:rPr>
          <w:rFonts w:cs="Times New Roman"/>
          <w:b/>
          <w:szCs w:val="24"/>
        </w:rPr>
        <w:t xml:space="preserve"> in promotional models and forecast bias</w:t>
      </w:r>
    </w:p>
    <w:p w:rsidR="00E446EB" w:rsidRPr="00686EF9" w:rsidRDefault="00E446EB" w:rsidP="00324987">
      <w:pPr>
        <w:spacing w:after="0" w:line="360" w:lineRule="auto"/>
        <w:rPr>
          <w:rFonts w:cs="Times New Roman"/>
        </w:rPr>
      </w:pPr>
    </w:p>
    <w:p w:rsidR="00EA6CC1" w:rsidRPr="00686EF9" w:rsidRDefault="00B232D6" w:rsidP="00324987">
      <w:pPr>
        <w:spacing w:after="0" w:line="360" w:lineRule="auto"/>
        <w:rPr>
          <w:rFonts w:cs="Times New Roman"/>
          <w:szCs w:val="24"/>
        </w:rPr>
      </w:pPr>
      <w:r w:rsidRPr="00686EF9">
        <w:rPr>
          <w:rFonts w:cs="Times New Roman"/>
        </w:rPr>
        <w:t xml:space="preserve">In this section, we briefly introduce the issue of structural break and its impact on the forecasting performance of conventional econometric models we use to forecast retailer product sales. </w:t>
      </w:r>
      <w:r w:rsidR="0085007E" w:rsidRPr="00686EF9">
        <w:rPr>
          <w:rFonts w:cs="Times New Roman"/>
        </w:rPr>
        <w:t>When the</w:t>
      </w:r>
      <w:r w:rsidR="00E446EB" w:rsidRPr="00686EF9">
        <w:rPr>
          <w:rFonts w:cs="Times New Roman"/>
        </w:rPr>
        <w:t xml:space="preserve"> effect</w:t>
      </w:r>
      <w:r w:rsidR="001A2B84" w:rsidRPr="00686EF9">
        <w:rPr>
          <w:rFonts w:cs="Times New Roman"/>
        </w:rPr>
        <w:t>iveness</w:t>
      </w:r>
      <w:r w:rsidR="00E446EB" w:rsidRPr="00686EF9">
        <w:rPr>
          <w:rFonts w:cs="Times New Roman"/>
        </w:rPr>
        <w:t xml:space="preserve"> of the </w:t>
      </w:r>
      <w:r w:rsidR="001A2B84" w:rsidRPr="00686EF9">
        <w:rPr>
          <w:rFonts w:cs="Times New Roman"/>
        </w:rPr>
        <w:t>price and promotions</w:t>
      </w:r>
      <w:r w:rsidR="00E446EB" w:rsidRPr="00686EF9">
        <w:rPr>
          <w:rFonts w:cs="Times New Roman"/>
        </w:rPr>
        <w:t xml:space="preserve"> </w:t>
      </w:r>
      <w:r w:rsidR="0085007E" w:rsidRPr="00686EF9">
        <w:rPr>
          <w:rFonts w:cs="Times New Roman"/>
        </w:rPr>
        <w:t xml:space="preserve">on product sales change, </w:t>
      </w:r>
      <w:r w:rsidR="007F131A" w:rsidRPr="00686EF9">
        <w:rPr>
          <w:rFonts w:cs="Times New Roman" w:hint="eastAsia"/>
        </w:rPr>
        <w:t xml:space="preserve">as described in previous section, </w:t>
      </w:r>
      <w:r w:rsidR="00E446EB" w:rsidRPr="00686EF9">
        <w:rPr>
          <w:rFonts w:cs="Times New Roman"/>
        </w:rPr>
        <w:t xml:space="preserve">conventional econometric models </w:t>
      </w:r>
      <w:r w:rsidR="00175481" w:rsidRPr="00686EF9">
        <w:rPr>
          <w:rFonts w:cs="Times New Roman"/>
        </w:rPr>
        <w:t xml:space="preserve">with constant parameters </w:t>
      </w:r>
      <w:r w:rsidR="00E446EB" w:rsidRPr="00686EF9">
        <w:rPr>
          <w:rFonts w:cs="Times New Roman"/>
        </w:rPr>
        <w:t xml:space="preserve">will be subject to structural break which </w:t>
      </w:r>
      <w:r w:rsidR="00FA087A" w:rsidRPr="00686EF9">
        <w:rPr>
          <w:rFonts w:cs="Times New Roman"/>
        </w:rPr>
        <w:t>is</w:t>
      </w:r>
      <w:r w:rsidR="00E446EB" w:rsidRPr="00686EF9">
        <w:rPr>
          <w:rFonts w:cs="Times New Roman"/>
        </w:rPr>
        <w:t xml:space="preserve"> defined as large changes in the model’s parameters </w:t>
      </w:r>
      <w:r w:rsidR="00E446EB" w:rsidRPr="00686EF9">
        <w:rPr>
          <w:rFonts w:cs="Times New Roman"/>
        </w:rPr>
        <w:fldChar w:fldCharType="begin"/>
      </w:r>
      <w:r w:rsidR="006A1004" w:rsidRPr="00686EF9">
        <w:rPr>
          <w:rFonts w:cs="Times New Roman"/>
        </w:rPr>
        <w:instrText xml:space="preserve"> ADDIN EN.CITE &lt;EndNote&gt;&lt;Cite&gt;&lt;Author&gt;Allen&lt;/Author&gt;&lt;Year&gt;2001&lt;/Year&gt;&lt;RecNum&gt;204&lt;/RecNum&gt;&lt;DisplayText&gt;(Allen and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446EB" w:rsidRPr="00686EF9">
        <w:rPr>
          <w:rFonts w:cs="Times New Roman"/>
        </w:rPr>
        <w:fldChar w:fldCharType="separate"/>
      </w:r>
      <w:r w:rsidR="00E446EB" w:rsidRPr="00686EF9">
        <w:rPr>
          <w:rFonts w:cs="Times New Roman"/>
          <w:noProof/>
        </w:rPr>
        <w:t>(</w:t>
      </w:r>
      <w:hyperlink w:anchor="_ENREF_3" w:tooltip="Allen, 2001 #204" w:history="1">
        <w:r w:rsidR="00C1563B" w:rsidRPr="00686EF9">
          <w:rPr>
            <w:rFonts w:cs="Times New Roman"/>
            <w:noProof/>
          </w:rPr>
          <w:t>Allen and Fildes 2001</w:t>
        </w:r>
      </w:hyperlink>
      <w:r w:rsidR="00E446EB" w:rsidRPr="00686EF9">
        <w:rPr>
          <w:rFonts w:cs="Times New Roman"/>
          <w:noProof/>
        </w:rPr>
        <w:t>)</w:t>
      </w:r>
      <w:r w:rsidR="00E446EB" w:rsidRPr="00686EF9">
        <w:rPr>
          <w:rFonts w:cs="Times New Roman"/>
        </w:rPr>
        <w:fldChar w:fldCharType="end"/>
      </w:r>
      <w:r w:rsidR="00E446EB" w:rsidRPr="00686EF9">
        <w:rPr>
          <w:rFonts w:cs="Times New Roman"/>
        </w:rPr>
        <w:t xml:space="preserve">. The parameter estimates of </w:t>
      </w:r>
      <w:r w:rsidR="009346D3" w:rsidRPr="00686EF9">
        <w:rPr>
          <w:rFonts w:cs="Times New Roman"/>
        </w:rPr>
        <w:t>the</w:t>
      </w:r>
      <w:r w:rsidR="00E446EB" w:rsidRPr="00686EF9">
        <w:rPr>
          <w:rFonts w:cs="Times New Roman"/>
        </w:rPr>
        <w:t xml:space="preserve"> models </w:t>
      </w:r>
      <w:r w:rsidR="005570F0" w:rsidRPr="00686EF9">
        <w:rPr>
          <w:rFonts w:cs="Times New Roman"/>
        </w:rPr>
        <w:t xml:space="preserve">then </w:t>
      </w:r>
      <w:r w:rsidR="00BB27C7" w:rsidRPr="00686EF9">
        <w:rPr>
          <w:rFonts w:cs="Times New Roman"/>
        </w:rPr>
        <w:t>become</w:t>
      </w:r>
      <w:r w:rsidR="0072062A" w:rsidRPr="00686EF9">
        <w:rPr>
          <w:rFonts w:cs="Times New Roman"/>
        </w:rPr>
        <w:t xml:space="preserve"> </w:t>
      </w:r>
      <w:r w:rsidR="00BB27C7" w:rsidRPr="00686EF9">
        <w:rPr>
          <w:rFonts w:cs="Times New Roman"/>
        </w:rPr>
        <w:t>the</w:t>
      </w:r>
      <w:r w:rsidR="00E446EB" w:rsidRPr="00686EF9">
        <w:rPr>
          <w:rFonts w:cs="Times New Roman"/>
        </w:rPr>
        <w:t xml:space="preserve"> weighted average of the true parameter</w:t>
      </w:r>
      <w:r w:rsidR="005570F0" w:rsidRPr="00686EF9">
        <w:rPr>
          <w:rFonts w:cs="Times New Roman"/>
        </w:rPr>
        <w:t>s</w:t>
      </w:r>
      <w:r w:rsidR="00E446EB" w:rsidRPr="00686EF9">
        <w:rPr>
          <w:rFonts w:cs="Times New Roman"/>
        </w:rPr>
        <w:t xml:space="preserve"> before and a</w:t>
      </w:r>
      <w:r w:rsidR="00BB57BA" w:rsidRPr="00686EF9">
        <w:rPr>
          <w:rFonts w:cs="Times New Roman"/>
        </w:rPr>
        <w:t xml:space="preserve">fter the </w:t>
      </w:r>
      <w:r w:rsidR="005570F0" w:rsidRPr="00686EF9">
        <w:rPr>
          <w:rFonts w:cs="Times New Roman"/>
        </w:rPr>
        <w:t xml:space="preserve">structural </w:t>
      </w:r>
      <w:r w:rsidR="00BB57BA" w:rsidRPr="00686EF9">
        <w:rPr>
          <w:rFonts w:cs="Times New Roman"/>
        </w:rPr>
        <w:t xml:space="preserve">break. </w:t>
      </w:r>
      <w:r w:rsidR="00037800" w:rsidRPr="00686EF9">
        <w:rPr>
          <w:rFonts w:cs="Times New Roman"/>
        </w:rPr>
        <w:t>T</w:t>
      </w:r>
      <w:r w:rsidR="00E446EB" w:rsidRPr="00686EF9">
        <w:rPr>
          <w:rFonts w:cs="Times New Roman"/>
        </w:rPr>
        <w:t xml:space="preserve">he </w:t>
      </w:r>
      <w:r w:rsidR="00BB57BA" w:rsidRPr="00686EF9">
        <w:rPr>
          <w:rFonts w:cs="Times New Roman"/>
        </w:rPr>
        <w:t xml:space="preserve">forecasts generated by the model will be </w:t>
      </w:r>
      <w:r w:rsidR="00037800" w:rsidRPr="00686EF9">
        <w:rPr>
          <w:rFonts w:cs="Times New Roman"/>
        </w:rPr>
        <w:t xml:space="preserve">subject to bias and </w:t>
      </w:r>
      <w:r w:rsidR="002F491E" w:rsidRPr="00686EF9">
        <w:rPr>
          <w:rFonts w:cs="Times New Roman"/>
        </w:rPr>
        <w:t>less accurate</w:t>
      </w:r>
      <w:r w:rsidR="00791402" w:rsidRPr="00686EF9">
        <w:rPr>
          <w:rStyle w:val="FootnoteReference"/>
          <w:rFonts w:cs="Times New Roman"/>
        </w:rPr>
        <w:footnoteReference w:id="1"/>
      </w:r>
      <w:r w:rsidR="00E446EB" w:rsidRPr="00686EF9">
        <w:rPr>
          <w:rFonts w:cs="Times New Roman"/>
        </w:rPr>
        <w:t xml:space="preserve">. </w:t>
      </w:r>
      <w:r w:rsidR="00EA6CC1" w:rsidRPr="00686EF9">
        <w:rPr>
          <w:rFonts w:cs="Times New Roman"/>
        </w:rPr>
        <w:t xml:space="preserve">The impact of structural </w:t>
      </w:r>
      <w:r w:rsidR="00EA6CC1" w:rsidRPr="00686EF9">
        <w:rPr>
          <w:rFonts w:cs="Times New Roman"/>
        </w:rPr>
        <w:lastRenderedPageBreak/>
        <w:t xml:space="preserve">break on the model’s forecasting performance has been addressed by many studies in the </w:t>
      </w:r>
      <w:r w:rsidR="00922EA9" w:rsidRPr="00686EF9">
        <w:rPr>
          <w:rFonts w:cs="Times New Roman"/>
        </w:rPr>
        <w:t>macro</w:t>
      </w:r>
      <w:r w:rsidR="00EA6CC1" w:rsidRPr="00686EF9">
        <w:rPr>
          <w:rFonts w:cs="Times New Roman"/>
        </w:rPr>
        <w:t xml:space="preserve">economics literature </w:t>
      </w:r>
      <w:r w:rsidR="00EA6CC1" w:rsidRPr="00686EF9">
        <w:rPr>
          <w:rFonts w:cs="Times New Roman"/>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EA6CC1" w:rsidRPr="00686EF9">
        <w:rPr>
          <w:rFonts w:cs="Times New Roman"/>
        </w:rPr>
        <w:instrText xml:space="preserve"> ADDIN EN.CITE </w:instrText>
      </w:r>
      <w:r w:rsidR="00EA6CC1" w:rsidRPr="00686EF9">
        <w:rPr>
          <w:rFonts w:cs="Times New Roman"/>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EA6CC1" w:rsidRPr="00686EF9">
        <w:rPr>
          <w:rFonts w:cs="Times New Roman"/>
        </w:rPr>
        <w:instrText xml:space="preserve"> ADDIN EN.CITE.DATA </w:instrText>
      </w:r>
      <w:r w:rsidR="00EA6CC1" w:rsidRPr="00686EF9">
        <w:rPr>
          <w:rFonts w:cs="Times New Roman"/>
        </w:rPr>
      </w:r>
      <w:r w:rsidR="00EA6CC1" w:rsidRPr="00686EF9">
        <w:rPr>
          <w:rFonts w:cs="Times New Roman"/>
        </w:rPr>
        <w:fldChar w:fldCharType="end"/>
      </w:r>
      <w:r w:rsidR="00EA6CC1" w:rsidRPr="00686EF9">
        <w:rPr>
          <w:rFonts w:cs="Times New Roman"/>
        </w:rPr>
      </w:r>
      <w:r w:rsidR="00EA6CC1" w:rsidRPr="00686EF9">
        <w:rPr>
          <w:rFonts w:cs="Times New Roman"/>
        </w:rPr>
        <w:fldChar w:fldCharType="separate"/>
      </w:r>
      <w:r w:rsidR="00EA6CC1" w:rsidRPr="00686EF9">
        <w:rPr>
          <w:rFonts w:cs="Times New Roman"/>
          <w:noProof/>
        </w:rPr>
        <w:t xml:space="preserve">(e.g. </w:t>
      </w:r>
      <w:hyperlink w:anchor="_ENREF_16" w:tooltip="Cooper, 1975 #698" w:history="1">
        <w:r w:rsidR="00C1563B" w:rsidRPr="00686EF9">
          <w:rPr>
            <w:rFonts w:cs="Times New Roman"/>
            <w:noProof/>
          </w:rPr>
          <w:t>Cooper and Nelson 1975</w:t>
        </w:r>
      </w:hyperlink>
      <w:r w:rsidR="00EA6CC1" w:rsidRPr="00686EF9">
        <w:rPr>
          <w:rFonts w:cs="Times New Roman"/>
          <w:noProof/>
        </w:rPr>
        <w:t xml:space="preserve">, </w:t>
      </w:r>
      <w:hyperlink w:anchor="_ENREF_54" w:tooltip="Muellbauer, 1994 #699" w:history="1">
        <w:r w:rsidR="00C1563B" w:rsidRPr="00686EF9">
          <w:rPr>
            <w:rFonts w:cs="Times New Roman"/>
            <w:noProof/>
          </w:rPr>
          <w:t>Muellbauer 1994</w:t>
        </w:r>
      </w:hyperlink>
      <w:r w:rsidR="00EA6CC1" w:rsidRPr="00686EF9">
        <w:rPr>
          <w:rFonts w:cs="Times New Roman"/>
          <w:noProof/>
        </w:rPr>
        <w:t xml:space="preserve">, </w:t>
      </w:r>
      <w:hyperlink w:anchor="_ENREF_31" w:tooltip="Hendry, 1995 #259" w:history="1">
        <w:r w:rsidR="00C1563B" w:rsidRPr="00686EF9">
          <w:rPr>
            <w:rFonts w:cs="Times New Roman"/>
            <w:noProof/>
          </w:rPr>
          <w:t>Hendry 1995</w:t>
        </w:r>
      </w:hyperlink>
      <w:r w:rsidR="00EA6CC1" w:rsidRPr="00686EF9">
        <w:rPr>
          <w:rFonts w:cs="Times New Roman"/>
          <w:noProof/>
        </w:rPr>
        <w:t xml:space="preserve">, </w:t>
      </w:r>
      <w:hyperlink w:anchor="_ENREF_15" w:tooltip="Clements, 1999 #199" w:history="1">
        <w:r w:rsidR="00C1563B" w:rsidRPr="00686EF9">
          <w:rPr>
            <w:rFonts w:cs="Times New Roman"/>
            <w:noProof/>
          </w:rPr>
          <w:t>Clements and Hendry 1999</w:t>
        </w:r>
      </w:hyperlink>
      <w:r w:rsidR="00EA6CC1" w:rsidRPr="00686EF9">
        <w:rPr>
          <w:rFonts w:cs="Times New Roman"/>
          <w:noProof/>
        </w:rPr>
        <w:t xml:space="preserve">, </w:t>
      </w:r>
      <w:hyperlink w:anchor="_ENREF_60" w:tooltip="Pesaran, 2007 #254" w:history="1">
        <w:r w:rsidR="00C1563B" w:rsidRPr="00686EF9">
          <w:rPr>
            <w:rFonts w:cs="Times New Roman"/>
            <w:noProof/>
          </w:rPr>
          <w:t>Pesaran and Timmermann 2007</w:t>
        </w:r>
      </w:hyperlink>
      <w:r w:rsidR="00EA6CC1" w:rsidRPr="00686EF9">
        <w:rPr>
          <w:rFonts w:cs="Times New Roman"/>
          <w:noProof/>
        </w:rPr>
        <w:t xml:space="preserve">, </w:t>
      </w:r>
      <w:hyperlink w:anchor="_ENREF_11" w:tooltip="Castle, 2008 #241" w:history="1">
        <w:r w:rsidR="00C1563B" w:rsidRPr="00686EF9">
          <w:rPr>
            <w:rFonts w:cs="Times New Roman"/>
            <w:noProof/>
          </w:rPr>
          <w:t>Castle, Doornik et al. 2008</w:t>
        </w:r>
      </w:hyperlink>
      <w:r w:rsidR="00EA6CC1" w:rsidRPr="00686EF9">
        <w:rPr>
          <w:rFonts w:cs="Times New Roman"/>
          <w:noProof/>
        </w:rPr>
        <w:t>)</w:t>
      </w:r>
      <w:r w:rsidR="00EA6CC1" w:rsidRPr="00686EF9">
        <w:rPr>
          <w:rFonts w:cs="Times New Roman"/>
        </w:rPr>
        <w:fldChar w:fldCharType="end"/>
      </w:r>
      <w:r w:rsidR="00EA6CC1" w:rsidRPr="00686EF9">
        <w:rPr>
          <w:rFonts w:cs="Times New Roman"/>
        </w:rPr>
        <w:t>.</w:t>
      </w:r>
    </w:p>
    <w:p w:rsidR="00037800" w:rsidRPr="00686EF9" w:rsidRDefault="00037800" w:rsidP="00324987">
      <w:pPr>
        <w:spacing w:after="0" w:line="360" w:lineRule="auto"/>
        <w:rPr>
          <w:rFonts w:cs="Times New Roman"/>
        </w:rPr>
      </w:pPr>
    </w:p>
    <w:p w:rsidR="00E446EB" w:rsidRPr="00686EF9" w:rsidRDefault="004268AE" w:rsidP="00324987">
      <w:pPr>
        <w:spacing w:after="0" w:line="360" w:lineRule="auto"/>
        <w:rPr>
          <w:rFonts w:cs="Times New Roman"/>
          <w:szCs w:val="24"/>
        </w:rPr>
      </w:pPr>
      <w:hyperlink w:anchor="_ENREF_62" w:tooltip="Pesaran, 2005 #622" w:history="1">
        <w:r w:rsidR="00C1563B" w:rsidRPr="00686EF9">
          <w:rPr>
            <w:rFonts w:cs="Times New Roman"/>
          </w:rPr>
          <w:fldChar w:fldCharType="begin"/>
        </w:r>
        <w:r w:rsidR="00C1563B" w:rsidRPr="00686EF9">
          <w:rPr>
            <w:rFonts w:cs="Times New Roman"/>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C1563B" w:rsidRPr="00686EF9">
          <w:rPr>
            <w:rFonts w:cs="Times New Roman"/>
          </w:rPr>
          <w:fldChar w:fldCharType="separate"/>
        </w:r>
        <w:r w:rsidR="00C1563B" w:rsidRPr="00686EF9">
          <w:rPr>
            <w:rFonts w:cs="Times New Roman"/>
            <w:noProof/>
          </w:rPr>
          <w:t>Pesaran and Timmermann (2005)</w:t>
        </w:r>
        <w:r w:rsidR="00C1563B" w:rsidRPr="00686EF9">
          <w:rPr>
            <w:rFonts w:cs="Times New Roman"/>
          </w:rPr>
          <w:fldChar w:fldCharType="end"/>
        </w:r>
      </w:hyperlink>
      <w:r w:rsidR="003366E1" w:rsidRPr="00686EF9">
        <w:rPr>
          <w:rFonts w:cs="Times New Roman"/>
        </w:rPr>
        <w:t xml:space="preserve"> show some </w:t>
      </w:r>
      <w:r w:rsidR="00B33260" w:rsidRPr="00686EF9">
        <w:rPr>
          <w:rFonts w:cs="Times New Roman"/>
        </w:rPr>
        <w:t xml:space="preserve">analytical </w:t>
      </w:r>
      <w:r w:rsidR="003366E1" w:rsidRPr="00686EF9">
        <w:rPr>
          <w:rFonts w:cs="Times New Roman"/>
        </w:rPr>
        <w:t>analysis</w:t>
      </w:r>
      <w:r w:rsidR="00B33260" w:rsidRPr="00686EF9">
        <w:rPr>
          <w:rFonts w:cs="Times New Roman"/>
        </w:rPr>
        <w:t xml:space="preserve"> for</w:t>
      </w:r>
      <w:r w:rsidR="00E446EB" w:rsidRPr="00686EF9">
        <w:rPr>
          <w:rFonts w:cs="Times New Roman"/>
        </w:rPr>
        <w:t xml:space="preserve"> the impa</w:t>
      </w:r>
      <w:r w:rsidR="00AE4D4C" w:rsidRPr="00686EF9">
        <w:rPr>
          <w:rFonts w:cs="Times New Roman"/>
        </w:rPr>
        <w:t xml:space="preserve">ct of a structural break </w:t>
      </w:r>
      <w:r w:rsidR="003366E1" w:rsidRPr="00686EF9">
        <w:rPr>
          <w:rFonts w:cs="Times New Roman"/>
        </w:rPr>
        <w:t>on the</w:t>
      </w:r>
      <w:r w:rsidR="00E446EB" w:rsidRPr="00686EF9">
        <w:rPr>
          <w:rFonts w:cs="Times New Roman"/>
        </w:rPr>
        <w:t xml:space="preserve"> forecasting performance</w:t>
      </w:r>
      <w:r w:rsidR="003366E1" w:rsidRPr="00686EF9">
        <w:rPr>
          <w:rFonts w:cs="Times New Roman"/>
        </w:rPr>
        <w:t xml:space="preserve"> of a simple regression model</w:t>
      </w:r>
      <w:r w:rsidR="00E446EB" w:rsidRPr="00686EF9">
        <w:rPr>
          <w:rFonts w:cs="Times New Roman"/>
        </w:rPr>
        <w:t xml:space="preserve">. </w:t>
      </w:r>
      <w:r w:rsidR="006923E0" w:rsidRPr="00686EF9">
        <w:rPr>
          <w:rFonts w:cs="Times New Roman"/>
        </w:rPr>
        <w:t xml:space="preserve">For example, suppose </w:t>
      </w:r>
      <w:r w:rsidR="0076150A" w:rsidRPr="00686EF9">
        <w:rPr>
          <w:rFonts w:cs="Times New Roman"/>
        </w:rPr>
        <w:t xml:space="preserve">that </w:t>
      </w:r>
      <w:r w:rsidR="00E446EB" w:rsidRPr="00686EF9">
        <w:rPr>
          <w:rFonts w:cs="Times New Roman"/>
          <w:szCs w:val="24"/>
        </w:rPr>
        <w:t xml:space="preserve">we have </w:t>
      </w:r>
      <w:r w:rsidR="0076150A" w:rsidRPr="00686EF9">
        <w:rPr>
          <w:rFonts w:cs="Times New Roman"/>
          <w:szCs w:val="24"/>
        </w:rPr>
        <w:t xml:space="preserve">the sales and price data </w:t>
      </w:r>
      <w:r w:rsidR="00E446EB" w:rsidRPr="00686EF9">
        <w:rPr>
          <w:rFonts w:cs="Times New Roman"/>
          <w:szCs w:val="24"/>
        </w:rPr>
        <w:t xml:space="preserve">from week 1 to week </w:t>
      </w:r>
      <w:r w:rsidR="00E446EB" w:rsidRPr="00686EF9">
        <w:rPr>
          <w:rFonts w:cs="Times New Roman"/>
          <w:i/>
          <w:szCs w:val="24"/>
        </w:rPr>
        <w:t xml:space="preserve">T, </w:t>
      </w:r>
      <w:r w:rsidR="00E446EB" w:rsidRPr="00686EF9">
        <w:rPr>
          <w:rFonts w:cs="Times New Roman"/>
          <w:szCs w:val="24"/>
        </w:rPr>
        <w:t>i.e.,</w:t>
      </w:r>
      <w:r w:rsidR="00E446EB" w:rsidRPr="00686EF9">
        <w:rPr>
          <w:rFonts w:cs="Times New Roman"/>
          <w:i/>
          <w:szCs w:val="24"/>
        </w:rPr>
        <w:t xml:space="preserve"> </w:t>
      </w:r>
      <m:oMath>
        <m:r>
          <w:rPr>
            <w:rFonts w:ascii="Cambria Math" w:hAnsi="Cambria Math" w:cs="Times New Roman"/>
            <w:szCs w:val="24"/>
          </w:rPr>
          <m:t>[1:T]</m:t>
        </m:r>
      </m:oMath>
      <w:r w:rsidR="00E446EB" w:rsidRPr="00686EF9">
        <w:rPr>
          <w:rFonts w:cs="Times New Roman"/>
          <w:szCs w:val="24"/>
        </w:rPr>
        <w:t xml:space="preserve"> and </w:t>
      </w:r>
      <w:r w:rsidR="00C504FD" w:rsidRPr="00686EF9">
        <w:rPr>
          <w:rFonts w:cs="Times New Roman"/>
          <w:szCs w:val="24"/>
        </w:rPr>
        <w:t xml:space="preserve">a </w:t>
      </w:r>
      <w:r w:rsidR="00E446EB" w:rsidRPr="00686EF9">
        <w:rPr>
          <w:rFonts w:cs="Times New Roman"/>
          <w:szCs w:val="24"/>
        </w:rPr>
        <w:t xml:space="preserve">structural break </w:t>
      </w:r>
      <w:r w:rsidR="0076150A" w:rsidRPr="00686EF9">
        <w:rPr>
          <w:rFonts w:cs="Times New Roman"/>
          <w:szCs w:val="24"/>
        </w:rPr>
        <w:t>occurs</w:t>
      </w:r>
      <w:r w:rsidR="00C504FD" w:rsidRPr="00686EF9">
        <w:rPr>
          <w:rFonts w:cs="Times New Roman"/>
          <w:szCs w:val="24"/>
        </w:rPr>
        <w:t xml:space="preserve"> at the date of</w:t>
      </w:r>
      <w:r w:rsidR="00E446EB" w:rsidRPr="00686EF9">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E446EB" w:rsidRPr="00686EF9">
        <w:rPr>
          <w:rFonts w:cs="Times New Roman"/>
          <w:szCs w:val="24"/>
        </w:rPr>
        <w:t>(</w:t>
      </w:r>
      <w:r w:rsidR="000D453E" w:rsidRPr="00686EF9">
        <w:rPr>
          <w:rFonts w:cs="Times New Roman"/>
          <w:szCs w:val="24"/>
        </w:rPr>
        <w:t xml:space="preserve">where </w:t>
      </w:r>
      <m:oMath>
        <m:r>
          <w:rPr>
            <w:rFonts w:ascii="Cambria Math" w:hAnsi="Cambria Math" w:cs="Times New Roman"/>
            <w:szCs w:val="24"/>
          </w:rPr>
          <m:t>1&lt;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r>
          <w:rPr>
            <w:rFonts w:ascii="Cambria Math" w:hAnsi="Cambria Math" w:cs="Times New Roman"/>
            <w:szCs w:val="24"/>
          </w:rPr>
          <m:t>&lt;T</m:t>
        </m:r>
      </m:oMath>
      <w:r w:rsidR="00E446EB" w:rsidRPr="00686EF9">
        <w:rPr>
          <w:rFonts w:cs="Times New Roman"/>
          <w:szCs w:val="24"/>
        </w:rPr>
        <w:t xml:space="preserve">). </w:t>
      </w:r>
      <w:r w:rsidR="0076150A" w:rsidRPr="00686EF9">
        <w:rPr>
          <w:rFonts w:cs="Times New Roman"/>
          <w:szCs w:val="24"/>
        </w:rPr>
        <w:t>W</w:t>
      </w:r>
      <w:r w:rsidR="000D453E" w:rsidRPr="00686EF9">
        <w:rPr>
          <w:rFonts w:cs="Times New Roman"/>
          <w:szCs w:val="24"/>
        </w:rPr>
        <w:t xml:space="preserve">e </w:t>
      </w:r>
      <w:r w:rsidR="006923E0" w:rsidRPr="00686EF9">
        <w:rPr>
          <w:rFonts w:cs="Times New Roman"/>
          <w:szCs w:val="24"/>
        </w:rPr>
        <w:t>assume that</w:t>
      </w:r>
      <w:r w:rsidR="00C504FD" w:rsidRPr="00686EF9">
        <w:rPr>
          <w:rFonts w:cs="Times New Roman"/>
          <w:szCs w:val="24"/>
        </w:rPr>
        <w:t xml:space="preserve"> the parameter</w:t>
      </w:r>
      <w:r w:rsidR="006923E0" w:rsidRPr="00686EF9">
        <w:rPr>
          <w:rFonts w:cs="Times New Roman"/>
          <w:szCs w:val="24"/>
        </w:rPr>
        <w:t>s</w:t>
      </w:r>
      <w:r w:rsidR="00C504FD" w:rsidRPr="00686EF9">
        <w:rPr>
          <w:rFonts w:cs="Times New Roman"/>
          <w:szCs w:val="24"/>
        </w:rPr>
        <w:t xml:space="preserve"> for the price variable changes from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oMath>
      <w:r w:rsidR="00C504FD" w:rsidRPr="00686EF9">
        <w:rPr>
          <w:rFonts w:cs="Times New Roman"/>
          <w:szCs w:val="24"/>
        </w:rPr>
        <w:t xml:space="preserve"> to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oMath>
      <w:r w:rsidR="000D453E" w:rsidRPr="00686EF9">
        <w:rPr>
          <w:rFonts w:cs="Times New Roman"/>
          <w:szCs w:val="24"/>
        </w:rPr>
        <w:t xml:space="preserve"> after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826C92" w:rsidRPr="00686EF9">
        <w:rPr>
          <w:rFonts w:cs="Times New Roman"/>
          <w:szCs w:val="24"/>
        </w:rPr>
        <w:t xml:space="preserve">. In </w:t>
      </w:r>
      <w:r w:rsidR="0076150A" w:rsidRPr="00686EF9">
        <w:rPr>
          <w:rFonts w:cs="Times New Roman"/>
          <w:szCs w:val="24"/>
        </w:rPr>
        <w:t>practice</w:t>
      </w:r>
      <w:r w:rsidR="00826C92" w:rsidRPr="00686EF9">
        <w:rPr>
          <w:rFonts w:cs="Times New Roman"/>
          <w:szCs w:val="24"/>
        </w:rPr>
        <w:t>, t</w:t>
      </w:r>
      <w:r w:rsidR="00C504FD" w:rsidRPr="00686EF9">
        <w:rPr>
          <w:rFonts w:cs="Times New Roman"/>
          <w:szCs w:val="24"/>
        </w:rPr>
        <w:t xml:space="preserve">his may be caused by </w:t>
      </w:r>
      <w:r w:rsidR="00826C92" w:rsidRPr="00686EF9">
        <w:rPr>
          <w:rFonts w:cs="Times New Roman"/>
          <w:szCs w:val="24"/>
        </w:rPr>
        <w:t xml:space="preserve">the impact of </w:t>
      </w:r>
      <w:r w:rsidR="00C504FD" w:rsidRPr="00686EF9">
        <w:rPr>
          <w:rFonts w:cs="Times New Roman"/>
          <w:szCs w:val="24"/>
        </w:rPr>
        <w:t xml:space="preserve">many factors including a new brand entry, a new advertisement, </w:t>
      </w:r>
      <w:r w:rsidR="00826C92" w:rsidRPr="00686EF9">
        <w:rPr>
          <w:rFonts w:cs="Times New Roman"/>
          <w:szCs w:val="24"/>
        </w:rPr>
        <w:t xml:space="preserve">and </w:t>
      </w:r>
      <w:r w:rsidR="00C504FD" w:rsidRPr="00686EF9">
        <w:rPr>
          <w:rFonts w:cs="Times New Roman"/>
          <w:szCs w:val="24"/>
        </w:rPr>
        <w:t>the change of the temperature</w:t>
      </w:r>
      <w:r w:rsidR="00826C92" w:rsidRPr="00686EF9">
        <w:rPr>
          <w:rFonts w:cs="Times New Roman"/>
          <w:szCs w:val="24"/>
        </w:rPr>
        <w:t xml:space="preserve"> (</w:t>
      </w:r>
      <w:r w:rsidR="00B71F05" w:rsidRPr="00686EF9">
        <w:rPr>
          <w:rFonts w:cs="Times New Roman"/>
          <w:szCs w:val="24"/>
        </w:rPr>
        <w:t xml:space="preserve">especially </w:t>
      </w:r>
      <w:r w:rsidR="00826C92" w:rsidRPr="00686EF9">
        <w:rPr>
          <w:rFonts w:cs="Times New Roman"/>
          <w:szCs w:val="24"/>
        </w:rPr>
        <w:t>for frozen drinks product)</w:t>
      </w:r>
      <w:r w:rsidR="00C504FD" w:rsidRPr="00686EF9">
        <w:rPr>
          <w:rFonts w:cs="Times New Roman"/>
          <w:szCs w:val="24"/>
        </w:rPr>
        <w:t xml:space="preserve"> etc</w:t>
      </w:r>
      <w:r w:rsidR="00AB0914" w:rsidRPr="00686EF9">
        <w:rPr>
          <w:rFonts w:cs="Times New Roman"/>
          <w:szCs w:val="24"/>
        </w:rPr>
        <w:t>. which are unobservable</w:t>
      </w:r>
      <w:r w:rsidR="00EF340C" w:rsidRPr="00686EF9">
        <w:rPr>
          <w:rFonts w:cs="Times New Roman"/>
          <w:szCs w:val="24"/>
        </w:rPr>
        <w:t xml:space="preserve"> to us</w:t>
      </w:r>
      <w:r w:rsidR="00C504FD" w:rsidRPr="00686EF9">
        <w:rPr>
          <w:rFonts w:cs="Times New Roman"/>
          <w:szCs w:val="24"/>
        </w:rPr>
        <w:t xml:space="preserve">. </w:t>
      </w:r>
      <w:r w:rsidR="005A66D6" w:rsidRPr="00686EF9">
        <w:rPr>
          <w:rFonts w:cs="Times New Roman"/>
          <w:szCs w:val="24"/>
        </w:rPr>
        <w:t>W</w:t>
      </w:r>
      <w:r w:rsidR="00E446EB" w:rsidRPr="00686EF9">
        <w:rPr>
          <w:rFonts w:cs="Times New Roman"/>
          <w:szCs w:val="24"/>
        </w:rPr>
        <w:t xml:space="preserve">e </w:t>
      </w:r>
      <w:r w:rsidR="00BB57BA" w:rsidRPr="00686EF9">
        <w:rPr>
          <w:rFonts w:cs="Times New Roman"/>
          <w:szCs w:val="24"/>
        </w:rPr>
        <w:t xml:space="preserve">assume </w:t>
      </w:r>
      <w:r w:rsidR="00FF1A6F" w:rsidRPr="00686EF9">
        <w:rPr>
          <w:rFonts w:cs="Times New Roman"/>
          <w:szCs w:val="24"/>
        </w:rPr>
        <w:t xml:space="preserve">that </w:t>
      </w:r>
      <w:r w:rsidR="00A112AB" w:rsidRPr="00686EF9">
        <w:rPr>
          <w:rFonts w:cs="Times New Roman"/>
          <w:szCs w:val="24"/>
        </w:rPr>
        <w:t xml:space="preserve">the </w:t>
      </w:r>
      <w:r w:rsidR="00826C92" w:rsidRPr="00686EF9">
        <w:rPr>
          <w:rFonts w:cs="Times New Roman"/>
          <w:szCs w:val="24"/>
        </w:rPr>
        <w:t>real demand</w:t>
      </w:r>
      <w:r w:rsidR="00E446EB" w:rsidRPr="00686EF9">
        <w:rPr>
          <w:rFonts w:cs="Times New Roman"/>
          <w:szCs w:val="24"/>
        </w:rPr>
        <w:t xml:space="preserve"> </w:t>
      </w:r>
      <w:r w:rsidR="00E43A37" w:rsidRPr="00686EF9">
        <w:rPr>
          <w:rFonts w:cs="Times New Roman"/>
          <w:szCs w:val="24"/>
        </w:rPr>
        <w:t>is of the following</w:t>
      </w:r>
      <w:r w:rsidR="00A112AB" w:rsidRPr="00686EF9">
        <w:rPr>
          <w:rFonts w:cs="Times New Roman"/>
          <w:szCs w:val="24"/>
        </w:rPr>
        <w:t xml:space="preserve"> process</w:t>
      </w:r>
      <w:r w:rsidR="00E446EB" w:rsidRPr="00686EF9">
        <w:rPr>
          <w:rFonts w:cs="Times New Roman"/>
          <w:szCs w:val="24"/>
        </w:rPr>
        <w:t>:</w:t>
      </w:r>
      <w:r w:rsidR="003366E1" w:rsidRPr="00686EF9">
        <w:rPr>
          <w:rFonts w:cs="Times New Roman"/>
          <w:szCs w:val="24"/>
        </w:rPr>
        <w:t xml:space="preserve"> </w:t>
      </w:r>
    </w:p>
    <w:p w:rsidR="00E06F88" w:rsidRPr="00686EF9" w:rsidRDefault="00E06F88" w:rsidP="00324987">
      <w:pPr>
        <w:spacing w:after="0" w:line="360" w:lineRule="auto"/>
        <w:rPr>
          <w:rFonts w:cs="Times New Roman"/>
          <w:szCs w:val="24"/>
        </w:rPr>
      </w:pPr>
    </w:p>
    <w:p w:rsidR="00E06F88" w:rsidRPr="00686EF9" w:rsidRDefault="004268AE" w:rsidP="00324987">
      <w:pPr>
        <w:spacing w:after="0" w:line="360" w:lineRule="auto"/>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e>
          </m:d>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m:oMathPara>
    </w:p>
    <w:p w:rsidR="00263139" w:rsidRPr="00686EF9" w:rsidRDefault="00990955" w:rsidP="00324987">
      <w:pPr>
        <w:spacing w:after="0" w:line="360" w:lineRule="auto"/>
        <w:rPr>
          <w:rFonts w:cs="Times New Roman"/>
          <w:szCs w:val="24"/>
        </w:rPr>
      </w:pPr>
      <m:oMathPara>
        <m:oMath>
          <m:r>
            <m:rPr>
              <m:sty m:val="p"/>
            </m:rPr>
            <w:rPr>
              <w:rFonts w:ascii="Cambria Math" w:hAnsi="Cambria Math" w:cs="Times New Roman"/>
              <w:szCs w:val="24"/>
            </w:rPr>
            <w:br/>
          </m:r>
        </m:oMath>
      </m:oMathPara>
      <w:r w:rsidR="00B65DBD" w:rsidRPr="00686EF9">
        <w:rPr>
          <w:rFonts w:cs="Times New Roman"/>
          <w:szCs w:val="24"/>
        </w:rPr>
        <w:t>where</w:t>
      </w:r>
      <w:r w:rsidR="00E446EB" w:rsidRPr="00686EF9">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oMath>
      <w:r w:rsidR="00E446EB" w:rsidRPr="00686EF9">
        <w:rPr>
          <w:rFonts w:cs="Times New Roman"/>
          <w:szCs w:val="24"/>
        </w:rPr>
        <w:t xml:space="preserve"> is an i</w:t>
      </w:r>
      <w:r w:rsidR="002360CB" w:rsidRPr="00686EF9">
        <w:rPr>
          <w:rFonts w:cs="Times New Roman"/>
          <w:szCs w:val="24"/>
        </w:rPr>
        <w:t>ndicator</w:t>
      </w:r>
      <w:r w:rsidR="00737892" w:rsidRPr="00686EF9">
        <w:rPr>
          <w:rFonts w:cs="Times New Roman"/>
          <w:szCs w:val="24"/>
        </w:rPr>
        <w:t xml:space="preserve"> which equals to 1 before week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E446EB" w:rsidRPr="00686EF9">
        <w:rPr>
          <w:rFonts w:cs="Times New Roman"/>
          <w:szCs w:val="24"/>
        </w:rPr>
        <w:t xml:space="preserve"> and 0 otherwise.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oMath>
      <w:r w:rsidR="00E446EB" w:rsidRPr="00686EF9">
        <w:rPr>
          <w:rFonts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E446EB" w:rsidRPr="00686EF9">
        <w:rPr>
          <w:rFonts w:cs="Times New Roman"/>
          <w:szCs w:val="24"/>
        </w:rPr>
        <w:t xml:space="preserve"> are respectively the </w:t>
      </w:r>
      <w:r w:rsidR="0024047E" w:rsidRPr="00686EF9">
        <w:rPr>
          <w:rFonts w:cs="Times New Roman"/>
          <w:szCs w:val="24"/>
        </w:rPr>
        <w:t xml:space="preserve">dependent variable and the </w:t>
      </w:r>
      <w:r w:rsidR="00DA6F9D" w:rsidRPr="00686EF9">
        <w:rPr>
          <w:rFonts w:cs="Times New Roman"/>
          <w:szCs w:val="24"/>
        </w:rPr>
        <w:t>explanatory variable</w:t>
      </w:r>
      <w:r w:rsidR="00E446EB" w:rsidRPr="00686EF9">
        <w:rPr>
          <w:rFonts w:cs="Times New Roman"/>
          <w:szCs w:val="24"/>
        </w:rPr>
        <w:t xml:space="preserve"> at </w:t>
      </w:r>
      <w:r w:rsidR="00DA6F9D" w:rsidRPr="00686EF9">
        <w:rPr>
          <w:rFonts w:cs="Times New Roman"/>
          <w:szCs w:val="24"/>
        </w:rPr>
        <w:t>week</w:t>
      </w:r>
      <w:r w:rsidR="00E446EB" w:rsidRPr="00686EF9">
        <w:rPr>
          <w:rFonts w:cs="Times New Roman"/>
          <w:szCs w:val="24"/>
        </w:rPr>
        <w:t xml:space="preserve"> </w:t>
      </w:r>
      <w:r w:rsidR="00E446EB" w:rsidRPr="00686EF9">
        <w:rPr>
          <w:rFonts w:cs="Times New Roman"/>
          <w:i/>
          <w:szCs w:val="24"/>
        </w:rPr>
        <w:t>t</w:t>
      </w:r>
      <w:r w:rsidR="00E446EB" w:rsidRPr="00686EF9">
        <w:rPr>
          <w:rFonts w:cs="Times New Roman"/>
          <w:szCs w:val="24"/>
        </w:rPr>
        <w:t>.</w:t>
      </w:r>
      <w:r w:rsidR="00257B79" w:rsidRPr="00686EF9">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257B79" w:rsidRPr="00686EF9">
        <w:rPr>
          <w:rFonts w:cs="Times New Roman"/>
          <w:szCs w:val="24"/>
        </w:rPr>
        <w:t xml:space="preserve"> is assumed to be strictly exogenous</w:t>
      </w:r>
      <w:r w:rsidR="00B45C1C" w:rsidRPr="00686EF9">
        <w:rPr>
          <w:rStyle w:val="FootnoteReference"/>
          <w:rFonts w:cs="Times New Roman"/>
          <w:szCs w:val="24"/>
        </w:rPr>
        <w:footnoteReference w:id="2"/>
      </w:r>
      <w:r w:rsidR="00257B79" w:rsidRPr="00686EF9">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oMath>
      <w:r w:rsidR="00E446EB" w:rsidRPr="00686EF9">
        <w:rPr>
          <w:rFonts w:cs="Times New Roman"/>
          <w:szCs w:val="24"/>
        </w:rPr>
        <w:t xml:space="preserve"> and </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oMath>
      <w:r w:rsidR="00DA6F9D" w:rsidRPr="00686EF9">
        <w:rPr>
          <w:rFonts w:cs="Times New Roman"/>
          <w:szCs w:val="24"/>
        </w:rPr>
        <w:t xml:space="preserve"> are the parameters </w:t>
      </w:r>
      <w:r w:rsidR="00E446EB" w:rsidRPr="00686EF9">
        <w:rPr>
          <w:rFonts w:cs="Times New Roman"/>
          <w:szCs w:val="24"/>
        </w:rPr>
        <w:t>before and after the structural break</w:t>
      </w:r>
      <w:r w:rsidR="00993963" w:rsidRPr="00686EF9">
        <w:rPr>
          <w:rFonts w:cs="Times New Roman"/>
          <w:szCs w:val="24"/>
        </w:rPr>
        <w:t xml:space="preserve"> at week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E446EB" w:rsidRPr="00686EF9">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E446EB" w:rsidRPr="00686EF9">
        <w:rPr>
          <w:rFonts w:cs="Times New Roman"/>
          <w:szCs w:val="24"/>
        </w:rPr>
        <w:t xml:space="preserve"> is the error term, and</w:t>
      </w:r>
      <w:r w:rsidR="00B65DBD" w:rsidRPr="00686EF9">
        <w:rPr>
          <w:rFonts w:cs="Times New Roman"/>
          <w:szCs w:val="24"/>
        </w:rPr>
        <w:t xml:space="preserve"> we assume</w:t>
      </w:r>
      <w:r w:rsidR="00E446EB" w:rsidRPr="00686EF9">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~iid(0,</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r>
          <w:rPr>
            <w:rFonts w:ascii="Cambria Math" w:hAnsi="Cambria Math" w:cs="Times New Roman"/>
            <w:szCs w:val="24"/>
          </w:rPr>
          <m:t>)</m:t>
        </m:r>
      </m:oMath>
      <w:r w:rsidR="00E446EB" w:rsidRPr="00686EF9">
        <w:rPr>
          <w:rFonts w:cs="Times New Roman"/>
          <w:szCs w:val="24"/>
        </w:rPr>
        <w:t xml:space="preserve">. We </w:t>
      </w:r>
      <w:r w:rsidR="00B65DBD" w:rsidRPr="00686EF9">
        <w:rPr>
          <w:rFonts w:cs="Times New Roman"/>
          <w:szCs w:val="24"/>
        </w:rPr>
        <w:t xml:space="preserve">also </w:t>
      </w:r>
      <w:r w:rsidR="00E446EB" w:rsidRPr="00686EF9">
        <w:rPr>
          <w:rFonts w:cs="Times New Roman"/>
          <w:szCs w:val="24"/>
        </w:rPr>
        <w:t xml:space="preserve">assume that the variance of the error term shifts from </w:t>
      </w:r>
      <m:oMath>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1</m:t>
            </m:r>
          </m:sub>
          <m:sup>
            <m:r>
              <w:rPr>
                <w:rFonts w:ascii="Cambria Math" w:hAnsi="Cambria Math" w:cs="Times New Roman"/>
                <w:szCs w:val="24"/>
              </w:rPr>
              <m:t>2</m:t>
            </m:r>
          </m:sup>
        </m:sSubSup>
      </m:oMath>
      <w:r w:rsidR="00E446EB" w:rsidRPr="00686EF9">
        <w:rPr>
          <w:rFonts w:cs="Times New Roman"/>
          <w:szCs w:val="24"/>
        </w:rPr>
        <w:t xml:space="preserve"> to </w:t>
      </w:r>
      <m:oMath>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2</m:t>
            </m:r>
          </m:sub>
          <m:sup>
            <m:r>
              <w:rPr>
                <w:rFonts w:ascii="Cambria Math" w:hAnsi="Cambria Math" w:cs="Times New Roman"/>
                <w:szCs w:val="24"/>
              </w:rPr>
              <m:t>2</m:t>
            </m:r>
          </m:sup>
        </m:sSubSup>
      </m:oMath>
      <w:r w:rsidR="00993963" w:rsidRPr="00686EF9">
        <w:rPr>
          <w:rFonts w:cs="Times New Roman"/>
          <w:szCs w:val="24"/>
        </w:rPr>
        <w:t xml:space="preserve"> after week </w:t>
      </w:r>
      <m:oMath>
        <m:sSub>
          <m:sSubPr>
            <m:ctrlPr>
              <w:rPr>
                <w:rFonts w:ascii="Cambria Math" w:hAnsi="Cambria Math" w:cs="Times New Roman"/>
                <w:szCs w:val="24"/>
              </w:rPr>
            </m:ctrlPr>
          </m:sSubPr>
          <m:e>
            <m:r>
              <w:rPr>
                <w:rFonts w:ascii="Cambria Math" w:hAnsi="Cambria Math" w:cs="Times New Roman"/>
                <w:szCs w:val="24"/>
              </w:rPr>
              <m:t>T</m:t>
            </m:r>
          </m:e>
          <m:sub>
            <m:r>
              <m:rPr>
                <m:sty m:val="p"/>
              </m:rPr>
              <w:rPr>
                <w:rFonts w:ascii="Cambria Math" w:hAnsi="Cambria Math" w:cs="Times New Roman"/>
                <w:szCs w:val="24"/>
              </w:rPr>
              <m:t>1</m:t>
            </m:r>
          </m:sub>
        </m:sSub>
      </m:oMath>
      <w:r w:rsidR="00E446EB" w:rsidRPr="00686EF9">
        <w:rPr>
          <w:rFonts w:cs="Times New Roman"/>
          <w:szCs w:val="24"/>
        </w:rPr>
        <w:t xml:space="preserve">. </w:t>
      </w:r>
    </w:p>
    <w:p w:rsidR="001374AB" w:rsidRPr="00686EF9" w:rsidRDefault="001374AB" w:rsidP="00324987">
      <w:pPr>
        <w:spacing w:after="0" w:line="360" w:lineRule="auto"/>
        <w:rPr>
          <w:rFonts w:cs="Times New Roman"/>
          <w:szCs w:val="24"/>
        </w:rPr>
      </w:pPr>
    </w:p>
    <w:p w:rsidR="007E4A31" w:rsidRPr="00686EF9" w:rsidRDefault="00263139" w:rsidP="00324987">
      <w:pPr>
        <w:spacing w:after="0" w:line="360" w:lineRule="auto"/>
        <w:rPr>
          <w:rFonts w:cs="Times New Roman"/>
          <w:szCs w:val="24"/>
        </w:rPr>
      </w:pPr>
      <w:r w:rsidRPr="00686EF9">
        <w:rPr>
          <w:rFonts w:cs="Times New Roman"/>
          <w:szCs w:val="24"/>
        </w:rPr>
        <w:t>W</w:t>
      </w:r>
      <w:r w:rsidR="001374AB" w:rsidRPr="00686EF9">
        <w:rPr>
          <w:rFonts w:cs="Times New Roman"/>
          <w:szCs w:val="24"/>
        </w:rPr>
        <w:t xml:space="preserve">e </w:t>
      </w:r>
      <w:r w:rsidRPr="00686EF9">
        <w:rPr>
          <w:rFonts w:cs="Times New Roman"/>
          <w:szCs w:val="24"/>
        </w:rPr>
        <w:t xml:space="preserve">may estimate a </w:t>
      </w:r>
      <w:r w:rsidR="001374AB" w:rsidRPr="00686EF9">
        <w:rPr>
          <w:rFonts w:cs="Times New Roman"/>
          <w:szCs w:val="24"/>
        </w:rPr>
        <w:t xml:space="preserve">model which is congruent with the demand (e.g.,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sub>
        </m:sSub>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β</m:t>
            </m:r>
          </m:e>
        </m:acc>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Pr="00686EF9">
        <w:rPr>
          <w:rFonts w:cs="Times New Roman"/>
          <w:szCs w:val="24"/>
        </w:rPr>
        <w:t>). We denote that</w:t>
      </w:r>
      <w:r w:rsidR="008E4B25" w:rsidRPr="00686EF9">
        <w:rPr>
          <w:rFonts w:cs="Times New Roman"/>
          <w:szCs w:val="24"/>
        </w:rPr>
        <w:t xml:space="preserve"> </w:t>
      </w:r>
      <w:r w:rsidR="000B28A3" w:rsidRPr="00686EF9">
        <w:rPr>
          <w:rFonts w:cs="Times New Roman"/>
          <w:szCs w:val="24"/>
        </w:rPr>
        <w:t xml:space="preserve">the model is estimated with </w:t>
      </w:r>
      <w:r w:rsidR="000964B9" w:rsidRPr="00686EF9">
        <w:rPr>
          <w:rFonts w:cs="Times New Roman"/>
          <w:szCs w:val="24"/>
        </w:rPr>
        <w:t xml:space="preserve">an estimation window starting </w:t>
      </w:r>
      <w:r w:rsidR="00215A7E" w:rsidRPr="00686EF9">
        <w:rPr>
          <w:rFonts w:cs="Times New Roman"/>
          <w:szCs w:val="24"/>
        </w:rPr>
        <w:t>before the structural break, e.g., at</w:t>
      </w:r>
      <w:r w:rsidR="000964B9" w:rsidRPr="00686EF9">
        <w:rPr>
          <w:rFonts w:cs="Times New Roman"/>
          <w:szCs w:val="24"/>
        </w:rPr>
        <w:t xml:space="preserve"> week</w:t>
      </w:r>
      <w:r w:rsidR="000B28A3" w:rsidRPr="00686EF9">
        <w:rPr>
          <w:rFonts w:cs="Times New Roman"/>
          <w:szCs w:val="24"/>
        </w:rPr>
        <w:t xml:space="preserve"> </w:t>
      </w:r>
      <w:r w:rsidR="000B28A3" w:rsidRPr="00686EF9">
        <w:rPr>
          <w:rFonts w:cs="Times New Roman"/>
          <w:i/>
          <w:szCs w:val="24"/>
        </w:rPr>
        <w:t>m</w:t>
      </w:r>
      <w:r w:rsidR="000B28A3" w:rsidRPr="00686EF9">
        <w:rPr>
          <w:rFonts w:cs="Times New Roman"/>
          <w:szCs w:val="24"/>
        </w:rPr>
        <w:t xml:space="preserve"> </w:t>
      </w:r>
      <m:oMath>
        <m:r>
          <m:rPr>
            <m:sty m:val="p"/>
          </m:rPr>
          <w:rPr>
            <w:rFonts w:ascii="Cambria Math" w:hAnsi="Cambria Math" w:cs="Times New Roman"/>
            <w:szCs w:val="24"/>
          </w:rPr>
          <m:t>(where 1</m:t>
        </m:r>
        <m:r>
          <w:rPr>
            <w:rFonts w:ascii="Cambria Math" w:hAnsi="Cambria Math" w:cs="Times New Roman"/>
            <w:szCs w:val="24"/>
          </w:rPr>
          <m:t>≤m&lt;</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r>
          <m:rPr>
            <m:sty m:val="p"/>
          </m:rPr>
          <w:rPr>
            <w:rFonts w:ascii="Cambria Math" w:hAnsi="Cambria Math" w:cs="Times New Roman"/>
            <w:szCs w:val="24"/>
          </w:rPr>
          <m:t>&lt;</m:t>
        </m:r>
        <m:r>
          <w:rPr>
            <w:rFonts w:ascii="Cambria Math" w:hAnsi="Cambria Math" w:cs="Times New Roman"/>
            <w:szCs w:val="24"/>
          </w:rPr>
          <m:t>T)</m:t>
        </m:r>
      </m:oMath>
      <w:r w:rsidR="000B28A3" w:rsidRPr="00686EF9">
        <w:rPr>
          <w:rFonts w:cs="Times New Roman"/>
          <w:szCs w:val="24"/>
        </w:rPr>
        <w:t xml:space="preserve">. </w:t>
      </w:r>
      <w:r w:rsidR="00354275" w:rsidRPr="00686EF9">
        <w:rPr>
          <w:rFonts w:cs="Times New Roman"/>
          <w:szCs w:val="24"/>
        </w:rPr>
        <w:t>T</w:t>
      </w:r>
      <w:r w:rsidR="007E4A31" w:rsidRPr="00686EF9">
        <w:rPr>
          <w:rFonts w:cs="Times New Roman"/>
          <w:szCs w:val="24"/>
        </w:rPr>
        <w:t>he OLS estimate</w:t>
      </w:r>
      <w:r w:rsidR="00E446EB" w:rsidRPr="00686EF9">
        <w:rPr>
          <w:rFonts w:cs="Times New Roman"/>
          <w:szCs w:val="24"/>
        </w:rPr>
        <w:t xml:space="preserve"> </w:t>
      </w:r>
      <w:r w:rsidR="00354275" w:rsidRPr="00686EF9">
        <w:rPr>
          <w:rFonts w:cs="Times New Roman"/>
          <w:szCs w:val="24"/>
        </w:rPr>
        <w:t xml:space="preserve">for the model is </w:t>
      </w:r>
      <w:r w:rsidR="00061EFB" w:rsidRPr="00686EF9">
        <w:rPr>
          <w:rFonts w:cs="Times New Roman"/>
          <w:szCs w:val="24"/>
        </w:rPr>
        <w:t>therefore</w:t>
      </w:r>
      <w:r w:rsidR="005A2463" w:rsidRPr="00686EF9">
        <w:rPr>
          <w:rFonts w:cs="Times New Roman"/>
          <w:szCs w:val="24"/>
        </w:rPr>
        <w:t>:</w:t>
      </w:r>
    </w:p>
    <w:p w:rsidR="00E446EB" w:rsidRPr="00686EF9" w:rsidRDefault="004268AE" w:rsidP="00324987">
      <w:pPr>
        <w:spacing w:after="0" w:line="360" w:lineRule="auto"/>
        <w:rPr>
          <w:rFonts w:cs="Times New Roman"/>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sub>
              </m:sSub>
              <m:r>
                <w:rPr>
                  <w:rFonts w:ascii="Cambria Math" w:hAnsi="Cambria Math" w:cs="Times New Roman"/>
                  <w:szCs w:val="24"/>
                </w:rPr>
                <m:t>)</m:t>
              </m:r>
            </m:e>
            <m:sup>
              <m:r>
                <w:rPr>
                  <w:rFonts w:ascii="Cambria Math" w:hAnsi="Cambria Math" w:cs="Times New Roman"/>
                  <w:szCs w:val="24"/>
                </w:rPr>
                <m:t>-1</m:t>
              </m:r>
            </m:sup>
          </m:sSup>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szCs w:val="24"/>
                </w:rPr>
                <m:t>m,T</m:t>
              </m:r>
            </m:sub>
          </m:sSub>
        </m:oMath>
      </m:oMathPara>
    </w:p>
    <w:p w:rsidR="00E06F88" w:rsidRPr="00686EF9" w:rsidRDefault="00E06F88" w:rsidP="00324987">
      <w:pPr>
        <w:spacing w:after="0" w:line="360" w:lineRule="auto"/>
        <w:rPr>
          <w:rFonts w:cs="Times New Roman"/>
          <w:szCs w:val="24"/>
        </w:rPr>
      </w:pPr>
    </w:p>
    <w:p w:rsidR="00E446EB" w:rsidRPr="00686EF9" w:rsidRDefault="00E446EB" w:rsidP="00324987">
      <w:pPr>
        <w:spacing w:after="0" w:line="360" w:lineRule="auto"/>
        <w:rPr>
          <w:rFonts w:cs="Times New Roman"/>
          <w:szCs w:val="24"/>
        </w:rPr>
      </w:pPr>
      <w:r w:rsidRPr="00686EF9">
        <w:rPr>
          <w:rFonts w:cs="Times New Roman"/>
          <w:szCs w:val="24"/>
        </w:rPr>
        <w:t xml:space="preserve">where </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sub>
        </m:sSub>
      </m:oMath>
      <w:r w:rsidRPr="00686EF9">
        <w:rPr>
          <w:rFonts w:cs="Times New Roman"/>
          <w:szCs w:val="24"/>
        </w:rPr>
        <w:t xml:space="preserve"> and </w:t>
      </w:r>
      <m:oMath>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szCs w:val="24"/>
              </w:rPr>
              <m:t>m,T</m:t>
            </m:r>
          </m:sub>
        </m:sSub>
      </m:oMath>
      <w:r w:rsidRPr="00686EF9">
        <w:rPr>
          <w:rFonts w:cs="Times New Roman"/>
          <w:szCs w:val="24"/>
        </w:rPr>
        <w:t xml:space="preserve"> are </w:t>
      </w:r>
      <w:r w:rsidR="006E58BF" w:rsidRPr="00686EF9">
        <w:rPr>
          <w:rFonts w:cs="Times New Roman"/>
          <w:szCs w:val="24"/>
        </w:rPr>
        <w:t>the</w:t>
      </w:r>
      <w:r w:rsidR="004E116F" w:rsidRPr="00686EF9">
        <w:rPr>
          <w:rFonts w:cs="Times New Roman"/>
          <w:szCs w:val="24"/>
        </w:rPr>
        <w:t xml:space="preserve"> matrices for the</w:t>
      </w:r>
      <w:r w:rsidR="00E776D8" w:rsidRPr="00686EF9">
        <w:rPr>
          <w:rFonts w:cs="Times New Roman"/>
          <w:szCs w:val="24"/>
        </w:rPr>
        <w:t xml:space="preserve"> explanatory variable</w:t>
      </w:r>
      <w:r w:rsidRPr="00686EF9">
        <w:rPr>
          <w:rFonts w:cs="Times New Roman"/>
          <w:szCs w:val="24"/>
        </w:rPr>
        <w:t xml:space="preserve"> and the dependent variable </w:t>
      </w:r>
      <w:r w:rsidR="006E58BF" w:rsidRPr="00686EF9">
        <w:rPr>
          <w:rFonts w:cs="Times New Roman"/>
          <w:szCs w:val="24"/>
        </w:rPr>
        <w:t xml:space="preserve">respectively </w:t>
      </w:r>
      <w:r w:rsidRPr="00686EF9">
        <w:rPr>
          <w:rFonts w:cs="Times New Roman"/>
          <w:szCs w:val="24"/>
        </w:rPr>
        <w:t>with the observations from</w:t>
      </w:r>
      <w:r w:rsidR="008E4B25" w:rsidRPr="00686EF9">
        <w:rPr>
          <w:rFonts w:cs="Times New Roman"/>
          <w:szCs w:val="24"/>
        </w:rPr>
        <w:t xml:space="preserve"> week</w:t>
      </w:r>
      <w:r w:rsidRPr="00686EF9">
        <w:rPr>
          <w:rFonts w:cs="Times New Roman"/>
          <w:szCs w:val="24"/>
        </w:rPr>
        <w:t xml:space="preserve"> </w:t>
      </w:r>
      <w:r w:rsidR="00A21CBD" w:rsidRPr="00686EF9">
        <w:rPr>
          <w:rFonts w:cs="Times New Roman"/>
          <w:i/>
          <w:szCs w:val="24"/>
        </w:rPr>
        <w:t xml:space="preserve">m </w:t>
      </w:r>
      <w:r w:rsidR="00A21CBD" w:rsidRPr="00686EF9">
        <w:rPr>
          <w:rFonts w:cs="Times New Roman"/>
          <w:szCs w:val="24"/>
        </w:rPr>
        <w:t>to week</w:t>
      </w:r>
      <w:r w:rsidRPr="00686EF9">
        <w:rPr>
          <w:rFonts w:cs="Times New Roman"/>
          <w:szCs w:val="24"/>
        </w:rPr>
        <w:t xml:space="preserve"> T.</w:t>
      </w:r>
      <w:r w:rsidR="00764C6C" w:rsidRPr="00686EF9">
        <w:rPr>
          <w:rFonts w:cs="Times New Roman"/>
          <w:szCs w:val="24"/>
        </w:rPr>
        <w:t xml:space="preserve"> Since the true parameter for the price </w:t>
      </w:r>
      <w:r w:rsidR="00DE5C6F" w:rsidRPr="00686EF9">
        <w:rPr>
          <w:rFonts w:cs="Times New Roman"/>
          <w:szCs w:val="24"/>
        </w:rPr>
        <w:t xml:space="preserve">variable </w:t>
      </w:r>
      <w:r w:rsidR="00764C6C" w:rsidRPr="00686EF9">
        <w:rPr>
          <w:rFonts w:cs="Times New Roman"/>
          <w:szCs w:val="24"/>
        </w:rPr>
        <w:t>change</w:t>
      </w:r>
      <w:r w:rsidR="00A709F6" w:rsidRPr="00686EF9">
        <w:rPr>
          <w:rFonts w:cs="Times New Roman"/>
          <w:szCs w:val="24"/>
        </w:rPr>
        <w:t>s</w:t>
      </w:r>
      <w:r w:rsidR="00764C6C" w:rsidRPr="00686EF9">
        <w:rPr>
          <w:rFonts w:cs="Times New Roman"/>
          <w:szCs w:val="24"/>
        </w:rPr>
        <w:t xml:space="preserve"> from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oMath>
      <w:r w:rsidR="00764C6C" w:rsidRPr="00686EF9">
        <w:rPr>
          <w:rFonts w:cs="Times New Roman"/>
          <w:szCs w:val="24"/>
        </w:rPr>
        <w:t xml:space="preserve"> to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oMath>
      <w:r w:rsidR="00764C6C" w:rsidRPr="00686EF9">
        <w:rPr>
          <w:rFonts w:cs="Times New Roman"/>
          <w:szCs w:val="24"/>
        </w:rPr>
        <w:t xml:space="preserve"> within the estimation period</w:t>
      </w:r>
      <w:r w:rsidR="00FE21BE" w:rsidRPr="00686EF9">
        <w:rPr>
          <w:rFonts w:cs="Times New Roman"/>
          <w:szCs w:val="24"/>
        </w:rPr>
        <w:t xml:space="preserve">,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oMath>
      <w:r w:rsidR="00271E9A" w:rsidRPr="00686EF9">
        <w:rPr>
          <w:rFonts w:cs="Times New Roman"/>
          <w:szCs w:val="24"/>
        </w:rPr>
        <w:t xml:space="preserve"> </w:t>
      </w:r>
      <w:r w:rsidR="006F227D" w:rsidRPr="00686EF9">
        <w:rPr>
          <w:rFonts w:cs="Times New Roman"/>
          <w:szCs w:val="24"/>
        </w:rPr>
        <w:t>cannot be</w:t>
      </w:r>
      <w:r w:rsidR="00271E9A" w:rsidRPr="00686EF9">
        <w:rPr>
          <w:rFonts w:cs="Times New Roman"/>
          <w:szCs w:val="24"/>
        </w:rPr>
        <w:t xml:space="preserve"> an unbiased estimate of </w:t>
      </w:r>
      <m:oMath>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oMath>
      <w:r w:rsidR="00271E9A" w:rsidRPr="00686EF9">
        <w:rPr>
          <w:rFonts w:cs="Times New Roman"/>
          <w:szCs w:val="24"/>
        </w:rPr>
        <w:t xml:space="preserve"> but a weighted average of</w:t>
      </w:r>
      <w:r w:rsidR="00FE21BE" w:rsidRPr="00686EF9">
        <w:rPr>
          <w:rFonts w:cs="Times New Roman"/>
          <w:szCs w:val="24"/>
        </w:rPr>
        <w:t xml:space="preserve"> the true parameters before and after the </w:t>
      </w:r>
      <w:r w:rsidR="00FE21BE" w:rsidRPr="00686EF9">
        <w:rPr>
          <w:rFonts w:cs="Times New Roman"/>
          <w:szCs w:val="24"/>
        </w:rPr>
        <w:lastRenderedPageBreak/>
        <w:t>structural break</w:t>
      </w:r>
      <w:r w:rsidR="00E02819" w:rsidRPr="00686EF9">
        <w:rPr>
          <w:rFonts w:cs="Times New Roman"/>
          <w:szCs w:val="24"/>
        </w:rPr>
        <w:t xml:space="preserve">. </w:t>
      </w:r>
      <w:r w:rsidR="0063665A" w:rsidRPr="00686EF9">
        <w:rPr>
          <w:rFonts w:cs="Times New Roman"/>
          <w:szCs w:val="24"/>
        </w:rPr>
        <w:t>This example</w:t>
      </w:r>
      <w:r w:rsidR="00E02819" w:rsidRPr="00686EF9">
        <w:rPr>
          <w:rFonts w:cs="Times New Roman"/>
          <w:szCs w:val="24"/>
        </w:rPr>
        <w:t xml:space="preserve"> assume</w:t>
      </w:r>
      <w:r w:rsidR="0063665A" w:rsidRPr="00686EF9">
        <w:rPr>
          <w:rFonts w:cs="Times New Roman"/>
          <w:szCs w:val="24"/>
        </w:rPr>
        <w:t>s</w:t>
      </w:r>
      <w:r w:rsidR="00E02819" w:rsidRPr="00686EF9">
        <w:rPr>
          <w:rFonts w:cs="Times New Roman"/>
          <w:szCs w:val="24"/>
        </w:rPr>
        <w:t xml:space="preserve"> that there i</w:t>
      </w:r>
      <w:r w:rsidR="003B5482" w:rsidRPr="00686EF9">
        <w:rPr>
          <w:rFonts w:cs="Times New Roman"/>
          <w:szCs w:val="24"/>
        </w:rPr>
        <w:t xml:space="preserve">s no structural break after week </w:t>
      </w:r>
      <w:r w:rsidR="00E02819" w:rsidRPr="00686EF9">
        <w:rPr>
          <w:rFonts w:cs="Times New Roman"/>
          <w:szCs w:val="24"/>
        </w:rPr>
        <w:t xml:space="preserve">T, </w:t>
      </w:r>
      <w:r w:rsidR="00F150F7" w:rsidRPr="00686EF9">
        <w:rPr>
          <w:rFonts w:cs="Times New Roman"/>
          <w:szCs w:val="24"/>
        </w:rPr>
        <w:t xml:space="preserve">and </w:t>
      </w:r>
      <w:r w:rsidR="00E02819" w:rsidRPr="00686EF9">
        <w:rPr>
          <w:rFonts w:cs="Times New Roman"/>
          <w:szCs w:val="24"/>
        </w:rPr>
        <w:t xml:space="preserve">the true demand </w:t>
      </w:r>
      <w:r w:rsidR="00F150F7" w:rsidRPr="00686EF9">
        <w:rPr>
          <w:rFonts w:cs="Times New Roman"/>
          <w:szCs w:val="24"/>
        </w:rPr>
        <w:t xml:space="preserve">after week T </w:t>
      </w:r>
      <w:r w:rsidR="00E02819" w:rsidRPr="00686EF9">
        <w:rPr>
          <w:rFonts w:cs="Times New Roman"/>
          <w:szCs w:val="24"/>
        </w:rPr>
        <w:t xml:space="preserve">will remain as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 xml:space="preserve"> β</m:t>
            </m:r>
          </m:e>
          <m:sub>
            <m:r>
              <w:rPr>
                <w:rFonts w:ascii="Cambria Math" w:hAnsi="Cambria Math" w:cs="Times New Roman"/>
                <w:szCs w:val="24"/>
              </w:rPr>
              <m:t>2</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F150F7" w:rsidRPr="00686EF9">
        <w:rPr>
          <w:rFonts w:cs="Times New Roman"/>
          <w:szCs w:val="24"/>
        </w:rPr>
        <w:t xml:space="preserve">. Therefore, the </w:t>
      </w:r>
      <w:r w:rsidR="002E4A39" w:rsidRPr="00686EF9">
        <w:rPr>
          <w:rFonts w:cs="Times New Roman"/>
          <w:szCs w:val="24"/>
        </w:rPr>
        <w:t xml:space="preserve">h-step ahead </w:t>
      </w:r>
      <w:r w:rsidR="00A709F6" w:rsidRPr="00686EF9">
        <w:rPr>
          <w:rFonts w:cs="Times New Roman"/>
          <w:szCs w:val="24"/>
        </w:rPr>
        <w:t xml:space="preserve">forecast </w:t>
      </w:r>
      <w:r w:rsidR="00F150F7" w:rsidRPr="00686EF9">
        <w:rPr>
          <w:rFonts w:cs="Times New Roman"/>
          <w:szCs w:val="24"/>
        </w:rPr>
        <w:t xml:space="preserve">error </w:t>
      </w:r>
      <w:r w:rsidR="00864990" w:rsidRPr="00686EF9">
        <w:rPr>
          <w:rFonts w:cs="Times New Roman"/>
          <w:szCs w:val="24"/>
        </w:rPr>
        <w:t xml:space="preserve">at week </w:t>
      </w:r>
      <w:proofErr w:type="spellStart"/>
      <w:r w:rsidR="00864990" w:rsidRPr="00686EF9">
        <w:rPr>
          <w:rFonts w:cs="Times New Roman"/>
          <w:i/>
          <w:szCs w:val="24"/>
        </w:rPr>
        <w:t>T</w:t>
      </w:r>
      <w:r w:rsidR="00864990" w:rsidRPr="00686EF9">
        <w:rPr>
          <w:rFonts w:cs="Times New Roman"/>
          <w:szCs w:val="24"/>
        </w:rPr>
        <w:t>+</w:t>
      </w:r>
      <w:r w:rsidR="002E4A39" w:rsidRPr="00686EF9">
        <w:rPr>
          <w:rFonts w:cs="Times New Roman"/>
          <w:szCs w:val="24"/>
        </w:rPr>
        <w:t>h</w:t>
      </w:r>
      <w:proofErr w:type="spellEnd"/>
      <w:r w:rsidR="00F150F7" w:rsidRPr="00686EF9">
        <w:rPr>
          <w:rFonts w:cs="Times New Roman"/>
          <w:szCs w:val="24"/>
        </w:rPr>
        <w:t xml:space="preserve"> </w:t>
      </w:r>
      <w:r w:rsidR="00732342" w:rsidRPr="00686EF9">
        <w:rPr>
          <w:rFonts w:cs="Times New Roman"/>
          <w:szCs w:val="24"/>
        </w:rPr>
        <w:t>can be represented as</w:t>
      </w:r>
      <w:r w:rsidRPr="00686EF9">
        <w:rPr>
          <w:rFonts w:cs="Times New Roman"/>
          <w:szCs w:val="24"/>
        </w:rPr>
        <w:t>:</w:t>
      </w:r>
      <w:r w:rsidR="00764C6C" w:rsidRPr="00686EF9">
        <w:rPr>
          <w:rFonts w:cs="Times New Roman"/>
          <w:szCs w:val="24"/>
        </w:rPr>
        <w:t xml:space="preserve"> </w:t>
      </w:r>
      <w:r w:rsidR="001631EE" w:rsidRPr="00686EF9">
        <w:rPr>
          <w:rFonts w:cs="Times New Roman"/>
          <w:szCs w:val="24"/>
        </w:rPr>
        <w:t xml:space="preserve"> </w:t>
      </w:r>
    </w:p>
    <w:p w:rsidR="00B43B5D" w:rsidRPr="00686EF9" w:rsidRDefault="00B43B5D" w:rsidP="00324987">
      <w:pPr>
        <w:spacing w:after="0" w:line="360" w:lineRule="auto"/>
        <w:rPr>
          <w:rFonts w:cs="Times New Roman"/>
          <w:szCs w:val="24"/>
        </w:rPr>
      </w:pPr>
    </w:p>
    <w:p w:rsidR="00E446EB" w:rsidRPr="00686EF9" w:rsidRDefault="004268AE" w:rsidP="00324987">
      <w:pPr>
        <w:spacing w:after="0" w:line="360" w:lineRule="auto"/>
        <w:jc w:val="center"/>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T+h</m:t>
              </m:r>
            </m:sub>
          </m:sSub>
          <m:d>
            <m:dPr>
              <m:ctrlPr>
                <w:rPr>
                  <w:rFonts w:ascii="Cambria Math" w:hAnsi="Cambria Math" w:cs="Times New Roman"/>
                  <w:szCs w:val="24"/>
                </w:rPr>
              </m:ctrlPr>
            </m:dPr>
            <m:e>
              <m:r>
                <m:rPr>
                  <m:sty m:val="p"/>
                </m:rPr>
                <w:rPr>
                  <w:rFonts w:ascii="Cambria Math" w:hAnsi="Cambria Math" w:cs="Times New Roman"/>
                  <w:szCs w:val="24"/>
                </w:rPr>
                <m:t>m</m:t>
              </m:r>
            </m:e>
          </m:d>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4E06F3" w:rsidRPr="00686EF9" w:rsidRDefault="00E446EB" w:rsidP="00324987">
      <w:pPr>
        <w:spacing w:after="0" w:line="360" w:lineRule="auto"/>
        <w:rPr>
          <w:rFonts w:cs="Times New Roman"/>
          <w:szCs w:val="24"/>
        </w:rPr>
      </w:pPr>
      <m:oMathPara>
        <m:oMath>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sub>
                  </m:sSub>
                  <m:r>
                    <w:rPr>
                      <w:rFonts w:ascii="Cambria Math" w:hAnsi="Cambria Math" w:cs="Times New Roman"/>
                      <w:szCs w:val="24"/>
                    </w:rPr>
                    <m:t>)</m:t>
                  </m:r>
                </m:e>
                <m:sup>
                  <m:r>
                    <w:rPr>
                      <w:rFonts w:ascii="Cambria Math" w:hAnsi="Cambria Math" w:cs="Times New Roman"/>
                      <w:szCs w:val="24"/>
                    </w:rPr>
                    <m:t>-1</m:t>
                  </m:r>
                </m:sup>
              </m:sSup>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Y</m:t>
                  </m:r>
                </m:e>
                <m:sub>
                  <m:r>
                    <m:rPr>
                      <m:sty m:val="p"/>
                    </m:rPr>
                    <w:rPr>
                      <w:rFonts w:ascii="Cambria Math" w:hAnsi="Cambria Math" w:cs="Times New Roman"/>
                      <w:szCs w:val="24"/>
                    </w:rPr>
                    <m:t>m,T</m:t>
                  </m:r>
                </m:sub>
              </m:sSub>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E1233E" w:rsidRPr="00686EF9" w:rsidRDefault="00E1233E" w:rsidP="00324987">
      <w:pPr>
        <w:spacing w:after="0" w:line="360" w:lineRule="auto"/>
        <w:rPr>
          <w:rFonts w:cs="Times New Roman"/>
          <w:szCs w:val="24"/>
        </w:rPr>
      </w:pPr>
      <m:oMathPara>
        <m:oMath>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e>
          </m:d>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r>
                <w:rPr>
                  <w:rFonts w:ascii="Cambria Math" w:hAnsi="Cambria Math" w:cs="Times New Roman"/>
                  <w:szCs w:val="24"/>
                </w:rPr>
                <m:t>)</m:t>
              </m:r>
            </m:e>
            <m:sup>
              <m:r>
                <w:rPr>
                  <w:rFonts w:ascii="Cambria Math" w:hAnsi="Cambria Math" w:cs="Times New Roman"/>
                  <w:szCs w:val="24"/>
                </w:rPr>
                <m:t>-1</m:t>
              </m:r>
            </m:sup>
          </m:s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u</m:t>
              </m:r>
            </m:e>
            <m:sub>
              <m:r>
                <w:rPr>
                  <w:rFonts w:ascii="Cambria Math" w:hAnsi="Cambria Math" w:cs="Times New Roman"/>
                  <w:szCs w:val="24"/>
                </w:rPr>
                <m:t>m,T</m:t>
              </m:r>
            </m:sub>
            <m:sup>
              <m: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sub>
          </m:sSub>
          <m:sSup>
            <m:sSupPr>
              <m:ctrlPr>
                <w:rPr>
                  <w:rFonts w:ascii="Cambria Math" w:hAnsi="Cambria Math" w:cs="Times New Roman"/>
                  <w:i/>
                  <w:szCs w:val="24"/>
                </w:rPr>
              </m:ctrlPr>
            </m:sSupPr>
            <m:e>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r>
                <w:rPr>
                  <w:rFonts w:ascii="Cambria Math" w:hAnsi="Cambria Math" w:cs="Times New Roman"/>
                  <w:szCs w:val="24"/>
                </w:rPr>
                <m:t>)</m:t>
              </m:r>
            </m:e>
            <m:sup>
              <m:r>
                <w:rPr>
                  <w:rFonts w:ascii="Cambria Math" w:hAnsi="Cambria Math" w:cs="Times New Roman"/>
                  <w:szCs w:val="24"/>
                </w:rPr>
                <m:t>-1</m:t>
              </m:r>
            </m:sup>
          </m:s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4E06F3" w:rsidRPr="00686EF9" w:rsidRDefault="000A5A0C" w:rsidP="00324987">
      <w:pPr>
        <w:spacing w:after="0" w:line="360" w:lineRule="auto"/>
        <w:rPr>
          <w:rFonts w:cs="Times New Roman"/>
          <w:szCs w:val="24"/>
        </w:rPr>
      </w:pPr>
      <m:oMathPara>
        <m:oMath>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e>
          </m:d>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sSubSup>
            <m:sSubSupPr>
              <m:ctrlPr>
                <w:rPr>
                  <w:rFonts w:ascii="Cambria Math" w:hAnsi="Cambria Math" w:cs="Times New Roman"/>
                  <w:i/>
                  <w:szCs w:val="24"/>
                </w:rPr>
              </m:ctrlPr>
            </m:sSubSupPr>
            <m:e>
              <m:r>
                <w:rPr>
                  <w:rFonts w:ascii="Cambria Math" w:hAnsi="Cambria Math" w:cs="Times New Roman"/>
                  <w:szCs w:val="24"/>
                </w:rPr>
                <m:t>Q</m:t>
              </m:r>
            </m:e>
            <m:sub>
              <m:r>
                <w:rPr>
                  <w:rFonts w:ascii="Cambria Math" w:hAnsi="Cambria Math" w:cs="Times New Roman"/>
                  <w:szCs w:val="24"/>
                </w:rPr>
                <m:t>m,</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sub>
            <m:sup>
              <m: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u</m:t>
              </m:r>
            </m:e>
            <m:sub>
              <m:r>
                <w:rPr>
                  <w:rFonts w:ascii="Cambria Math" w:hAnsi="Cambria Math" w:cs="Times New Roman"/>
                  <w:szCs w:val="24"/>
                </w:rPr>
                <m:t>m,T</m:t>
              </m:r>
            </m:sub>
            <m:sup>
              <m: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sub>
          </m:sSub>
          <m:sSubSup>
            <m:sSubSupPr>
              <m:ctrlPr>
                <w:rPr>
                  <w:rFonts w:ascii="Cambria Math" w:hAnsi="Cambria Math" w:cs="Times New Roman"/>
                  <w:i/>
                  <w:szCs w:val="24"/>
                </w:rPr>
              </m:ctrlPr>
            </m:sSubSupPr>
            <m:e>
              <m:r>
                <w:rPr>
                  <w:rFonts w:ascii="Cambria Math" w:hAnsi="Cambria Math" w:cs="Times New Roman"/>
                  <w:szCs w:val="24"/>
                </w:rPr>
                <m:t>Q</m:t>
              </m:r>
            </m:e>
            <m:sub>
              <m:r>
                <w:rPr>
                  <w:rFonts w:ascii="Cambria Math" w:hAnsi="Cambria Math" w:cs="Times New Roman"/>
                  <w:szCs w:val="24"/>
                </w:rPr>
                <m:t>m,</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sub>
            <m:sup>
              <m: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425910" w:rsidRPr="00686EF9" w:rsidRDefault="00425910" w:rsidP="00324987">
      <w:pPr>
        <w:spacing w:after="0" w:line="360" w:lineRule="auto"/>
        <w:rPr>
          <w:rFonts w:cs="Times New Roman"/>
          <w:szCs w:val="24"/>
        </w:rPr>
      </w:pPr>
    </w:p>
    <w:p w:rsidR="004E116F" w:rsidRPr="00686EF9" w:rsidRDefault="009B0509" w:rsidP="00324987">
      <w:pPr>
        <w:spacing w:after="0" w:line="360" w:lineRule="auto"/>
        <w:rPr>
          <w:rFonts w:cs="Times New Roman"/>
          <w:szCs w:val="24"/>
        </w:rPr>
      </w:pPr>
      <w:r w:rsidRPr="00686EF9">
        <w:rPr>
          <w:rFonts w:cs="Times New Roman"/>
          <w:szCs w:val="24"/>
        </w:rPr>
        <w:t>w</w:t>
      </w:r>
      <w:r w:rsidR="004E116F" w:rsidRPr="00686EF9">
        <w:rPr>
          <w:rFonts w:cs="Times New Roman"/>
          <w:szCs w:val="24"/>
        </w:rPr>
        <w:t>here</w:t>
      </w:r>
      <w:r w:rsidR="000A5A0C" w:rsidRPr="00686EF9">
        <w:rPr>
          <w:rFonts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oMath>
      <w:r w:rsidR="000A5A0C" w:rsidRPr="00686EF9">
        <w:rPr>
          <w:rFonts w:cs="Times New Roman"/>
          <w:szCs w:val="24"/>
        </w:rPr>
        <w:t xml:space="preserve">, </w:t>
      </w:r>
      <m:oMath>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w:r w:rsidR="003D10C6" w:rsidRPr="00686EF9">
        <w:rPr>
          <w:rFonts w:cs="Times New Roman"/>
          <w:szCs w:val="24"/>
        </w:rPr>
        <w:t xml:space="preserve"> </w:t>
      </w:r>
      <w:r w:rsidR="004E116F" w:rsidRPr="00686EF9">
        <w:rPr>
          <w:rFonts w:cs="Times New Roman"/>
          <w:szCs w:val="24"/>
        </w:rPr>
        <w:t>is the matrix for the error term</w:t>
      </w:r>
      <w:r w:rsidR="003D10C6" w:rsidRPr="00686EF9">
        <w:rPr>
          <w:rFonts w:cs="Times New Roman"/>
          <w:szCs w:val="24"/>
        </w:rPr>
        <w:t xml:space="preserve"> at week </w:t>
      </w:r>
      <m:oMath>
        <m:r>
          <m:rPr>
            <m:sty m:val="p"/>
          </m:rPr>
          <w:rPr>
            <w:rFonts w:ascii="Cambria Math" w:hAnsi="Cambria Math" w:cs="Times New Roman"/>
            <w:szCs w:val="24"/>
          </w:rPr>
          <m:t>T+h</m:t>
        </m:r>
      </m:oMath>
      <w:r w:rsidR="004E116F" w:rsidRPr="00686EF9">
        <w:rPr>
          <w:rFonts w:cs="Times New Roman"/>
          <w:szCs w:val="24"/>
        </w:rPr>
        <w:t>.</w:t>
      </w:r>
    </w:p>
    <w:p w:rsidR="00103339" w:rsidRPr="00686EF9" w:rsidRDefault="009B0509" w:rsidP="00324987">
      <w:pPr>
        <w:spacing w:after="0" w:line="360" w:lineRule="auto"/>
        <w:rPr>
          <w:rFonts w:cs="Times New Roman"/>
          <w:szCs w:val="24"/>
        </w:rPr>
      </w:pPr>
      <w:r w:rsidRPr="00686EF9">
        <w:rPr>
          <w:rFonts w:cs="Times New Roman"/>
          <w:szCs w:val="24"/>
        </w:rPr>
        <w:t>Accordingly, t</w:t>
      </w:r>
      <w:r w:rsidR="00103339" w:rsidRPr="00686EF9">
        <w:rPr>
          <w:rFonts w:cs="Times New Roman"/>
          <w:szCs w:val="24"/>
        </w:rPr>
        <w:t xml:space="preserve">he forecast bias </w:t>
      </w:r>
      <w:r w:rsidR="00303B9A" w:rsidRPr="00686EF9">
        <w:rPr>
          <w:rFonts w:cs="Times New Roman"/>
          <w:szCs w:val="24"/>
        </w:rPr>
        <w:t xml:space="preserve">at week </w:t>
      </w:r>
      <m:oMath>
        <m:r>
          <m:rPr>
            <m:sty m:val="p"/>
          </m:rPr>
          <w:rPr>
            <w:rFonts w:ascii="Cambria Math" w:hAnsi="Cambria Math" w:cs="Times New Roman"/>
            <w:szCs w:val="24"/>
          </w:rPr>
          <m:t>T+h</m:t>
        </m:r>
      </m:oMath>
      <w:r w:rsidR="00B43B5D" w:rsidRPr="00686EF9">
        <w:rPr>
          <w:rFonts w:cs="Times New Roman"/>
          <w:szCs w:val="24"/>
        </w:rPr>
        <w:t xml:space="preserve">, which is </w:t>
      </w:r>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T+h</m:t>
                </m:r>
              </m:sub>
            </m:sSub>
            <m:d>
              <m:dPr>
                <m:ctrlPr>
                  <w:rPr>
                    <w:rFonts w:ascii="Cambria Math" w:hAnsi="Cambria Math" w:cs="Times New Roman"/>
                    <w:szCs w:val="24"/>
                  </w:rPr>
                </m:ctrlPr>
              </m:dPr>
              <m:e>
                <m:r>
                  <m:rPr>
                    <m:sty m:val="p"/>
                  </m:rPr>
                  <w:rPr>
                    <w:rFonts w:ascii="Cambria Math" w:hAnsi="Cambria Math" w:cs="Times New Roman"/>
                    <w:szCs w:val="24"/>
                  </w:rPr>
                  <m:t>m</m:t>
                </m:r>
              </m:e>
            </m:d>
            <m:ctrlPr>
              <w:rPr>
                <w:rFonts w:ascii="Cambria Math" w:hAnsi="Cambria Math" w:cs="Times New Roman"/>
                <w:szCs w:val="24"/>
              </w:rPr>
            </m:ctrlPr>
          </m:e>
          <m:e>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ctrlPr>
              <w:rPr>
                <w:rFonts w:ascii="Cambria Math" w:hAnsi="Cambria Math" w:cs="Times New Roman"/>
                <w:szCs w:val="24"/>
              </w:rPr>
            </m:ctrlPr>
          </m:e>
        </m:d>
        <m: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e>
        </m:d>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w:rPr>
                    <w:rFonts w:ascii="Cambria Math" w:hAnsi="Cambria Math" w:cs="Times New Roman"/>
                    <w:szCs w:val="24"/>
                  </w:rPr>
                  <m:t>1</m:t>
                </m:r>
              </m:sub>
            </m:sSub>
          </m:sub>
        </m:sSub>
        <m:sSubSup>
          <m:sSubSupPr>
            <m:ctrlPr>
              <w:rPr>
                <w:rFonts w:ascii="Cambria Math" w:hAnsi="Cambria Math" w:cs="Times New Roman"/>
                <w:i/>
                <w:szCs w:val="24"/>
              </w:rPr>
            </m:ctrlPr>
          </m:sSubSupPr>
          <m:e>
            <m:r>
              <w:rPr>
                <w:rFonts w:ascii="Cambria Math" w:hAnsi="Cambria Math" w:cs="Times New Roman"/>
                <w:szCs w:val="24"/>
              </w:rPr>
              <m:t>Q</m:t>
            </m:r>
          </m:e>
          <m:sub>
            <m:r>
              <w:rPr>
                <w:rFonts w:ascii="Cambria Math" w:hAnsi="Cambria Math" w:cs="Times New Roman"/>
                <w:szCs w:val="24"/>
              </w:rPr>
              <m:t>m,</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sub>
          <m:sup>
            <m: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oMath>
      <w:r w:rsidR="00BE1D87" w:rsidRPr="00686EF9">
        <w:rPr>
          <w:rFonts w:cs="Times New Roman"/>
          <w:szCs w:val="24"/>
        </w:rPr>
        <w:t xml:space="preserve">, </w:t>
      </w:r>
      <w:r w:rsidR="00B43B5D" w:rsidRPr="00686EF9">
        <w:rPr>
          <w:rFonts w:cs="Times New Roman"/>
          <w:szCs w:val="24"/>
        </w:rPr>
        <w:t>and</w:t>
      </w:r>
      <w:r w:rsidR="00BE1D87" w:rsidRPr="00686EF9">
        <w:rPr>
          <w:rFonts w:cs="Times New Roman"/>
          <w:szCs w:val="24"/>
        </w:rPr>
        <w:t xml:space="preserve"> is unequal to zero as </w:t>
      </w:r>
      <m:oMath>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1</m:t>
            </m:r>
          </m:sub>
        </m:sSub>
        <m:r>
          <w:rPr>
            <w:rFonts w:ascii="Cambria Math" w:hAnsi="Cambria Math" w:cs="Times New Roman"/>
            <w:szCs w:val="24"/>
          </w:rPr>
          <m:t>≠0</m:t>
        </m:r>
      </m:oMath>
      <w:r w:rsidR="00BE1D87" w:rsidRPr="00686EF9">
        <w:rPr>
          <w:rFonts w:cs="Times New Roman"/>
          <w:szCs w:val="24"/>
        </w:rPr>
        <w:t>.</w:t>
      </w:r>
      <w:r w:rsidR="002E4EE4" w:rsidRPr="00686EF9">
        <w:rPr>
          <w:rFonts w:cs="Times New Roman"/>
          <w:szCs w:val="24"/>
        </w:rPr>
        <w:t xml:space="preserve"> </w:t>
      </w:r>
    </w:p>
    <w:p w:rsidR="00A616A3" w:rsidRPr="00686EF9" w:rsidRDefault="00307B82" w:rsidP="00324987">
      <w:pPr>
        <w:spacing w:after="0" w:line="360" w:lineRule="auto"/>
        <w:rPr>
          <w:rFonts w:cs="Times New Roman"/>
          <w:szCs w:val="24"/>
        </w:rPr>
      </w:pPr>
      <w:r w:rsidRPr="00686EF9">
        <w:rPr>
          <w:rFonts w:cs="Times New Roman"/>
          <w:szCs w:val="24"/>
        </w:rPr>
        <w:t xml:space="preserve"> </w:t>
      </w:r>
    </w:p>
    <w:p w:rsidR="008C296C" w:rsidRPr="00686EF9" w:rsidRDefault="00C5091C" w:rsidP="00324987">
      <w:pPr>
        <w:spacing w:after="0" w:line="360" w:lineRule="auto"/>
        <w:rPr>
          <w:rFonts w:cs="Times New Roman"/>
          <w:szCs w:val="24"/>
        </w:rPr>
      </w:pPr>
      <w:r w:rsidRPr="00686EF9">
        <w:rPr>
          <w:rFonts w:cs="Times New Roman"/>
          <w:szCs w:val="24"/>
        </w:rPr>
        <w:t xml:space="preserve">This can be further illustrated using a </w:t>
      </w:r>
      <w:r w:rsidR="002E2430" w:rsidRPr="00686EF9">
        <w:rPr>
          <w:rFonts w:cs="Times New Roman"/>
          <w:szCs w:val="24"/>
        </w:rPr>
        <w:t>simulation</w:t>
      </w:r>
      <w:r w:rsidR="00A616A3" w:rsidRPr="00686EF9">
        <w:rPr>
          <w:rFonts w:cs="Times New Roman"/>
          <w:szCs w:val="24"/>
        </w:rPr>
        <w:t>.</w:t>
      </w:r>
      <w:r w:rsidR="00BA3516" w:rsidRPr="00686EF9">
        <w:rPr>
          <w:rFonts w:cs="Times New Roman"/>
          <w:szCs w:val="24"/>
        </w:rPr>
        <w:t xml:space="preserve"> </w:t>
      </w:r>
      <w:r w:rsidR="0070480B" w:rsidRPr="00686EF9">
        <w:rPr>
          <w:rFonts w:cs="Times New Roman"/>
          <w:szCs w:val="24"/>
        </w:rPr>
        <w:t>For example, w</w:t>
      </w:r>
      <w:r w:rsidR="00A616A3" w:rsidRPr="00686EF9">
        <w:rPr>
          <w:rFonts w:cs="Times New Roman"/>
          <w:szCs w:val="24"/>
        </w:rPr>
        <w:t xml:space="preserve">e assume </w:t>
      </w:r>
      <w:r w:rsidR="00424031" w:rsidRPr="00686EF9">
        <w:rPr>
          <w:rFonts w:cs="Times New Roman"/>
          <w:szCs w:val="24"/>
        </w:rPr>
        <w:t xml:space="preserve">that the product price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oMath>
      <w:r w:rsidR="00E6795D" w:rsidRPr="00686EF9">
        <w:rPr>
          <w:rFonts w:cs="Times New Roman"/>
          <w:szCs w:val="24"/>
        </w:rPr>
        <w:t xml:space="preserve"> </w:t>
      </w:r>
      <w:r w:rsidR="00424031" w:rsidRPr="00686EF9">
        <w:rPr>
          <w:rFonts w:cs="Times New Roman"/>
          <w:szCs w:val="24"/>
        </w:rPr>
        <w:t xml:space="preserve">is usually 2.99 with </w:t>
      </w:r>
      <w:r w:rsidRPr="00686EF9">
        <w:rPr>
          <w:rFonts w:cs="Times New Roman"/>
          <w:szCs w:val="24"/>
        </w:rPr>
        <w:t xml:space="preserve">occasional </w:t>
      </w:r>
      <w:r w:rsidR="00424031" w:rsidRPr="00686EF9">
        <w:rPr>
          <w:rFonts w:cs="Times New Roman"/>
          <w:szCs w:val="24"/>
        </w:rPr>
        <w:t>temporary price reductions to 2.29 or 1.99</w:t>
      </w:r>
      <w:r w:rsidR="00F6590A" w:rsidRPr="00686EF9">
        <w:rPr>
          <w:rStyle w:val="FootnoteReference"/>
          <w:rFonts w:cs="Times New Roman"/>
          <w:szCs w:val="24"/>
        </w:rPr>
        <w:footnoteReference w:id="3"/>
      </w:r>
      <w:r w:rsidR="00424031" w:rsidRPr="00686EF9">
        <w:rPr>
          <w:rFonts w:cs="Times New Roman"/>
          <w:szCs w:val="24"/>
        </w:rPr>
        <w:t>. e.g.,</w:t>
      </w:r>
      <w:r w:rsidR="00A616A3" w:rsidRPr="00686EF9">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=2.99</m:t>
        </m:r>
      </m:oMath>
      <w:r w:rsidR="00A616A3" w:rsidRPr="00686EF9">
        <w:rPr>
          <w:rFonts w:cs="Times New Roman"/>
          <w:szCs w:val="24"/>
        </w:rPr>
        <w:t xml:space="preserve"> </w:t>
      </w:r>
      <w:r w:rsidR="00424031" w:rsidRPr="00686EF9">
        <w:rPr>
          <w:rFonts w:cs="Times New Roman"/>
          <w:szCs w:val="24"/>
        </w:rPr>
        <w:t xml:space="preserve">or 2.29 or 1.99. We also assume that the product sales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oMath>
      <w:r w:rsidR="00E6795D" w:rsidRPr="00686EF9">
        <w:rPr>
          <w:rFonts w:cs="Times New Roman"/>
          <w:szCs w:val="24"/>
        </w:rPr>
        <w:t xml:space="preserve"> </w:t>
      </w:r>
      <w:r w:rsidR="00424031" w:rsidRPr="00686EF9">
        <w:rPr>
          <w:rFonts w:cs="Times New Roman"/>
          <w:szCs w:val="24"/>
        </w:rPr>
        <w:t xml:space="preserve">are </w:t>
      </w:r>
      <w:r w:rsidR="009C42AE" w:rsidRPr="00686EF9">
        <w:rPr>
          <w:rFonts w:cs="Times New Roman"/>
          <w:szCs w:val="24"/>
        </w:rPr>
        <w:t xml:space="preserve">exclusively </w:t>
      </w:r>
      <w:r w:rsidR="00424031" w:rsidRPr="00686EF9">
        <w:rPr>
          <w:rFonts w:cs="Times New Roman"/>
          <w:szCs w:val="24"/>
        </w:rPr>
        <w:t>determined by the product price</w:t>
      </w:r>
      <w:r w:rsidR="003B117A" w:rsidRPr="00686EF9">
        <w:rPr>
          <w:rFonts w:cs="Times New Roman"/>
          <w:szCs w:val="24"/>
        </w:rPr>
        <w:t xml:space="preserve"> </w:t>
      </w:r>
      <w:r w:rsidR="007431A6" w:rsidRPr="00686EF9">
        <w:rPr>
          <w:rFonts w:cs="Times New Roman"/>
          <w:szCs w:val="24"/>
        </w:rPr>
        <w:t xml:space="preserve">but </w:t>
      </w:r>
      <w:r w:rsidR="003B117A" w:rsidRPr="00686EF9">
        <w:rPr>
          <w:rFonts w:cs="Times New Roman"/>
          <w:szCs w:val="24"/>
        </w:rPr>
        <w:t>wi</w:t>
      </w:r>
      <w:r w:rsidR="00FE3485" w:rsidRPr="00686EF9">
        <w:rPr>
          <w:rFonts w:cs="Times New Roman"/>
          <w:szCs w:val="24"/>
        </w:rPr>
        <w:t>th a structural break at week 31</w:t>
      </w:r>
      <w:r w:rsidR="007431A6" w:rsidRPr="00686EF9">
        <w:rPr>
          <w:rFonts w:cs="Times New Roman"/>
          <w:szCs w:val="24"/>
        </w:rPr>
        <w:t xml:space="preserve">. </w:t>
      </w:r>
      <w:r w:rsidR="006168C4" w:rsidRPr="00686EF9">
        <w:rPr>
          <w:rFonts w:cs="Times New Roman"/>
          <w:szCs w:val="24"/>
        </w:rPr>
        <w:t>The real demand is assumed as follows:</w:t>
      </w:r>
    </w:p>
    <w:p w:rsidR="008C296C" w:rsidRPr="00686EF9" w:rsidRDefault="008C296C" w:rsidP="00324987">
      <w:pPr>
        <w:spacing w:after="0" w:line="360" w:lineRule="auto"/>
        <w:rPr>
          <w:rFonts w:cs="Times New Roman"/>
          <w:szCs w:val="24"/>
        </w:rPr>
      </w:pPr>
    </w:p>
    <w:p w:rsidR="008C296C" w:rsidRPr="00686EF9" w:rsidRDefault="004268AE" w:rsidP="00324987">
      <w:pPr>
        <w:spacing w:after="0" w:line="360" w:lineRule="auto"/>
        <w:jc w:val="cente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=10-1.5</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616A3" w:rsidRPr="00686EF9">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~nid(0,2)</m:t>
        </m:r>
      </m:oMath>
      <w:r w:rsidR="00A616A3" w:rsidRPr="00686EF9">
        <w:rPr>
          <w:rFonts w:cs="Times New Roman"/>
          <w:szCs w:val="24"/>
        </w:rPr>
        <w:t xml:space="preserve">, when </w:t>
      </w:r>
      <m:oMath>
        <m:r>
          <w:rPr>
            <w:rFonts w:ascii="Cambria Math" w:hAnsi="Cambria Math" w:cs="Times New Roman"/>
            <w:szCs w:val="24"/>
          </w:rPr>
          <m:t>t&lt;31</m:t>
        </m:r>
      </m:oMath>
    </w:p>
    <w:p w:rsidR="008C296C" w:rsidRPr="00686EF9" w:rsidRDefault="004268AE" w:rsidP="00324987">
      <w:pPr>
        <w:spacing w:after="0" w:line="360" w:lineRule="auto"/>
        <w:jc w:val="center"/>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=10-0.7</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A616A3" w:rsidRPr="00686EF9">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~nid(0,2)</m:t>
        </m:r>
      </m:oMath>
      <w:r w:rsidR="00A616A3" w:rsidRPr="00686EF9">
        <w:rPr>
          <w:rFonts w:cs="Times New Roman"/>
          <w:szCs w:val="24"/>
        </w:rPr>
        <w:t xml:space="preserve">, when </w:t>
      </w:r>
      <m:oMath>
        <m:r>
          <w:rPr>
            <w:rFonts w:ascii="Cambria Math" w:hAnsi="Cambria Math" w:cs="Times New Roman"/>
            <w:szCs w:val="24"/>
          </w:rPr>
          <m:t>t&gt;31</m:t>
        </m:r>
      </m:oMath>
    </w:p>
    <w:p w:rsidR="00EF60F9" w:rsidRPr="00686EF9" w:rsidRDefault="00EF60F9" w:rsidP="00324987">
      <w:pPr>
        <w:spacing w:after="0" w:line="360" w:lineRule="auto"/>
        <w:rPr>
          <w:rFonts w:cs="Times New Roman"/>
          <w:szCs w:val="24"/>
        </w:rPr>
      </w:pPr>
    </w:p>
    <w:p w:rsidR="00582D41" w:rsidRPr="00686EF9" w:rsidRDefault="00582D41" w:rsidP="00324987">
      <w:pPr>
        <w:spacing w:after="0" w:line="360" w:lineRule="auto"/>
        <w:rPr>
          <w:rFonts w:cs="Times New Roman"/>
          <w:szCs w:val="24"/>
        </w:rPr>
      </w:pPr>
      <w:r w:rsidRPr="00686EF9">
        <w:rPr>
          <w:rFonts w:cs="Times New Roman"/>
          <w:szCs w:val="24"/>
        </w:rPr>
        <w:t xml:space="preserve">In this example, the sales </w:t>
      </w:r>
      <w:r w:rsidR="00B80FEC" w:rsidRPr="00686EF9">
        <w:rPr>
          <w:rFonts w:cs="Times New Roman"/>
          <w:szCs w:val="24"/>
        </w:rPr>
        <w:t xml:space="preserve">generally increase but also </w:t>
      </w:r>
      <w:r w:rsidRPr="00686EF9">
        <w:rPr>
          <w:rFonts w:cs="Times New Roman"/>
          <w:szCs w:val="24"/>
        </w:rPr>
        <w:t>become less responsive to temporary price reductions</w:t>
      </w:r>
      <w:r w:rsidR="00500683" w:rsidRPr="00686EF9">
        <w:rPr>
          <w:rFonts w:cs="Times New Roman"/>
          <w:szCs w:val="24"/>
        </w:rPr>
        <w:t xml:space="preserve"> after the break</w:t>
      </w:r>
      <w:r w:rsidRPr="00686EF9">
        <w:rPr>
          <w:rFonts w:cs="Times New Roman"/>
          <w:szCs w:val="24"/>
        </w:rPr>
        <w:t xml:space="preserve">. This </w:t>
      </w:r>
      <w:r w:rsidR="00EB6D1C" w:rsidRPr="00686EF9">
        <w:rPr>
          <w:rFonts w:cs="Times New Roman"/>
          <w:szCs w:val="24"/>
        </w:rPr>
        <w:t>could</w:t>
      </w:r>
      <w:r w:rsidRPr="00686EF9">
        <w:rPr>
          <w:rFonts w:cs="Times New Roman"/>
          <w:szCs w:val="24"/>
        </w:rPr>
        <w:t xml:space="preserve"> </w:t>
      </w:r>
      <w:r w:rsidR="00E80480" w:rsidRPr="00686EF9">
        <w:rPr>
          <w:rFonts w:cs="Times New Roman"/>
          <w:szCs w:val="24"/>
        </w:rPr>
        <w:t>b</w:t>
      </w:r>
      <w:r w:rsidR="00EB6D1C" w:rsidRPr="00686EF9">
        <w:rPr>
          <w:rFonts w:cs="Times New Roman"/>
          <w:szCs w:val="24"/>
        </w:rPr>
        <w:t>e typical</w:t>
      </w:r>
      <w:r w:rsidR="00E80480" w:rsidRPr="00686EF9">
        <w:rPr>
          <w:rFonts w:cs="Times New Roman"/>
          <w:szCs w:val="24"/>
        </w:rPr>
        <w:t xml:space="preserve"> for those products which enter from a growth stage to a mature stage regarding their product life cycle</w:t>
      </w:r>
      <w:r w:rsidR="00E80480" w:rsidRPr="00686EF9">
        <w:rPr>
          <w:rStyle w:val="FootnoteReference"/>
          <w:rFonts w:cs="Times New Roman"/>
          <w:szCs w:val="24"/>
        </w:rPr>
        <w:footnoteReference w:id="4"/>
      </w:r>
      <w:r w:rsidR="00E80480" w:rsidRPr="00686EF9">
        <w:rPr>
          <w:rFonts w:cs="Times New Roman"/>
          <w:szCs w:val="24"/>
        </w:rPr>
        <w:t>.</w:t>
      </w:r>
      <w:r w:rsidR="00EB6D1C" w:rsidRPr="00686EF9">
        <w:rPr>
          <w:rFonts w:cs="Times New Roman"/>
          <w:szCs w:val="24"/>
        </w:rPr>
        <w:t xml:space="preserve"> </w:t>
      </w:r>
      <w:r w:rsidR="002F7AA3" w:rsidRPr="00686EF9">
        <w:rPr>
          <w:rFonts w:cs="Times New Roman"/>
          <w:szCs w:val="24"/>
        </w:rPr>
        <w:t xml:space="preserve">The sales and price data are </w:t>
      </w:r>
      <w:r w:rsidR="00E169B6" w:rsidRPr="00686EF9">
        <w:rPr>
          <w:rFonts w:cs="Times New Roman"/>
          <w:szCs w:val="24"/>
        </w:rPr>
        <w:t>represented</w:t>
      </w:r>
      <w:r w:rsidR="00A616A3" w:rsidRPr="00686EF9">
        <w:rPr>
          <w:rFonts w:cs="Times New Roman"/>
          <w:szCs w:val="24"/>
        </w:rPr>
        <w:t xml:space="preserve"> in Figure 1 </w:t>
      </w:r>
      <w:r w:rsidR="00E169B6" w:rsidRPr="00686EF9">
        <w:rPr>
          <w:rFonts w:cs="Times New Roman"/>
          <w:szCs w:val="24"/>
        </w:rPr>
        <w:t>by</w:t>
      </w:r>
      <w:r w:rsidR="002E462B" w:rsidRPr="00686EF9">
        <w:rPr>
          <w:rFonts w:cs="Times New Roman"/>
          <w:szCs w:val="24"/>
        </w:rPr>
        <w:t xml:space="preserve"> the solid black line and </w:t>
      </w:r>
      <w:r w:rsidR="00A616A3" w:rsidRPr="00686EF9">
        <w:rPr>
          <w:rFonts w:cs="Times New Roman"/>
          <w:szCs w:val="24"/>
        </w:rPr>
        <w:t>the</w:t>
      </w:r>
      <w:r w:rsidR="00587CBB" w:rsidRPr="00686EF9">
        <w:rPr>
          <w:rFonts w:cs="Times New Roman"/>
          <w:szCs w:val="24"/>
        </w:rPr>
        <w:t xml:space="preserve"> </w:t>
      </w:r>
      <w:r w:rsidR="00E169B6" w:rsidRPr="00686EF9">
        <w:rPr>
          <w:rFonts w:cs="Times New Roman"/>
          <w:szCs w:val="24"/>
        </w:rPr>
        <w:t xml:space="preserve">solid </w:t>
      </w:r>
      <w:r w:rsidR="00587CBB" w:rsidRPr="00686EF9">
        <w:rPr>
          <w:rFonts w:cs="Times New Roman"/>
          <w:szCs w:val="24"/>
        </w:rPr>
        <w:t xml:space="preserve">red line respectively. </w:t>
      </w:r>
      <w:r w:rsidRPr="00686EF9">
        <w:rPr>
          <w:rFonts w:cs="Times New Roman"/>
          <w:szCs w:val="24"/>
        </w:rPr>
        <w:t xml:space="preserve"> </w:t>
      </w:r>
    </w:p>
    <w:p w:rsidR="00582D41" w:rsidRPr="00686EF9" w:rsidRDefault="00582D41" w:rsidP="00324987">
      <w:pPr>
        <w:spacing w:after="0" w:line="360" w:lineRule="auto"/>
        <w:rPr>
          <w:rFonts w:cs="Times New Roman"/>
          <w:szCs w:val="24"/>
        </w:rPr>
      </w:pPr>
    </w:p>
    <w:p w:rsidR="00842DAE" w:rsidRPr="00686EF9" w:rsidRDefault="00842DAE" w:rsidP="00842DAE">
      <w:pPr>
        <w:spacing w:after="0" w:line="360" w:lineRule="auto"/>
        <w:rPr>
          <w:rFonts w:cs="Times New Roman"/>
          <w:szCs w:val="24"/>
        </w:rPr>
      </w:pPr>
    </w:p>
    <w:p w:rsidR="00842DAE" w:rsidRPr="00686EF9" w:rsidRDefault="00842DAE" w:rsidP="00842DAE">
      <w:pPr>
        <w:spacing w:after="0" w:line="360" w:lineRule="auto"/>
        <w:jc w:val="center"/>
        <w:rPr>
          <w:rFonts w:cs="Times New Roman"/>
          <w:szCs w:val="24"/>
        </w:rPr>
      </w:pPr>
      <w:r w:rsidRPr="00686EF9">
        <w:rPr>
          <w:rFonts w:cs="Times New Roman"/>
          <w:szCs w:val="24"/>
        </w:rPr>
        <w:t>Figure 1.</w:t>
      </w:r>
      <w:r w:rsidRPr="00686EF9">
        <w:rPr>
          <w:rFonts w:cs="Times New Roman"/>
          <w:szCs w:val="24"/>
        </w:rPr>
        <w:tab/>
        <w:t>Simulated sales with a structural break</w:t>
      </w:r>
      <w:r w:rsidR="0006762C" w:rsidRPr="00686EF9">
        <w:rPr>
          <w:rFonts w:cs="Times New Roman"/>
          <w:szCs w:val="24"/>
        </w:rPr>
        <w:t>: model with full data</w:t>
      </w:r>
    </w:p>
    <w:p w:rsidR="00842DAE" w:rsidRPr="00686EF9" w:rsidRDefault="00842DAE" w:rsidP="00842DAE">
      <w:pPr>
        <w:spacing w:after="0" w:line="360" w:lineRule="auto"/>
        <w:rPr>
          <w:rFonts w:cs="Times New Roman"/>
          <w:szCs w:val="24"/>
        </w:rPr>
      </w:pPr>
    </w:p>
    <w:p w:rsidR="00842DAE" w:rsidRPr="00686EF9" w:rsidRDefault="00842DAE" w:rsidP="00842DAE">
      <w:pPr>
        <w:spacing w:after="0" w:line="360" w:lineRule="auto"/>
        <w:ind w:left="-284"/>
        <w:jc w:val="center"/>
        <w:rPr>
          <w:rFonts w:cs="Times New Roman"/>
          <w:szCs w:val="24"/>
        </w:rPr>
      </w:pPr>
      <w:r w:rsidRPr="00686EF9">
        <w:rPr>
          <w:rFonts w:cs="Times New Roman"/>
          <w:noProof/>
          <w:szCs w:val="24"/>
        </w:rPr>
        <mc:AlternateContent>
          <mc:Choice Requires="wps">
            <w:drawing>
              <wp:anchor distT="0" distB="0" distL="114300" distR="114300" simplePos="0" relativeHeight="251703296" behindDoc="0" locked="0" layoutInCell="1" allowOverlap="1" wp14:anchorId="5F7CED38" wp14:editId="56A57814">
                <wp:simplePos x="0" y="0"/>
                <wp:positionH relativeFrom="column">
                  <wp:posOffset>4067117</wp:posOffset>
                </wp:positionH>
                <wp:positionV relativeFrom="paragraph">
                  <wp:posOffset>100427</wp:posOffset>
                </wp:positionV>
                <wp:extent cx="1621236" cy="1914525"/>
                <wp:effectExtent l="0" t="0" r="17145" b="28575"/>
                <wp:wrapNone/>
                <wp:docPr id="8" name="Rectangle 8"/>
                <wp:cNvGraphicFramePr/>
                <a:graphic xmlns:a="http://schemas.openxmlformats.org/drawingml/2006/main">
                  <a:graphicData uri="http://schemas.microsoft.com/office/word/2010/wordprocessingShape">
                    <wps:wsp>
                      <wps:cNvSpPr/>
                      <wps:spPr>
                        <a:xfrm>
                          <a:off x="0" y="0"/>
                          <a:ext cx="1621236"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85C7E" id="Rectangle 8" o:spid="_x0000_s1026" style="position:absolute;margin-left:320.25pt;margin-top:7.9pt;width:127.65pt;height:150.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" fillcolor="#c00000" strokecolor="#1f4d78 [1604]" strokeweight="1pt">
                <v:fill opacity="8481f"/>
              </v:rect>
            </w:pict>
          </mc:Fallback>
        </mc:AlternateContent>
      </w:r>
      <w:r w:rsidRPr="00686EF9">
        <w:rPr>
          <w:rFonts w:cs="Times New Roman"/>
          <w:noProof/>
          <w:szCs w:val="24"/>
        </w:rPr>
        <mc:AlternateContent>
          <mc:Choice Requires="wps">
            <w:drawing>
              <wp:anchor distT="0" distB="0" distL="114300" distR="114300" simplePos="0" relativeHeight="251702272" behindDoc="0" locked="0" layoutInCell="1" allowOverlap="1" wp14:anchorId="24FC6A70" wp14:editId="028C15FF">
                <wp:simplePos x="0" y="0"/>
                <wp:positionH relativeFrom="column">
                  <wp:posOffset>1884898</wp:posOffset>
                </wp:positionH>
                <wp:positionV relativeFrom="paragraph">
                  <wp:posOffset>89208</wp:posOffset>
                </wp:positionV>
                <wp:extent cx="2182219" cy="1927225"/>
                <wp:effectExtent l="0" t="0" r="27940" b="15875"/>
                <wp:wrapNone/>
                <wp:docPr id="6" name="Rectangle 6"/>
                <wp:cNvGraphicFramePr/>
                <a:graphic xmlns:a="http://schemas.openxmlformats.org/drawingml/2006/main">
                  <a:graphicData uri="http://schemas.microsoft.com/office/word/2010/wordprocessingShape">
                    <wps:wsp>
                      <wps:cNvSpPr/>
                      <wps:spPr>
                        <a:xfrm>
                          <a:off x="0" y="0"/>
                          <a:ext cx="2182219"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1752A" id="Rectangle 6" o:spid="_x0000_s1026" style="position:absolute;margin-left:148.4pt;margin-top:7pt;width:171.85pt;height:15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" fillcolor="#ffc000" strokecolor="#1f4d78 [1604]" strokeweight="1pt">
                <v:fill opacity="8481f"/>
              </v:rect>
            </w:pict>
          </mc:Fallback>
        </mc:AlternateContent>
      </w:r>
      <w:r w:rsidRPr="00686EF9">
        <w:rPr>
          <w:rFonts w:cs="Times New Roman"/>
          <w:noProof/>
          <w:szCs w:val="24"/>
        </w:rPr>
        <mc:AlternateContent>
          <mc:Choice Requires="wps">
            <w:drawing>
              <wp:anchor distT="0" distB="0" distL="114300" distR="114300" simplePos="0" relativeHeight="251701248" behindDoc="0" locked="0" layoutInCell="1" allowOverlap="1" wp14:anchorId="533479CE" wp14:editId="1F31A716">
                <wp:simplePos x="0" y="0"/>
                <wp:positionH relativeFrom="column">
                  <wp:posOffset>246832</wp:posOffset>
                </wp:positionH>
                <wp:positionV relativeFrom="paragraph">
                  <wp:posOffset>94819</wp:posOffset>
                </wp:positionV>
                <wp:extent cx="1643676" cy="1921934"/>
                <wp:effectExtent l="0" t="0" r="13970" b="21590"/>
                <wp:wrapNone/>
                <wp:docPr id="2" name="Rectangle 2"/>
                <wp:cNvGraphicFramePr/>
                <a:graphic xmlns:a="http://schemas.openxmlformats.org/drawingml/2006/main">
                  <a:graphicData uri="http://schemas.microsoft.com/office/word/2010/wordprocessingShape">
                    <wps:wsp>
                      <wps:cNvSpPr/>
                      <wps:spPr>
                        <a:xfrm>
                          <a:off x="0" y="0"/>
                          <a:ext cx="1643676" cy="1921934"/>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9AEA8" id="Rectangle 2" o:spid="_x0000_s1026" style="position:absolute;margin-left:19.45pt;margin-top:7.45pt;width:129.4pt;height:151.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" fillcolor="#5b9bd5" strokecolor="#1f4d78 [1604]" strokeweight="1pt">
                <v:fill opacity="8481f"/>
              </v:rect>
            </w:pict>
          </mc:Fallback>
        </mc:AlternateContent>
      </w:r>
      <w:r w:rsidRPr="00686EF9">
        <w:rPr>
          <w:rFonts w:cs="Times New Roman"/>
          <w:noProof/>
          <w:szCs w:val="24"/>
        </w:rPr>
        <w:drawing>
          <wp:inline distT="0" distB="0" distL="0" distR="0" wp14:anchorId="4EE3B9E7" wp14:editId="115FB4A1">
            <wp:extent cx="6291618" cy="24339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5825" cy="2501348"/>
                    </a:xfrm>
                    <a:prstGeom prst="rect">
                      <a:avLst/>
                    </a:prstGeom>
                    <a:noFill/>
                  </pic:spPr>
                </pic:pic>
              </a:graphicData>
            </a:graphic>
          </wp:inline>
        </w:drawing>
      </w:r>
    </w:p>
    <w:p w:rsidR="00842DAE" w:rsidRPr="00686EF9" w:rsidRDefault="00842DAE" w:rsidP="00842DAE">
      <w:pPr>
        <w:spacing w:after="0" w:line="360" w:lineRule="auto"/>
        <w:rPr>
          <w:rFonts w:cs="Times New Roman"/>
          <w:szCs w:val="24"/>
        </w:rPr>
      </w:pPr>
    </w:p>
    <w:p w:rsidR="00842DAE" w:rsidRPr="00686EF9" w:rsidRDefault="00842DAE" w:rsidP="00324987">
      <w:pPr>
        <w:spacing w:after="0" w:line="360" w:lineRule="auto"/>
        <w:rPr>
          <w:rFonts w:cs="Times New Roman"/>
          <w:szCs w:val="24"/>
        </w:rPr>
      </w:pPr>
    </w:p>
    <w:p w:rsidR="00582D41" w:rsidRPr="00686EF9" w:rsidRDefault="00016364" w:rsidP="00324987">
      <w:pPr>
        <w:spacing w:after="0" w:line="360" w:lineRule="auto"/>
        <w:rPr>
          <w:rFonts w:cs="Times New Roman"/>
          <w:szCs w:val="24"/>
        </w:rPr>
      </w:pPr>
      <w:r w:rsidRPr="00686EF9">
        <w:rPr>
          <w:rFonts w:cs="Times New Roman"/>
          <w:szCs w:val="24"/>
        </w:rPr>
        <w:t xml:space="preserve"> </w:t>
      </w:r>
    </w:p>
    <w:p w:rsidR="00B92F6E" w:rsidRPr="00686EF9" w:rsidRDefault="00A616A3" w:rsidP="00324987">
      <w:pPr>
        <w:spacing w:after="0" w:line="360" w:lineRule="auto"/>
        <w:rPr>
          <w:rFonts w:cs="Times New Roman"/>
          <w:szCs w:val="24"/>
        </w:rPr>
      </w:pPr>
      <w:r w:rsidRPr="00686EF9">
        <w:rPr>
          <w:rFonts w:cs="Times New Roman"/>
          <w:szCs w:val="24"/>
        </w:rPr>
        <w:t xml:space="preserve">Suppose we have the data from week 1 to week 70 and we want to forecast the product sales </w:t>
      </w:r>
      <w:r w:rsidR="00DC74EA" w:rsidRPr="00686EF9">
        <w:rPr>
          <w:rFonts w:cs="Times New Roman"/>
          <w:szCs w:val="24"/>
        </w:rPr>
        <w:t>from week 71 to week 100</w:t>
      </w:r>
      <w:r w:rsidRPr="00686EF9">
        <w:rPr>
          <w:rFonts w:cs="Times New Roman"/>
          <w:szCs w:val="24"/>
        </w:rPr>
        <w:t xml:space="preserve">. </w:t>
      </w:r>
      <w:r w:rsidR="00194A92" w:rsidRPr="00686EF9">
        <w:rPr>
          <w:rFonts w:cs="Times New Roman"/>
          <w:szCs w:val="24"/>
        </w:rPr>
        <w:t xml:space="preserve">In Figure 1, </w:t>
      </w:r>
      <w:r w:rsidR="00B92F6E" w:rsidRPr="00686EF9">
        <w:rPr>
          <w:rFonts w:cs="Times New Roman"/>
          <w:szCs w:val="24"/>
        </w:rPr>
        <w:t xml:space="preserve">the blue area represents the </w:t>
      </w:r>
      <w:r w:rsidR="00E528F5" w:rsidRPr="00686EF9">
        <w:rPr>
          <w:rFonts w:cs="Times New Roman"/>
          <w:szCs w:val="24"/>
        </w:rPr>
        <w:t>estimation</w:t>
      </w:r>
      <w:r w:rsidR="00B92F6E" w:rsidRPr="00686EF9">
        <w:rPr>
          <w:rFonts w:cs="Times New Roman"/>
          <w:szCs w:val="24"/>
        </w:rPr>
        <w:t xml:space="preserve"> perio</w:t>
      </w:r>
      <w:r w:rsidR="00194A92" w:rsidRPr="00686EF9">
        <w:rPr>
          <w:rFonts w:cs="Times New Roman"/>
          <w:szCs w:val="24"/>
        </w:rPr>
        <w:t>d before the structural break (e.g., from week 1 to week 30</w:t>
      </w:r>
      <w:r w:rsidR="00B92F6E" w:rsidRPr="00686EF9">
        <w:rPr>
          <w:rFonts w:cs="Times New Roman"/>
          <w:szCs w:val="24"/>
        </w:rPr>
        <w:t xml:space="preserve">), the yellow area represents the </w:t>
      </w:r>
      <w:r w:rsidR="00E528F5" w:rsidRPr="00686EF9">
        <w:rPr>
          <w:rFonts w:cs="Times New Roman"/>
          <w:szCs w:val="24"/>
        </w:rPr>
        <w:t xml:space="preserve">estimation </w:t>
      </w:r>
      <w:r w:rsidR="00B92F6E" w:rsidRPr="00686EF9">
        <w:rPr>
          <w:rFonts w:cs="Times New Roman"/>
          <w:szCs w:val="24"/>
        </w:rPr>
        <w:t>perio</w:t>
      </w:r>
      <w:r w:rsidR="00194A92" w:rsidRPr="00686EF9">
        <w:rPr>
          <w:rFonts w:cs="Times New Roman"/>
          <w:szCs w:val="24"/>
        </w:rPr>
        <w:t>d after the structural break (</w:t>
      </w:r>
      <w:r w:rsidR="00B92F6E" w:rsidRPr="00686EF9">
        <w:rPr>
          <w:rFonts w:cs="Times New Roman"/>
          <w:szCs w:val="24"/>
        </w:rPr>
        <w:t>e</w:t>
      </w:r>
      <w:r w:rsidR="00194A92" w:rsidRPr="00686EF9">
        <w:rPr>
          <w:rFonts w:cs="Times New Roman"/>
          <w:szCs w:val="24"/>
        </w:rPr>
        <w:t>.g., from week 30 to week 70</w:t>
      </w:r>
      <w:r w:rsidR="00B92F6E" w:rsidRPr="00686EF9">
        <w:rPr>
          <w:rFonts w:cs="Times New Roman"/>
          <w:szCs w:val="24"/>
        </w:rPr>
        <w:t>), and the red area represents the forecast period (</w:t>
      </w:r>
      <w:r w:rsidR="00542D8B" w:rsidRPr="00686EF9">
        <w:rPr>
          <w:rFonts w:cs="Times New Roman"/>
          <w:szCs w:val="24"/>
        </w:rPr>
        <w:t>e.g</w:t>
      </w:r>
      <w:r w:rsidR="00B92F6E" w:rsidRPr="00686EF9">
        <w:rPr>
          <w:rFonts w:cs="Times New Roman"/>
          <w:szCs w:val="24"/>
        </w:rPr>
        <w:t xml:space="preserve">., </w:t>
      </w:r>
      <w:r w:rsidR="00DC74EA" w:rsidRPr="00686EF9">
        <w:rPr>
          <w:rFonts w:cs="Times New Roman"/>
          <w:szCs w:val="24"/>
        </w:rPr>
        <w:t>from week 71 to week 100</w:t>
      </w:r>
      <w:r w:rsidR="00B92F6E" w:rsidRPr="00686EF9">
        <w:rPr>
          <w:rFonts w:cs="Times New Roman"/>
          <w:szCs w:val="24"/>
        </w:rPr>
        <w:t xml:space="preserve">). </w:t>
      </w:r>
      <w:r w:rsidR="00E528F5" w:rsidRPr="00686EF9">
        <w:rPr>
          <w:rFonts w:cs="Times New Roman"/>
          <w:szCs w:val="24"/>
        </w:rPr>
        <w:t xml:space="preserve">We may </w:t>
      </w:r>
      <w:r w:rsidRPr="00686EF9">
        <w:rPr>
          <w:rFonts w:cs="Times New Roman"/>
          <w:szCs w:val="24"/>
        </w:rPr>
        <w:t>estimate the model</w:t>
      </w:r>
      <w:r w:rsidR="0018345B" w:rsidRPr="00686EF9">
        <w:rPr>
          <w:rFonts w:cs="Times New Roman"/>
          <w:szCs w:val="24"/>
        </w:rPr>
        <w:t xml:space="preserve"> with the function form</w:t>
      </w:r>
      <w:r w:rsidRPr="00686EF9">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=a+b</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Pr="00686EF9">
        <w:rPr>
          <w:rFonts w:cs="Times New Roman"/>
          <w:szCs w:val="24"/>
        </w:rPr>
        <w:t xml:space="preserve"> using the data from week 1 to week 70</w:t>
      </w:r>
      <w:r w:rsidR="008A57E9" w:rsidRPr="00686EF9">
        <w:rPr>
          <w:rFonts w:cs="Times New Roman"/>
          <w:szCs w:val="24"/>
        </w:rPr>
        <w:t xml:space="preserve"> </w:t>
      </w:r>
      <w:r w:rsidR="00AA0A89" w:rsidRPr="00686EF9">
        <w:rPr>
          <w:rFonts w:cs="Times New Roman"/>
          <w:szCs w:val="24"/>
        </w:rPr>
        <w:t>and</w:t>
      </w:r>
      <w:r w:rsidR="00E528F5" w:rsidRPr="00686EF9">
        <w:rPr>
          <w:rFonts w:cs="Times New Roman"/>
          <w:szCs w:val="24"/>
        </w:rPr>
        <w:t xml:space="preserve"> </w:t>
      </w:r>
      <w:r w:rsidR="00AA0A89" w:rsidRPr="00686EF9">
        <w:rPr>
          <w:rFonts w:cs="Times New Roman"/>
          <w:szCs w:val="24"/>
        </w:rPr>
        <w:t>overlook</w:t>
      </w:r>
      <w:r w:rsidR="008A57E9" w:rsidRPr="00686EF9">
        <w:rPr>
          <w:rFonts w:cs="Times New Roman"/>
          <w:szCs w:val="24"/>
        </w:rPr>
        <w:t xml:space="preserve"> the structural break at week 31</w:t>
      </w:r>
      <w:r w:rsidR="00E528F5" w:rsidRPr="00686EF9">
        <w:rPr>
          <w:rFonts w:cs="Times New Roman"/>
          <w:szCs w:val="24"/>
        </w:rPr>
        <w:t xml:space="preserve">. Under such circumstance, we will have </w:t>
      </w:r>
      <w:r w:rsidRPr="00686EF9">
        <w:rPr>
          <w:rFonts w:cs="Times New Roman"/>
          <w:szCs w:val="24"/>
        </w:rPr>
        <w:t xml:space="preserve">estimates </w:t>
      </w:r>
      <w:r w:rsidR="00E528F5" w:rsidRPr="00686EF9">
        <w:rPr>
          <w:rFonts w:cs="Times New Roman"/>
          <w:szCs w:val="24"/>
        </w:rPr>
        <w:t>as</w:t>
      </w:r>
      <w:r w:rsidR="00B92F6E" w:rsidRPr="00686EF9">
        <w:rPr>
          <w:rFonts w:cs="Times New Roman"/>
          <w:szCs w:val="24"/>
        </w:rPr>
        <w:t xml:space="preserve"> the </w:t>
      </w:r>
      <w:r w:rsidRPr="00686EF9">
        <w:rPr>
          <w:rFonts w:cs="Times New Roman"/>
          <w:szCs w:val="24"/>
        </w:rPr>
        <w:t>weighted average of the true parameters before and after week 31</w:t>
      </w:r>
      <w:r w:rsidR="00E528F5" w:rsidRPr="00686EF9">
        <w:rPr>
          <w:rFonts w:cs="Times New Roman"/>
          <w:szCs w:val="24"/>
        </w:rPr>
        <w:t>. W</w:t>
      </w:r>
      <w:r w:rsidRPr="00686EF9">
        <w:rPr>
          <w:rFonts w:cs="Times New Roman"/>
          <w:szCs w:val="24"/>
        </w:rPr>
        <w:t xml:space="preserve">e will over-predict </w:t>
      </w:r>
      <w:r w:rsidR="004102C7" w:rsidRPr="00686EF9">
        <w:rPr>
          <w:rFonts w:cs="Times New Roman"/>
          <w:szCs w:val="24"/>
        </w:rPr>
        <w:t xml:space="preserve">the </w:t>
      </w:r>
      <w:r w:rsidRPr="00686EF9">
        <w:rPr>
          <w:rFonts w:cs="Times New Roman"/>
          <w:szCs w:val="24"/>
        </w:rPr>
        <w:t xml:space="preserve">product sales </w:t>
      </w:r>
      <w:r w:rsidR="00E528F5" w:rsidRPr="00686EF9">
        <w:rPr>
          <w:rFonts w:cs="Times New Roman"/>
          <w:szCs w:val="24"/>
        </w:rPr>
        <w:t xml:space="preserve">for the period </w:t>
      </w:r>
      <w:r w:rsidR="00AA0A89" w:rsidRPr="00686EF9">
        <w:rPr>
          <w:rFonts w:cs="Times New Roman"/>
          <w:szCs w:val="24"/>
        </w:rPr>
        <w:t xml:space="preserve">from week 1 to week 30 </w:t>
      </w:r>
      <w:r w:rsidRPr="00686EF9">
        <w:rPr>
          <w:rFonts w:cs="Times New Roman"/>
          <w:szCs w:val="24"/>
        </w:rPr>
        <w:t xml:space="preserve">and under-predict </w:t>
      </w:r>
      <w:r w:rsidR="004102C7" w:rsidRPr="00686EF9">
        <w:rPr>
          <w:rFonts w:cs="Times New Roman"/>
          <w:szCs w:val="24"/>
        </w:rPr>
        <w:t xml:space="preserve">the product sales </w:t>
      </w:r>
      <w:r w:rsidR="00E528F5" w:rsidRPr="00686EF9">
        <w:rPr>
          <w:rFonts w:cs="Times New Roman"/>
          <w:szCs w:val="24"/>
        </w:rPr>
        <w:t xml:space="preserve">for the period </w:t>
      </w:r>
      <w:r w:rsidR="004102C7" w:rsidRPr="00686EF9">
        <w:rPr>
          <w:rFonts w:cs="Times New Roman"/>
          <w:szCs w:val="24"/>
        </w:rPr>
        <w:t>from</w:t>
      </w:r>
      <w:r w:rsidRPr="00686EF9">
        <w:rPr>
          <w:rFonts w:cs="Times New Roman"/>
          <w:szCs w:val="24"/>
        </w:rPr>
        <w:t xml:space="preserve"> week 31</w:t>
      </w:r>
      <w:r w:rsidR="004102C7" w:rsidRPr="00686EF9">
        <w:rPr>
          <w:rFonts w:cs="Times New Roman"/>
          <w:szCs w:val="24"/>
        </w:rPr>
        <w:t xml:space="preserve"> to week 70</w:t>
      </w:r>
      <w:r w:rsidRPr="00686EF9">
        <w:rPr>
          <w:rFonts w:cs="Times New Roman"/>
          <w:szCs w:val="24"/>
        </w:rPr>
        <w:t xml:space="preserve">, and </w:t>
      </w:r>
      <w:r w:rsidR="00AA0A89" w:rsidRPr="00686EF9">
        <w:rPr>
          <w:rFonts w:cs="Times New Roman"/>
          <w:szCs w:val="24"/>
        </w:rPr>
        <w:t xml:space="preserve">we </w:t>
      </w:r>
      <w:r w:rsidRPr="00686EF9">
        <w:rPr>
          <w:rFonts w:cs="Times New Roman"/>
          <w:szCs w:val="24"/>
        </w:rPr>
        <w:t>will produce downwards-</w:t>
      </w:r>
      <w:r w:rsidR="00F757DA" w:rsidRPr="00686EF9">
        <w:rPr>
          <w:rFonts w:cs="Times New Roman"/>
          <w:szCs w:val="24"/>
        </w:rPr>
        <w:t xml:space="preserve">biased forecasts </w:t>
      </w:r>
      <w:r w:rsidR="00E528F5" w:rsidRPr="00686EF9">
        <w:rPr>
          <w:rFonts w:cs="Times New Roman"/>
          <w:szCs w:val="24"/>
        </w:rPr>
        <w:t xml:space="preserve">for the period </w:t>
      </w:r>
      <w:r w:rsidR="00AA0A89" w:rsidRPr="00686EF9">
        <w:rPr>
          <w:rFonts w:cs="Times New Roman"/>
          <w:szCs w:val="24"/>
        </w:rPr>
        <w:t>from week 71 to week 100</w:t>
      </w:r>
      <w:r w:rsidR="002D7BB8" w:rsidRPr="00686EF9">
        <w:rPr>
          <w:rFonts w:cs="Times New Roman"/>
          <w:szCs w:val="24"/>
        </w:rPr>
        <w:t>.</w:t>
      </w:r>
      <w:r w:rsidR="00B92F6E" w:rsidRPr="00686EF9">
        <w:rPr>
          <w:rFonts w:cs="Times New Roman"/>
          <w:szCs w:val="24"/>
        </w:rPr>
        <w:t xml:space="preserve"> </w:t>
      </w:r>
      <w:r w:rsidR="00E528F5" w:rsidRPr="00686EF9">
        <w:rPr>
          <w:rFonts w:cs="Times New Roman"/>
          <w:szCs w:val="24"/>
        </w:rPr>
        <w:t xml:space="preserve">The predictions/forecasts are </w:t>
      </w:r>
      <w:r w:rsidR="00B92F6E" w:rsidRPr="00686EF9">
        <w:rPr>
          <w:rFonts w:cs="Times New Roman"/>
          <w:szCs w:val="24"/>
        </w:rPr>
        <w:t>represented by the black dashed line in Figure 1.</w:t>
      </w:r>
      <w:r w:rsidR="001B5603" w:rsidRPr="00686EF9">
        <w:rPr>
          <w:rFonts w:cs="Times New Roman"/>
          <w:szCs w:val="24"/>
        </w:rPr>
        <w:t xml:space="preserve"> Table 1 shows </w:t>
      </w:r>
      <w:r w:rsidR="004F244E" w:rsidRPr="00686EF9">
        <w:rPr>
          <w:rFonts w:cs="Times New Roman"/>
          <w:szCs w:val="24"/>
        </w:rPr>
        <w:t>the forecasting performance</w:t>
      </w:r>
      <w:r w:rsidR="00166CD1" w:rsidRPr="00686EF9">
        <w:rPr>
          <w:rFonts w:cs="Times New Roman"/>
          <w:szCs w:val="24"/>
        </w:rPr>
        <w:t xml:space="preserve"> of this model</w:t>
      </w:r>
      <w:r w:rsidR="004F244E" w:rsidRPr="00686EF9">
        <w:rPr>
          <w:rFonts w:cs="Times New Roman"/>
          <w:szCs w:val="24"/>
        </w:rPr>
        <w:t xml:space="preserve"> regarding some</w:t>
      </w:r>
      <w:r w:rsidR="001B5603" w:rsidRPr="00686EF9">
        <w:rPr>
          <w:rFonts w:cs="Times New Roman"/>
          <w:szCs w:val="24"/>
        </w:rPr>
        <w:t xml:space="preserve"> error measures</w:t>
      </w:r>
      <w:r w:rsidR="004F244E" w:rsidRPr="00686EF9">
        <w:rPr>
          <w:rFonts w:cs="Times New Roman"/>
          <w:szCs w:val="24"/>
        </w:rPr>
        <w:t>.</w:t>
      </w:r>
    </w:p>
    <w:p w:rsidR="00B92F6E" w:rsidRPr="00686EF9" w:rsidRDefault="00E528F5" w:rsidP="00324987">
      <w:pPr>
        <w:spacing w:after="0" w:line="360" w:lineRule="auto"/>
        <w:rPr>
          <w:rFonts w:cs="Times New Roman"/>
          <w:szCs w:val="24"/>
        </w:rPr>
      </w:pPr>
      <w:r w:rsidRPr="00686EF9">
        <w:rPr>
          <w:rFonts w:cs="Times New Roman"/>
          <w:szCs w:val="24"/>
        </w:rPr>
        <w:t xml:space="preserve"> </w:t>
      </w:r>
    </w:p>
    <w:p w:rsidR="00EB2D15" w:rsidRPr="00686EF9" w:rsidRDefault="00EB2D15" w:rsidP="00324987">
      <w:pPr>
        <w:spacing w:after="0" w:line="360" w:lineRule="auto"/>
        <w:rPr>
          <w:rFonts w:cs="Times New Roman"/>
          <w:szCs w:val="24"/>
        </w:rPr>
      </w:pPr>
      <w:r w:rsidRPr="00686EF9">
        <w:rPr>
          <w:rFonts w:cs="Times New Roman"/>
          <w:szCs w:val="24"/>
        </w:rPr>
        <w:t xml:space="preserve">Ideally, if we </w:t>
      </w:r>
      <w:r w:rsidR="00166CD1" w:rsidRPr="00686EF9">
        <w:rPr>
          <w:rFonts w:cs="Times New Roman"/>
          <w:szCs w:val="24"/>
        </w:rPr>
        <w:t xml:space="preserve">observe the </w:t>
      </w:r>
      <w:r w:rsidRPr="00686EF9">
        <w:rPr>
          <w:rFonts w:cs="Times New Roman"/>
          <w:szCs w:val="24"/>
        </w:rPr>
        <w:t>structural break at week 31, we may estimate the model exclusively using the data from week 31 to week 70 and generate unbiased forecasts</w:t>
      </w:r>
      <w:r w:rsidR="00C10393" w:rsidRPr="00686EF9">
        <w:rPr>
          <w:rFonts w:cs="Times New Roman"/>
          <w:szCs w:val="24"/>
        </w:rPr>
        <w:t xml:space="preserve">. </w:t>
      </w:r>
      <w:r w:rsidR="00F4532F" w:rsidRPr="00686EF9">
        <w:rPr>
          <w:rFonts w:cs="Times New Roman"/>
          <w:szCs w:val="24"/>
        </w:rPr>
        <w:t xml:space="preserve">We represent those unbiased forecasts using </w:t>
      </w:r>
      <w:r w:rsidRPr="00686EF9">
        <w:rPr>
          <w:rFonts w:cs="Times New Roman"/>
          <w:szCs w:val="24"/>
        </w:rPr>
        <w:t>the black dashed line in Figure 2</w:t>
      </w:r>
      <w:r w:rsidR="00A95499" w:rsidRPr="00686EF9">
        <w:rPr>
          <w:rFonts w:cs="Times New Roman"/>
          <w:szCs w:val="24"/>
        </w:rPr>
        <w:t xml:space="preserve">. </w:t>
      </w:r>
      <w:r w:rsidR="007A3B76" w:rsidRPr="00686EF9">
        <w:rPr>
          <w:rFonts w:cs="Times New Roman"/>
          <w:szCs w:val="24"/>
        </w:rPr>
        <w:t>However</w:t>
      </w:r>
      <w:r w:rsidR="00A201B5" w:rsidRPr="00686EF9">
        <w:rPr>
          <w:rFonts w:cs="Times New Roman"/>
          <w:szCs w:val="24"/>
        </w:rPr>
        <w:t xml:space="preserve">, in a retailing context </w:t>
      </w:r>
      <w:r w:rsidR="007A3B76" w:rsidRPr="00686EF9">
        <w:rPr>
          <w:rFonts w:cs="Times New Roman"/>
          <w:szCs w:val="24"/>
        </w:rPr>
        <w:t xml:space="preserve">we do not </w:t>
      </w:r>
      <w:r w:rsidR="00F0065F" w:rsidRPr="00686EF9">
        <w:rPr>
          <w:rFonts w:cs="Times New Roman"/>
          <w:szCs w:val="24"/>
        </w:rPr>
        <w:t>know neither the existence nor</w:t>
      </w:r>
      <w:r w:rsidR="007A3B76" w:rsidRPr="00686EF9">
        <w:rPr>
          <w:rFonts w:cs="Times New Roman"/>
          <w:szCs w:val="24"/>
        </w:rPr>
        <w:t xml:space="preserve"> the location (e.g., week 31 in this example) of the </w:t>
      </w:r>
      <w:r w:rsidR="00F0065F" w:rsidRPr="00686EF9">
        <w:rPr>
          <w:rFonts w:cs="Times New Roman"/>
          <w:szCs w:val="24"/>
        </w:rPr>
        <w:t xml:space="preserve">structural </w:t>
      </w:r>
      <w:r w:rsidR="007A3B76" w:rsidRPr="00686EF9">
        <w:rPr>
          <w:rFonts w:cs="Times New Roman"/>
          <w:szCs w:val="24"/>
        </w:rPr>
        <w:t>break</w:t>
      </w:r>
      <w:r w:rsidR="00A201B5" w:rsidRPr="00686EF9">
        <w:rPr>
          <w:rFonts w:cs="Times New Roman"/>
          <w:szCs w:val="24"/>
        </w:rPr>
        <w:t xml:space="preserve"> as the influencing factors are unobservable</w:t>
      </w:r>
      <w:r w:rsidR="007A3B76" w:rsidRPr="00686EF9">
        <w:rPr>
          <w:rFonts w:cs="Times New Roman"/>
          <w:szCs w:val="24"/>
        </w:rPr>
        <w:t>. Also</w:t>
      </w:r>
      <w:r w:rsidR="00C959EA" w:rsidRPr="00686EF9">
        <w:rPr>
          <w:rFonts w:cs="Times New Roman"/>
          <w:szCs w:val="24"/>
        </w:rPr>
        <w:t xml:space="preserve"> </w:t>
      </w:r>
      <w:r w:rsidR="00217E4A" w:rsidRPr="00686EF9">
        <w:rPr>
          <w:rFonts w:cs="Times New Roman"/>
          <w:szCs w:val="24"/>
        </w:rPr>
        <w:t>if</w:t>
      </w:r>
      <w:r w:rsidR="007A3B76" w:rsidRPr="00686EF9">
        <w:rPr>
          <w:rFonts w:cs="Times New Roman"/>
          <w:szCs w:val="24"/>
        </w:rPr>
        <w:t xml:space="preserve"> the structural break </w:t>
      </w:r>
      <w:r w:rsidR="007A3B76" w:rsidRPr="00686EF9">
        <w:rPr>
          <w:rFonts w:cs="Times New Roman"/>
          <w:szCs w:val="24"/>
        </w:rPr>
        <w:lastRenderedPageBreak/>
        <w:t xml:space="preserve">occurs close to the forecast origin </w:t>
      </w:r>
      <w:r w:rsidR="00F0065F" w:rsidRPr="00686EF9">
        <w:rPr>
          <w:rFonts w:cs="Times New Roman"/>
          <w:szCs w:val="24"/>
        </w:rPr>
        <w:t xml:space="preserve">(e.g., at week 68) </w:t>
      </w:r>
      <w:r w:rsidR="007A3B76" w:rsidRPr="00686EF9">
        <w:rPr>
          <w:rFonts w:cs="Times New Roman"/>
          <w:szCs w:val="24"/>
        </w:rPr>
        <w:t>and there will not be enough post-break observations to estimate the model.</w:t>
      </w:r>
      <w:r w:rsidR="00A201B5" w:rsidRPr="00686EF9">
        <w:rPr>
          <w:rFonts w:cs="Times New Roman"/>
          <w:szCs w:val="24"/>
        </w:rPr>
        <w:t xml:space="preserve"> </w:t>
      </w:r>
    </w:p>
    <w:p w:rsidR="001732DF" w:rsidRPr="00686EF9" w:rsidRDefault="001732DF" w:rsidP="00324987">
      <w:pPr>
        <w:spacing w:after="0" w:line="360" w:lineRule="auto"/>
        <w:rPr>
          <w:rFonts w:cs="Times New Roman"/>
          <w:szCs w:val="24"/>
        </w:rPr>
      </w:pPr>
    </w:p>
    <w:p w:rsidR="00C37AE1" w:rsidRPr="00686EF9" w:rsidRDefault="00C37AE1" w:rsidP="00A02555">
      <w:pPr>
        <w:spacing w:after="0" w:line="360" w:lineRule="auto"/>
        <w:ind w:firstLine="720"/>
        <w:jc w:val="center"/>
        <w:rPr>
          <w:rFonts w:cs="Times New Roman"/>
          <w:szCs w:val="24"/>
        </w:rPr>
      </w:pPr>
      <w:r w:rsidRPr="00686EF9">
        <w:rPr>
          <w:rFonts w:cs="Times New Roman"/>
          <w:szCs w:val="24"/>
        </w:rPr>
        <w:t>Figure 2.</w:t>
      </w:r>
      <w:r w:rsidRPr="00686EF9">
        <w:rPr>
          <w:rFonts w:cs="Times New Roman"/>
          <w:szCs w:val="24"/>
        </w:rPr>
        <w:tab/>
        <w:t>Simulated sales with a structural break: model with post-break data</w:t>
      </w:r>
    </w:p>
    <w:p w:rsidR="00827CBC" w:rsidRPr="00686EF9" w:rsidRDefault="00F519B7" w:rsidP="00324987">
      <w:pPr>
        <w:spacing w:after="0" w:line="360" w:lineRule="auto"/>
        <w:ind w:left="-284"/>
        <w:rPr>
          <w:rFonts w:cs="Times New Roman"/>
          <w:szCs w:val="24"/>
        </w:rPr>
      </w:pPr>
      <w:r w:rsidRPr="00686EF9">
        <w:rPr>
          <w:rFonts w:cs="Times New Roman"/>
          <w:noProof/>
          <w:szCs w:val="24"/>
        </w:rPr>
        <mc:AlternateContent>
          <mc:Choice Requires="wps">
            <w:drawing>
              <wp:anchor distT="0" distB="0" distL="114300" distR="114300" simplePos="0" relativeHeight="251685888" behindDoc="0" locked="0" layoutInCell="1" allowOverlap="1" wp14:anchorId="1FA13292" wp14:editId="061DD9B8">
                <wp:simplePos x="0" y="0"/>
                <wp:positionH relativeFrom="column">
                  <wp:posOffset>1929777</wp:posOffset>
                </wp:positionH>
                <wp:positionV relativeFrom="paragraph">
                  <wp:posOffset>83306</wp:posOffset>
                </wp:positionV>
                <wp:extent cx="2187828" cy="1914525"/>
                <wp:effectExtent l="0" t="0" r="22225" b="28575"/>
                <wp:wrapNone/>
                <wp:docPr id="37" name="Rectangle 37"/>
                <wp:cNvGraphicFramePr/>
                <a:graphic xmlns:a="http://schemas.openxmlformats.org/drawingml/2006/main">
                  <a:graphicData uri="http://schemas.microsoft.com/office/word/2010/wordprocessingShape">
                    <wps:wsp>
                      <wps:cNvSpPr/>
                      <wps:spPr>
                        <a:xfrm>
                          <a:off x="0" y="0"/>
                          <a:ext cx="2187828" cy="19145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05F5A" id="Rectangle 37" o:spid="_x0000_s1026" style="position:absolute;margin-left:151.95pt;margin-top:6.55pt;width:172.25pt;height:15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" fillcolor="#ffc000" strokecolor="#1f4d78 [1604]" strokeweight="1pt">
                <v:fill opacity="8481f"/>
              </v:rect>
            </w:pict>
          </mc:Fallback>
        </mc:AlternateContent>
      </w:r>
      <w:r w:rsidRPr="00686EF9">
        <w:rPr>
          <w:rFonts w:cs="Times New Roman"/>
          <w:noProof/>
          <w:szCs w:val="24"/>
        </w:rPr>
        <mc:AlternateContent>
          <mc:Choice Requires="wps">
            <w:drawing>
              <wp:anchor distT="0" distB="0" distL="114300" distR="114300" simplePos="0" relativeHeight="251686912" behindDoc="0" locked="0" layoutInCell="1" allowOverlap="1" wp14:anchorId="423610AE" wp14:editId="2F2ABCD4">
                <wp:simplePos x="0" y="0"/>
                <wp:positionH relativeFrom="column">
                  <wp:posOffset>4117604</wp:posOffset>
                </wp:positionH>
                <wp:positionV relativeFrom="paragraph">
                  <wp:posOffset>83306</wp:posOffset>
                </wp:positionV>
                <wp:extent cx="1635861" cy="1914525"/>
                <wp:effectExtent l="0" t="0" r="21590" b="28575"/>
                <wp:wrapNone/>
                <wp:docPr id="38" name="Rectangle 38"/>
                <wp:cNvGraphicFramePr/>
                <a:graphic xmlns:a="http://schemas.openxmlformats.org/drawingml/2006/main">
                  <a:graphicData uri="http://schemas.microsoft.com/office/word/2010/wordprocessingShape">
                    <wps:wsp>
                      <wps:cNvSpPr/>
                      <wps:spPr>
                        <a:xfrm>
                          <a:off x="0" y="0"/>
                          <a:ext cx="1635861"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C4182" id="Rectangle 38" o:spid="_x0000_s1026" style="position:absolute;margin-left:324.2pt;margin-top:6.55pt;width:128.8pt;height:15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" fillcolor="#c00000" strokecolor="#1f4d78 [1604]" strokeweight="1pt">
                <v:fill opacity="8481f"/>
              </v:rect>
            </w:pict>
          </mc:Fallback>
        </mc:AlternateContent>
      </w:r>
      <w:r w:rsidRPr="00686EF9">
        <w:rPr>
          <w:rFonts w:cs="Times New Roman"/>
          <w:noProof/>
          <w:szCs w:val="24"/>
        </w:rPr>
        <mc:AlternateContent>
          <mc:Choice Requires="wps">
            <w:drawing>
              <wp:anchor distT="0" distB="0" distL="114300" distR="114300" simplePos="0" relativeHeight="251684864" behindDoc="0" locked="0" layoutInCell="1" allowOverlap="1" wp14:anchorId="159ACDC9" wp14:editId="6ED55768">
                <wp:simplePos x="0" y="0"/>
                <wp:positionH relativeFrom="column">
                  <wp:posOffset>286602</wp:posOffset>
                </wp:positionH>
                <wp:positionV relativeFrom="paragraph">
                  <wp:posOffset>83934</wp:posOffset>
                </wp:positionV>
                <wp:extent cx="1644555" cy="1910715"/>
                <wp:effectExtent l="0" t="0" r="13335" b="13335"/>
                <wp:wrapNone/>
                <wp:docPr id="36" name="Rectangle 36"/>
                <wp:cNvGraphicFramePr/>
                <a:graphic xmlns:a="http://schemas.openxmlformats.org/drawingml/2006/main">
                  <a:graphicData uri="http://schemas.microsoft.com/office/word/2010/wordprocessingShape">
                    <wps:wsp>
                      <wps:cNvSpPr/>
                      <wps:spPr>
                        <a:xfrm>
                          <a:off x="0" y="0"/>
                          <a:ext cx="1644555" cy="1910715"/>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0C2F3" id="Rectangle 36" o:spid="_x0000_s1026" style="position:absolute;margin-left:22.55pt;margin-top:6.6pt;width:129.5pt;height:150.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" fillcolor="#5b9bd5" strokecolor="#1f4d78 [1604]" strokeweight="1pt">
                <v:fill opacity="8481f"/>
              </v:rect>
            </w:pict>
          </mc:Fallback>
        </mc:AlternateContent>
      </w:r>
      <w:r w:rsidR="00E254A5" w:rsidRPr="00686EF9">
        <w:rPr>
          <w:rFonts w:cs="Times New Roman"/>
          <w:noProof/>
          <w:szCs w:val="24"/>
        </w:rPr>
        <w:drawing>
          <wp:inline distT="0" distB="0" distL="0" distR="0" wp14:anchorId="09872440" wp14:editId="20865B48">
            <wp:extent cx="6407150" cy="24130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44154" cy="2426936"/>
                    </a:xfrm>
                    <a:prstGeom prst="rect">
                      <a:avLst/>
                    </a:prstGeom>
                    <a:noFill/>
                  </pic:spPr>
                </pic:pic>
              </a:graphicData>
            </a:graphic>
          </wp:inline>
        </w:drawing>
      </w:r>
    </w:p>
    <w:p w:rsidR="00827CBC" w:rsidRPr="00686EF9" w:rsidRDefault="00827CBC" w:rsidP="00324987">
      <w:pPr>
        <w:spacing w:after="0" w:line="360" w:lineRule="auto"/>
        <w:rPr>
          <w:rFonts w:cs="Times New Roman"/>
          <w:szCs w:val="24"/>
        </w:rPr>
      </w:pPr>
    </w:p>
    <w:p w:rsidR="00827CBC" w:rsidRPr="00686EF9" w:rsidRDefault="00827CBC" w:rsidP="00324987">
      <w:pPr>
        <w:spacing w:after="0" w:line="360" w:lineRule="auto"/>
        <w:rPr>
          <w:rFonts w:cs="Times New Roman"/>
          <w:szCs w:val="24"/>
        </w:rPr>
      </w:pPr>
    </w:p>
    <w:p w:rsidR="002F5EC0" w:rsidRPr="00686EF9" w:rsidRDefault="002F5EC0" w:rsidP="00324987">
      <w:pPr>
        <w:spacing w:after="0" w:line="360" w:lineRule="auto"/>
        <w:rPr>
          <w:rFonts w:cs="Times New Roman"/>
          <w:szCs w:val="24"/>
        </w:rPr>
      </w:pPr>
    </w:p>
    <w:p w:rsidR="00072BB8" w:rsidRPr="00686EF9" w:rsidRDefault="00072BB8" w:rsidP="00324987">
      <w:pPr>
        <w:spacing w:after="0" w:line="360" w:lineRule="auto"/>
        <w:jc w:val="center"/>
        <w:rPr>
          <w:rFonts w:cs="Times New Roman"/>
          <w:szCs w:val="24"/>
        </w:rPr>
      </w:pPr>
      <w:r w:rsidRPr="00686EF9">
        <w:rPr>
          <w:rFonts w:cs="Times New Roman"/>
          <w:szCs w:val="24"/>
        </w:rPr>
        <w:t xml:space="preserve">Figure </w:t>
      </w:r>
      <w:r w:rsidR="00E254A5" w:rsidRPr="00686EF9">
        <w:rPr>
          <w:rFonts w:cs="Times New Roman"/>
          <w:szCs w:val="24"/>
        </w:rPr>
        <w:t>3</w:t>
      </w:r>
      <w:r w:rsidRPr="00686EF9">
        <w:rPr>
          <w:rFonts w:cs="Times New Roman"/>
          <w:szCs w:val="24"/>
        </w:rPr>
        <w:t>.</w:t>
      </w:r>
    </w:p>
    <w:p w:rsidR="00072BB8" w:rsidRPr="00686EF9" w:rsidRDefault="00072BB8" w:rsidP="00324987">
      <w:pPr>
        <w:spacing w:after="0" w:line="360" w:lineRule="auto"/>
        <w:rPr>
          <w:rFonts w:cs="Times New Roman"/>
          <w:noProof/>
          <w:szCs w:val="24"/>
        </w:rPr>
      </w:pPr>
    </w:p>
    <w:p w:rsidR="00E254A5" w:rsidRPr="00686EF9" w:rsidRDefault="00083594" w:rsidP="00A02555">
      <w:pPr>
        <w:spacing w:after="0" w:line="360" w:lineRule="auto"/>
        <w:ind w:firstLine="720"/>
        <w:rPr>
          <w:rFonts w:cs="Times New Roman"/>
          <w:noProof/>
          <w:szCs w:val="24"/>
        </w:rPr>
      </w:pPr>
      <w:r w:rsidRPr="00686EF9">
        <w:rPr>
          <w:rFonts w:cs="Times New Roman"/>
          <w:noProof/>
          <w:szCs w:val="24"/>
        </w:rPr>
        <w:t>Table 1.</w:t>
      </w:r>
      <w:r w:rsidRPr="00686EF9">
        <w:rPr>
          <w:rFonts w:cs="Times New Roman"/>
          <w:noProof/>
          <w:szCs w:val="24"/>
        </w:rPr>
        <w:tab/>
        <w:t xml:space="preserve">The forecasting performance </w:t>
      </w:r>
      <w:r w:rsidR="0006762C" w:rsidRPr="00686EF9">
        <w:rPr>
          <w:rFonts w:cs="Times New Roman"/>
          <w:noProof/>
          <w:szCs w:val="24"/>
        </w:rPr>
        <w:t>of</w:t>
      </w:r>
      <w:r w:rsidRPr="00686EF9">
        <w:rPr>
          <w:rFonts w:cs="Times New Roman"/>
          <w:noProof/>
          <w:szCs w:val="24"/>
        </w:rPr>
        <w:t xml:space="preserve"> </w:t>
      </w:r>
      <w:r w:rsidR="0006762C" w:rsidRPr="00686EF9">
        <w:rPr>
          <w:rFonts w:cs="Times New Roman"/>
          <w:noProof/>
          <w:szCs w:val="24"/>
        </w:rPr>
        <w:t>different models in the simulation</w:t>
      </w:r>
    </w:p>
    <w:p w:rsidR="00FD2954" w:rsidRPr="00686EF9" w:rsidRDefault="00FD2954" w:rsidP="00324987">
      <w:pPr>
        <w:spacing w:after="0" w:line="360" w:lineRule="auto"/>
        <w:rPr>
          <w:rFonts w:cs="Times New Roman"/>
          <w:noProof/>
          <w:szCs w:val="24"/>
        </w:rPr>
      </w:pPr>
    </w:p>
    <w:tbl>
      <w:tblPr>
        <w:tblStyle w:val="ListTable1Light1"/>
        <w:tblW w:w="7659" w:type="dxa"/>
        <w:jc w:val="center"/>
        <w:tblLook w:val="04A0" w:firstRow="1" w:lastRow="0" w:firstColumn="1" w:lastColumn="0" w:noHBand="0" w:noVBand="1"/>
      </w:tblPr>
      <w:tblGrid>
        <w:gridCol w:w="5103"/>
        <w:gridCol w:w="711"/>
        <w:gridCol w:w="895"/>
        <w:gridCol w:w="950"/>
      </w:tblGrid>
      <w:tr w:rsidR="00CE0D51" w:rsidRPr="00686EF9" w:rsidTr="00EA7526">
        <w:trPr>
          <w:cnfStyle w:val="100000000000" w:firstRow="1" w:lastRow="0" w:firstColumn="0" w:lastColumn="0" w:oddVBand="0" w:evenVBand="0" w:oddHBand="0"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5103" w:type="dxa"/>
            <w:shd w:val="clear" w:color="auto" w:fill="auto"/>
            <w:noWrap/>
            <w:hideMark/>
          </w:tcPr>
          <w:p w:rsidR="00CE0D51" w:rsidRPr="00686EF9" w:rsidRDefault="00CE0D51" w:rsidP="00324987">
            <w:pPr>
              <w:spacing w:after="0" w:line="360" w:lineRule="auto"/>
              <w:jc w:val="center"/>
              <w:rPr>
                <w:rFonts w:eastAsia="Times New Roman" w:cs="Times New Roman"/>
                <w:b w:val="0"/>
                <w:sz w:val="22"/>
                <w:szCs w:val="20"/>
              </w:rPr>
            </w:pPr>
            <w:r w:rsidRPr="00686EF9">
              <w:rPr>
                <w:rFonts w:eastAsia="Times New Roman" w:cs="Times New Roman"/>
                <w:b w:val="0"/>
                <w:sz w:val="22"/>
                <w:szCs w:val="20"/>
              </w:rPr>
              <w:t>Model</w:t>
            </w:r>
          </w:p>
        </w:tc>
        <w:tc>
          <w:tcPr>
            <w:tcW w:w="711" w:type="dxa"/>
            <w:shd w:val="clear" w:color="auto" w:fill="auto"/>
            <w:noWrap/>
            <w:hideMark/>
          </w:tcPr>
          <w:p w:rsidR="00CE0D51" w:rsidRPr="00686EF9" w:rsidRDefault="00CE0D51" w:rsidP="0032498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szCs w:val="20"/>
              </w:rPr>
            </w:pPr>
            <w:r w:rsidRPr="00686EF9">
              <w:rPr>
                <w:rFonts w:eastAsia="Times New Roman" w:cs="Times New Roman"/>
                <w:b w:val="0"/>
                <w:sz w:val="22"/>
                <w:szCs w:val="20"/>
              </w:rPr>
              <w:t>MAE</w:t>
            </w:r>
          </w:p>
        </w:tc>
        <w:tc>
          <w:tcPr>
            <w:tcW w:w="895" w:type="dxa"/>
            <w:shd w:val="clear" w:color="auto" w:fill="auto"/>
            <w:noWrap/>
            <w:hideMark/>
          </w:tcPr>
          <w:p w:rsidR="00CE0D51" w:rsidRPr="00686EF9" w:rsidRDefault="00CE0D51" w:rsidP="0032498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szCs w:val="20"/>
              </w:rPr>
            </w:pPr>
            <w:r w:rsidRPr="00686EF9">
              <w:rPr>
                <w:rFonts w:eastAsia="Times New Roman" w:cs="Times New Roman"/>
                <w:b w:val="0"/>
                <w:sz w:val="22"/>
                <w:szCs w:val="20"/>
              </w:rPr>
              <w:t>MAPE</w:t>
            </w:r>
          </w:p>
        </w:tc>
        <w:tc>
          <w:tcPr>
            <w:tcW w:w="950" w:type="dxa"/>
            <w:shd w:val="clear" w:color="auto" w:fill="auto"/>
            <w:noWrap/>
            <w:hideMark/>
          </w:tcPr>
          <w:p w:rsidR="00CE0D51" w:rsidRPr="00686EF9" w:rsidRDefault="00CE0D51" w:rsidP="0032498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szCs w:val="20"/>
              </w:rPr>
            </w:pPr>
            <w:r w:rsidRPr="00686EF9">
              <w:rPr>
                <w:rFonts w:eastAsia="Times New Roman" w:cs="Times New Roman"/>
                <w:b w:val="0"/>
                <w:sz w:val="22"/>
                <w:szCs w:val="20"/>
              </w:rPr>
              <w:t>SMAPE</w:t>
            </w:r>
          </w:p>
        </w:tc>
      </w:tr>
      <w:tr w:rsidR="00CE0D51" w:rsidRPr="00686EF9" w:rsidTr="00EA7526">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5103" w:type="dxa"/>
            <w:shd w:val="clear" w:color="auto" w:fill="auto"/>
            <w:noWrap/>
            <w:hideMark/>
          </w:tcPr>
          <w:p w:rsidR="00CE0D51" w:rsidRPr="00686EF9" w:rsidRDefault="00CF25F0" w:rsidP="00324987">
            <w:pPr>
              <w:spacing w:after="0" w:line="360" w:lineRule="auto"/>
              <w:rPr>
                <w:rFonts w:eastAsia="Times New Roman" w:cs="Times New Roman"/>
                <w:b w:val="0"/>
                <w:sz w:val="22"/>
                <w:szCs w:val="20"/>
              </w:rPr>
            </w:pPr>
            <w:r w:rsidRPr="00686EF9">
              <w:rPr>
                <w:rFonts w:cs="Times New Roman"/>
                <w:b w:val="0"/>
                <w:sz w:val="22"/>
                <w:szCs w:val="20"/>
              </w:rPr>
              <w:t xml:space="preserve">Figure 1: </w:t>
            </w:r>
            <w:r w:rsidR="00FD2954" w:rsidRPr="00686EF9">
              <w:rPr>
                <w:rFonts w:cs="Times New Roman"/>
                <w:b w:val="0"/>
                <w:sz w:val="22"/>
                <w:szCs w:val="20"/>
              </w:rPr>
              <w:t>Model with f</w:t>
            </w:r>
            <w:r w:rsidR="00CE0D51" w:rsidRPr="00686EF9">
              <w:rPr>
                <w:rFonts w:eastAsia="Times New Roman" w:cs="Times New Roman"/>
                <w:b w:val="0"/>
                <w:sz w:val="22"/>
                <w:szCs w:val="20"/>
              </w:rPr>
              <w:t xml:space="preserve">ull </w:t>
            </w:r>
            <w:r w:rsidR="00FD2954" w:rsidRPr="00686EF9">
              <w:rPr>
                <w:rFonts w:eastAsia="Times New Roman" w:cs="Times New Roman"/>
                <w:b w:val="0"/>
                <w:sz w:val="22"/>
                <w:szCs w:val="20"/>
              </w:rPr>
              <w:t xml:space="preserve">estimation </w:t>
            </w:r>
            <w:r w:rsidR="00CE0D51" w:rsidRPr="00686EF9">
              <w:rPr>
                <w:rFonts w:eastAsia="Times New Roman" w:cs="Times New Roman"/>
                <w:b w:val="0"/>
                <w:sz w:val="22"/>
                <w:szCs w:val="20"/>
              </w:rPr>
              <w:t xml:space="preserve">window </w:t>
            </w:r>
          </w:p>
        </w:tc>
        <w:tc>
          <w:tcPr>
            <w:tcW w:w="711" w:type="dxa"/>
            <w:shd w:val="clear" w:color="auto" w:fill="auto"/>
            <w:noWrap/>
            <w:hideMark/>
          </w:tcPr>
          <w:p w:rsidR="00CE0D51" w:rsidRPr="00686EF9" w:rsidRDefault="00CE0D51"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szCs w:val="20"/>
              </w:rPr>
            </w:pPr>
            <w:r w:rsidRPr="00686EF9">
              <w:rPr>
                <w:rFonts w:eastAsia="Times New Roman" w:cs="Times New Roman"/>
                <w:sz w:val="22"/>
                <w:szCs w:val="20"/>
              </w:rPr>
              <w:t>1.474</w:t>
            </w:r>
          </w:p>
        </w:tc>
        <w:tc>
          <w:tcPr>
            <w:tcW w:w="895" w:type="dxa"/>
            <w:shd w:val="clear" w:color="auto" w:fill="auto"/>
            <w:noWrap/>
            <w:hideMark/>
          </w:tcPr>
          <w:p w:rsidR="00CE0D51" w:rsidRPr="00686EF9" w:rsidRDefault="00CE0D51"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szCs w:val="20"/>
              </w:rPr>
            </w:pPr>
            <w:r w:rsidRPr="00686EF9">
              <w:rPr>
                <w:rFonts w:eastAsia="Times New Roman" w:cs="Times New Roman"/>
                <w:sz w:val="22"/>
                <w:szCs w:val="20"/>
              </w:rPr>
              <w:t>17.46%</w:t>
            </w:r>
          </w:p>
        </w:tc>
        <w:tc>
          <w:tcPr>
            <w:tcW w:w="950" w:type="dxa"/>
            <w:shd w:val="clear" w:color="auto" w:fill="auto"/>
            <w:noWrap/>
            <w:hideMark/>
          </w:tcPr>
          <w:p w:rsidR="00CE0D51" w:rsidRPr="00686EF9" w:rsidRDefault="00CE0D51"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szCs w:val="20"/>
              </w:rPr>
            </w:pPr>
            <w:r w:rsidRPr="00686EF9">
              <w:rPr>
                <w:rFonts w:eastAsia="Times New Roman" w:cs="Times New Roman"/>
                <w:sz w:val="22"/>
                <w:szCs w:val="20"/>
              </w:rPr>
              <w:t>18.79%</w:t>
            </w:r>
          </w:p>
        </w:tc>
      </w:tr>
      <w:tr w:rsidR="00CE0D51" w:rsidRPr="00686EF9" w:rsidTr="00EA7526">
        <w:trPr>
          <w:trHeight w:val="272"/>
          <w:jc w:val="center"/>
        </w:trPr>
        <w:tc>
          <w:tcPr>
            <w:cnfStyle w:val="001000000000" w:firstRow="0" w:lastRow="0" w:firstColumn="1" w:lastColumn="0" w:oddVBand="0" w:evenVBand="0" w:oddHBand="0" w:evenHBand="0" w:firstRowFirstColumn="0" w:firstRowLastColumn="0" w:lastRowFirstColumn="0" w:lastRowLastColumn="0"/>
            <w:tcW w:w="5103" w:type="dxa"/>
            <w:shd w:val="clear" w:color="auto" w:fill="auto"/>
            <w:noWrap/>
            <w:hideMark/>
          </w:tcPr>
          <w:p w:rsidR="00CE0D51" w:rsidRPr="00686EF9" w:rsidRDefault="00CF25F0" w:rsidP="00324987">
            <w:pPr>
              <w:spacing w:after="0" w:line="360" w:lineRule="auto"/>
              <w:rPr>
                <w:rFonts w:eastAsia="Times New Roman" w:cs="Times New Roman"/>
                <w:b w:val="0"/>
                <w:sz w:val="22"/>
                <w:szCs w:val="20"/>
              </w:rPr>
            </w:pPr>
            <w:r w:rsidRPr="00686EF9">
              <w:rPr>
                <w:rFonts w:cs="Times New Roman"/>
                <w:b w:val="0"/>
                <w:sz w:val="22"/>
                <w:szCs w:val="20"/>
              </w:rPr>
              <w:t xml:space="preserve">Figure 2: </w:t>
            </w:r>
            <w:r w:rsidR="00FD2954" w:rsidRPr="00686EF9">
              <w:rPr>
                <w:rFonts w:cs="Times New Roman"/>
                <w:b w:val="0"/>
                <w:sz w:val="22"/>
                <w:szCs w:val="20"/>
              </w:rPr>
              <w:t xml:space="preserve">Model with </w:t>
            </w:r>
            <w:r w:rsidR="00CE0D51" w:rsidRPr="00686EF9">
              <w:rPr>
                <w:rFonts w:eastAsia="Times New Roman" w:cs="Times New Roman"/>
                <w:b w:val="0"/>
                <w:sz w:val="22"/>
                <w:szCs w:val="20"/>
              </w:rPr>
              <w:t>Post-break estimation window</w:t>
            </w:r>
          </w:p>
        </w:tc>
        <w:tc>
          <w:tcPr>
            <w:tcW w:w="711" w:type="dxa"/>
            <w:shd w:val="clear" w:color="auto" w:fill="auto"/>
            <w:noWrap/>
            <w:hideMark/>
          </w:tcPr>
          <w:p w:rsidR="00CE0D51" w:rsidRPr="00686EF9" w:rsidRDefault="00CE0D51"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szCs w:val="20"/>
              </w:rPr>
            </w:pPr>
            <w:r w:rsidRPr="00686EF9">
              <w:rPr>
                <w:rFonts w:eastAsia="Times New Roman" w:cs="Times New Roman"/>
                <w:sz w:val="22"/>
                <w:szCs w:val="20"/>
              </w:rPr>
              <w:t>0.732</w:t>
            </w:r>
          </w:p>
        </w:tc>
        <w:tc>
          <w:tcPr>
            <w:tcW w:w="895" w:type="dxa"/>
            <w:shd w:val="clear" w:color="auto" w:fill="auto"/>
            <w:noWrap/>
            <w:hideMark/>
          </w:tcPr>
          <w:p w:rsidR="00CE0D51" w:rsidRPr="00686EF9" w:rsidRDefault="00CE0D51"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szCs w:val="20"/>
              </w:rPr>
            </w:pPr>
            <w:r w:rsidRPr="00686EF9">
              <w:rPr>
                <w:rFonts w:eastAsia="Times New Roman" w:cs="Times New Roman"/>
                <w:sz w:val="22"/>
                <w:szCs w:val="20"/>
              </w:rPr>
              <w:t>8.51%</w:t>
            </w:r>
          </w:p>
        </w:tc>
        <w:tc>
          <w:tcPr>
            <w:tcW w:w="950" w:type="dxa"/>
            <w:shd w:val="clear" w:color="auto" w:fill="auto"/>
            <w:noWrap/>
            <w:hideMark/>
          </w:tcPr>
          <w:p w:rsidR="00CE0D51" w:rsidRPr="00686EF9" w:rsidRDefault="00CE0D51"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szCs w:val="20"/>
              </w:rPr>
            </w:pPr>
            <w:r w:rsidRPr="00686EF9">
              <w:rPr>
                <w:rFonts w:eastAsia="Times New Roman" w:cs="Times New Roman"/>
                <w:sz w:val="22"/>
                <w:szCs w:val="20"/>
              </w:rPr>
              <w:t>8.60%</w:t>
            </w:r>
          </w:p>
        </w:tc>
      </w:tr>
      <w:tr w:rsidR="00CE0D51" w:rsidRPr="00686EF9" w:rsidTr="00EA7526">
        <w:trPr>
          <w:cnfStyle w:val="000000100000" w:firstRow="0" w:lastRow="0" w:firstColumn="0" w:lastColumn="0" w:oddVBand="0" w:evenVBand="0" w:oddHBand="1" w:evenHBand="0" w:firstRowFirstColumn="0" w:firstRowLastColumn="0" w:lastRowFirstColumn="0" w:lastRowLastColumn="0"/>
          <w:trHeight w:val="272"/>
          <w:jc w:val="center"/>
        </w:trPr>
        <w:tc>
          <w:tcPr>
            <w:cnfStyle w:val="001000000000" w:firstRow="0" w:lastRow="0" w:firstColumn="1" w:lastColumn="0" w:oddVBand="0" w:evenVBand="0" w:oddHBand="0" w:evenHBand="0" w:firstRowFirstColumn="0" w:firstRowLastColumn="0" w:lastRowFirstColumn="0" w:lastRowLastColumn="0"/>
            <w:tcW w:w="5103" w:type="dxa"/>
            <w:shd w:val="clear" w:color="auto" w:fill="auto"/>
            <w:noWrap/>
            <w:hideMark/>
          </w:tcPr>
          <w:p w:rsidR="00CE0D51" w:rsidRPr="00686EF9" w:rsidRDefault="00CF25F0" w:rsidP="00324987">
            <w:pPr>
              <w:spacing w:after="0" w:line="360" w:lineRule="auto"/>
              <w:rPr>
                <w:rFonts w:eastAsia="Times New Roman" w:cs="Times New Roman"/>
                <w:b w:val="0"/>
                <w:sz w:val="22"/>
                <w:szCs w:val="20"/>
              </w:rPr>
            </w:pPr>
            <w:r w:rsidRPr="00686EF9">
              <w:rPr>
                <w:rFonts w:cs="Times New Roman"/>
                <w:b w:val="0"/>
                <w:sz w:val="22"/>
                <w:szCs w:val="20"/>
              </w:rPr>
              <w:t xml:space="preserve">Figure 3: </w:t>
            </w:r>
            <w:r w:rsidR="00FD2954" w:rsidRPr="00686EF9">
              <w:rPr>
                <w:rFonts w:cs="Times New Roman"/>
                <w:b w:val="0"/>
                <w:sz w:val="22"/>
                <w:szCs w:val="20"/>
              </w:rPr>
              <w:t xml:space="preserve">Model with </w:t>
            </w:r>
            <w:r w:rsidR="00CE0D51" w:rsidRPr="00686EF9">
              <w:rPr>
                <w:rFonts w:eastAsia="Times New Roman" w:cs="Times New Roman"/>
                <w:b w:val="0"/>
                <w:sz w:val="22"/>
                <w:szCs w:val="20"/>
              </w:rPr>
              <w:t>intercept correction</w:t>
            </w:r>
          </w:p>
        </w:tc>
        <w:tc>
          <w:tcPr>
            <w:tcW w:w="711" w:type="dxa"/>
            <w:shd w:val="clear" w:color="auto" w:fill="auto"/>
            <w:noWrap/>
            <w:hideMark/>
          </w:tcPr>
          <w:p w:rsidR="00CE0D51" w:rsidRPr="00686EF9" w:rsidRDefault="00CE0D51"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szCs w:val="20"/>
              </w:rPr>
            </w:pPr>
            <w:r w:rsidRPr="00686EF9">
              <w:rPr>
                <w:rFonts w:eastAsia="Times New Roman" w:cs="Times New Roman"/>
                <w:sz w:val="22"/>
                <w:szCs w:val="20"/>
              </w:rPr>
              <w:t>0.824</w:t>
            </w:r>
          </w:p>
        </w:tc>
        <w:tc>
          <w:tcPr>
            <w:tcW w:w="895" w:type="dxa"/>
            <w:shd w:val="clear" w:color="auto" w:fill="auto"/>
            <w:noWrap/>
            <w:hideMark/>
          </w:tcPr>
          <w:p w:rsidR="00CE0D51" w:rsidRPr="00686EF9" w:rsidRDefault="00CE0D51"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szCs w:val="20"/>
              </w:rPr>
            </w:pPr>
            <w:r w:rsidRPr="00686EF9">
              <w:rPr>
                <w:rFonts w:eastAsia="Times New Roman" w:cs="Times New Roman"/>
                <w:sz w:val="22"/>
                <w:szCs w:val="20"/>
              </w:rPr>
              <w:t>9.77%</w:t>
            </w:r>
          </w:p>
        </w:tc>
        <w:tc>
          <w:tcPr>
            <w:tcW w:w="950" w:type="dxa"/>
            <w:shd w:val="clear" w:color="auto" w:fill="auto"/>
            <w:noWrap/>
            <w:hideMark/>
          </w:tcPr>
          <w:p w:rsidR="00CE0D51" w:rsidRPr="00686EF9" w:rsidRDefault="00CE0D51"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szCs w:val="20"/>
              </w:rPr>
            </w:pPr>
            <w:r w:rsidRPr="00686EF9">
              <w:rPr>
                <w:rFonts w:eastAsia="Times New Roman" w:cs="Times New Roman"/>
                <w:sz w:val="22"/>
                <w:szCs w:val="20"/>
              </w:rPr>
              <w:t>9.54%</w:t>
            </w:r>
          </w:p>
        </w:tc>
      </w:tr>
      <w:tr w:rsidR="00CE0D51" w:rsidRPr="00686EF9" w:rsidTr="00EA7526">
        <w:trPr>
          <w:trHeight w:val="272"/>
          <w:jc w:val="center"/>
        </w:trPr>
        <w:tc>
          <w:tcPr>
            <w:cnfStyle w:val="001000000000" w:firstRow="0" w:lastRow="0" w:firstColumn="1" w:lastColumn="0" w:oddVBand="0" w:evenVBand="0" w:oddHBand="0" w:evenHBand="0" w:firstRowFirstColumn="0" w:firstRowLastColumn="0" w:lastRowFirstColumn="0" w:lastRowLastColumn="0"/>
            <w:tcW w:w="5103" w:type="dxa"/>
            <w:shd w:val="clear" w:color="auto" w:fill="auto"/>
            <w:noWrap/>
            <w:hideMark/>
          </w:tcPr>
          <w:p w:rsidR="00CE0D51" w:rsidRPr="00686EF9" w:rsidRDefault="00CF25F0" w:rsidP="00324987">
            <w:pPr>
              <w:spacing w:after="0" w:line="360" w:lineRule="auto"/>
              <w:rPr>
                <w:rFonts w:eastAsia="Times New Roman" w:cs="Times New Roman"/>
                <w:b w:val="0"/>
                <w:sz w:val="22"/>
                <w:szCs w:val="20"/>
              </w:rPr>
            </w:pPr>
            <w:r w:rsidRPr="00686EF9">
              <w:rPr>
                <w:rFonts w:cs="Times New Roman"/>
                <w:b w:val="0"/>
                <w:sz w:val="22"/>
                <w:szCs w:val="20"/>
              </w:rPr>
              <w:t xml:space="preserve">Figure 4: </w:t>
            </w:r>
            <w:r w:rsidR="00FD2954" w:rsidRPr="00686EF9">
              <w:rPr>
                <w:rFonts w:cs="Times New Roman"/>
                <w:b w:val="0"/>
                <w:sz w:val="22"/>
                <w:szCs w:val="20"/>
              </w:rPr>
              <w:t xml:space="preserve">Model with </w:t>
            </w:r>
            <w:r w:rsidR="00CE0D51" w:rsidRPr="00686EF9">
              <w:rPr>
                <w:rFonts w:eastAsia="Times New Roman" w:cs="Times New Roman"/>
                <w:b w:val="0"/>
                <w:sz w:val="22"/>
                <w:szCs w:val="20"/>
              </w:rPr>
              <w:t>estimation window combining</w:t>
            </w:r>
          </w:p>
        </w:tc>
        <w:tc>
          <w:tcPr>
            <w:tcW w:w="711" w:type="dxa"/>
            <w:shd w:val="clear" w:color="auto" w:fill="auto"/>
            <w:noWrap/>
            <w:hideMark/>
          </w:tcPr>
          <w:p w:rsidR="00CE0D51" w:rsidRPr="00686EF9" w:rsidRDefault="00CE0D51"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szCs w:val="20"/>
              </w:rPr>
            </w:pPr>
            <w:r w:rsidRPr="00686EF9">
              <w:rPr>
                <w:rFonts w:eastAsia="Times New Roman" w:cs="Times New Roman"/>
                <w:sz w:val="22"/>
                <w:szCs w:val="20"/>
              </w:rPr>
              <w:t>1.034</w:t>
            </w:r>
          </w:p>
        </w:tc>
        <w:tc>
          <w:tcPr>
            <w:tcW w:w="895" w:type="dxa"/>
            <w:shd w:val="clear" w:color="auto" w:fill="auto"/>
            <w:noWrap/>
            <w:hideMark/>
          </w:tcPr>
          <w:p w:rsidR="00CE0D51" w:rsidRPr="00686EF9" w:rsidRDefault="00CE0D51"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szCs w:val="20"/>
              </w:rPr>
            </w:pPr>
            <w:r w:rsidRPr="00686EF9">
              <w:rPr>
                <w:rFonts w:eastAsia="Times New Roman" w:cs="Times New Roman"/>
                <w:sz w:val="22"/>
                <w:szCs w:val="20"/>
              </w:rPr>
              <w:t>12.17%</w:t>
            </w:r>
          </w:p>
        </w:tc>
        <w:tc>
          <w:tcPr>
            <w:tcW w:w="950" w:type="dxa"/>
            <w:shd w:val="clear" w:color="auto" w:fill="auto"/>
            <w:noWrap/>
            <w:hideMark/>
          </w:tcPr>
          <w:p w:rsidR="00CE0D51" w:rsidRPr="00686EF9" w:rsidRDefault="00CE0D51"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szCs w:val="20"/>
              </w:rPr>
            </w:pPr>
            <w:r w:rsidRPr="00686EF9">
              <w:rPr>
                <w:rFonts w:eastAsia="Times New Roman" w:cs="Times New Roman"/>
                <w:sz w:val="22"/>
                <w:szCs w:val="20"/>
              </w:rPr>
              <w:t>12.58%</w:t>
            </w:r>
          </w:p>
        </w:tc>
      </w:tr>
    </w:tbl>
    <w:p w:rsidR="0042430B" w:rsidRPr="00686EF9" w:rsidRDefault="00FD2954" w:rsidP="00324987">
      <w:pPr>
        <w:spacing w:after="0" w:line="360" w:lineRule="auto"/>
        <w:rPr>
          <w:rFonts w:cs="Times New Roman"/>
          <w:noProof/>
          <w:szCs w:val="24"/>
        </w:rPr>
      </w:pPr>
      <w:r w:rsidRPr="00686EF9">
        <w:rPr>
          <w:rFonts w:cs="Times New Roman"/>
          <w:noProof/>
          <w:szCs w:val="24"/>
        </w:rPr>
        <w:t xml:space="preserve"> </w:t>
      </w:r>
    </w:p>
    <w:p w:rsidR="00A12BCC" w:rsidRPr="00686EF9" w:rsidRDefault="00A12BCC" w:rsidP="00324987">
      <w:pPr>
        <w:pStyle w:val="ListParagraph"/>
        <w:numPr>
          <w:ilvl w:val="0"/>
          <w:numId w:val="32"/>
        </w:numPr>
        <w:spacing w:after="0" w:line="360" w:lineRule="auto"/>
        <w:rPr>
          <w:rFonts w:cs="Times New Roman"/>
          <w:szCs w:val="24"/>
        </w:rPr>
      </w:pPr>
      <w:r w:rsidRPr="00686EF9">
        <w:rPr>
          <w:rFonts w:cs="Times New Roman"/>
          <w:b/>
          <w:szCs w:val="24"/>
        </w:rPr>
        <w:t>The methods</w:t>
      </w:r>
    </w:p>
    <w:p w:rsidR="00E9092F" w:rsidRPr="00686EF9" w:rsidRDefault="00A12BCC" w:rsidP="00324987">
      <w:pPr>
        <w:spacing w:after="0" w:line="360" w:lineRule="auto"/>
        <w:ind w:left="360"/>
        <w:rPr>
          <w:rFonts w:cs="Times New Roman"/>
          <w:szCs w:val="24"/>
        </w:rPr>
      </w:pPr>
      <w:r w:rsidRPr="00686EF9">
        <w:rPr>
          <w:rFonts w:cs="Times New Roman"/>
          <w:szCs w:val="24"/>
        </w:rPr>
        <w:t>4</w:t>
      </w:r>
      <w:r w:rsidR="008D2050" w:rsidRPr="00686EF9">
        <w:rPr>
          <w:rFonts w:cs="Times New Roman"/>
          <w:szCs w:val="24"/>
        </w:rPr>
        <w:t>.1</w:t>
      </w:r>
      <w:r w:rsidR="008D2050" w:rsidRPr="00686EF9">
        <w:rPr>
          <w:rFonts w:cs="Times New Roman"/>
          <w:szCs w:val="24"/>
        </w:rPr>
        <w:tab/>
      </w:r>
      <w:r w:rsidR="00901FD8" w:rsidRPr="00686EF9">
        <w:rPr>
          <w:rFonts w:cs="Times New Roman"/>
          <w:szCs w:val="24"/>
        </w:rPr>
        <w:t>Intercept correction</w:t>
      </w:r>
    </w:p>
    <w:p w:rsidR="001412F6" w:rsidRPr="00686EF9" w:rsidRDefault="001412F6" w:rsidP="00324987">
      <w:pPr>
        <w:spacing w:after="0" w:line="360" w:lineRule="auto"/>
        <w:rPr>
          <w:rFonts w:cs="Times New Roman"/>
          <w:b/>
          <w:szCs w:val="24"/>
        </w:rPr>
      </w:pPr>
    </w:p>
    <w:p w:rsidR="00E9092F" w:rsidRPr="00686EF9" w:rsidRDefault="00901FD8" w:rsidP="00324987">
      <w:pPr>
        <w:spacing w:after="0" w:line="360" w:lineRule="auto"/>
        <w:rPr>
          <w:rFonts w:cs="Times New Roman"/>
          <w:szCs w:val="24"/>
        </w:rPr>
      </w:pPr>
      <w:r w:rsidRPr="00686EF9">
        <w:rPr>
          <w:rFonts w:cs="Times New Roman"/>
          <w:szCs w:val="24"/>
        </w:rPr>
        <w:t>W</w:t>
      </w:r>
      <w:r w:rsidR="00E9092F" w:rsidRPr="00686EF9">
        <w:rPr>
          <w:rFonts w:cs="Times New Roman"/>
          <w:szCs w:val="24"/>
        </w:rPr>
        <w:t xml:space="preserve">e </w:t>
      </w:r>
      <w:r w:rsidR="00B51385" w:rsidRPr="00686EF9">
        <w:rPr>
          <w:rFonts w:cs="Times New Roman"/>
          <w:szCs w:val="24"/>
        </w:rPr>
        <w:t>can</w:t>
      </w:r>
      <w:r w:rsidR="00E9092F" w:rsidRPr="00686EF9">
        <w:rPr>
          <w:rFonts w:cs="Times New Roman"/>
          <w:szCs w:val="24"/>
        </w:rPr>
        <w:t xml:space="preserve"> apply the intercept correction (</w:t>
      </w:r>
      <w:r w:rsidR="00244C6A" w:rsidRPr="00686EF9">
        <w:rPr>
          <w:rFonts w:cs="Times New Roman"/>
          <w:szCs w:val="24"/>
        </w:rPr>
        <w:t>IC) method</w:t>
      </w:r>
      <w:r w:rsidR="00B51385" w:rsidRPr="00686EF9">
        <w:rPr>
          <w:rFonts w:cs="Times New Roman"/>
          <w:szCs w:val="24"/>
        </w:rPr>
        <w:t xml:space="preserve"> to mitigate the bias contained in the forecasts when the model is subject to structural break. The IC</w:t>
      </w:r>
      <w:r w:rsidR="00244C6A" w:rsidRPr="00686EF9">
        <w:rPr>
          <w:rFonts w:cs="Times New Roman"/>
          <w:szCs w:val="24"/>
        </w:rPr>
        <w:t xml:space="preserve"> method </w:t>
      </w:r>
      <w:r w:rsidR="00B51385" w:rsidRPr="00686EF9">
        <w:rPr>
          <w:rFonts w:cs="Times New Roman"/>
          <w:szCs w:val="24"/>
        </w:rPr>
        <w:t xml:space="preserve">has been </w:t>
      </w:r>
      <w:r w:rsidR="00034867" w:rsidRPr="00686EF9">
        <w:rPr>
          <w:rFonts w:cs="Times New Roman"/>
          <w:szCs w:val="24"/>
        </w:rPr>
        <w:t>commonly applied in the macro-economic studies to offset regime shifts</w:t>
      </w:r>
      <w:r w:rsidR="00860B26" w:rsidRPr="00686EF9">
        <w:rPr>
          <w:rFonts w:cs="Times New Roman"/>
          <w:szCs w:val="24"/>
        </w:rPr>
        <w:t xml:space="preserve"> </w:t>
      </w:r>
      <w:r w:rsidR="00860B26" w:rsidRPr="00686EF9">
        <w:rPr>
          <w:rFonts w:cs="Times New Roman"/>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3B611B" w:rsidRPr="00686EF9">
        <w:rPr>
          <w:rFonts w:cs="Times New Roman"/>
          <w:szCs w:val="24"/>
        </w:rPr>
        <w:instrText xml:space="preserve"> ADDIN EN.CITE </w:instrText>
      </w:r>
      <w:r w:rsidR="003B611B" w:rsidRPr="00686EF9">
        <w:rPr>
          <w:rFonts w:cs="Times New Roman"/>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003B611B" w:rsidRPr="00686EF9">
        <w:rPr>
          <w:rFonts w:cs="Times New Roman"/>
          <w:szCs w:val="24"/>
        </w:rPr>
        <w:instrText xml:space="preserve"> ADDIN EN.CITE.DATA </w:instrText>
      </w:r>
      <w:r w:rsidR="003B611B" w:rsidRPr="00686EF9">
        <w:rPr>
          <w:rFonts w:cs="Times New Roman"/>
          <w:szCs w:val="24"/>
        </w:rPr>
      </w:r>
      <w:r w:rsidR="003B611B" w:rsidRPr="00686EF9">
        <w:rPr>
          <w:rFonts w:cs="Times New Roman"/>
          <w:szCs w:val="24"/>
        </w:rPr>
        <w:fldChar w:fldCharType="end"/>
      </w:r>
      <w:r w:rsidR="00860B26" w:rsidRPr="00686EF9">
        <w:rPr>
          <w:rFonts w:cs="Times New Roman"/>
          <w:szCs w:val="24"/>
        </w:rPr>
      </w:r>
      <w:r w:rsidR="00860B26" w:rsidRPr="00686EF9">
        <w:rPr>
          <w:rFonts w:cs="Times New Roman"/>
          <w:szCs w:val="24"/>
        </w:rPr>
        <w:fldChar w:fldCharType="separate"/>
      </w:r>
      <w:r w:rsidR="003B611B" w:rsidRPr="00686EF9">
        <w:rPr>
          <w:rFonts w:cs="Times New Roman"/>
          <w:noProof/>
          <w:szCs w:val="24"/>
        </w:rPr>
        <w:t>(</w:t>
      </w:r>
      <w:hyperlink w:anchor="_ENREF_14" w:tooltip="Clements, 1994 #647" w:history="1">
        <w:r w:rsidR="00C1563B" w:rsidRPr="00686EF9">
          <w:rPr>
            <w:rFonts w:cs="Times New Roman"/>
            <w:noProof/>
            <w:szCs w:val="24"/>
          </w:rPr>
          <w:t>Clements and Hendry 1994</w:t>
        </w:r>
      </w:hyperlink>
      <w:r w:rsidR="003B611B" w:rsidRPr="00686EF9">
        <w:rPr>
          <w:rFonts w:cs="Times New Roman"/>
          <w:noProof/>
          <w:szCs w:val="24"/>
        </w:rPr>
        <w:t xml:space="preserve">, </w:t>
      </w:r>
      <w:hyperlink w:anchor="_ENREF_15" w:tooltip="Clements, 1999 #199" w:history="1">
        <w:r w:rsidR="00C1563B" w:rsidRPr="00686EF9">
          <w:rPr>
            <w:rFonts w:cs="Times New Roman"/>
            <w:noProof/>
            <w:szCs w:val="24"/>
          </w:rPr>
          <w:t>Clements and Hendry 1999</w:t>
        </w:r>
      </w:hyperlink>
      <w:r w:rsidR="003B611B" w:rsidRPr="00686EF9">
        <w:rPr>
          <w:rFonts w:cs="Times New Roman"/>
          <w:noProof/>
          <w:szCs w:val="24"/>
        </w:rPr>
        <w:t xml:space="preserve">, </w:t>
      </w:r>
      <w:hyperlink w:anchor="_ENREF_12" w:tooltip="Clark, 2007 #739" w:history="1">
        <w:r w:rsidR="00C1563B" w:rsidRPr="00686EF9">
          <w:rPr>
            <w:rFonts w:cs="Times New Roman"/>
            <w:noProof/>
            <w:szCs w:val="24"/>
          </w:rPr>
          <w:t>Clark and McCracken 2007</w:t>
        </w:r>
      </w:hyperlink>
      <w:r w:rsidR="003B611B" w:rsidRPr="00686EF9">
        <w:rPr>
          <w:rFonts w:cs="Times New Roman"/>
          <w:noProof/>
          <w:szCs w:val="24"/>
        </w:rPr>
        <w:t>)</w:t>
      </w:r>
      <w:r w:rsidR="00860B26" w:rsidRPr="00686EF9">
        <w:rPr>
          <w:rFonts w:cs="Times New Roman"/>
          <w:szCs w:val="24"/>
        </w:rPr>
        <w:fldChar w:fldCharType="end"/>
      </w:r>
      <w:r w:rsidR="00860B26" w:rsidRPr="00686EF9">
        <w:rPr>
          <w:rFonts w:cs="Times New Roman"/>
          <w:szCs w:val="24"/>
        </w:rPr>
        <w:t xml:space="preserve">.  </w:t>
      </w:r>
      <w:r w:rsidR="003A6680" w:rsidRPr="00686EF9">
        <w:rPr>
          <w:rFonts w:cs="Times New Roman"/>
          <w:szCs w:val="24"/>
        </w:rPr>
        <w:t>The method first</w:t>
      </w:r>
      <w:r w:rsidR="00034867" w:rsidRPr="00686EF9">
        <w:rPr>
          <w:rFonts w:cs="Times New Roman"/>
          <w:szCs w:val="24"/>
        </w:rPr>
        <w:t xml:space="preserve"> </w:t>
      </w:r>
      <w:r w:rsidR="00244C6A" w:rsidRPr="00686EF9">
        <w:rPr>
          <w:rFonts w:cs="Times New Roman"/>
          <w:szCs w:val="24"/>
        </w:rPr>
        <w:t>detect</w:t>
      </w:r>
      <w:r w:rsidR="003A6680" w:rsidRPr="00686EF9">
        <w:rPr>
          <w:rFonts w:cs="Times New Roman"/>
          <w:szCs w:val="24"/>
        </w:rPr>
        <w:t>s</w:t>
      </w:r>
      <w:r w:rsidR="00E9092F" w:rsidRPr="00686EF9">
        <w:rPr>
          <w:rFonts w:cs="Times New Roman"/>
          <w:szCs w:val="24"/>
        </w:rPr>
        <w:t xml:space="preserve"> the </w:t>
      </w:r>
      <w:r w:rsidR="00E9092F" w:rsidRPr="00686EF9">
        <w:rPr>
          <w:rFonts w:cs="Times New Roman"/>
          <w:szCs w:val="24"/>
        </w:rPr>
        <w:lastRenderedPageBreak/>
        <w:t>ex</w:t>
      </w:r>
      <w:r w:rsidR="00244C6A" w:rsidRPr="00686EF9">
        <w:rPr>
          <w:rFonts w:cs="Times New Roman"/>
          <w:szCs w:val="24"/>
        </w:rPr>
        <w:t>istence of the structural break</w:t>
      </w:r>
      <w:r w:rsidR="00034867" w:rsidRPr="00686EF9">
        <w:rPr>
          <w:rFonts w:cs="Times New Roman"/>
          <w:szCs w:val="24"/>
        </w:rPr>
        <w:t>. If the model is subject to structural break</w:t>
      </w:r>
      <w:r w:rsidR="00244C6A" w:rsidRPr="00686EF9">
        <w:rPr>
          <w:rFonts w:cs="Times New Roman"/>
          <w:szCs w:val="24"/>
        </w:rPr>
        <w:t xml:space="preserve">, </w:t>
      </w:r>
      <w:r w:rsidR="003A6680" w:rsidRPr="00686EF9">
        <w:rPr>
          <w:rFonts w:cs="Times New Roman"/>
          <w:szCs w:val="24"/>
        </w:rPr>
        <w:t xml:space="preserve">the method tries to </w:t>
      </w:r>
      <w:r w:rsidR="00034867" w:rsidRPr="00686EF9">
        <w:rPr>
          <w:rFonts w:cs="Times New Roman"/>
          <w:szCs w:val="24"/>
        </w:rPr>
        <w:t>estimate</w:t>
      </w:r>
      <w:r w:rsidR="00E9092F" w:rsidRPr="00686EF9">
        <w:rPr>
          <w:rFonts w:cs="Times New Roman"/>
          <w:szCs w:val="24"/>
        </w:rPr>
        <w:t xml:space="preserve"> the </w:t>
      </w:r>
      <w:r w:rsidR="003A6680" w:rsidRPr="00686EF9">
        <w:rPr>
          <w:rFonts w:cs="Times New Roman"/>
          <w:szCs w:val="24"/>
        </w:rPr>
        <w:t xml:space="preserve">forecast bias and </w:t>
      </w:r>
      <w:r w:rsidR="00860B26" w:rsidRPr="00686EF9">
        <w:rPr>
          <w:rFonts w:cs="Times New Roman"/>
          <w:szCs w:val="24"/>
        </w:rPr>
        <w:t>offset</w:t>
      </w:r>
      <w:r w:rsidR="00E9092F" w:rsidRPr="00686EF9">
        <w:rPr>
          <w:rFonts w:cs="Times New Roman"/>
          <w:szCs w:val="24"/>
        </w:rPr>
        <w:t xml:space="preserve"> the forecast bias by specifying non-zero values for the model’s errors in the forecast</w:t>
      </w:r>
      <w:r w:rsidR="00244C6A" w:rsidRPr="00686EF9">
        <w:rPr>
          <w:rFonts w:cs="Times New Roman"/>
          <w:szCs w:val="24"/>
        </w:rPr>
        <w:t>ing</w:t>
      </w:r>
      <w:r w:rsidR="00E9092F" w:rsidRPr="00686EF9">
        <w:rPr>
          <w:rFonts w:cs="Times New Roman"/>
          <w:szCs w:val="24"/>
        </w:rPr>
        <w:t xml:space="preserve"> period. The intercept correction technique may potentially improve the forecasting accuracy by mitigating the forecast bias</w:t>
      </w:r>
      <w:r w:rsidR="003A6680" w:rsidRPr="00686EF9">
        <w:rPr>
          <w:rFonts w:cs="Times New Roman"/>
          <w:szCs w:val="24"/>
        </w:rPr>
        <w:t xml:space="preserve"> </w:t>
      </w:r>
      <w:r w:rsidR="006C7B32" w:rsidRPr="00686EF9">
        <w:rPr>
          <w:rFonts w:cs="Times New Roman"/>
          <w:szCs w:val="24"/>
        </w:rPr>
        <w:t>at the cost of inflated forecasting error variance</w:t>
      </w:r>
      <w:r w:rsidR="00785E04" w:rsidRPr="00686EF9">
        <w:rPr>
          <w:rFonts w:cs="Times New Roman"/>
          <w:szCs w:val="24"/>
        </w:rPr>
        <w:t xml:space="preserve"> </w:t>
      </w:r>
      <w:r w:rsidR="00785E04" w:rsidRPr="00686EF9">
        <w:rPr>
          <w:rFonts w:cs="Times New Roman"/>
          <w:szCs w:val="24"/>
        </w:rPr>
        <w:fldChar w:fldCharType="begin"/>
      </w:r>
      <w:r w:rsidR="00785E04" w:rsidRPr="00686EF9">
        <w:rPr>
          <w:rFonts w:cs="Times New Roman"/>
          <w:szCs w:val="24"/>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785E04" w:rsidRPr="00686EF9">
        <w:rPr>
          <w:rFonts w:cs="Times New Roman"/>
          <w:szCs w:val="24"/>
        </w:rPr>
        <w:fldChar w:fldCharType="separate"/>
      </w:r>
      <w:r w:rsidR="00785E04" w:rsidRPr="00686EF9">
        <w:rPr>
          <w:rFonts w:cs="Times New Roman"/>
          <w:noProof/>
          <w:szCs w:val="24"/>
        </w:rPr>
        <w:t>(</w:t>
      </w:r>
      <w:hyperlink w:anchor="_ENREF_15" w:tooltip="Clements, 1999 #199" w:history="1">
        <w:r w:rsidR="00C1563B" w:rsidRPr="00686EF9">
          <w:rPr>
            <w:rFonts w:cs="Times New Roman"/>
            <w:noProof/>
            <w:szCs w:val="24"/>
          </w:rPr>
          <w:t>Clements and Hendry 1999</w:t>
        </w:r>
      </w:hyperlink>
      <w:r w:rsidR="00785E04" w:rsidRPr="00686EF9">
        <w:rPr>
          <w:rFonts w:cs="Times New Roman"/>
          <w:noProof/>
          <w:szCs w:val="24"/>
        </w:rPr>
        <w:t>)</w:t>
      </w:r>
      <w:r w:rsidR="00785E04" w:rsidRPr="00686EF9">
        <w:rPr>
          <w:rFonts w:cs="Times New Roman"/>
          <w:szCs w:val="24"/>
        </w:rPr>
        <w:fldChar w:fldCharType="end"/>
      </w:r>
      <w:r w:rsidR="00785E04" w:rsidRPr="00686EF9">
        <w:rPr>
          <w:rFonts w:cs="Times New Roman"/>
          <w:szCs w:val="24"/>
        </w:rPr>
        <w:t>.</w:t>
      </w:r>
    </w:p>
    <w:p w:rsidR="003B54B5" w:rsidRPr="00686EF9" w:rsidRDefault="003B54B5" w:rsidP="00324987">
      <w:pPr>
        <w:spacing w:after="0" w:line="360" w:lineRule="auto"/>
        <w:rPr>
          <w:rFonts w:cs="Times New Roman"/>
          <w:szCs w:val="24"/>
        </w:rPr>
      </w:pPr>
    </w:p>
    <w:p w:rsidR="00F9198A" w:rsidRPr="00686EF9" w:rsidRDefault="006A339A" w:rsidP="00324987">
      <w:pPr>
        <w:spacing w:after="0" w:line="360" w:lineRule="auto"/>
        <w:rPr>
          <w:rFonts w:cs="Times New Roman"/>
          <w:szCs w:val="24"/>
        </w:rPr>
      </w:pPr>
      <w:r w:rsidRPr="00686EF9">
        <w:rPr>
          <w:rFonts w:cs="Times New Roman"/>
          <w:szCs w:val="24"/>
        </w:rPr>
        <w:t>The IC method can be demonstrated</w:t>
      </w:r>
      <w:r w:rsidR="000225EE" w:rsidRPr="00686EF9">
        <w:rPr>
          <w:rFonts w:cs="Times New Roman"/>
          <w:szCs w:val="24"/>
        </w:rPr>
        <w:t xml:space="preserve"> using the </w:t>
      </w:r>
      <w:r w:rsidRPr="00686EF9">
        <w:rPr>
          <w:rFonts w:cs="Times New Roman"/>
          <w:szCs w:val="24"/>
        </w:rPr>
        <w:t>same simulation described in section</w:t>
      </w:r>
      <w:r w:rsidR="000225EE" w:rsidRPr="00686EF9">
        <w:rPr>
          <w:rFonts w:cs="Times New Roman"/>
          <w:szCs w:val="24"/>
        </w:rPr>
        <w:t xml:space="preserve"> </w:t>
      </w:r>
      <w:r w:rsidR="000C22F6" w:rsidRPr="00686EF9">
        <w:rPr>
          <w:rFonts w:cs="Times New Roman"/>
          <w:szCs w:val="24"/>
        </w:rPr>
        <w:t>3</w:t>
      </w:r>
      <w:r w:rsidRPr="00686EF9">
        <w:rPr>
          <w:rFonts w:cs="Times New Roman"/>
          <w:szCs w:val="24"/>
        </w:rPr>
        <w:t xml:space="preserve"> where we have</w:t>
      </w:r>
      <w:r w:rsidR="00C943E7" w:rsidRPr="00686EF9">
        <w:rPr>
          <w:rFonts w:cs="Times New Roman"/>
          <w:szCs w:val="24"/>
        </w:rPr>
        <w:t xml:space="preserve"> the model </w:t>
      </w:r>
      <w:r w:rsidRPr="00686EF9">
        <w:rPr>
          <w:rFonts w:cs="Times New Roman"/>
          <w:szCs w:val="24"/>
        </w:rPr>
        <w:t>as</w:t>
      </w:r>
      <w:r w:rsidR="00C943E7" w:rsidRPr="00686EF9">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=a+b</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Pr="00686EF9">
        <w:rPr>
          <w:rFonts w:cs="Times New Roman"/>
          <w:szCs w:val="24"/>
        </w:rPr>
        <w:t xml:space="preserve"> but </w:t>
      </w:r>
      <w:r w:rsidR="00C943E7" w:rsidRPr="00686EF9">
        <w:rPr>
          <w:rFonts w:cs="Times New Roman"/>
          <w:szCs w:val="24"/>
        </w:rPr>
        <w:t xml:space="preserve">with no prior knowledge related to the </w:t>
      </w:r>
      <w:r w:rsidR="001D2BC3" w:rsidRPr="00686EF9">
        <w:rPr>
          <w:rFonts w:cs="Times New Roman"/>
          <w:szCs w:val="24"/>
        </w:rPr>
        <w:t xml:space="preserve">location of the </w:t>
      </w:r>
      <w:r w:rsidR="000C22F6" w:rsidRPr="00686EF9">
        <w:rPr>
          <w:rFonts w:cs="Times New Roman"/>
          <w:szCs w:val="24"/>
        </w:rPr>
        <w:t>structural break. W</w:t>
      </w:r>
      <w:r w:rsidR="00C943E7" w:rsidRPr="00686EF9">
        <w:rPr>
          <w:rFonts w:cs="Times New Roman"/>
          <w:szCs w:val="24"/>
        </w:rPr>
        <w:t xml:space="preserve">e </w:t>
      </w:r>
      <w:r w:rsidR="00005D28" w:rsidRPr="00686EF9">
        <w:rPr>
          <w:rFonts w:cs="Times New Roman"/>
          <w:szCs w:val="24"/>
        </w:rPr>
        <w:t xml:space="preserve">first </w:t>
      </w:r>
      <w:r w:rsidR="00C943E7" w:rsidRPr="00686EF9">
        <w:rPr>
          <w:rFonts w:cs="Times New Roman"/>
          <w:szCs w:val="24"/>
        </w:rPr>
        <w:t>conduct a sequential Chow test based on most of the observations in the estimation period</w:t>
      </w:r>
      <w:r w:rsidR="009961B1" w:rsidRPr="00686EF9">
        <w:rPr>
          <w:rStyle w:val="FootnoteReference"/>
          <w:rFonts w:cs="Times New Roman"/>
          <w:szCs w:val="24"/>
        </w:rPr>
        <w:footnoteReference w:id="5"/>
      </w:r>
      <w:r w:rsidR="00C943E7" w:rsidRPr="00686EF9">
        <w:rPr>
          <w:rFonts w:cs="Times New Roman"/>
          <w:szCs w:val="24"/>
        </w:rPr>
        <w:t xml:space="preserve">. </w:t>
      </w:r>
      <w:r w:rsidR="00F9198A" w:rsidRPr="00686EF9">
        <w:rPr>
          <w:rFonts w:cs="Times New Roman"/>
          <w:szCs w:val="24"/>
        </w:rPr>
        <w:t xml:space="preserve">Figure 3 shows the </w:t>
      </w:r>
      <w:r w:rsidR="00F9198A" w:rsidRPr="00686EF9">
        <w:rPr>
          <w:rFonts w:cs="Times New Roman"/>
          <w:i/>
          <w:szCs w:val="24"/>
        </w:rPr>
        <w:t>p</w:t>
      </w:r>
      <w:r w:rsidR="00F9198A" w:rsidRPr="00686EF9">
        <w:rPr>
          <w:rFonts w:cs="Times New Roman"/>
          <w:szCs w:val="24"/>
        </w:rPr>
        <w:t>-value</w:t>
      </w:r>
      <w:r w:rsidR="00C943E7" w:rsidRPr="00686EF9">
        <w:rPr>
          <w:rFonts w:cs="Times New Roman"/>
          <w:szCs w:val="24"/>
        </w:rPr>
        <w:t>s of the sequential Chow test. Figure 3</w:t>
      </w:r>
      <w:r w:rsidR="00F9198A" w:rsidRPr="00686EF9">
        <w:rPr>
          <w:rFonts w:cs="Times New Roman"/>
          <w:szCs w:val="24"/>
        </w:rPr>
        <w:t xml:space="preserve"> indicates </w:t>
      </w:r>
      <w:r w:rsidR="00C943E7" w:rsidRPr="00686EF9">
        <w:rPr>
          <w:rFonts w:cs="Times New Roman"/>
          <w:szCs w:val="24"/>
        </w:rPr>
        <w:t xml:space="preserve">the </w:t>
      </w:r>
      <w:r w:rsidR="00C943E7" w:rsidRPr="00686EF9">
        <w:rPr>
          <w:rFonts w:cs="Times New Roman"/>
          <w:i/>
          <w:szCs w:val="24"/>
        </w:rPr>
        <w:t>p</w:t>
      </w:r>
      <w:r w:rsidR="00C943E7" w:rsidRPr="00686EF9">
        <w:rPr>
          <w:rFonts w:cs="Times New Roman"/>
          <w:szCs w:val="24"/>
        </w:rPr>
        <w:t xml:space="preserve">-values of </w:t>
      </w:r>
      <w:r w:rsidR="00F9198A" w:rsidRPr="00686EF9">
        <w:rPr>
          <w:rFonts w:cs="Times New Roman"/>
          <w:szCs w:val="24"/>
        </w:rPr>
        <w:t>the Cho</w:t>
      </w:r>
      <w:r w:rsidR="00C943E7" w:rsidRPr="00686EF9">
        <w:rPr>
          <w:rFonts w:cs="Times New Roman"/>
          <w:szCs w:val="24"/>
        </w:rPr>
        <w:t xml:space="preserve">w test </w:t>
      </w:r>
      <w:r w:rsidR="00A05D36" w:rsidRPr="00686EF9">
        <w:rPr>
          <w:rFonts w:cs="Times New Roman"/>
          <w:szCs w:val="24"/>
        </w:rPr>
        <w:t>assuming</w:t>
      </w:r>
      <w:r w:rsidR="00C943E7" w:rsidRPr="00686EF9">
        <w:rPr>
          <w:rFonts w:cs="Times New Roman"/>
          <w:szCs w:val="24"/>
        </w:rPr>
        <w:t xml:space="preserve"> there is one single</w:t>
      </w:r>
      <w:r w:rsidR="00F9198A" w:rsidRPr="00686EF9">
        <w:rPr>
          <w:rFonts w:cs="Times New Roman"/>
          <w:szCs w:val="24"/>
        </w:rPr>
        <w:t xml:space="preserve"> struc</w:t>
      </w:r>
      <w:r w:rsidR="00C943E7" w:rsidRPr="00686EF9">
        <w:rPr>
          <w:rFonts w:cs="Times New Roman"/>
          <w:szCs w:val="24"/>
        </w:rPr>
        <w:t xml:space="preserve">tural break </w:t>
      </w:r>
      <w:r w:rsidR="00005D28" w:rsidRPr="00686EF9">
        <w:rPr>
          <w:rFonts w:cs="Times New Roman"/>
          <w:szCs w:val="24"/>
        </w:rPr>
        <w:t xml:space="preserve">occurring </w:t>
      </w:r>
      <w:r w:rsidR="00C943E7" w:rsidRPr="00686EF9">
        <w:rPr>
          <w:rFonts w:cs="Times New Roman"/>
          <w:szCs w:val="24"/>
        </w:rPr>
        <w:t>at a specific week. T</w:t>
      </w:r>
      <w:r w:rsidR="00F9198A" w:rsidRPr="00686EF9">
        <w:rPr>
          <w:rFonts w:cs="Times New Roman"/>
          <w:szCs w:val="24"/>
        </w:rPr>
        <w:t>he result</w:t>
      </w:r>
      <w:r w:rsidR="00A05D36" w:rsidRPr="00686EF9">
        <w:rPr>
          <w:rFonts w:cs="Times New Roman"/>
          <w:szCs w:val="24"/>
        </w:rPr>
        <w:t>s reject</w:t>
      </w:r>
      <w:r w:rsidR="00F9198A" w:rsidRPr="00686EF9">
        <w:rPr>
          <w:rFonts w:cs="Times New Roman"/>
          <w:szCs w:val="24"/>
        </w:rPr>
        <w:t xml:space="preserve"> the null hypothesis of no structural break for the weeks which are from week 16 to week 63</w:t>
      </w:r>
      <w:r w:rsidR="009961B1" w:rsidRPr="00686EF9">
        <w:rPr>
          <w:rStyle w:val="FootnoteReference"/>
          <w:rFonts w:cs="Times New Roman"/>
          <w:szCs w:val="24"/>
        </w:rPr>
        <w:footnoteReference w:id="6"/>
      </w:r>
      <w:r w:rsidR="00F9198A" w:rsidRPr="00686EF9">
        <w:rPr>
          <w:rFonts w:cs="Times New Roman"/>
          <w:szCs w:val="24"/>
        </w:rPr>
        <w:t xml:space="preserve">. </w:t>
      </w:r>
      <w:r w:rsidR="00787EAE" w:rsidRPr="00686EF9">
        <w:rPr>
          <w:rFonts w:cs="Times New Roman"/>
          <w:szCs w:val="24"/>
        </w:rPr>
        <w:t>Although t</w:t>
      </w:r>
      <w:r w:rsidR="00F9198A" w:rsidRPr="00686EF9">
        <w:rPr>
          <w:rFonts w:cs="Times New Roman"/>
          <w:szCs w:val="24"/>
        </w:rPr>
        <w:t xml:space="preserve">he </w:t>
      </w:r>
      <w:r w:rsidR="00787EAE" w:rsidRPr="00686EF9">
        <w:rPr>
          <w:rFonts w:cs="Times New Roman"/>
          <w:szCs w:val="24"/>
        </w:rPr>
        <w:t>sequential Chow test</w:t>
      </w:r>
      <w:r w:rsidR="00F9198A" w:rsidRPr="00686EF9">
        <w:rPr>
          <w:rFonts w:cs="Times New Roman"/>
          <w:szCs w:val="24"/>
        </w:rPr>
        <w:t xml:space="preserve"> </w:t>
      </w:r>
      <w:r w:rsidR="00BE24B9" w:rsidRPr="00686EF9">
        <w:rPr>
          <w:rFonts w:cs="Times New Roman"/>
          <w:szCs w:val="24"/>
        </w:rPr>
        <w:t>do not</w:t>
      </w:r>
      <w:r w:rsidR="00F9198A" w:rsidRPr="00686EF9">
        <w:rPr>
          <w:rFonts w:cs="Times New Roman"/>
          <w:szCs w:val="24"/>
        </w:rPr>
        <w:t xml:space="preserve"> </w:t>
      </w:r>
      <w:r w:rsidR="00BE24B9" w:rsidRPr="00686EF9">
        <w:rPr>
          <w:rFonts w:cs="Times New Roman"/>
          <w:szCs w:val="24"/>
        </w:rPr>
        <w:t>suggest</w:t>
      </w:r>
      <w:r w:rsidR="00F9198A" w:rsidRPr="00686EF9">
        <w:rPr>
          <w:rFonts w:cs="Times New Roman"/>
          <w:szCs w:val="24"/>
        </w:rPr>
        <w:t xml:space="preserve"> the location</w:t>
      </w:r>
      <w:r w:rsidR="00787EAE" w:rsidRPr="00686EF9">
        <w:rPr>
          <w:rFonts w:cs="Times New Roman"/>
          <w:szCs w:val="24"/>
        </w:rPr>
        <w:t xml:space="preserve"> of the structural break, it</w:t>
      </w:r>
      <w:r w:rsidR="00BE24B9" w:rsidRPr="00686EF9">
        <w:rPr>
          <w:rFonts w:cs="Times New Roman"/>
          <w:szCs w:val="24"/>
        </w:rPr>
        <w:t xml:space="preserve"> indicate</w:t>
      </w:r>
      <w:r w:rsidR="00787EAE" w:rsidRPr="00686EF9">
        <w:rPr>
          <w:rFonts w:cs="Times New Roman"/>
          <w:szCs w:val="24"/>
        </w:rPr>
        <w:t>s</w:t>
      </w:r>
      <w:r w:rsidR="00F9198A" w:rsidRPr="00686EF9">
        <w:rPr>
          <w:rFonts w:cs="Times New Roman"/>
          <w:szCs w:val="24"/>
        </w:rPr>
        <w:t xml:space="preserve"> </w:t>
      </w:r>
      <w:r w:rsidR="00787EAE" w:rsidRPr="00686EF9">
        <w:rPr>
          <w:rFonts w:cs="Times New Roman"/>
          <w:szCs w:val="24"/>
        </w:rPr>
        <w:t>whether</w:t>
      </w:r>
      <w:r w:rsidR="00F9198A" w:rsidRPr="00686EF9">
        <w:rPr>
          <w:rFonts w:cs="Times New Roman"/>
          <w:szCs w:val="24"/>
        </w:rPr>
        <w:t xml:space="preserve"> structural break</w:t>
      </w:r>
      <w:r w:rsidR="00787EAE" w:rsidRPr="00686EF9">
        <w:rPr>
          <w:rFonts w:cs="Times New Roman"/>
          <w:szCs w:val="24"/>
        </w:rPr>
        <w:t xml:space="preserve"> exists during the estimation period</w:t>
      </w:r>
      <w:r w:rsidR="00F9198A" w:rsidRPr="00686EF9">
        <w:rPr>
          <w:rFonts w:cs="Times New Roman"/>
          <w:szCs w:val="24"/>
        </w:rPr>
        <w:t>.</w:t>
      </w:r>
      <w:r w:rsidR="0039314F" w:rsidRPr="00686EF9">
        <w:rPr>
          <w:rFonts w:cs="Times New Roman"/>
          <w:szCs w:val="24"/>
        </w:rPr>
        <w:t xml:space="preserve"> In the literature, </w:t>
      </w:r>
      <w:r w:rsidR="005E02AE" w:rsidRPr="00686EF9">
        <w:rPr>
          <w:rFonts w:cs="Times New Roman"/>
          <w:szCs w:val="24"/>
        </w:rPr>
        <w:t>more advanced</w:t>
      </w:r>
      <w:r w:rsidR="0039314F" w:rsidRPr="00686EF9">
        <w:rPr>
          <w:rFonts w:cs="Times New Roman"/>
          <w:szCs w:val="24"/>
        </w:rPr>
        <w:t xml:space="preserve"> statistic tests have been proposed to detect the loca</w:t>
      </w:r>
      <w:r w:rsidR="00EF0FA8" w:rsidRPr="00686EF9">
        <w:rPr>
          <w:rFonts w:cs="Times New Roman"/>
          <w:szCs w:val="24"/>
        </w:rPr>
        <w:t>tions of the structural breaks</w:t>
      </w:r>
      <w:r w:rsidR="00787EAE" w:rsidRPr="00686EF9">
        <w:rPr>
          <w:rFonts w:cs="Times New Roman"/>
          <w:szCs w:val="24"/>
        </w:rPr>
        <w:t xml:space="preserve"> but they all need to assume additional priori knowledge such as the number of potential multiple structural breaks</w:t>
      </w:r>
      <w:r w:rsidR="00EF0FA8" w:rsidRPr="00686EF9">
        <w:rPr>
          <w:rFonts w:cs="Times New Roman"/>
          <w:szCs w:val="24"/>
        </w:rPr>
        <w:t xml:space="preserve"> </w:t>
      </w:r>
      <w:r w:rsidR="00EF0FA8" w:rsidRPr="00686EF9">
        <w:rPr>
          <w:rFonts w:cs="Times New Roman"/>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F0FA8" w:rsidRPr="00686EF9">
        <w:rPr>
          <w:rFonts w:cs="Times New Roman"/>
          <w:szCs w:val="24"/>
        </w:rPr>
        <w:instrText xml:space="preserve"> ADDIN EN.CITE </w:instrText>
      </w:r>
      <w:r w:rsidR="00EF0FA8" w:rsidRPr="00686EF9">
        <w:rPr>
          <w:rFonts w:cs="Times New Roman"/>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F0FA8" w:rsidRPr="00686EF9">
        <w:rPr>
          <w:rFonts w:cs="Times New Roman"/>
          <w:szCs w:val="24"/>
        </w:rPr>
        <w:instrText xml:space="preserve"> ADDIN EN.CITE.DATA </w:instrText>
      </w:r>
      <w:r w:rsidR="00EF0FA8" w:rsidRPr="00686EF9">
        <w:rPr>
          <w:rFonts w:cs="Times New Roman"/>
          <w:szCs w:val="24"/>
        </w:rPr>
      </w:r>
      <w:r w:rsidR="00EF0FA8" w:rsidRPr="00686EF9">
        <w:rPr>
          <w:rFonts w:cs="Times New Roman"/>
          <w:szCs w:val="24"/>
        </w:rPr>
        <w:fldChar w:fldCharType="end"/>
      </w:r>
      <w:r w:rsidR="00EF0FA8" w:rsidRPr="00686EF9">
        <w:rPr>
          <w:rFonts w:cs="Times New Roman"/>
          <w:szCs w:val="24"/>
        </w:rPr>
      </w:r>
      <w:r w:rsidR="00EF0FA8" w:rsidRPr="00686EF9">
        <w:rPr>
          <w:rFonts w:cs="Times New Roman"/>
          <w:szCs w:val="24"/>
        </w:rPr>
        <w:fldChar w:fldCharType="separate"/>
      </w:r>
      <w:r w:rsidR="00EF0FA8" w:rsidRPr="00686EF9">
        <w:rPr>
          <w:rFonts w:cs="Times New Roman"/>
          <w:noProof/>
          <w:szCs w:val="24"/>
        </w:rPr>
        <w:t>(</w:t>
      </w:r>
      <w:hyperlink w:anchor="_ENREF_4" w:tooltip="Andrews, 1993 #237" w:history="1">
        <w:r w:rsidR="00C1563B" w:rsidRPr="00686EF9">
          <w:rPr>
            <w:rFonts w:cs="Times New Roman"/>
            <w:noProof/>
            <w:szCs w:val="24"/>
          </w:rPr>
          <w:t>Andrews 1993</w:t>
        </w:r>
      </w:hyperlink>
      <w:r w:rsidR="00EF0FA8" w:rsidRPr="00686EF9">
        <w:rPr>
          <w:rFonts w:cs="Times New Roman"/>
          <w:noProof/>
          <w:szCs w:val="24"/>
        </w:rPr>
        <w:t xml:space="preserve">, </w:t>
      </w:r>
      <w:hyperlink w:anchor="_ENREF_5" w:tooltip="Andrews, 1994 #238" w:history="1">
        <w:r w:rsidR="00C1563B" w:rsidRPr="00686EF9">
          <w:rPr>
            <w:rFonts w:cs="Times New Roman"/>
            <w:noProof/>
            <w:szCs w:val="24"/>
          </w:rPr>
          <w:t>Andrews and Ploberger 1994</w:t>
        </w:r>
      </w:hyperlink>
      <w:r w:rsidR="00EF0FA8" w:rsidRPr="00686EF9">
        <w:rPr>
          <w:rFonts w:cs="Times New Roman"/>
          <w:noProof/>
          <w:szCs w:val="24"/>
        </w:rPr>
        <w:t xml:space="preserve">, </w:t>
      </w:r>
      <w:hyperlink w:anchor="_ENREF_9" w:tooltip="Bai, 2003 #657" w:history="1">
        <w:r w:rsidR="00C1563B" w:rsidRPr="00686EF9">
          <w:rPr>
            <w:rFonts w:cs="Times New Roman"/>
            <w:noProof/>
            <w:szCs w:val="24"/>
          </w:rPr>
          <w:t>Bai and Perron 2003</w:t>
        </w:r>
      </w:hyperlink>
      <w:r w:rsidR="00EF0FA8" w:rsidRPr="00686EF9">
        <w:rPr>
          <w:rFonts w:cs="Times New Roman"/>
          <w:noProof/>
          <w:szCs w:val="24"/>
        </w:rPr>
        <w:t>)</w:t>
      </w:r>
      <w:r w:rsidR="00EF0FA8" w:rsidRPr="00686EF9">
        <w:rPr>
          <w:rFonts w:cs="Times New Roman"/>
          <w:szCs w:val="24"/>
        </w:rPr>
        <w:fldChar w:fldCharType="end"/>
      </w:r>
      <w:r w:rsidR="00787EAE" w:rsidRPr="00686EF9">
        <w:rPr>
          <w:rFonts w:cs="Times New Roman"/>
          <w:szCs w:val="24"/>
        </w:rPr>
        <w:t>.</w:t>
      </w:r>
    </w:p>
    <w:p w:rsidR="008C1146" w:rsidRPr="00686EF9" w:rsidRDefault="008C1146" w:rsidP="00324987">
      <w:pPr>
        <w:spacing w:after="0" w:line="360" w:lineRule="auto"/>
        <w:rPr>
          <w:rFonts w:cs="Times New Roman"/>
          <w:szCs w:val="24"/>
        </w:rPr>
      </w:pPr>
    </w:p>
    <w:p w:rsidR="00F9198A" w:rsidRPr="00686EF9" w:rsidRDefault="00E37EEF" w:rsidP="00324987">
      <w:pPr>
        <w:spacing w:after="0" w:line="360" w:lineRule="auto"/>
        <w:jc w:val="center"/>
        <w:rPr>
          <w:rFonts w:cs="Times New Roman"/>
          <w:szCs w:val="24"/>
        </w:rPr>
      </w:pPr>
      <w:r w:rsidRPr="00686EF9">
        <w:rPr>
          <w:rFonts w:cs="Times New Roman"/>
          <w:szCs w:val="24"/>
        </w:rPr>
        <w:t xml:space="preserve">Figure </w:t>
      </w:r>
      <w:r w:rsidR="00F94A97" w:rsidRPr="00686EF9">
        <w:rPr>
          <w:rFonts w:cs="Times New Roman"/>
          <w:szCs w:val="24"/>
        </w:rPr>
        <w:t>3</w:t>
      </w:r>
      <w:r w:rsidR="00511119" w:rsidRPr="00686EF9">
        <w:rPr>
          <w:rFonts w:cs="Times New Roman"/>
          <w:szCs w:val="24"/>
        </w:rPr>
        <w:tab/>
        <w:t>P-values of the sequential Chow test</w:t>
      </w:r>
    </w:p>
    <w:p w:rsidR="00F9198A" w:rsidRPr="00686EF9" w:rsidRDefault="00F9198A" w:rsidP="00324987">
      <w:pPr>
        <w:spacing w:after="0" w:line="360" w:lineRule="auto"/>
        <w:jc w:val="center"/>
        <w:rPr>
          <w:rFonts w:cs="Times New Roman"/>
          <w:szCs w:val="24"/>
        </w:rPr>
      </w:pPr>
      <w:r w:rsidRPr="00686EF9">
        <w:rPr>
          <w:noProof/>
        </w:rPr>
        <w:drawing>
          <wp:inline distT="0" distB="0" distL="0" distR="0" wp14:anchorId="5D689D31" wp14:editId="116337F2">
            <wp:extent cx="4914900" cy="2623930"/>
            <wp:effectExtent l="0" t="0" r="0" b="508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943E7" w:rsidRPr="00686EF9" w:rsidRDefault="00C943E7" w:rsidP="00324987">
      <w:pPr>
        <w:spacing w:after="0" w:line="360" w:lineRule="auto"/>
        <w:rPr>
          <w:rFonts w:cs="Times New Roman"/>
          <w:szCs w:val="24"/>
        </w:rPr>
      </w:pPr>
    </w:p>
    <w:p w:rsidR="00F9198A" w:rsidRPr="00686EF9" w:rsidRDefault="00C943E7" w:rsidP="00324987">
      <w:pPr>
        <w:spacing w:after="0" w:line="360" w:lineRule="auto"/>
        <w:rPr>
          <w:rFonts w:cs="Times New Roman"/>
          <w:szCs w:val="24"/>
        </w:rPr>
      </w:pPr>
      <w:r w:rsidRPr="00686EF9">
        <w:rPr>
          <w:rFonts w:cs="Times New Roman"/>
          <w:szCs w:val="24"/>
        </w:rPr>
        <w:t xml:space="preserve">Based on the results in Figure 3, we </w:t>
      </w:r>
      <w:r w:rsidR="0036785B" w:rsidRPr="00686EF9">
        <w:rPr>
          <w:rFonts w:cs="Times New Roman"/>
          <w:szCs w:val="24"/>
        </w:rPr>
        <w:t>consider</w:t>
      </w:r>
      <w:r w:rsidRPr="00686EF9">
        <w:rPr>
          <w:rFonts w:cs="Times New Roman"/>
          <w:szCs w:val="24"/>
        </w:rPr>
        <w:t xml:space="preserve"> that the model is subject to structural break and gen</w:t>
      </w:r>
      <w:r w:rsidR="00D22454" w:rsidRPr="00686EF9">
        <w:rPr>
          <w:rFonts w:cs="Times New Roman"/>
          <w:szCs w:val="24"/>
        </w:rPr>
        <w:t>erate biased forecasts. We could</w:t>
      </w:r>
      <w:r w:rsidRPr="00686EF9">
        <w:rPr>
          <w:rFonts w:cs="Times New Roman"/>
          <w:szCs w:val="24"/>
        </w:rPr>
        <w:t xml:space="preserve"> estimate the magnitude of the forecast bias with different schemes. For example, we may estimate the bias as the predictive error at the forecast origin (i.e., </w:t>
      </w:r>
      <m:oMath>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T</m:t>
            </m:r>
          </m:sub>
        </m:sSub>
      </m:oMath>
      <w:r w:rsidRPr="00686EF9">
        <w:rPr>
          <w:rFonts w:cs="Times New Roman"/>
          <w:szCs w:val="24"/>
        </w:rPr>
        <w:t xml:space="preserve">, where </w:t>
      </w:r>
      <w:r w:rsidRPr="00686EF9">
        <w:rPr>
          <w:rFonts w:cs="Times New Roman"/>
          <w:i/>
          <w:szCs w:val="24"/>
        </w:rPr>
        <w:t>T</w:t>
      </w:r>
      <w:r w:rsidRPr="00686EF9">
        <w:rPr>
          <w:rFonts w:cs="Times New Roman"/>
          <w:szCs w:val="24"/>
        </w:rPr>
        <w:t xml:space="preserve"> </w:t>
      </w:r>
      <w:r w:rsidR="00A52BE6" w:rsidRPr="00686EF9">
        <w:rPr>
          <w:rFonts w:cs="Times New Roman"/>
          <w:szCs w:val="24"/>
        </w:rPr>
        <w:t>=70</w:t>
      </w:r>
      <w:r w:rsidRPr="00686EF9">
        <w:rPr>
          <w:rFonts w:cs="Times New Roman"/>
          <w:szCs w:val="24"/>
        </w:rPr>
        <w:t xml:space="preserve">). Alternatively, we may </w:t>
      </w:r>
      <w:r w:rsidR="001D4561" w:rsidRPr="00686EF9">
        <w:rPr>
          <w:rFonts w:cs="Times New Roman"/>
          <w:szCs w:val="24"/>
        </w:rPr>
        <w:t xml:space="preserve">robustly </w:t>
      </w:r>
      <w:r w:rsidRPr="00686EF9">
        <w:rPr>
          <w:rFonts w:cs="Times New Roman"/>
          <w:szCs w:val="24"/>
        </w:rPr>
        <w:t xml:space="preserve">estimate the bias as the average value of an ad hoc number of predictive errors before the forecast origin. (e.g. </w:t>
      </w:r>
      <m:oMath>
        <m:r>
          <w:rPr>
            <w:rFonts w:ascii="Cambria Math" w:hAnsi="Cambria Math" w:cs="Times New Roman"/>
            <w:szCs w:val="24"/>
          </w:rPr>
          <m:t>forecast bias=</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i+1</m:t>
            </m:r>
          </m:den>
        </m:f>
        <m:nary>
          <m:naryPr>
            <m:chr m:val="∑"/>
            <m:limLoc m:val="undOvr"/>
            <m:ctrlPr>
              <w:rPr>
                <w:rFonts w:ascii="Cambria Math" w:hAnsi="Cambria Math" w:cs="Times New Roman"/>
                <w:i/>
                <w:szCs w:val="24"/>
              </w:rPr>
            </m:ctrlPr>
          </m:naryPr>
          <m:sub>
            <m:r>
              <w:rPr>
                <w:rFonts w:ascii="Cambria Math" w:hAnsi="Cambria Math" w:cs="Times New Roman"/>
                <w:szCs w:val="24"/>
              </w:rPr>
              <m:t>0</m:t>
            </m:r>
          </m:sub>
          <m:sup>
            <m:r>
              <w:rPr>
                <w:rFonts w:ascii="Cambria Math" w:hAnsi="Cambria Math" w:cs="Times New Roman"/>
                <w:szCs w:val="24"/>
              </w:rPr>
              <m:t>i</m:t>
            </m:r>
          </m:sup>
          <m:e>
            <m:sSub>
              <m:sSubPr>
                <m:ctrlPr>
                  <w:rPr>
                    <w:rFonts w:ascii="Cambria Math" w:hAnsi="Cambria Math" w:cs="Times New Roman"/>
                    <w:i/>
                    <w:szCs w:val="24"/>
                  </w:rPr>
                </m:ctrlPr>
              </m:sSubPr>
              <m:e>
                <m:r>
                  <w:rPr>
                    <w:rFonts w:ascii="Cambria Math" w:hAnsi="Cambria Math" w:cs="Times New Roman"/>
                    <w:szCs w:val="24"/>
                  </w:rPr>
                  <m:t>ε</m:t>
                </m:r>
              </m:e>
              <m:sub>
                <m:r>
                  <w:rPr>
                    <w:rFonts w:ascii="Cambria Math" w:hAnsi="Cambria Math" w:cs="Times New Roman"/>
                    <w:szCs w:val="24"/>
                  </w:rPr>
                  <m:t>T-i</m:t>
                </m:r>
              </m:sub>
            </m:sSub>
          </m:e>
        </m:nary>
      </m:oMath>
      <w:r w:rsidRPr="00686EF9">
        <w:rPr>
          <w:rFonts w:cs="Times New Roman"/>
          <w:szCs w:val="24"/>
        </w:rPr>
        <w:t xml:space="preserve">, where </w:t>
      </w:r>
      <w:proofErr w:type="spellStart"/>
      <w:r w:rsidRPr="00686EF9">
        <w:rPr>
          <w:rFonts w:cs="Times New Roman"/>
          <w:i/>
          <w:szCs w:val="24"/>
        </w:rPr>
        <w:t>i</w:t>
      </w:r>
      <w:proofErr w:type="spellEnd"/>
      <w:r w:rsidRPr="00686EF9">
        <w:rPr>
          <w:rFonts w:cs="Times New Roman"/>
          <w:szCs w:val="24"/>
        </w:rPr>
        <w:t xml:space="preserve"> </w:t>
      </w:r>
      <w:r w:rsidR="008148E3" w:rsidRPr="00686EF9">
        <w:rPr>
          <w:rFonts w:cs="Times New Roman"/>
          <w:szCs w:val="24"/>
        </w:rPr>
        <w:t>can be</w:t>
      </w:r>
      <w:r w:rsidRPr="00686EF9">
        <w:rPr>
          <w:rFonts w:cs="Times New Roman"/>
          <w:szCs w:val="24"/>
        </w:rPr>
        <w:t xml:space="preserve"> arbitrarily chosen). In this example, </w:t>
      </w:r>
      <w:r w:rsidR="00F9198A" w:rsidRPr="00686EF9">
        <w:rPr>
          <w:rFonts w:cs="Times New Roman"/>
          <w:szCs w:val="24"/>
        </w:rPr>
        <w:t xml:space="preserve">we calculate the </w:t>
      </w:r>
      <w:r w:rsidRPr="00686EF9">
        <w:rPr>
          <w:rFonts w:cs="Times New Roman"/>
          <w:szCs w:val="24"/>
        </w:rPr>
        <w:t>predictive error</w:t>
      </w:r>
      <w:r w:rsidR="00F9198A" w:rsidRPr="00686EF9">
        <w:rPr>
          <w:rFonts w:cs="Times New Roman"/>
          <w:szCs w:val="24"/>
        </w:rPr>
        <w:t xml:space="preserve"> for the last four observations </w:t>
      </w:r>
      <w:r w:rsidRPr="00686EF9">
        <w:rPr>
          <w:rFonts w:cs="Times New Roman"/>
          <w:szCs w:val="24"/>
        </w:rPr>
        <w:t>in the estimation period</w:t>
      </w:r>
      <w:r w:rsidR="00F9198A" w:rsidRPr="00686EF9">
        <w:rPr>
          <w:rFonts w:cs="Times New Roman"/>
          <w:szCs w:val="24"/>
        </w:rPr>
        <w:t xml:space="preserve">. i.e., </w:t>
      </w:r>
      <m:oMath>
        <m:r>
          <w:rPr>
            <w:rFonts w:ascii="Cambria Math" w:hAnsi="Cambria Math" w:cs="Times New Roman"/>
            <w:szCs w:val="24"/>
          </w:rPr>
          <m:t>estimated</m:t>
        </m:r>
        <m:r>
          <m:rPr>
            <m:sty m:val="p"/>
          </m:rPr>
          <w:rPr>
            <w:rFonts w:ascii="Cambria Math" w:hAnsi="Cambria Math" w:cs="Times New Roman"/>
            <w:szCs w:val="24"/>
          </w:rPr>
          <m:t xml:space="preserve"> </m:t>
        </m:r>
        <m:r>
          <w:rPr>
            <w:rFonts w:ascii="Cambria Math" w:hAnsi="Cambria Math" w:cs="Times New Roman"/>
            <w:szCs w:val="24"/>
          </w:rPr>
          <m:t>forecast bias=</m:t>
        </m:r>
        <m:nary>
          <m:naryPr>
            <m:chr m:val="∑"/>
            <m:limLoc m:val="undOvr"/>
            <m:ctrlPr>
              <w:rPr>
                <w:rFonts w:ascii="Cambria Math" w:hAnsi="Cambria Math" w:cs="Times New Roman"/>
                <w:i/>
                <w:szCs w:val="24"/>
              </w:rPr>
            </m:ctrlPr>
          </m:naryPr>
          <m:sub>
            <m:r>
              <w:rPr>
                <w:rFonts w:ascii="Cambria Math" w:hAnsi="Cambria Math" w:cs="Times New Roman"/>
                <w:szCs w:val="24"/>
              </w:rPr>
              <m:t>67</m:t>
            </m:r>
          </m:sub>
          <m:sup>
            <m:r>
              <w:rPr>
                <w:rFonts w:ascii="Cambria Math" w:hAnsi="Cambria Math" w:cs="Times New Roman"/>
                <w:szCs w:val="24"/>
              </w:rPr>
              <m:t>70</m:t>
            </m:r>
          </m:sup>
          <m:e>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sub>
                </m:sSub>
              </m:num>
              <m:den>
                <m:r>
                  <w:rPr>
                    <w:rFonts w:ascii="Cambria Math" w:hAnsi="Cambria Math" w:cs="Times New Roman"/>
                    <w:szCs w:val="24"/>
                  </w:rPr>
                  <m:t>4</m:t>
                </m:r>
              </m:den>
            </m:f>
            <m:r>
              <w:rPr>
                <w:rFonts w:ascii="Cambria Math" w:hAnsi="Cambria Math" w:cs="Times New Roman"/>
                <w:szCs w:val="24"/>
              </w:rPr>
              <m:t>)</m:t>
            </m:r>
          </m:e>
        </m:nary>
      </m:oMath>
      <w:r w:rsidR="00F9198A" w:rsidRPr="00686EF9">
        <w:rPr>
          <w:rFonts w:cs="Times New Roman"/>
          <w:szCs w:val="24"/>
        </w:rPr>
        <w:t xml:space="preserve">. </w:t>
      </w:r>
    </w:p>
    <w:p w:rsidR="00F9198A" w:rsidRPr="00686EF9" w:rsidRDefault="00F9198A" w:rsidP="00324987">
      <w:pPr>
        <w:spacing w:after="0" w:line="360" w:lineRule="auto"/>
        <w:rPr>
          <w:rFonts w:cs="Times New Roman"/>
          <w:szCs w:val="24"/>
        </w:rPr>
      </w:pPr>
    </w:p>
    <w:p w:rsidR="00F9198A" w:rsidRPr="00686EF9" w:rsidRDefault="00F9198A" w:rsidP="00324987">
      <w:pPr>
        <w:spacing w:after="0" w:line="360" w:lineRule="auto"/>
        <w:rPr>
          <w:rFonts w:cs="Times New Roman"/>
          <w:szCs w:val="24"/>
        </w:rPr>
      </w:pPr>
    </w:p>
    <w:p w:rsidR="00124545" w:rsidRPr="00686EF9" w:rsidRDefault="00124545" w:rsidP="00124545">
      <w:pPr>
        <w:spacing w:after="0" w:line="360" w:lineRule="auto"/>
        <w:ind w:firstLine="720"/>
        <w:jc w:val="center"/>
        <w:rPr>
          <w:rFonts w:cs="Times New Roman"/>
          <w:szCs w:val="24"/>
        </w:rPr>
      </w:pPr>
      <w:r w:rsidRPr="00686EF9">
        <w:rPr>
          <w:rFonts w:cs="Times New Roman"/>
          <w:szCs w:val="24"/>
        </w:rPr>
        <w:t xml:space="preserve">Figure </w:t>
      </w:r>
      <w:r w:rsidR="00CF5127" w:rsidRPr="00686EF9">
        <w:rPr>
          <w:rFonts w:cs="Times New Roman"/>
          <w:szCs w:val="24"/>
        </w:rPr>
        <w:t>4</w:t>
      </w:r>
      <w:r w:rsidRPr="00686EF9">
        <w:rPr>
          <w:rFonts w:cs="Times New Roman"/>
          <w:szCs w:val="24"/>
        </w:rPr>
        <w:t>.</w:t>
      </w:r>
      <w:r w:rsidRPr="00686EF9">
        <w:rPr>
          <w:rFonts w:cs="Times New Roman"/>
          <w:szCs w:val="24"/>
        </w:rPr>
        <w:tab/>
        <w:t>Simulated sales with a structural break: model with intercept correction</w:t>
      </w:r>
    </w:p>
    <w:p w:rsidR="00E37EEF" w:rsidRPr="00686EF9" w:rsidRDefault="00E37EEF" w:rsidP="00324987">
      <w:pPr>
        <w:spacing w:after="0" w:line="360" w:lineRule="auto"/>
        <w:rPr>
          <w:rFonts w:cs="Times New Roman"/>
          <w:szCs w:val="24"/>
        </w:rPr>
      </w:pPr>
    </w:p>
    <w:p w:rsidR="00E37EEF" w:rsidRPr="00686EF9" w:rsidRDefault="00E37EEF" w:rsidP="00324987">
      <w:pPr>
        <w:spacing w:after="0" w:line="360" w:lineRule="auto"/>
        <w:rPr>
          <w:rFonts w:cs="Times New Roman"/>
          <w:szCs w:val="24"/>
        </w:rPr>
      </w:pPr>
    </w:p>
    <w:p w:rsidR="00E37EEF" w:rsidRPr="00686EF9" w:rsidRDefault="00E37EEF" w:rsidP="00324987">
      <w:pPr>
        <w:spacing w:after="0" w:line="360" w:lineRule="auto"/>
        <w:rPr>
          <w:rFonts w:cs="Times New Roman"/>
          <w:szCs w:val="24"/>
        </w:rPr>
      </w:pPr>
      <w:r w:rsidRPr="00686EF9">
        <w:rPr>
          <w:rFonts w:cs="Times New Roman"/>
          <w:noProof/>
          <w:szCs w:val="24"/>
        </w:rPr>
        <mc:AlternateContent>
          <mc:Choice Requires="wps">
            <w:drawing>
              <wp:anchor distT="0" distB="0" distL="114300" distR="114300" simplePos="0" relativeHeight="251693056" behindDoc="0" locked="0" layoutInCell="1" allowOverlap="1" wp14:anchorId="2665FBE8" wp14:editId="317DC794">
                <wp:simplePos x="0" y="0"/>
                <wp:positionH relativeFrom="column">
                  <wp:posOffset>233680</wp:posOffset>
                </wp:positionH>
                <wp:positionV relativeFrom="paragraph">
                  <wp:posOffset>99060</wp:posOffset>
                </wp:positionV>
                <wp:extent cx="1643380" cy="1920875"/>
                <wp:effectExtent l="0" t="0" r="13970" b="22225"/>
                <wp:wrapNone/>
                <wp:docPr id="13" name="Rectangle 13"/>
                <wp:cNvGraphicFramePr/>
                <a:graphic xmlns:a="http://schemas.openxmlformats.org/drawingml/2006/main">
                  <a:graphicData uri="http://schemas.microsoft.com/office/word/2010/wordprocessingShape">
                    <wps:wsp>
                      <wps:cNvSpPr/>
                      <wps:spPr>
                        <a:xfrm>
                          <a:off x="0" y="0"/>
                          <a:ext cx="1643380" cy="1920875"/>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2D735" id="Rectangle 13" o:spid="_x0000_s1026" style="position:absolute;margin-left:18.4pt;margin-top:7.8pt;width:129.4pt;height:151.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" fillcolor="#5b9bd5" strokecolor="#1f4d78 [1604]" strokeweight="1pt">
                <v:fill opacity="8481f"/>
              </v:rect>
            </w:pict>
          </mc:Fallback>
        </mc:AlternateContent>
      </w:r>
      <w:r w:rsidRPr="00686EF9">
        <w:rPr>
          <w:rFonts w:cs="Times New Roman"/>
          <w:noProof/>
          <w:szCs w:val="24"/>
        </w:rPr>
        <mc:AlternateContent>
          <mc:Choice Requires="wps">
            <w:drawing>
              <wp:anchor distT="0" distB="0" distL="114300" distR="114300" simplePos="0" relativeHeight="251694080" behindDoc="0" locked="0" layoutInCell="1" allowOverlap="1" wp14:anchorId="415E3981" wp14:editId="56D0E14E">
                <wp:simplePos x="0" y="0"/>
                <wp:positionH relativeFrom="column">
                  <wp:posOffset>1884680</wp:posOffset>
                </wp:positionH>
                <wp:positionV relativeFrom="paragraph">
                  <wp:posOffset>101600</wp:posOffset>
                </wp:positionV>
                <wp:extent cx="2209165" cy="1920875"/>
                <wp:effectExtent l="0" t="0" r="19685" b="22225"/>
                <wp:wrapNone/>
                <wp:docPr id="14" name="Rectangle 14"/>
                <wp:cNvGraphicFramePr/>
                <a:graphic xmlns:a="http://schemas.openxmlformats.org/drawingml/2006/main">
                  <a:graphicData uri="http://schemas.microsoft.com/office/word/2010/wordprocessingShape">
                    <wps:wsp>
                      <wps:cNvSpPr/>
                      <wps:spPr>
                        <a:xfrm>
                          <a:off x="0" y="0"/>
                          <a:ext cx="2209165" cy="192087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23A01" id="Rectangle 14" o:spid="_x0000_s1026" style="position:absolute;margin-left:148.4pt;margin-top:8pt;width:173.95pt;height:15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" fillcolor="#ffc000" strokecolor="#1f4d78 [1604]" strokeweight="1pt">
                <v:fill opacity="8481f"/>
              </v:rect>
            </w:pict>
          </mc:Fallback>
        </mc:AlternateContent>
      </w:r>
      <w:r w:rsidRPr="00686EF9">
        <w:rPr>
          <w:rFonts w:cs="Times New Roman"/>
          <w:noProof/>
          <w:szCs w:val="24"/>
        </w:rPr>
        <mc:AlternateContent>
          <mc:Choice Requires="wps">
            <w:drawing>
              <wp:anchor distT="0" distB="0" distL="114300" distR="114300" simplePos="0" relativeHeight="251695104" behindDoc="0" locked="0" layoutInCell="1" allowOverlap="1" wp14:anchorId="26604634" wp14:editId="5671FCB3">
                <wp:simplePos x="0" y="0"/>
                <wp:positionH relativeFrom="column">
                  <wp:posOffset>4093616</wp:posOffset>
                </wp:positionH>
                <wp:positionV relativeFrom="paragraph">
                  <wp:posOffset>93650</wp:posOffset>
                </wp:positionV>
                <wp:extent cx="1675130" cy="1925955"/>
                <wp:effectExtent l="0" t="0" r="20320" b="17145"/>
                <wp:wrapNone/>
                <wp:docPr id="15" name="Rectangle 15"/>
                <wp:cNvGraphicFramePr/>
                <a:graphic xmlns:a="http://schemas.openxmlformats.org/drawingml/2006/main">
                  <a:graphicData uri="http://schemas.microsoft.com/office/word/2010/wordprocessingShape">
                    <wps:wsp>
                      <wps:cNvSpPr/>
                      <wps:spPr>
                        <a:xfrm>
                          <a:off x="0" y="0"/>
                          <a:ext cx="1675130" cy="192595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B4093" id="Rectangle 15" o:spid="_x0000_s1026" style="position:absolute;margin-left:322.35pt;margin-top:7.35pt;width:131.9pt;height:151.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" fillcolor="#c00000" strokecolor="#1f4d78 [1604]" strokeweight="1pt">
                <v:fill opacity="8481f"/>
              </v:rect>
            </w:pict>
          </mc:Fallback>
        </mc:AlternateContent>
      </w:r>
      <w:r w:rsidRPr="00686EF9">
        <w:rPr>
          <w:rFonts w:cs="Times New Roman"/>
          <w:noProof/>
          <w:szCs w:val="24"/>
        </w:rPr>
        <w:drawing>
          <wp:inline distT="0" distB="0" distL="0" distR="0" wp14:anchorId="6DF847A0" wp14:editId="68E0B4D7">
            <wp:extent cx="6008370" cy="2446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60522" cy="2467251"/>
                    </a:xfrm>
                    <a:prstGeom prst="rect">
                      <a:avLst/>
                    </a:prstGeom>
                    <a:noFill/>
                  </pic:spPr>
                </pic:pic>
              </a:graphicData>
            </a:graphic>
          </wp:inline>
        </w:drawing>
      </w:r>
    </w:p>
    <w:p w:rsidR="00F9198A" w:rsidRPr="00686EF9" w:rsidRDefault="00F9198A" w:rsidP="00324987">
      <w:pPr>
        <w:spacing w:after="0" w:line="360" w:lineRule="auto"/>
        <w:rPr>
          <w:rFonts w:cs="Times New Roman"/>
          <w:szCs w:val="24"/>
        </w:rPr>
      </w:pPr>
    </w:p>
    <w:p w:rsidR="00F9198A" w:rsidRPr="00686EF9" w:rsidRDefault="00F9198A" w:rsidP="00324987">
      <w:pPr>
        <w:spacing w:after="0" w:line="360" w:lineRule="auto"/>
        <w:rPr>
          <w:rFonts w:cs="Times New Roman"/>
          <w:szCs w:val="24"/>
        </w:rPr>
      </w:pPr>
    </w:p>
    <w:p w:rsidR="00391113" w:rsidRPr="00686EF9" w:rsidRDefault="00237B73" w:rsidP="00324987">
      <w:pPr>
        <w:spacing w:after="0" w:line="360" w:lineRule="auto"/>
        <w:rPr>
          <w:rFonts w:cs="Times New Roman"/>
          <w:szCs w:val="24"/>
        </w:rPr>
      </w:pPr>
      <w:r w:rsidRPr="00686EF9">
        <w:rPr>
          <w:rFonts w:cs="Times New Roman"/>
          <w:szCs w:val="24"/>
        </w:rPr>
        <w:t xml:space="preserve">We then </w:t>
      </w:r>
      <w:r w:rsidR="00E8362A" w:rsidRPr="00686EF9">
        <w:rPr>
          <w:rFonts w:cs="Times New Roman"/>
          <w:szCs w:val="24"/>
        </w:rPr>
        <w:t>mitigate</w:t>
      </w:r>
      <w:r w:rsidRPr="00686EF9">
        <w:rPr>
          <w:rFonts w:cs="Times New Roman"/>
          <w:szCs w:val="24"/>
        </w:rPr>
        <w:t xml:space="preserve"> the forecast bias by adding </w:t>
      </w:r>
      <w:r w:rsidR="00331E43" w:rsidRPr="00686EF9">
        <w:rPr>
          <w:rFonts w:cs="Times New Roman"/>
          <w:szCs w:val="24"/>
        </w:rPr>
        <w:t>bias estimate</w:t>
      </w:r>
      <w:r w:rsidRPr="00686EF9">
        <w:rPr>
          <w:rFonts w:cs="Times New Roman"/>
          <w:szCs w:val="24"/>
        </w:rPr>
        <w:t xml:space="preserve"> back to the forecasts</w:t>
      </w:r>
      <w:r w:rsidR="00C0503D" w:rsidRPr="00686EF9">
        <w:rPr>
          <w:rFonts w:cs="Times New Roman"/>
          <w:szCs w:val="24"/>
        </w:rPr>
        <w:t xml:space="preserve">. </w:t>
      </w:r>
      <w:r w:rsidR="00FC4AC4" w:rsidRPr="00686EF9">
        <w:rPr>
          <w:rFonts w:cs="Times New Roman"/>
          <w:szCs w:val="24"/>
        </w:rPr>
        <w:t xml:space="preserve">e.g., </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IC, t</m:t>
            </m:r>
          </m:sub>
        </m:sSub>
        <m: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sub>
        </m:sSub>
        <m:r>
          <w:rPr>
            <w:rFonts w:ascii="Cambria Math" w:hAnsi="Cambria Math" w:cs="Times New Roman"/>
            <w:szCs w:val="24"/>
          </w:rPr>
          <m:t>+forecast bias</m:t>
        </m:r>
      </m:oMath>
      <w:r w:rsidR="00FC4AC4" w:rsidRPr="00686EF9">
        <w:rPr>
          <w:rFonts w:cs="Times New Roman"/>
          <w:szCs w:val="24"/>
        </w:rPr>
        <w:t>. The ‘intercept corrected’ forecasts</w:t>
      </w:r>
      <w:r w:rsidR="00C9321F" w:rsidRPr="00686EF9">
        <w:rPr>
          <w:rFonts w:cs="Times New Roman"/>
          <w:szCs w:val="24"/>
        </w:rPr>
        <w:t xml:space="preserve"> are represented by the black dashed line in Figure 4. </w:t>
      </w:r>
      <w:r w:rsidR="001E4BD3" w:rsidRPr="00686EF9">
        <w:rPr>
          <w:rFonts w:cs="Times New Roman"/>
          <w:szCs w:val="24"/>
        </w:rPr>
        <w:t xml:space="preserve">These forecasts are more accurate compared to those by the original model </w:t>
      </w:r>
      <w:r w:rsidR="00327C95" w:rsidRPr="00686EF9">
        <w:rPr>
          <w:rFonts w:cs="Times New Roman"/>
          <w:szCs w:val="24"/>
        </w:rPr>
        <w:t>(e.g., MAE= 0.824, MAPE= 9.77%, and SMAPE= 9.54%)</w:t>
      </w:r>
      <w:r w:rsidR="00327C95" w:rsidRPr="00686EF9">
        <w:rPr>
          <w:rFonts w:cs="Times New Roman" w:hint="eastAsia"/>
          <w:szCs w:val="24"/>
        </w:rPr>
        <w:t>.</w:t>
      </w:r>
      <w:r w:rsidR="00327C95" w:rsidRPr="00686EF9">
        <w:rPr>
          <w:rFonts w:cs="Times New Roman"/>
          <w:szCs w:val="24"/>
        </w:rPr>
        <w:t xml:space="preserve"> The forecast/predict value of the product sales are </w:t>
      </w:r>
      <w:r w:rsidR="001E4BD3" w:rsidRPr="00686EF9">
        <w:rPr>
          <w:rFonts w:cs="Times New Roman"/>
          <w:szCs w:val="24"/>
        </w:rPr>
        <w:t xml:space="preserve">shown in Figure </w:t>
      </w:r>
      <w:r w:rsidR="00FF5924" w:rsidRPr="00686EF9">
        <w:rPr>
          <w:rFonts w:cs="Times New Roman"/>
          <w:szCs w:val="24"/>
        </w:rPr>
        <w:t>4</w:t>
      </w:r>
      <w:r w:rsidR="001E4BD3" w:rsidRPr="00686EF9">
        <w:rPr>
          <w:rFonts w:cs="Times New Roman"/>
          <w:szCs w:val="24"/>
        </w:rPr>
        <w:t xml:space="preserve">. The forecasting performance regarding </w:t>
      </w:r>
      <w:r w:rsidR="00391113" w:rsidRPr="00686EF9">
        <w:rPr>
          <w:rFonts w:cs="Times New Roman"/>
          <w:szCs w:val="24"/>
        </w:rPr>
        <w:t xml:space="preserve">various error measures </w:t>
      </w:r>
      <w:r w:rsidR="001E4BD3" w:rsidRPr="00686EF9">
        <w:rPr>
          <w:rFonts w:cs="Times New Roman"/>
          <w:szCs w:val="24"/>
        </w:rPr>
        <w:t xml:space="preserve">are shown in Table 1. </w:t>
      </w:r>
    </w:p>
    <w:p w:rsidR="00391113" w:rsidRPr="00686EF9" w:rsidRDefault="00391113" w:rsidP="00324987">
      <w:pPr>
        <w:spacing w:after="0" w:line="360" w:lineRule="auto"/>
        <w:rPr>
          <w:rFonts w:cs="Times New Roman"/>
          <w:szCs w:val="24"/>
        </w:rPr>
      </w:pPr>
    </w:p>
    <w:p w:rsidR="00E9092F" w:rsidRPr="00686EF9" w:rsidRDefault="000D45CE" w:rsidP="00324987">
      <w:pPr>
        <w:spacing w:after="0" w:line="360" w:lineRule="auto"/>
      </w:pPr>
      <w:r w:rsidRPr="00686EF9">
        <w:lastRenderedPageBreak/>
        <w:t>One of the limitation</w:t>
      </w:r>
      <w:r w:rsidR="00FF5924" w:rsidRPr="00686EF9">
        <w:t>s</w:t>
      </w:r>
      <w:r w:rsidRPr="00686EF9">
        <w:t xml:space="preserve"> for the </w:t>
      </w:r>
      <w:r w:rsidR="00E9092F" w:rsidRPr="00686EF9">
        <w:t xml:space="preserve">intercept correction </w:t>
      </w:r>
      <w:r w:rsidR="00E82C29" w:rsidRPr="00686EF9">
        <w:t xml:space="preserve">method </w:t>
      </w:r>
      <w:r w:rsidRPr="00686EF9">
        <w:t xml:space="preserve">is that it </w:t>
      </w:r>
      <w:r w:rsidR="00E82C29" w:rsidRPr="00686EF9">
        <w:t>heavily relies on the detection and estimation of the forecasts bias</w:t>
      </w:r>
      <w:r w:rsidR="00E9092F" w:rsidRPr="00686EF9">
        <w:t xml:space="preserve">. </w:t>
      </w:r>
      <w:r w:rsidR="00AF4BE1" w:rsidRPr="00686EF9">
        <w:t xml:space="preserve">The estimation of the forecast bias can be very challenging if the data variation for the estimation period close to the forecast origin is very large. </w:t>
      </w:r>
      <w:r w:rsidR="00E82C29" w:rsidRPr="00686EF9">
        <w:t xml:space="preserve">Also, </w:t>
      </w:r>
      <w:r w:rsidR="00AF4BE1" w:rsidRPr="00686EF9">
        <w:t>the IC method</w:t>
      </w:r>
      <w:r w:rsidR="00E82C29" w:rsidRPr="00686EF9">
        <w:t xml:space="preserve"> adds the estimated bias back to the forecasts, which inevitably inflates</w:t>
      </w:r>
      <w:r w:rsidR="00E9092F" w:rsidRPr="00686EF9">
        <w:t xml:space="preserve"> </w:t>
      </w:r>
      <w:r w:rsidR="00E82C29" w:rsidRPr="00686EF9">
        <w:t>the error variance of the forecasts</w:t>
      </w:r>
      <w:r w:rsidR="00E9092F" w:rsidRPr="00686EF9">
        <w:t xml:space="preserve">. </w:t>
      </w:r>
      <w:r w:rsidR="00E82C29" w:rsidRPr="00686EF9">
        <w:t xml:space="preserve">Evidence shows that the inflation of the forecasting error variance can be different for different correction schemes described above based on how the true parameters change and whether there are multiple structural break (Clements and Hendry </w:t>
      </w:r>
      <w:r w:rsidR="00E82C29" w:rsidRPr="00686EF9">
        <w:fldChar w:fldCharType="begin"/>
      </w:r>
      <w:r w:rsidR="00E82C29" w:rsidRPr="00686EF9">
        <w:instrText xml:space="preserve"> ADDIN EN.CITE &lt;EndNote&gt;&lt;Cite ExcludeAuth="1"&gt;&lt;Author&gt;Clements&lt;/Author&gt;&lt;Year&gt;1999&lt;/Year&gt;&lt;RecNum&gt;199&lt;/RecNum&gt;&lt;DisplayText&gt;(1999)&lt;/DisplayText&gt;&lt;record&gt;&lt;rec-number&gt;199&lt;/rec-number&gt;&lt;foreign-keys&gt;&lt;key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82C29" w:rsidRPr="00686EF9">
        <w:fldChar w:fldCharType="separate"/>
      </w:r>
      <w:r w:rsidR="00E82C29" w:rsidRPr="00686EF9">
        <w:rPr>
          <w:noProof/>
        </w:rPr>
        <w:t>(</w:t>
      </w:r>
      <w:hyperlink w:anchor="_ENREF_15" w:tooltip="Clements, 1999 #199" w:history="1">
        <w:r w:rsidR="00C1563B" w:rsidRPr="00686EF9">
          <w:rPr>
            <w:noProof/>
          </w:rPr>
          <w:t>1999</w:t>
        </w:r>
      </w:hyperlink>
      <w:r w:rsidR="00E82C29" w:rsidRPr="00686EF9">
        <w:rPr>
          <w:noProof/>
        </w:rPr>
        <w:t>)</w:t>
      </w:r>
      <w:r w:rsidR="00E82C29" w:rsidRPr="00686EF9">
        <w:fldChar w:fldCharType="end"/>
      </w:r>
      <w:r w:rsidR="00E82C29" w:rsidRPr="00686EF9">
        <w:t xml:space="preserve">. </w:t>
      </w:r>
      <w:r w:rsidR="00AF4BE1" w:rsidRPr="00686EF9">
        <w:t>Finally, the IC method assumes that there is no structural break during the time period close to the forecast origin (e.g., i</w:t>
      </w:r>
      <w:r w:rsidR="00AF4BE1" w:rsidRPr="00686EF9">
        <w:rPr>
          <w:rFonts w:cs="Times New Roman"/>
          <w:szCs w:val="24"/>
        </w:rPr>
        <w:t xml:space="preserve">n the simulation example, we presume that the structural break does not occur within the last four observations in the estimation window). </w:t>
      </w:r>
      <w:r w:rsidR="00E82C29" w:rsidRPr="00686EF9">
        <w:t xml:space="preserve">Therefore, </w:t>
      </w:r>
      <w:r w:rsidR="00AF4BE1" w:rsidRPr="00686EF9">
        <w:t>whether we can generate more accurate forecasts</w:t>
      </w:r>
      <w:r w:rsidR="00E82C29" w:rsidRPr="00686EF9">
        <w:t xml:space="preserve"> by implementing the IC method to conventional models </w:t>
      </w:r>
      <w:r w:rsidR="00AF4BE1" w:rsidRPr="00686EF9">
        <w:t xml:space="preserve">for retailer product sales at the SKU level </w:t>
      </w:r>
      <w:r w:rsidR="00E82C29" w:rsidRPr="00686EF9">
        <w:t xml:space="preserve">becomes an empirical question. </w:t>
      </w:r>
    </w:p>
    <w:p w:rsidR="005916F1" w:rsidRPr="00686EF9" w:rsidRDefault="005916F1" w:rsidP="00324987">
      <w:pPr>
        <w:spacing w:after="0" w:line="360" w:lineRule="auto"/>
        <w:rPr>
          <w:rFonts w:cs="Times New Roman"/>
          <w:szCs w:val="24"/>
        </w:rPr>
      </w:pPr>
    </w:p>
    <w:p w:rsidR="00161F05" w:rsidRPr="00686EF9" w:rsidRDefault="002A6940" w:rsidP="00324987">
      <w:pPr>
        <w:spacing w:after="0" w:line="360" w:lineRule="auto"/>
        <w:ind w:firstLine="720"/>
        <w:rPr>
          <w:rFonts w:cs="Times New Roman"/>
          <w:szCs w:val="24"/>
        </w:rPr>
      </w:pPr>
      <w:r w:rsidRPr="00686EF9">
        <w:rPr>
          <w:rFonts w:cs="Times New Roman"/>
          <w:szCs w:val="24"/>
        </w:rPr>
        <w:t>4.2</w:t>
      </w:r>
      <w:r w:rsidRPr="00686EF9">
        <w:rPr>
          <w:rFonts w:cs="Times New Roman"/>
          <w:szCs w:val="24"/>
        </w:rPr>
        <w:tab/>
      </w:r>
      <w:r w:rsidR="00855EFA" w:rsidRPr="00686EF9">
        <w:rPr>
          <w:rFonts w:cs="Times New Roman"/>
          <w:szCs w:val="24"/>
        </w:rPr>
        <w:t>Estimation window combining</w:t>
      </w:r>
    </w:p>
    <w:p w:rsidR="00161F05" w:rsidRPr="00686EF9" w:rsidRDefault="002A6940" w:rsidP="00324987">
      <w:pPr>
        <w:spacing w:after="0" w:line="360" w:lineRule="auto"/>
        <w:rPr>
          <w:rFonts w:cs="Times New Roman"/>
          <w:szCs w:val="24"/>
        </w:rPr>
      </w:pPr>
      <w:r w:rsidRPr="00686EF9">
        <w:rPr>
          <w:rFonts w:cs="Times New Roman"/>
          <w:szCs w:val="24"/>
        </w:rPr>
        <w:t xml:space="preserve"> </w:t>
      </w:r>
    </w:p>
    <w:p w:rsidR="00C14C9B" w:rsidRPr="00686EF9" w:rsidRDefault="009F4FEC" w:rsidP="00324987">
      <w:pPr>
        <w:spacing w:after="0" w:line="360" w:lineRule="auto"/>
        <w:rPr>
          <w:rFonts w:cs="Times New Roman"/>
          <w:szCs w:val="24"/>
        </w:rPr>
      </w:pPr>
      <w:r w:rsidRPr="00686EF9">
        <w:rPr>
          <w:rFonts w:cs="Times New Roman"/>
          <w:szCs w:val="24"/>
        </w:rPr>
        <w:t>The intercept correction method may potentially improve the forecasting performance of conventional models</w:t>
      </w:r>
      <w:r w:rsidR="000A6D36" w:rsidRPr="00686EF9">
        <w:rPr>
          <w:rFonts w:cs="Times New Roman"/>
          <w:szCs w:val="24"/>
        </w:rPr>
        <w:t>,</w:t>
      </w:r>
      <w:r w:rsidRPr="00686EF9">
        <w:rPr>
          <w:rFonts w:cs="Times New Roman"/>
          <w:szCs w:val="24"/>
        </w:rPr>
        <w:t xml:space="preserve"> </w:t>
      </w:r>
      <w:r w:rsidR="000A6D36" w:rsidRPr="00686EF9">
        <w:rPr>
          <w:rFonts w:cs="Times New Roman"/>
          <w:szCs w:val="24"/>
        </w:rPr>
        <w:t>but</w:t>
      </w:r>
      <w:r w:rsidR="008D1704" w:rsidRPr="00686EF9">
        <w:rPr>
          <w:rFonts w:cs="Times New Roman"/>
          <w:szCs w:val="24"/>
        </w:rPr>
        <w:t xml:space="preserve"> relies on how accurate the forecast bias can be estimated. </w:t>
      </w:r>
      <w:r w:rsidR="00265A17" w:rsidRPr="00686EF9">
        <w:rPr>
          <w:rFonts w:cs="Times New Roman"/>
          <w:szCs w:val="24"/>
        </w:rPr>
        <w:t xml:space="preserve">An alternative method </w:t>
      </w:r>
      <w:r w:rsidR="00401640" w:rsidRPr="00686EF9">
        <w:rPr>
          <w:rFonts w:cs="Times New Roman"/>
          <w:szCs w:val="24"/>
        </w:rPr>
        <w:t>which circumvent</w:t>
      </w:r>
      <w:r w:rsidR="00F16823" w:rsidRPr="00686EF9">
        <w:rPr>
          <w:rFonts w:cs="Times New Roman"/>
          <w:szCs w:val="24"/>
        </w:rPr>
        <w:t>s</w:t>
      </w:r>
      <w:r w:rsidR="00401640" w:rsidRPr="00686EF9">
        <w:rPr>
          <w:rFonts w:cs="Times New Roman"/>
          <w:szCs w:val="24"/>
        </w:rPr>
        <w:t xml:space="preserve"> the estimation of forecast bias </w:t>
      </w:r>
      <w:r w:rsidR="00A87758" w:rsidRPr="00686EF9">
        <w:rPr>
          <w:rFonts w:cs="Times New Roman"/>
          <w:szCs w:val="24"/>
        </w:rPr>
        <w:t>is</w:t>
      </w:r>
      <w:r w:rsidR="00265A17" w:rsidRPr="00686EF9">
        <w:rPr>
          <w:rFonts w:cs="Times New Roman"/>
          <w:szCs w:val="24"/>
        </w:rPr>
        <w:t xml:space="preserve"> </w:t>
      </w:r>
      <w:r w:rsidR="00F16823" w:rsidRPr="00686EF9">
        <w:rPr>
          <w:rFonts w:cs="Times New Roman"/>
          <w:szCs w:val="24"/>
        </w:rPr>
        <w:t xml:space="preserve">to combine the forecasts generated by the same </w:t>
      </w:r>
      <w:r w:rsidR="00C73D20" w:rsidRPr="00686EF9">
        <w:rPr>
          <w:rFonts w:cs="Times New Roman"/>
          <w:szCs w:val="24"/>
        </w:rPr>
        <w:t>model</w:t>
      </w:r>
      <w:r w:rsidR="00F16823" w:rsidRPr="00686EF9">
        <w:rPr>
          <w:rFonts w:cs="Times New Roman"/>
          <w:szCs w:val="24"/>
        </w:rPr>
        <w:t xml:space="preserve"> but</w:t>
      </w:r>
      <w:r w:rsidR="00C73D20" w:rsidRPr="00686EF9">
        <w:rPr>
          <w:rFonts w:cs="Times New Roman"/>
          <w:szCs w:val="24"/>
        </w:rPr>
        <w:t xml:space="preserve"> with different estimation windows. </w:t>
      </w:r>
      <w:r w:rsidR="00D001C3" w:rsidRPr="00686EF9">
        <w:rPr>
          <w:rFonts w:cs="Times New Roman"/>
          <w:szCs w:val="24"/>
        </w:rPr>
        <w:t xml:space="preserve">As described in </w:t>
      </w:r>
      <w:r w:rsidR="00C43B13" w:rsidRPr="00686EF9">
        <w:rPr>
          <w:rFonts w:cs="Times New Roman"/>
          <w:szCs w:val="24"/>
        </w:rPr>
        <w:t>section 3, i</w:t>
      </w:r>
      <w:r w:rsidR="008B064F" w:rsidRPr="00686EF9">
        <w:rPr>
          <w:rFonts w:cs="Times New Roman"/>
          <w:szCs w:val="24"/>
        </w:rPr>
        <w:t xml:space="preserve">f we know the </w:t>
      </w:r>
      <w:r w:rsidR="00C43B13" w:rsidRPr="00686EF9">
        <w:rPr>
          <w:rFonts w:cs="Times New Roman"/>
          <w:szCs w:val="24"/>
        </w:rPr>
        <w:t>location of the structural break, we could</w:t>
      </w:r>
      <w:r w:rsidR="008B064F" w:rsidRPr="00686EF9">
        <w:rPr>
          <w:rFonts w:cs="Times New Roman"/>
          <w:szCs w:val="24"/>
        </w:rPr>
        <w:t xml:space="preserve"> estimate the model </w:t>
      </w:r>
      <w:r w:rsidR="00C43B13" w:rsidRPr="00686EF9">
        <w:rPr>
          <w:rFonts w:cs="Times New Roman"/>
          <w:szCs w:val="24"/>
        </w:rPr>
        <w:t xml:space="preserve">exclusively </w:t>
      </w:r>
      <w:r w:rsidR="008B064F" w:rsidRPr="00686EF9">
        <w:rPr>
          <w:rFonts w:cs="Times New Roman"/>
          <w:szCs w:val="24"/>
        </w:rPr>
        <w:t>with the data after the structural break</w:t>
      </w:r>
      <w:r w:rsidR="00F16823" w:rsidRPr="00686EF9">
        <w:rPr>
          <w:rFonts w:cs="Times New Roman"/>
          <w:szCs w:val="24"/>
        </w:rPr>
        <w:t xml:space="preserve"> (e.g., from week 31 to week 70)</w:t>
      </w:r>
      <w:r w:rsidR="008B064F" w:rsidRPr="00686EF9">
        <w:rPr>
          <w:rFonts w:cs="Times New Roman"/>
          <w:szCs w:val="24"/>
        </w:rPr>
        <w:t xml:space="preserve">. Under this condition, the model will not be subject to structural break and </w:t>
      </w:r>
      <w:r w:rsidR="00C43B13" w:rsidRPr="00686EF9">
        <w:rPr>
          <w:rFonts w:cs="Times New Roman"/>
          <w:szCs w:val="24"/>
        </w:rPr>
        <w:t>generates unbiased</w:t>
      </w:r>
      <w:r w:rsidR="00830395" w:rsidRPr="00686EF9">
        <w:rPr>
          <w:rFonts w:cs="Times New Roman"/>
          <w:szCs w:val="24"/>
        </w:rPr>
        <w:t xml:space="preserve"> forecasts, as shown in Figure 2</w:t>
      </w:r>
      <w:r w:rsidR="008B064F" w:rsidRPr="00686EF9">
        <w:rPr>
          <w:rFonts w:cs="Times New Roman"/>
          <w:szCs w:val="24"/>
        </w:rPr>
        <w:t xml:space="preserve">. However, in reality, the </w:t>
      </w:r>
      <w:r w:rsidR="004B1BCE" w:rsidRPr="00686EF9">
        <w:rPr>
          <w:rFonts w:cs="Times New Roman"/>
          <w:szCs w:val="24"/>
        </w:rPr>
        <w:t>location of</w:t>
      </w:r>
      <w:r w:rsidR="008B064F" w:rsidRPr="00686EF9">
        <w:rPr>
          <w:rFonts w:cs="Times New Roman"/>
          <w:szCs w:val="24"/>
        </w:rPr>
        <w:t xml:space="preserve"> the structural break </w:t>
      </w:r>
      <w:r w:rsidR="005204AA" w:rsidRPr="00686EF9">
        <w:rPr>
          <w:rFonts w:cs="Times New Roman"/>
          <w:szCs w:val="24"/>
        </w:rPr>
        <w:t xml:space="preserve">is not </w:t>
      </w:r>
      <w:r w:rsidR="004B1BCE" w:rsidRPr="00686EF9">
        <w:rPr>
          <w:rFonts w:cs="Times New Roman"/>
          <w:szCs w:val="24"/>
        </w:rPr>
        <w:t xml:space="preserve">observable. </w:t>
      </w:r>
      <w:r w:rsidR="00321DE6" w:rsidRPr="00686EF9">
        <w:rPr>
          <w:rFonts w:cs="Times New Roman"/>
          <w:szCs w:val="24"/>
        </w:rPr>
        <w:t xml:space="preserve">It is </w:t>
      </w:r>
      <w:r w:rsidR="00F16823" w:rsidRPr="00686EF9">
        <w:rPr>
          <w:rFonts w:cs="Times New Roman"/>
          <w:szCs w:val="24"/>
        </w:rPr>
        <w:t xml:space="preserve">also </w:t>
      </w:r>
      <w:r w:rsidR="00321DE6" w:rsidRPr="00686EF9">
        <w:rPr>
          <w:rFonts w:cs="Times New Roman"/>
          <w:szCs w:val="24"/>
        </w:rPr>
        <w:t>difficult to estimate the location and the size of the structural break</w:t>
      </w:r>
      <w:r w:rsidR="00F16823" w:rsidRPr="00686EF9">
        <w:rPr>
          <w:rFonts w:cs="Times New Roman"/>
          <w:szCs w:val="24"/>
        </w:rPr>
        <w:t xml:space="preserve"> </w:t>
      </w:r>
      <w:r w:rsidR="00F16823" w:rsidRPr="00686EF9">
        <w:rPr>
          <w:rFonts w:cs="Times New Roman"/>
          <w:szCs w:val="24"/>
        </w:rPr>
        <w:fldChar w:fldCharType="begin"/>
      </w:r>
      <w:r w:rsidR="00F16823" w:rsidRPr="00686EF9">
        <w:rPr>
          <w:rFonts w:cs="Times New Roman"/>
          <w:szCs w:val="24"/>
        </w:rPr>
        <w:instrText xml:space="preserve"> ADDIN EN.CITE &lt;EndNote&gt;&lt;Cite&gt;&lt;Author&gt;Pesaran&lt;/Author&gt;&lt;Year&gt;2007&lt;/Year&gt;&lt;RecNum&gt;254&lt;/RecNum&gt;&lt;DisplayText&gt;(Pesaran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Econometrics&lt;/secondary-title&gt;&lt;/titles&gt;&lt;pages&gt;134-161&lt;/pages&gt;&lt;volume&gt;137&lt;/volume&gt;&lt;dates&gt;&lt;year&gt;2007&lt;/year&gt;&lt;/dates&gt;&lt;urls&gt;&lt;/urls&gt;&lt;/record&gt;&lt;/Cite&gt;&lt;/EndNote&gt;</w:instrText>
      </w:r>
      <w:r w:rsidR="00F16823" w:rsidRPr="00686EF9">
        <w:rPr>
          <w:rFonts w:cs="Times New Roman"/>
          <w:szCs w:val="24"/>
        </w:rPr>
        <w:fldChar w:fldCharType="separate"/>
      </w:r>
      <w:r w:rsidR="00F16823" w:rsidRPr="00686EF9">
        <w:rPr>
          <w:rFonts w:cs="Times New Roman"/>
          <w:noProof/>
          <w:szCs w:val="24"/>
        </w:rPr>
        <w:t>(</w:t>
      </w:r>
      <w:hyperlink w:anchor="_ENREF_60" w:tooltip="Pesaran, 2007 #254" w:history="1">
        <w:r w:rsidR="00C1563B" w:rsidRPr="00686EF9">
          <w:rPr>
            <w:rFonts w:cs="Times New Roman"/>
            <w:noProof/>
            <w:szCs w:val="24"/>
          </w:rPr>
          <w:t>Pesaran and Timmermann 2007</w:t>
        </w:r>
      </w:hyperlink>
      <w:r w:rsidR="00F16823" w:rsidRPr="00686EF9">
        <w:rPr>
          <w:rFonts w:cs="Times New Roman"/>
          <w:noProof/>
          <w:szCs w:val="24"/>
        </w:rPr>
        <w:t>)</w:t>
      </w:r>
      <w:r w:rsidR="00F16823" w:rsidRPr="00686EF9">
        <w:rPr>
          <w:rFonts w:cs="Times New Roman"/>
          <w:szCs w:val="24"/>
        </w:rPr>
        <w:fldChar w:fldCharType="end"/>
      </w:r>
      <w:r w:rsidR="00F16823" w:rsidRPr="00686EF9">
        <w:rPr>
          <w:rFonts w:cs="Times New Roman"/>
          <w:szCs w:val="24"/>
        </w:rPr>
        <w:t xml:space="preserve">. </w:t>
      </w:r>
      <w:r w:rsidR="005D7541" w:rsidRPr="00686EF9">
        <w:rPr>
          <w:rFonts w:cs="Times New Roman"/>
          <w:szCs w:val="24"/>
        </w:rPr>
        <w:t>W</w:t>
      </w:r>
      <w:r w:rsidR="008B064F" w:rsidRPr="00686EF9">
        <w:rPr>
          <w:rFonts w:cs="Times New Roman"/>
          <w:szCs w:val="24"/>
        </w:rPr>
        <w:t xml:space="preserve">e may </w:t>
      </w:r>
      <w:r w:rsidR="008F2FF4" w:rsidRPr="00686EF9">
        <w:rPr>
          <w:rFonts w:cs="Times New Roman"/>
          <w:szCs w:val="24"/>
        </w:rPr>
        <w:t>try to</w:t>
      </w:r>
      <w:r w:rsidR="005D7541" w:rsidRPr="00686EF9">
        <w:rPr>
          <w:rFonts w:cs="Times New Roman"/>
          <w:szCs w:val="24"/>
        </w:rPr>
        <w:t xml:space="preserve"> exclude the d</w:t>
      </w:r>
      <w:r w:rsidR="008F2FF4" w:rsidRPr="00686EF9">
        <w:rPr>
          <w:rFonts w:cs="Times New Roman"/>
          <w:szCs w:val="24"/>
        </w:rPr>
        <w:t xml:space="preserve">ata before the structural break </w:t>
      </w:r>
      <w:r w:rsidR="00C14C9B" w:rsidRPr="00686EF9">
        <w:rPr>
          <w:rFonts w:cs="Times New Roman"/>
          <w:szCs w:val="24"/>
        </w:rPr>
        <w:t>by estimating</w:t>
      </w:r>
      <w:r w:rsidR="008B064F" w:rsidRPr="00686EF9">
        <w:rPr>
          <w:rFonts w:cs="Times New Roman"/>
          <w:szCs w:val="24"/>
        </w:rPr>
        <w:t xml:space="preserve"> the model with </w:t>
      </w:r>
      <w:r w:rsidR="00C14C9B" w:rsidRPr="00686EF9">
        <w:rPr>
          <w:rFonts w:cs="Times New Roman"/>
          <w:szCs w:val="24"/>
        </w:rPr>
        <w:t xml:space="preserve">only </w:t>
      </w:r>
      <w:r w:rsidR="008B064F" w:rsidRPr="00686EF9">
        <w:rPr>
          <w:rFonts w:cs="Times New Roman"/>
          <w:szCs w:val="24"/>
        </w:rPr>
        <w:t>the most recent observations close to the forecast origin and keep</w:t>
      </w:r>
      <w:r w:rsidR="00C14C9B" w:rsidRPr="00686EF9">
        <w:rPr>
          <w:rFonts w:cs="Times New Roman"/>
          <w:szCs w:val="24"/>
        </w:rPr>
        <w:t>ing</w:t>
      </w:r>
      <w:r w:rsidR="008B064F" w:rsidRPr="00686EF9">
        <w:rPr>
          <w:rFonts w:cs="Times New Roman"/>
          <w:szCs w:val="24"/>
        </w:rPr>
        <w:t xml:space="preserve"> the size of the estimation window </w:t>
      </w:r>
      <w:r w:rsidR="0000240E" w:rsidRPr="00686EF9">
        <w:rPr>
          <w:rFonts w:cs="Times New Roman"/>
          <w:szCs w:val="24"/>
        </w:rPr>
        <w:t>small</w:t>
      </w:r>
      <w:r w:rsidR="008B064F" w:rsidRPr="00686EF9">
        <w:rPr>
          <w:rFonts w:cs="Times New Roman"/>
          <w:szCs w:val="24"/>
        </w:rPr>
        <w:t xml:space="preserve"> </w:t>
      </w:r>
      <w:r w:rsidR="00C14C9B" w:rsidRPr="00686EF9">
        <w:rPr>
          <w:rFonts w:cs="Times New Roman"/>
          <w:szCs w:val="24"/>
        </w:rPr>
        <w:t xml:space="preserve">as long as </w:t>
      </w:r>
      <w:r w:rsidR="007955C9" w:rsidRPr="00686EF9">
        <w:rPr>
          <w:rFonts w:cs="Times New Roman"/>
          <w:szCs w:val="24"/>
        </w:rPr>
        <w:t>there are enough observations to estimate the model</w:t>
      </w:r>
      <w:r w:rsidR="00F10D8F" w:rsidRPr="00686EF9">
        <w:rPr>
          <w:rFonts w:cs="Times New Roman"/>
          <w:szCs w:val="24"/>
        </w:rPr>
        <w:t xml:space="preserve">. </w:t>
      </w:r>
      <w:r w:rsidR="00C14C9B" w:rsidRPr="00686EF9">
        <w:rPr>
          <w:rFonts w:cs="Times New Roman"/>
          <w:szCs w:val="24"/>
        </w:rPr>
        <w:t>It is reasonable to do so because we may assume that with fewer (and more recent) observations in the estimation, t</w:t>
      </w:r>
      <w:r w:rsidR="007B2271" w:rsidRPr="00686EF9">
        <w:rPr>
          <w:rFonts w:cs="Times New Roman"/>
          <w:szCs w:val="24"/>
        </w:rPr>
        <w:t>he model will be less likely to be subject to structural break</w:t>
      </w:r>
      <w:r w:rsidR="00680A4B" w:rsidRPr="00686EF9">
        <w:rPr>
          <w:rFonts w:cs="Times New Roman"/>
          <w:szCs w:val="24"/>
        </w:rPr>
        <w:t xml:space="preserve"> and be less likely to produce biased forecasts</w:t>
      </w:r>
      <w:r w:rsidR="007B2271" w:rsidRPr="00686EF9">
        <w:rPr>
          <w:rFonts w:cs="Times New Roman"/>
          <w:szCs w:val="24"/>
        </w:rPr>
        <w:t>.</w:t>
      </w:r>
      <w:r w:rsidR="00C14C9B" w:rsidRPr="00686EF9">
        <w:rPr>
          <w:rFonts w:cs="Times New Roman"/>
          <w:szCs w:val="24"/>
        </w:rPr>
        <w:t xml:space="preserve"> For the model in section 3,</w:t>
      </w:r>
      <w:r w:rsidR="007B7AEC" w:rsidRPr="00686EF9">
        <w:rPr>
          <w:rFonts w:cs="Times New Roman"/>
          <w:szCs w:val="24"/>
        </w:rPr>
        <w:t xml:space="preserve"> we may keep </w:t>
      </w:r>
      <w:r w:rsidR="007B7AEC" w:rsidRPr="00686EF9">
        <w:rPr>
          <w:rFonts w:cs="Times New Roman"/>
          <w:i/>
          <w:szCs w:val="24"/>
        </w:rPr>
        <w:t>m</w:t>
      </w:r>
      <w:r w:rsidR="007B7AEC" w:rsidRPr="00686EF9">
        <w:rPr>
          <w:rFonts w:cs="Times New Roman"/>
          <w:szCs w:val="24"/>
        </w:rPr>
        <w:t xml:space="preserve"> as </w:t>
      </w:r>
      <w:r w:rsidR="0041096A" w:rsidRPr="00686EF9">
        <w:rPr>
          <w:rFonts w:cs="Times New Roman"/>
          <w:szCs w:val="24"/>
        </w:rPr>
        <w:t>large</w:t>
      </w:r>
      <w:r w:rsidR="007B7AEC" w:rsidRPr="00686EF9">
        <w:rPr>
          <w:rFonts w:cs="Times New Roman"/>
          <w:szCs w:val="24"/>
        </w:rPr>
        <w:t xml:space="preserve"> as possible</w:t>
      </w:r>
      <w:r w:rsidR="0041096A" w:rsidRPr="00686EF9">
        <w:rPr>
          <w:rFonts w:cs="Times New Roman"/>
          <w:szCs w:val="24"/>
        </w:rPr>
        <w:t xml:space="preserve"> (so that we have a small estimation window)</w:t>
      </w:r>
      <w:r w:rsidR="007B7AEC" w:rsidRPr="00686EF9">
        <w:rPr>
          <w:rFonts w:cs="Times New Roman"/>
          <w:szCs w:val="24"/>
        </w:rPr>
        <w:t xml:space="preserve">. </w:t>
      </w:r>
      <w:r w:rsidR="0041096A" w:rsidRPr="00686EF9">
        <w:rPr>
          <w:rFonts w:cs="Times New Roman"/>
          <w:szCs w:val="24"/>
        </w:rPr>
        <w:t>when</w:t>
      </w:r>
      <w:r w:rsidR="007B7AEC" w:rsidRPr="00686EF9">
        <w:rPr>
          <w:rFonts w:cs="Times New Roman"/>
          <w:szCs w:val="24"/>
        </w:rPr>
        <w:t xml:space="preserve"> </w:t>
      </w:r>
      <w:r w:rsidR="0041096A" w:rsidRPr="00686EF9">
        <w:rPr>
          <w:rFonts w:cs="Times New Roman"/>
          <w:i/>
          <w:szCs w:val="24"/>
        </w:rPr>
        <w:t>m</w:t>
      </w:r>
      <w:r w:rsidR="0041096A" w:rsidRPr="00686EF9">
        <w:rPr>
          <w:rFonts w:cs="Times New Roman"/>
          <w:szCs w:val="24"/>
        </w:rPr>
        <w:t xml:space="preserve"> becomes larger than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oMath>
      <w:r w:rsidR="007B7AEC" w:rsidRPr="00686EF9">
        <w:rPr>
          <w:rFonts w:cs="Times New Roman"/>
          <w:szCs w:val="24"/>
        </w:rPr>
        <w:t>, the model will not be subject to structural break and will generate unbiased forecasts</w:t>
      </w:r>
      <w:r w:rsidR="00C14C9B" w:rsidRPr="00686EF9">
        <w:rPr>
          <w:rFonts w:cs="Times New Roman"/>
          <w:szCs w:val="24"/>
        </w:rPr>
        <w:t xml:space="preserve">. </w:t>
      </w:r>
      <w:r w:rsidR="007B2271" w:rsidRPr="00686EF9">
        <w:rPr>
          <w:rFonts w:cs="Times New Roman"/>
          <w:szCs w:val="24"/>
        </w:rPr>
        <w:t xml:space="preserve">For the same simulation example in section 3, we may </w:t>
      </w:r>
      <w:r w:rsidR="00C14C9B" w:rsidRPr="00686EF9">
        <w:rPr>
          <w:rFonts w:cs="Times New Roman"/>
          <w:szCs w:val="24"/>
        </w:rPr>
        <w:t xml:space="preserve">arbitrarily choose </w:t>
      </w:r>
      <w:r w:rsidR="00C14C9B" w:rsidRPr="00686EF9">
        <w:rPr>
          <w:rFonts w:cs="Times New Roman"/>
          <w:szCs w:val="24"/>
        </w:rPr>
        <w:lastRenderedPageBreak/>
        <w:t xml:space="preserve">to </w:t>
      </w:r>
      <w:r w:rsidR="007B2271" w:rsidRPr="00686EF9">
        <w:rPr>
          <w:rFonts w:cs="Times New Roman"/>
          <w:szCs w:val="24"/>
        </w:rPr>
        <w:t>estimate the model using the data from week 50 to week 70 even when we do not observe the</w:t>
      </w:r>
      <w:r w:rsidR="00C14C9B" w:rsidRPr="00686EF9">
        <w:rPr>
          <w:rFonts w:cs="Times New Roman"/>
          <w:szCs w:val="24"/>
        </w:rPr>
        <w:t xml:space="preserve"> date of the</w:t>
      </w:r>
      <w:r w:rsidR="007B2271" w:rsidRPr="00686EF9">
        <w:rPr>
          <w:rFonts w:cs="Times New Roman"/>
          <w:szCs w:val="24"/>
        </w:rPr>
        <w:t xml:space="preserve"> structural break. The forecasts generated under such</w:t>
      </w:r>
      <w:r w:rsidR="00C14C9B" w:rsidRPr="00686EF9">
        <w:rPr>
          <w:rFonts w:cs="Times New Roman"/>
          <w:szCs w:val="24"/>
        </w:rPr>
        <w:t xml:space="preserve"> circumstance will be unbiased </w:t>
      </w:r>
      <w:r w:rsidR="0041096A" w:rsidRPr="00686EF9">
        <w:rPr>
          <w:rFonts w:cs="Times New Roman"/>
          <w:szCs w:val="24"/>
        </w:rPr>
        <w:t>(</w:t>
      </w:r>
      <w:r w:rsidR="00C14C9B" w:rsidRPr="00686EF9">
        <w:rPr>
          <w:rFonts w:cs="Times New Roman"/>
          <w:szCs w:val="24"/>
        </w:rPr>
        <w:t>or</w:t>
      </w:r>
      <w:r w:rsidR="0041096A" w:rsidRPr="00686EF9">
        <w:rPr>
          <w:rFonts w:cs="Times New Roman"/>
          <w:szCs w:val="24"/>
        </w:rPr>
        <w:t xml:space="preserve"> least</w:t>
      </w:r>
      <w:r w:rsidR="00C14C9B" w:rsidRPr="00686EF9">
        <w:rPr>
          <w:rFonts w:cs="Times New Roman"/>
          <w:szCs w:val="24"/>
        </w:rPr>
        <w:t xml:space="preserve"> less biased</w:t>
      </w:r>
      <w:r w:rsidR="0041096A" w:rsidRPr="00686EF9">
        <w:rPr>
          <w:rFonts w:cs="Times New Roman"/>
          <w:szCs w:val="24"/>
        </w:rPr>
        <w:t>)</w:t>
      </w:r>
      <w:r w:rsidR="007B2271" w:rsidRPr="00686EF9">
        <w:rPr>
          <w:rFonts w:cs="Times New Roman"/>
          <w:szCs w:val="24"/>
        </w:rPr>
        <w:t xml:space="preserve">. </w:t>
      </w:r>
    </w:p>
    <w:p w:rsidR="00C14C9B" w:rsidRPr="00686EF9" w:rsidRDefault="00C14C9B" w:rsidP="00324987">
      <w:pPr>
        <w:spacing w:after="0" w:line="360" w:lineRule="auto"/>
        <w:rPr>
          <w:rFonts w:cs="Times New Roman"/>
          <w:szCs w:val="24"/>
        </w:rPr>
      </w:pPr>
    </w:p>
    <w:p w:rsidR="002F06AB" w:rsidRPr="00686EF9" w:rsidRDefault="00C14C9B" w:rsidP="00324987">
      <w:pPr>
        <w:spacing w:after="0" w:line="360" w:lineRule="auto"/>
        <w:rPr>
          <w:rFonts w:cs="Times New Roman"/>
          <w:szCs w:val="24"/>
        </w:rPr>
      </w:pPr>
      <w:r w:rsidRPr="00686EF9">
        <w:rPr>
          <w:rFonts w:cs="Times New Roman"/>
          <w:szCs w:val="24"/>
        </w:rPr>
        <w:t>However</w:t>
      </w:r>
      <w:r w:rsidR="001A4F97" w:rsidRPr="00686EF9">
        <w:rPr>
          <w:rFonts w:cs="Times New Roman"/>
          <w:szCs w:val="24"/>
        </w:rPr>
        <w:t xml:space="preserve">, the generated unbiased or less biased forecasts may not necessarily be more accurate </w:t>
      </w:r>
      <w:r w:rsidR="001A4F97" w:rsidRPr="00686EF9">
        <w:rPr>
          <w:rFonts w:cs="Times New Roman" w:hint="eastAsia"/>
          <w:szCs w:val="24"/>
        </w:rPr>
        <w:t>because</w:t>
      </w:r>
      <w:r w:rsidR="001A4F97" w:rsidRPr="00686EF9">
        <w:rPr>
          <w:rFonts w:cs="Times New Roman"/>
          <w:szCs w:val="24"/>
        </w:rPr>
        <w:t xml:space="preserve"> </w:t>
      </w:r>
      <w:r w:rsidR="00DB325B" w:rsidRPr="00686EF9">
        <w:rPr>
          <w:rFonts w:cs="Times New Roman"/>
          <w:szCs w:val="24"/>
        </w:rPr>
        <w:t>of the</w:t>
      </w:r>
      <w:r w:rsidR="001A49ED" w:rsidRPr="00686EF9">
        <w:rPr>
          <w:rFonts w:cs="Times New Roman"/>
          <w:szCs w:val="24"/>
        </w:rPr>
        <w:t xml:space="preserve"> associated cost</w:t>
      </w:r>
      <w:r w:rsidR="00167988" w:rsidRPr="00686EF9">
        <w:rPr>
          <w:rFonts w:cs="Times New Roman"/>
          <w:szCs w:val="24"/>
        </w:rPr>
        <w:t xml:space="preserve">: </w:t>
      </w:r>
      <w:r w:rsidR="008B064F" w:rsidRPr="00686EF9">
        <w:rPr>
          <w:rFonts w:cs="Times New Roman"/>
          <w:szCs w:val="24"/>
        </w:rPr>
        <w:t xml:space="preserve">when </w:t>
      </w:r>
      <w:r w:rsidR="00501F2B" w:rsidRPr="00686EF9">
        <w:rPr>
          <w:rFonts w:cs="Times New Roman"/>
          <w:szCs w:val="24"/>
        </w:rPr>
        <w:t xml:space="preserve">we estimate the model using a smaller estimation window compared to the original full estimation window (e.g., </w:t>
      </w:r>
      <w:r w:rsidR="001A49ED" w:rsidRPr="00686EF9">
        <w:rPr>
          <w:rFonts w:cs="Times New Roman"/>
          <w:szCs w:val="24"/>
        </w:rPr>
        <w:t>the data</w:t>
      </w:r>
      <w:r w:rsidR="00501F2B" w:rsidRPr="00686EF9">
        <w:rPr>
          <w:rFonts w:cs="Times New Roman"/>
          <w:szCs w:val="24"/>
        </w:rPr>
        <w:t xml:space="preserve"> from week 50 to week 70)</w:t>
      </w:r>
      <w:r w:rsidR="008B064F" w:rsidRPr="00686EF9">
        <w:rPr>
          <w:rFonts w:cs="Times New Roman"/>
          <w:szCs w:val="24"/>
        </w:rPr>
        <w:t xml:space="preserve">, we </w:t>
      </w:r>
      <w:r w:rsidR="004F23AE" w:rsidRPr="00686EF9">
        <w:rPr>
          <w:rFonts w:cs="Times New Roman"/>
          <w:szCs w:val="24"/>
        </w:rPr>
        <w:t>drop off</w:t>
      </w:r>
      <w:r w:rsidR="00501F2B" w:rsidRPr="00686EF9">
        <w:rPr>
          <w:rFonts w:cs="Times New Roman"/>
          <w:szCs w:val="24"/>
        </w:rPr>
        <w:t xml:space="preserve"> </w:t>
      </w:r>
      <w:r w:rsidR="001A49ED" w:rsidRPr="00686EF9">
        <w:rPr>
          <w:rFonts w:cs="Times New Roman"/>
          <w:szCs w:val="24"/>
        </w:rPr>
        <w:t>part</w:t>
      </w:r>
      <w:r w:rsidR="00501F2B" w:rsidRPr="00686EF9">
        <w:rPr>
          <w:rFonts w:cs="Times New Roman"/>
          <w:szCs w:val="24"/>
        </w:rPr>
        <w:t xml:space="preserve"> of the information</w:t>
      </w:r>
      <w:r w:rsidR="001A49ED" w:rsidRPr="00686EF9">
        <w:rPr>
          <w:rFonts w:cs="Times New Roman"/>
          <w:szCs w:val="24"/>
        </w:rPr>
        <w:t>, which, as a result, leads to an increase of</w:t>
      </w:r>
      <w:r w:rsidR="00412370" w:rsidRPr="00686EF9">
        <w:rPr>
          <w:rFonts w:cs="Times New Roman"/>
          <w:szCs w:val="24"/>
        </w:rPr>
        <w:t xml:space="preserve"> t</w:t>
      </w:r>
      <w:r w:rsidR="008B064F" w:rsidRPr="00686EF9">
        <w:rPr>
          <w:rFonts w:cs="Times New Roman"/>
          <w:szCs w:val="24"/>
        </w:rPr>
        <w:t xml:space="preserve">he </w:t>
      </w:r>
      <w:r w:rsidR="001A49ED" w:rsidRPr="00686EF9">
        <w:rPr>
          <w:rFonts w:cs="Times New Roman"/>
          <w:szCs w:val="24"/>
        </w:rPr>
        <w:t>forecasting error variance</w:t>
      </w:r>
      <w:r w:rsidR="003A3D55" w:rsidRPr="00686EF9">
        <w:rPr>
          <w:rFonts w:cs="Times New Roman"/>
          <w:szCs w:val="24"/>
        </w:rPr>
        <w:t>.</w:t>
      </w:r>
      <w:r w:rsidR="009D03E5" w:rsidRPr="00686EF9">
        <w:rPr>
          <w:rFonts w:cs="Times New Roman"/>
          <w:szCs w:val="24"/>
        </w:rPr>
        <w:t xml:space="preserve"> </w:t>
      </w:r>
      <w:r w:rsidR="002F06AB" w:rsidRPr="00686EF9">
        <w:rPr>
          <w:rFonts w:cs="Times New Roman"/>
          <w:szCs w:val="24"/>
        </w:rPr>
        <w:t>This can be demonstrated with the</w:t>
      </w:r>
      <w:r w:rsidR="009A4E1D" w:rsidRPr="00686EF9">
        <w:rPr>
          <w:rFonts w:cs="Times New Roman"/>
          <w:szCs w:val="24"/>
        </w:rPr>
        <w:t xml:space="preserve"> same example used in section 3. For example, the </w:t>
      </w:r>
      <w:r w:rsidR="002F06AB" w:rsidRPr="00686EF9">
        <w:rPr>
          <w:rFonts w:cs="Times New Roman"/>
          <w:szCs w:val="24"/>
        </w:rPr>
        <w:t xml:space="preserve">forecast error </w:t>
      </w:r>
      <w:r w:rsidR="009A4E1D" w:rsidRPr="00686EF9">
        <w:rPr>
          <w:rFonts w:cs="Times New Roman"/>
          <w:szCs w:val="24"/>
        </w:rPr>
        <w:t>is represented as follows</w:t>
      </w:r>
      <w:r w:rsidR="002F06AB" w:rsidRPr="00686EF9">
        <w:rPr>
          <w:rFonts w:cs="Times New Roman"/>
          <w:szCs w:val="24"/>
        </w:rPr>
        <w:t xml:space="preserve">: </w:t>
      </w:r>
    </w:p>
    <w:p w:rsidR="002F06AB" w:rsidRPr="00686EF9" w:rsidRDefault="004268AE" w:rsidP="00324987">
      <w:pPr>
        <w:spacing w:after="0" w:line="360" w:lineRule="auto"/>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T+h</m:t>
              </m:r>
            </m:sub>
          </m:sSub>
          <m:d>
            <m:dPr>
              <m:ctrlPr>
                <w:rPr>
                  <w:rFonts w:ascii="Cambria Math" w:hAnsi="Cambria Math" w:cs="Times New Roman"/>
                  <w:szCs w:val="24"/>
                </w:rPr>
              </m:ctrlPr>
            </m:dPr>
            <m:e>
              <m:r>
                <m:rPr>
                  <m:sty m:val="p"/>
                </m:rPr>
                <w:rPr>
                  <w:rFonts w:ascii="Cambria Math" w:hAnsi="Cambria Math" w:cs="Times New Roman"/>
                  <w:szCs w:val="24"/>
                </w:rPr>
                <m:t>m</m:t>
              </m:r>
            </m:e>
          </m:d>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sub>
              </m:sSub>
              <m:d>
                <m:dPr>
                  <m:ctrlPr>
                    <w:rPr>
                      <w:rFonts w:ascii="Cambria Math" w:hAnsi="Cambria Math" w:cs="Times New Roman"/>
                      <w:i/>
                      <w:szCs w:val="24"/>
                    </w:rPr>
                  </m:ctrlPr>
                </m:dPr>
                <m:e>
                  <m:r>
                    <w:rPr>
                      <w:rFonts w:ascii="Cambria Math" w:hAnsi="Cambria Math" w:cs="Times New Roman"/>
                      <w:szCs w:val="24"/>
                    </w:rPr>
                    <m:t>m</m:t>
                  </m:r>
                </m:e>
              </m:d>
            </m:e>
          </m:d>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T+h</m:t>
              </m:r>
            </m:sub>
          </m:sSub>
        </m:oMath>
      </m:oMathPara>
    </w:p>
    <w:p w:rsidR="00703C44" w:rsidRPr="00686EF9" w:rsidRDefault="00703C44" w:rsidP="00324987">
      <w:pPr>
        <w:spacing w:after="0" w:line="360" w:lineRule="auto"/>
        <w:rPr>
          <w:rFonts w:cs="Times New Roman"/>
          <w:szCs w:val="24"/>
        </w:rPr>
      </w:pPr>
    </w:p>
    <w:p w:rsidR="00045ECF" w:rsidRPr="00686EF9" w:rsidRDefault="006770C0" w:rsidP="00324987">
      <w:pPr>
        <w:spacing w:after="0" w:line="360" w:lineRule="auto"/>
        <w:rPr>
          <w:rFonts w:cs="Times New Roman"/>
          <w:szCs w:val="24"/>
        </w:rPr>
      </w:pPr>
      <w:r w:rsidRPr="00686EF9">
        <w:rPr>
          <w:rFonts w:cs="Times New Roman"/>
          <w:szCs w:val="24"/>
        </w:rPr>
        <w:t xml:space="preserve">We may consider the condition when the error measure is Mean Square Forecasting Error (MSFE) as in </w:t>
      </w:r>
      <w:hyperlink w:anchor="_ENREF_60" w:tooltip="Pesaran, 2007 #254" w:history="1">
        <w:r w:rsidR="00C1563B" w:rsidRPr="00686EF9">
          <w:rPr>
            <w:rFonts w:cs="Times New Roman"/>
            <w:szCs w:val="24"/>
          </w:rPr>
          <w:fldChar w:fldCharType="begin"/>
        </w:r>
        <w:r w:rsidR="00C1563B" w:rsidRPr="00686EF9">
          <w:rPr>
            <w:rFonts w:cs="Times New Roman"/>
            <w:szCs w:val="24"/>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Econometrics&lt;/secondary-title&gt;&lt;/titles&gt;&lt;pages&gt;134-161&lt;/pages&gt;&lt;volume&gt;137&lt;/volume&gt;&lt;dates&gt;&lt;year&gt;2007&lt;/year&gt;&lt;/dates&gt;&lt;urls&gt;&lt;/urls&gt;&lt;/record&gt;&lt;/Cite&gt;&lt;/EndNote&gt;</w:instrText>
        </w:r>
        <w:r w:rsidR="00C1563B" w:rsidRPr="00686EF9">
          <w:rPr>
            <w:rFonts w:cs="Times New Roman"/>
            <w:szCs w:val="24"/>
          </w:rPr>
          <w:fldChar w:fldCharType="separate"/>
        </w:r>
        <w:r w:rsidR="00C1563B" w:rsidRPr="00686EF9">
          <w:rPr>
            <w:rFonts w:cs="Times New Roman"/>
            <w:noProof/>
            <w:szCs w:val="24"/>
          </w:rPr>
          <w:t>Pesaran and Timmermann (2007)</w:t>
        </w:r>
        <w:r w:rsidR="00C1563B" w:rsidRPr="00686EF9">
          <w:rPr>
            <w:rFonts w:cs="Times New Roman"/>
            <w:szCs w:val="24"/>
          </w:rPr>
          <w:fldChar w:fldCharType="end"/>
        </w:r>
      </w:hyperlink>
      <w:r w:rsidRPr="00686EF9">
        <w:rPr>
          <w:rFonts w:cs="Times New Roman"/>
          <w:szCs w:val="24"/>
        </w:rPr>
        <w:t>. T</w:t>
      </w:r>
      <w:r w:rsidR="00D5336E" w:rsidRPr="00686EF9">
        <w:rPr>
          <w:rFonts w:cs="Times New Roman"/>
          <w:szCs w:val="24"/>
        </w:rPr>
        <w:t>he h-step ahead forecast</w:t>
      </w:r>
      <w:r w:rsidR="001D6F37" w:rsidRPr="00686EF9">
        <w:rPr>
          <w:rFonts w:cs="Times New Roman"/>
          <w:szCs w:val="24"/>
        </w:rPr>
        <w:t xml:space="preserve"> conditional on </w:t>
      </w:r>
      <m:oMath>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T+h</m:t>
            </m:r>
          </m:sub>
        </m:sSub>
      </m:oMath>
      <w:r w:rsidR="00045ECF" w:rsidRPr="00686EF9">
        <w:rPr>
          <w:rFonts w:cs="Times New Roman"/>
          <w:szCs w:val="24"/>
        </w:rPr>
        <w:t xml:space="preserve"> is represented as:</w:t>
      </w:r>
      <w:r w:rsidR="001D6F37" w:rsidRPr="00686EF9">
        <w:rPr>
          <w:rFonts w:cs="Times New Roman"/>
          <w:szCs w:val="24"/>
        </w:rPr>
        <w:t xml:space="preserve"> </w:t>
      </w:r>
    </w:p>
    <w:p w:rsidR="001D6F37" w:rsidRPr="00686EF9" w:rsidRDefault="00045ECF" w:rsidP="00324987">
      <w:pPr>
        <w:spacing w:after="0" w:line="360" w:lineRule="auto"/>
        <w:rPr>
          <w:rFonts w:cs="Times New Roman"/>
          <w:szCs w:val="24"/>
        </w:rPr>
      </w:pPr>
      <m:oMathPara>
        <m:oMath>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T+h, 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T+h</m:t>
                  </m:r>
                </m:sub>
              </m:sSub>
            </m:e>
          </m:d>
          <m:r>
            <m:rPr>
              <m:sty m:val="p"/>
            </m:rPr>
            <w:rPr>
              <w:rFonts w:ascii="Cambria Math" w:hAnsi="Cambria Math" w:cs="Times New Roman"/>
              <w:szCs w:val="24"/>
            </w:rPr>
            <m:t>=E</m:t>
          </m:r>
          <m:d>
            <m:dPr>
              <m:ctrlPr>
                <w:rPr>
                  <w:rFonts w:ascii="Cambria Math" w:hAnsi="Cambria Math" w:cs="Times New Roman"/>
                  <w:szCs w:val="24"/>
                </w:rPr>
              </m:ctrlPr>
            </m:dPr>
            <m:e>
              <m:sSubSup>
                <m:sSubSupPr>
                  <m:ctrlPr>
                    <w:rPr>
                      <w:rFonts w:ascii="Cambria Math" w:hAnsi="Cambria Math" w:cs="Times New Roman"/>
                      <w:szCs w:val="24"/>
                    </w:rPr>
                  </m:ctrlPr>
                </m:sSubSupPr>
                <m:e>
                  <m:r>
                    <m:rPr>
                      <m:sty m:val="p"/>
                    </m:rPr>
                    <w:rPr>
                      <w:rFonts w:ascii="Cambria Math" w:hAnsi="Cambria Math" w:cs="Times New Roman"/>
                      <w:szCs w:val="24"/>
                    </w:rPr>
                    <m:t>e</m:t>
                  </m:r>
                </m:e>
                <m:sub>
                  <m:r>
                    <m:rPr>
                      <m:sty m:val="p"/>
                    </m:rPr>
                    <w:rPr>
                      <w:rFonts w:ascii="Cambria Math" w:hAnsi="Cambria Math" w:cs="Times New Roman"/>
                      <w:szCs w:val="24"/>
                    </w:rPr>
                    <m:t>T+1</m:t>
                  </m:r>
                </m:sub>
                <m:sup>
                  <m:r>
                    <m:rPr>
                      <m:sty m:val="p"/>
                    </m:rPr>
                    <w:rPr>
                      <w:rFonts w:ascii="Cambria Math" w:hAnsi="Cambria Math" w:cs="Times New Roman"/>
                      <w:szCs w:val="24"/>
                    </w:rPr>
                    <m:t>2</m:t>
                  </m:r>
                </m:sup>
              </m:sSubSup>
              <m:d>
                <m:dPr>
                  <m:ctrlPr>
                    <w:rPr>
                      <w:rFonts w:ascii="Cambria Math" w:hAnsi="Cambria Math" w:cs="Times New Roman"/>
                      <w:szCs w:val="24"/>
                    </w:rPr>
                  </m:ctrlPr>
                </m:dPr>
                <m:e>
                  <m:r>
                    <m:rPr>
                      <m:sty m:val="p"/>
                    </m:rPr>
                    <w:rPr>
                      <w:rFonts w:ascii="Cambria Math" w:hAnsi="Cambria Math" w:cs="Times New Roman"/>
                      <w:szCs w:val="24"/>
                    </w:rPr>
                    <m:t>m</m:t>
                  </m:r>
                </m:e>
              </m:d>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T+h</m:t>
                  </m:r>
                </m:sub>
              </m:sSub>
            </m:e>
          </m:d>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(1+</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r>
            <m:rPr>
              <m:sty m:val="p"/>
            </m:rPr>
            <w:rPr>
              <w:rFonts w:ascii="Cambria Math" w:hAnsi="Cambria Math" w:cs="Times New Roman"/>
              <w:szCs w:val="24"/>
            </w:rPr>
            <w:br/>
          </m:r>
        </m:oMath>
      </m:oMathPara>
    </w:p>
    <w:p w:rsidR="00045ECF" w:rsidRPr="00686EF9" w:rsidRDefault="00045ECF" w:rsidP="00324987">
      <w:pPr>
        <w:spacing w:after="0" w:line="360" w:lineRule="auto"/>
        <w:ind w:left="720" w:hanging="720"/>
        <w:rPr>
          <w:rFonts w:cs="Times New Roman"/>
          <w:szCs w:val="24"/>
        </w:rPr>
      </w:pPr>
      <w:r w:rsidRPr="00686EF9">
        <w:rPr>
          <w:rFonts w:cs="Times New Roman"/>
          <w:szCs w:val="24"/>
        </w:rPr>
        <w:t>where</w:t>
      </w:r>
      <w:r w:rsidRPr="00686EF9">
        <w:rPr>
          <w:rFonts w:cs="Times New Roman"/>
          <w:szCs w:val="24"/>
        </w:rPr>
        <w:tab/>
      </w: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p>
          <m:sSupPr>
            <m:ctrlPr>
              <w:rPr>
                <w:rFonts w:ascii="Cambria Math" w:hAnsi="Cambria Math" w:cs="Times New Roman"/>
                <w:szCs w:val="24"/>
              </w:rPr>
            </m:ctrlPr>
          </m:sSupPr>
          <m:e>
            <m:r>
              <m:rPr>
                <m:sty m:val="p"/>
              </m:rPr>
              <w:rPr>
                <w:rFonts w:ascii="Cambria Math" w:hAnsi="Cambria Math" w:cs="Times New Roman"/>
                <w:szCs w:val="24"/>
              </w:rPr>
              <m:t>μ</m:t>
            </m:r>
          </m:e>
          <m:sup>
            <m:r>
              <m:rPr>
                <m:sty m:val="p"/>
              </m:rPr>
              <w:rPr>
                <w:rFonts w:ascii="Cambria Math" w:hAnsi="Cambria Math" w:cs="Times New Roman"/>
                <w:szCs w:val="24"/>
              </w:rPr>
              <m:t>'</m:t>
            </m:r>
          </m:sup>
        </m:s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m:t>
            </m:r>
            <m:r>
              <w:rPr>
                <w:rFonts w:ascii="Cambria Math" w:hAnsi="Cambria Math" w:cs="Times New Roman"/>
                <w:szCs w:val="24"/>
              </w:rPr>
              <m:t>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T+h</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r>
          <m:rPr>
            <m:sty m:val="p"/>
          </m:rPr>
          <w:rPr>
            <w:rFonts w:ascii="Cambria Math" w:hAnsi="Cambria Math" w:cs="Times New Roman"/>
            <w:szCs w:val="24"/>
          </w:rPr>
          <m:t>μ</m:t>
        </m:r>
      </m:oMath>
      <w:r w:rsidRPr="00686EF9">
        <w:rPr>
          <w:rFonts w:cs="Times New Roman"/>
          <w:szCs w:val="24"/>
        </w:rPr>
        <w:br/>
      </w: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T+h</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r>
            <m:rPr>
              <m:sty m:val="p"/>
            </m:rPr>
            <w:rPr>
              <w:rFonts w:ascii="Cambria Math" w:hAnsi="Cambria Math" w:cs="Times New Roman"/>
              <w:szCs w:val="24"/>
            </w:rPr>
            <m:t>+ψ</m:t>
          </m:r>
          <m:d>
            <m:dPr>
              <m:ctrlPr>
                <w:rPr>
                  <w:rFonts w:ascii="Cambria Math" w:hAnsi="Cambria Math" w:cs="Times New Roman"/>
                  <w:szCs w:val="24"/>
                </w:rPr>
              </m:ctrlPr>
            </m:dPr>
            <m:e>
              <m:sSubSup>
                <m:sSubSupPr>
                  <m:ctrlPr>
                    <w:rPr>
                      <w:rFonts w:ascii="Cambria Math" w:hAnsi="Cambria Math" w:cs="Times New Roman"/>
                      <w:szCs w:val="24"/>
                    </w:rPr>
                  </m:ctrlPr>
                </m:sSubSupPr>
                <m:e>
                  <m:r>
                    <w:rPr>
                      <w:rFonts w:ascii="Cambria Math" w:hAnsi="Cambria Math" w:cs="Times New Roman"/>
                      <w:szCs w:val="24"/>
                    </w:rPr>
                    <m:t>x</m:t>
                  </m:r>
                </m:e>
                <m:sub>
                  <m:r>
                    <m:rPr>
                      <m:sty m:val="p"/>
                    </m:rPr>
                    <w:rPr>
                      <w:rFonts w:ascii="Cambria Math" w:hAnsi="Cambria Math" w:cs="Times New Roman"/>
                      <w:szCs w:val="24"/>
                    </w:rPr>
                    <m:t>T+h</m:t>
                  </m:r>
                </m:sub>
                <m:sup>
                  <m:r>
                    <m:rPr>
                      <m:sty m:val="p"/>
                    </m:rPr>
                    <w:rPr>
                      <w:rFonts w:ascii="Cambria Math" w:hAnsi="Cambria Math" w:cs="Times New Roman"/>
                      <w:szCs w:val="24"/>
                    </w:rPr>
                    <m:t>'</m:t>
                  </m:r>
                </m:sup>
              </m:sSubSup>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m:t>
                  </m:r>
                  <m:sSub>
                    <m:sSubPr>
                      <m:ctrlPr>
                        <w:rPr>
                          <w:rFonts w:ascii="Cambria Math" w:hAnsi="Cambria Math" w:cs="Times New Roman"/>
                          <w:szCs w:val="24"/>
                        </w:rPr>
                      </m:ctrlPr>
                    </m:sSubPr>
                    <m:e>
                      <m:r>
                        <m:rPr>
                          <m:sty m:val="p"/>
                        </m:rPr>
                        <w:rPr>
                          <w:rFonts w:ascii="Cambria Math" w:hAnsi="Cambria Math" w:cs="Times New Roman"/>
                          <w:szCs w:val="24"/>
                        </w:rPr>
                        <m:t>T</m:t>
                      </m:r>
                    </m:e>
                    <m:sub>
                      <m:r>
                        <m:rPr>
                          <m:sty m:val="p"/>
                        </m:rPr>
                        <w:rPr>
                          <w:rFonts w:ascii="Cambria Math" w:hAnsi="Cambria Math" w:cs="Times New Roman"/>
                          <w:szCs w:val="24"/>
                        </w:rPr>
                        <m:t>1</m:t>
                      </m:r>
                    </m:sub>
                  </m:sSub>
                </m:sub>
              </m:sSub>
              <m:sSubSup>
                <m:sSubSupPr>
                  <m:ctrlPr>
                    <w:rPr>
                      <w:rFonts w:ascii="Cambria Math" w:hAnsi="Cambria Math" w:cs="Times New Roman"/>
                      <w:szCs w:val="24"/>
                    </w:rPr>
                  </m:ctrlPr>
                </m:sSubSupPr>
                <m:e>
                  <m:r>
                    <m:rPr>
                      <m:sty m:val="p"/>
                    </m:rPr>
                    <w:rPr>
                      <w:rFonts w:ascii="Cambria Math" w:hAnsi="Cambria Math" w:cs="Times New Roman"/>
                      <w:szCs w:val="24"/>
                    </w:rPr>
                    <m:t>Q</m:t>
                  </m:r>
                </m:e>
                <m:sub>
                  <m:r>
                    <m:rPr>
                      <m:sty m:val="p"/>
                    </m:rPr>
                    <w:rPr>
                      <w:rFonts w:ascii="Cambria Math" w:hAnsi="Cambria Math" w:cs="Times New Roman"/>
                      <w:szCs w:val="24"/>
                    </w:rPr>
                    <m:t>m,T</m:t>
                  </m:r>
                </m:sub>
                <m:sup>
                  <m:r>
                    <m:rPr>
                      <m:sty m:val="p"/>
                    </m:rPr>
                    <w:rPr>
                      <w:rFonts w:ascii="Cambria Math" w:hAnsi="Cambria Math" w:cs="Times New Roman"/>
                      <w:szCs w:val="24"/>
                    </w:rPr>
                    <m:t>-1</m:t>
                  </m:r>
                </m:sup>
              </m:sSubSup>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T+h</m:t>
                  </m:r>
                </m:sub>
              </m:sSub>
            </m:e>
          </m:d>
          <m:r>
            <m:rPr>
              <m:sty m:val="p"/>
            </m:rPr>
            <w:rPr>
              <w:rFonts w:ascii="Cambria Math" w:hAnsi="Cambria Math" w:cs="Times New Roman"/>
              <w:szCs w:val="24"/>
            </w:rPr>
            <w:br/>
          </m:r>
        </m:oMath>
        <m:oMath>
          <m:r>
            <m:rPr>
              <m:sty m:val="p"/>
            </m:rPr>
            <w:rPr>
              <w:rFonts w:ascii="Cambria Math" w:hAnsi="Cambria Math" w:cs="Times New Roman"/>
              <w:szCs w:val="24"/>
            </w:rPr>
            <m:t>μ=(</m:t>
          </m:r>
          <m:sSub>
            <m:sSubPr>
              <m:ctrlPr>
                <w:rPr>
                  <w:rFonts w:ascii="Cambria Math" w:hAnsi="Cambria Math" w:cs="Times New Roman"/>
                  <w:szCs w:val="24"/>
                </w:rPr>
              </m:ctrlPr>
            </m:sSubPr>
            <m:e>
              <m:r>
                <m:rPr>
                  <m:sty m:val="p"/>
                </m:rPr>
                <w:rPr>
                  <w:rFonts w:ascii="Cambria Math" w:hAnsi="Cambria Math" w:cs="Times New Roman"/>
                  <w:szCs w:val="24"/>
                </w:rPr>
                <m:t>β</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σ</m:t>
              </m:r>
            </m:e>
            <m:sub>
              <m:r>
                <w:rPr>
                  <w:rFonts w:ascii="Cambria Math" w:hAnsi="Cambria Math" w:cs="Times New Roman"/>
                  <w:szCs w:val="24"/>
                </w:rPr>
                <m:t>2</m:t>
              </m:r>
            </m:sub>
          </m:sSub>
          <m:r>
            <m:rPr>
              <m:sty m:val="p"/>
            </m:rPr>
            <w:rPr>
              <w:rFonts w:cs="Times New Roman"/>
              <w:szCs w:val="24"/>
            </w:rPr>
            <w:br/>
          </m:r>
        </m:oMath>
        <m:oMath>
          <m:sSub>
            <m:sSubPr>
              <m:ctrlPr>
                <w:rPr>
                  <w:rFonts w:ascii="Cambria Math" w:hAnsi="Cambria Math" w:cs="Times New Roman"/>
                  <w:szCs w:val="24"/>
                </w:rPr>
              </m:ctrlPr>
            </m:sSubPr>
            <m:e>
              <m:r>
                <m:rPr>
                  <m:sty m:val="p"/>
                </m:rPr>
                <w:rPr>
                  <w:rFonts w:ascii="Cambria Math" w:hAnsi="Cambria Math" w:cs="Times New Roman"/>
                  <w:szCs w:val="24"/>
                </w:rPr>
                <m:t>Q</m:t>
              </m:r>
            </m:e>
            <m:sub>
              <m:r>
                <m:rPr>
                  <m:sty m:val="p"/>
                </m:rPr>
                <w:rPr>
                  <w:rFonts w:ascii="Cambria Math" w:hAnsi="Cambria Math" w:cs="Times New Roman"/>
                  <w:szCs w:val="24"/>
                </w:rPr>
                <m:t>m,T</m:t>
              </m:r>
            </m:sub>
          </m:sSub>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X</m:t>
              </m:r>
            </m:e>
            <m:sub>
              <m:r>
                <m:rPr>
                  <m:sty m:val="p"/>
                </m:rPr>
                <w:rPr>
                  <w:rFonts w:ascii="Cambria Math" w:hAnsi="Cambria Math" w:cs="Times New Roman"/>
                  <w:szCs w:val="24"/>
                </w:rPr>
                <m:t>m,T</m:t>
              </m:r>
            </m:sub>
            <m:sup>
              <m:r>
                <m:rPr>
                  <m:sty m:val="p"/>
                </m:rPr>
                <w:rPr>
                  <w:rFonts w:ascii="Cambria Math" w:hAnsi="Cambria Math" w:cs="Times New Roman"/>
                  <w:szCs w:val="24"/>
                </w:rPr>
                <m:t>'</m:t>
              </m:r>
            </m:sup>
          </m:sSubSup>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m,T</m:t>
              </m:r>
            </m:sub>
          </m:sSub>
        </m:oMath>
      </m:oMathPara>
    </w:p>
    <w:p w:rsidR="009073A4" w:rsidRPr="00686EF9" w:rsidRDefault="009073A4" w:rsidP="00324987">
      <w:pPr>
        <w:spacing w:after="0" w:line="360" w:lineRule="auto"/>
        <w:ind w:left="720" w:firstLine="720"/>
        <w:rPr>
          <w:rFonts w:cs="Times New Roman"/>
          <w:szCs w:val="24"/>
        </w:rPr>
      </w:pPr>
      <m:oMathPara>
        <m:oMathParaPr>
          <m:jc m:val="left"/>
        </m:oMathParaPr>
        <m:oMath>
          <m:r>
            <m:rPr>
              <m:sty m:val="p"/>
            </m:rPr>
            <w:rPr>
              <w:rFonts w:ascii="Cambria Math" w:hAnsi="Cambria Math" w:cs="Times New Roman"/>
              <w:szCs w:val="24"/>
            </w:rPr>
            <m:t>ψ=(</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m:oMathPara>
    </w:p>
    <w:p w:rsidR="00045ECF" w:rsidRPr="00686EF9" w:rsidRDefault="00045ECF" w:rsidP="00324987">
      <w:pPr>
        <w:spacing w:after="0" w:line="360" w:lineRule="auto"/>
        <w:rPr>
          <w:rFonts w:cs="Times New Roman"/>
          <w:szCs w:val="24"/>
        </w:rPr>
      </w:pPr>
    </w:p>
    <w:p w:rsidR="00C85971" w:rsidRPr="00686EF9" w:rsidRDefault="004268AE" w:rsidP="00324987">
      <w:pPr>
        <w:spacing w:after="0" w:line="360" w:lineRule="auto"/>
        <w:rPr>
          <w:rFonts w:cs="Times New Roman"/>
          <w:szCs w:val="24"/>
        </w:rPr>
      </w:pP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oMath>
      <w:r w:rsidR="00045ECF" w:rsidRPr="00686EF9">
        <w:rPr>
          <w:rFonts w:cs="Times New Roman"/>
          <w:szCs w:val="24"/>
        </w:rPr>
        <w:t xml:space="preserve"> is interpreted as the squared forecast bias, and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045ECF" w:rsidRPr="00686EF9">
        <w:rPr>
          <w:rFonts w:cs="Times New Roman"/>
          <w:szCs w:val="24"/>
        </w:rPr>
        <w:t xml:space="preserve"> is interpreted as the efficiency term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045ECF" w:rsidRPr="00686EF9">
        <w:rPr>
          <w:rFonts w:cs="Times New Roman"/>
          <w:szCs w:val="24"/>
        </w:rPr>
        <w:t xml:space="preserve"> is the forecasting error variance). </w:t>
      </w:r>
      <w:r w:rsidR="00A347B9" w:rsidRPr="00686EF9">
        <w:rPr>
          <w:rFonts w:cs="Times New Roman"/>
          <w:szCs w:val="24"/>
        </w:rPr>
        <w:t>We may re-estimate the model using one additional observations before the structural break</w:t>
      </w:r>
      <w:r w:rsidR="00355E6E" w:rsidRPr="00686EF9">
        <w:rPr>
          <w:rFonts w:cs="Times New Roman"/>
          <w:szCs w:val="24"/>
        </w:rPr>
        <w:t xml:space="preserve"> to investigate the change of the</w:t>
      </w:r>
      <w:r w:rsidR="00A347B9" w:rsidRPr="00686EF9">
        <w:rPr>
          <w:rFonts w:cs="Times New Roman"/>
          <w:szCs w:val="24"/>
        </w:rPr>
        <w:t xml:space="preserve"> MSFE. T</w:t>
      </w:r>
      <w:r w:rsidR="000D7EF8" w:rsidRPr="00686EF9">
        <w:rPr>
          <w:rFonts w:cs="Times New Roman"/>
          <w:szCs w:val="24"/>
        </w:rPr>
        <w:t>hus t</w:t>
      </w:r>
      <w:r w:rsidR="00A347B9" w:rsidRPr="00686EF9">
        <w:rPr>
          <w:rFonts w:cs="Times New Roman"/>
          <w:szCs w:val="24"/>
        </w:rPr>
        <w:t xml:space="preserve">he </w:t>
      </w:r>
      <w:r w:rsidR="00A5489E" w:rsidRPr="00686EF9">
        <w:rPr>
          <w:rFonts w:cs="Times New Roman"/>
          <w:szCs w:val="24"/>
        </w:rPr>
        <w:t>change of</w:t>
      </w:r>
      <w:r w:rsidR="00B57D43" w:rsidRPr="00686EF9">
        <w:rPr>
          <w:rFonts w:cs="Times New Roman"/>
          <w:szCs w:val="24"/>
        </w:rPr>
        <w:t xml:space="preserve"> </w:t>
      </w:r>
      <w:r w:rsidR="00A347B9" w:rsidRPr="00686EF9">
        <w:rPr>
          <w:rFonts w:cs="Times New Roman"/>
          <w:szCs w:val="24"/>
        </w:rPr>
        <w:t>the MSFE</w:t>
      </w:r>
      <w:r w:rsidR="00B57D43" w:rsidRPr="00686EF9">
        <w:rPr>
          <w:rFonts w:cs="Times New Roman"/>
          <w:szCs w:val="24"/>
        </w:rPr>
        <w:t>’s</w:t>
      </w:r>
      <w:r w:rsidR="00A5489E" w:rsidRPr="00686EF9">
        <w:rPr>
          <w:rFonts w:cs="Times New Roman"/>
          <w:szCs w:val="24"/>
        </w:rPr>
        <w:t xml:space="preserve"> </w:t>
      </w:r>
      <w:r w:rsidR="00D5336E" w:rsidRPr="00686EF9">
        <w:rPr>
          <w:rFonts w:cs="Times New Roman"/>
          <w:szCs w:val="24"/>
        </w:rPr>
        <w:t xml:space="preserve">for week </w:t>
      </w:r>
      <m:oMath>
        <m:r>
          <m:rPr>
            <m:sty m:val="p"/>
          </m:rPr>
          <w:rPr>
            <w:rFonts w:ascii="Cambria Math" w:hAnsi="Cambria Math" w:cs="Times New Roman"/>
            <w:szCs w:val="24"/>
          </w:rPr>
          <m:t>T+h</m:t>
        </m:r>
      </m:oMath>
      <w:r w:rsidR="00D5336E" w:rsidRPr="00686EF9">
        <w:rPr>
          <w:rFonts w:cs="Times New Roman"/>
          <w:szCs w:val="24"/>
        </w:rPr>
        <w:t xml:space="preserve"> </w:t>
      </w:r>
      <w:r w:rsidR="00A5489E" w:rsidRPr="00686EF9">
        <w:rPr>
          <w:rFonts w:cs="Times New Roman"/>
          <w:szCs w:val="24"/>
        </w:rPr>
        <w:t>when we include one more observation in the model</w:t>
      </w:r>
      <w:r w:rsidR="00B57D43" w:rsidRPr="00686EF9">
        <w:rPr>
          <w:rFonts w:cs="Times New Roman"/>
          <w:szCs w:val="24"/>
        </w:rPr>
        <w:t xml:space="preserve"> </w:t>
      </w:r>
      <w:r w:rsidR="0005300D" w:rsidRPr="00686EF9">
        <w:rPr>
          <w:rFonts w:cs="Times New Roman"/>
          <w:szCs w:val="24"/>
        </w:rPr>
        <w:t>is</w:t>
      </w:r>
      <w:r w:rsidR="006770C0" w:rsidRPr="00686EF9">
        <w:rPr>
          <w:rFonts w:cs="Times New Roman"/>
          <w:szCs w:val="24"/>
        </w:rPr>
        <w:t xml:space="preserve"> </w:t>
      </w:r>
      <w:r w:rsidR="007B060F" w:rsidRPr="00686EF9">
        <w:rPr>
          <w:rFonts w:cs="Times New Roman"/>
          <w:szCs w:val="24"/>
        </w:rPr>
        <w:t>shown as</w:t>
      </w:r>
      <w:r w:rsidR="0005300D" w:rsidRPr="00686EF9">
        <w:rPr>
          <w:rFonts w:cs="Times New Roman"/>
          <w:szCs w:val="24"/>
        </w:rPr>
        <w:t>:</w:t>
      </w:r>
    </w:p>
    <w:p w:rsidR="00134744" w:rsidRPr="00686EF9" w:rsidRDefault="00134744" w:rsidP="00324987">
      <w:pPr>
        <w:spacing w:after="0" w:line="360" w:lineRule="auto"/>
        <w:rPr>
          <w:rFonts w:cs="Times New Roman"/>
          <w:szCs w:val="24"/>
        </w:rPr>
      </w:pPr>
    </w:p>
    <w:p w:rsidR="00134744" w:rsidRPr="00686EF9" w:rsidRDefault="004268AE" w:rsidP="00324987">
      <w:pPr>
        <w:spacing w:after="0" w:line="360" w:lineRule="auto"/>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Δ</m:t>
              </m:r>
            </m:e>
            <m:sub>
              <m:r>
                <m:rPr>
                  <m:sty m:val="p"/>
                </m:rPr>
                <w:rPr>
                  <w:rFonts w:ascii="Cambria Math" w:hAnsi="Cambria Math" w:cs="Times New Roman"/>
                  <w:szCs w:val="24"/>
                </w:rPr>
                <m:t>m-1,m</m:t>
              </m:r>
            </m:sub>
          </m:sSub>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T+h, m-1</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T+h, m</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m:oMathPara>
    </w:p>
    <w:p w:rsidR="00134744" w:rsidRPr="00686EF9" w:rsidRDefault="00134744" w:rsidP="00324987">
      <w:pPr>
        <w:spacing w:after="0" w:line="360" w:lineRule="auto"/>
        <w:rPr>
          <w:rFonts w:cs="Times New Roman"/>
          <w:szCs w:val="24"/>
        </w:rPr>
      </w:pPr>
      <m:oMathPara>
        <m:oMath>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e>
          </m:d>
          <m:r>
            <m:rPr>
              <m:sty m:val="p"/>
            </m:rPr>
            <w:rPr>
              <w:rFonts w:ascii="Cambria Math" w:hAnsi="Cambria Math" w:cs="Times New Roman"/>
              <w:szCs w:val="24"/>
            </w:rPr>
            <m:t>]</m:t>
          </m:r>
        </m:oMath>
      </m:oMathPara>
    </w:p>
    <w:p w:rsidR="00134744" w:rsidRPr="00686EF9" w:rsidRDefault="001A1023" w:rsidP="00324987">
      <w:pPr>
        <w:spacing w:after="0" w:line="360" w:lineRule="auto"/>
        <w:rPr>
          <w:rFonts w:cs="Times New Roman"/>
          <w:szCs w:val="24"/>
        </w:rPr>
      </w:pPr>
      <w:r w:rsidRPr="00686EF9">
        <w:rPr>
          <w:rFonts w:cs="Times New Roman"/>
          <w:szCs w:val="24"/>
        </w:rPr>
        <w:t xml:space="preserve"> </w:t>
      </w:r>
    </w:p>
    <w:p w:rsidR="00DD3494" w:rsidRPr="00686EF9" w:rsidRDefault="005F0EC6" w:rsidP="00324987">
      <w:pPr>
        <w:spacing w:after="0" w:line="360" w:lineRule="auto"/>
        <w:rPr>
          <w:rFonts w:cs="Times New Roman"/>
          <w:szCs w:val="24"/>
        </w:rPr>
      </w:pPr>
      <w:r w:rsidRPr="00686EF9">
        <w:rPr>
          <w:rFonts w:cs="Times New Roman"/>
          <w:szCs w:val="24"/>
        </w:rPr>
        <w:lastRenderedPageBreak/>
        <w:t>w</w:t>
      </w:r>
      <w:r w:rsidR="00C85971" w:rsidRPr="00686EF9">
        <w:rPr>
          <w:rFonts w:cs="Times New Roman"/>
          <w:szCs w:val="24"/>
        </w:rPr>
        <w:t xml:space="preserve">here </w:t>
      </w:r>
      <m:oMath>
        <m:r>
          <m:rPr>
            <m:sty m:val="p"/>
          </m:rPr>
          <w:rPr>
            <w:rFonts w:ascii="Cambria Math" w:hAnsi="Cambria Math" w:cs="Times New Roman"/>
            <w:szCs w:val="24"/>
          </w:rPr>
          <m:t>MSFE</m:t>
        </m:r>
        <m:d>
          <m:dPr>
            <m:ctrlPr>
              <w:rPr>
                <w:rFonts w:ascii="Cambria Math" w:hAnsi="Cambria Math" w:cs="Times New Roman"/>
                <w:szCs w:val="24"/>
              </w:rPr>
            </m:ctrlPr>
          </m:dPr>
          <m:e>
            <m:r>
              <m:rPr>
                <m:sty m:val="p"/>
              </m:rPr>
              <w:rPr>
                <w:rFonts w:ascii="Cambria Math" w:hAnsi="Cambria Math" w:cs="Times New Roman"/>
                <w:szCs w:val="24"/>
              </w:rPr>
              <m:t>m-1</m:t>
            </m:r>
          </m:e>
          <m:e>
            <m:sSub>
              <m:sSubPr>
                <m:ctrlPr>
                  <w:rPr>
                    <w:rFonts w:ascii="Cambria Math" w:hAnsi="Cambria Math" w:cs="Times New Roman"/>
                    <w:szCs w:val="24"/>
                  </w:rPr>
                </m:ctrlPr>
              </m:sSubPr>
              <m:e>
                <m:r>
                  <m:rPr>
                    <m:sty m:val="p"/>
                  </m:rPr>
                  <w:rPr>
                    <w:rFonts w:ascii="Cambria Math" w:hAnsi="Cambria Math" w:cs="Times New Roman"/>
                    <w:szCs w:val="24"/>
                  </w:rPr>
                  <m:t>X</m:t>
                </m:r>
              </m:e>
              <m:sub>
                <m:r>
                  <m:rPr>
                    <m:sty m:val="p"/>
                  </m:rPr>
                  <w:rPr>
                    <w:rFonts w:ascii="Cambria Math" w:hAnsi="Cambria Math" w:cs="Times New Roman"/>
                    <w:szCs w:val="24"/>
                  </w:rPr>
                  <m:t>T</m:t>
                </m:r>
              </m:sub>
            </m:sSub>
          </m:e>
        </m:d>
      </m:oMath>
      <w:r w:rsidR="00B57D43" w:rsidRPr="00686EF9">
        <w:rPr>
          <w:rFonts w:cs="Times New Roman"/>
          <w:szCs w:val="24"/>
        </w:rPr>
        <w:t xml:space="preserve"> is the MSFE </w:t>
      </w:r>
      <w:r w:rsidR="00AE7991" w:rsidRPr="00686EF9">
        <w:rPr>
          <w:rFonts w:cs="Times New Roman"/>
          <w:szCs w:val="24"/>
        </w:rPr>
        <w:t>for</w:t>
      </w:r>
      <w:r w:rsidR="00B57D43" w:rsidRPr="00686EF9">
        <w:rPr>
          <w:rFonts w:cs="Times New Roman"/>
          <w:szCs w:val="24"/>
        </w:rPr>
        <w:t xml:space="preserve"> the model </w:t>
      </w:r>
      <w:r w:rsidR="00AE7991" w:rsidRPr="00686EF9">
        <w:rPr>
          <w:rFonts w:cs="Times New Roman"/>
          <w:szCs w:val="24"/>
        </w:rPr>
        <w:t xml:space="preserve">which is </w:t>
      </w:r>
      <w:r w:rsidR="00134744" w:rsidRPr="00686EF9">
        <w:rPr>
          <w:rFonts w:cs="Times New Roman"/>
          <w:szCs w:val="24"/>
        </w:rPr>
        <w:t>esti</w:t>
      </w:r>
      <w:r w:rsidR="00AE7991" w:rsidRPr="00686EF9">
        <w:rPr>
          <w:rFonts w:cs="Times New Roman"/>
          <w:szCs w:val="24"/>
        </w:rPr>
        <w:t>mated with the data from week m-</w:t>
      </w:r>
      <w:r w:rsidR="00134744" w:rsidRPr="00686EF9">
        <w:rPr>
          <w:rFonts w:cs="Times New Roman"/>
          <w:szCs w:val="24"/>
        </w:rPr>
        <w:t>1 to week T</w:t>
      </w:r>
      <w:r w:rsidR="00B57D43" w:rsidRPr="00686EF9">
        <w:rPr>
          <w:rFonts w:cs="Times New Roman"/>
          <w:szCs w:val="24"/>
        </w:rPr>
        <w:t xml:space="preserve"> (the </w:t>
      </w:r>
      <w:r w:rsidR="00C85971" w:rsidRPr="00686EF9">
        <w:rPr>
          <w:rFonts w:cs="Times New Roman"/>
          <w:szCs w:val="24"/>
        </w:rPr>
        <w:t xml:space="preserve">estimation window </w:t>
      </w:r>
      <w:r w:rsidR="00A347B9" w:rsidRPr="00686EF9">
        <w:rPr>
          <w:rFonts w:cs="Times New Roman"/>
          <w:szCs w:val="24"/>
        </w:rPr>
        <w:t xml:space="preserve">from week </w:t>
      </w:r>
      <w:r w:rsidR="00A347B9" w:rsidRPr="00686EF9">
        <w:rPr>
          <w:rFonts w:cs="Times New Roman"/>
          <w:i/>
          <w:szCs w:val="24"/>
        </w:rPr>
        <w:t>T</w:t>
      </w:r>
      <w:r w:rsidR="00A347B9" w:rsidRPr="00686EF9">
        <w:rPr>
          <w:rFonts w:cs="Times New Roman"/>
          <w:szCs w:val="24"/>
        </w:rPr>
        <w:t xml:space="preserve">-m to week </w:t>
      </w:r>
      <w:r w:rsidR="00A347B9" w:rsidRPr="00686EF9">
        <w:rPr>
          <w:rFonts w:cs="Times New Roman"/>
          <w:i/>
          <w:szCs w:val="24"/>
        </w:rPr>
        <w:t>T</w:t>
      </w:r>
      <w:r w:rsidR="00B57D43" w:rsidRPr="00686EF9">
        <w:rPr>
          <w:rFonts w:cs="Times New Roman"/>
          <w:szCs w:val="24"/>
        </w:rPr>
        <w:t>).</w:t>
      </w:r>
      <w:r w:rsidR="00A347B9" w:rsidRPr="00686EF9">
        <w:rPr>
          <w:rFonts w:cs="Times New Roman"/>
          <w:szCs w:val="24"/>
        </w:rPr>
        <w:t xml:space="preserve"> It can be proved that</w:t>
      </w:r>
      <w:r w:rsidR="00C85971" w:rsidRPr="00686EF9">
        <w:rPr>
          <w:rFonts w:cs="Times New Roman"/>
          <w:szCs w:val="24"/>
        </w:rPr>
        <w:t xml:space="preserve"> the </w:t>
      </w:r>
      <w:r w:rsidR="00FC7CF7" w:rsidRPr="00686EF9">
        <w:rPr>
          <w:rFonts w:cs="Times New Roman"/>
          <w:szCs w:val="24"/>
        </w:rPr>
        <w:t xml:space="preserve">bias </w:t>
      </w:r>
      <w:r w:rsidR="00C85971" w:rsidRPr="00686EF9">
        <w:rPr>
          <w:rFonts w:cs="Times New Roman"/>
          <w:szCs w:val="24"/>
        </w:rPr>
        <w:t>term (</w:t>
      </w:r>
      <m:oMath>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m-1</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B</m:t>
            </m:r>
          </m:e>
          <m:sub>
            <m:r>
              <m:rPr>
                <m:sty m:val="p"/>
              </m:rPr>
              <w:rPr>
                <w:rFonts w:ascii="Cambria Math" w:hAnsi="Cambria Math" w:cs="Times New Roman"/>
                <w:szCs w:val="24"/>
              </w:rPr>
              <m:t>m</m:t>
            </m:r>
          </m:sub>
        </m:sSub>
      </m:oMath>
      <w:r w:rsidR="00C85971" w:rsidRPr="00686EF9">
        <w:rPr>
          <w:rFonts w:cs="Times New Roman"/>
          <w:szCs w:val="24"/>
        </w:rPr>
        <w:t xml:space="preserve">) </w:t>
      </w:r>
      <w:r w:rsidR="00AE7991" w:rsidRPr="00686EF9">
        <w:rPr>
          <w:rFonts w:cs="Times New Roman"/>
          <w:szCs w:val="24"/>
        </w:rPr>
        <w:t xml:space="preserve">(i.e., the change of the squared forecast </w:t>
      </w:r>
      <w:r w:rsidR="00FC7CF7" w:rsidRPr="00686EF9">
        <w:rPr>
          <w:rFonts w:cs="Times New Roman"/>
          <w:szCs w:val="24"/>
        </w:rPr>
        <w:t>bias</w:t>
      </w:r>
      <w:r w:rsidR="00AE7991" w:rsidRPr="00686EF9">
        <w:rPr>
          <w:rFonts w:cs="Times New Roman"/>
          <w:szCs w:val="24"/>
        </w:rPr>
        <w:t xml:space="preserve">) </w:t>
      </w:r>
      <w:r w:rsidR="00C85971" w:rsidRPr="00686EF9">
        <w:rPr>
          <w:rFonts w:cs="Times New Roman"/>
          <w:szCs w:val="24"/>
        </w:rPr>
        <w:t xml:space="preserve">is always </w:t>
      </w:r>
      <w:r w:rsidR="00A5489E" w:rsidRPr="00686EF9">
        <w:rPr>
          <w:rFonts w:cs="Times New Roman"/>
          <w:szCs w:val="24"/>
        </w:rPr>
        <w:t>larger</w:t>
      </w:r>
      <w:r w:rsidR="00C85971" w:rsidRPr="00686EF9">
        <w:rPr>
          <w:rFonts w:cs="Times New Roman"/>
          <w:szCs w:val="24"/>
        </w:rPr>
        <w:t xml:space="preserve"> than or equal to zero</w:t>
      </w:r>
      <w:r w:rsidR="00B57D43" w:rsidRPr="00686EF9">
        <w:rPr>
          <w:rFonts w:cs="Times New Roman"/>
          <w:szCs w:val="24"/>
        </w:rPr>
        <w:t xml:space="preserve"> (i.e., with one more observation before the structural break, the forecast </w:t>
      </w:r>
      <w:r w:rsidR="00FC7CF7" w:rsidRPr="00686EF9">
        <w:rPr>
          <w:rFonts w:cs="Times New Roman"/>
          <w:szCs w:val="24"/>
        </w:rPr>
        <w:t>gets</w:t>
      </w:r>
      <w:r w:rsidR="00B57D43" w:rsidRPr="00686EF9">
        <w:rPr>
          <w:rFonts w:cs="Times New Roman"/>
          <w:szCs w:val="24"/>
        </w:rPr>
        <w:t xml:space="preserve"> more biased)</w:t>
      </w:r>
      <w:r w:rsidR="00C85971" w:rsidRPr="00686EF9">
        <w:rPr>
          <w:rFonts w:cs="Times New Roman"/>
          <w:szCs w:val="24"/>
        </w:rPr>
        <w:t xml:space="preserve">, </w:t>
      </w:r>
      <w:r w:rsidR="00A347B9" w:rsidRPr="00686EF9">
        <w:rPr>
          <w:rFonts w:cs="Times New Roman"/>
          <w:szCs w:val="24"/>
        </w:rPr>
        <w:t>but</w:t>
      </w:r>
      <w:r w:rsidR="00C85971" w:rsidRPr="00686EF9">
        <w:rPr>
          <w:rFonts w:cs="Times New Roman"/>
          <w:szCs w:val="24"/>
        </w:rPr>
        <w:t xml:space="preserve"> the sign </w:t>
      </w:r>
      <w:r w:rsidR="00A347B9" w:rsidRPr="00686EF9">
        <w:rPr>
          <w:rFonts w:cs="Times New Roman"/>
          <w:szCs w:val="24"/>
        </w:rPr>
        <w:t xml:space="preserve">for the </w:t>
      </w:r>
      <w:r w:rsidR="00FC7CF7" w:rsidRPr="00686EF9">
        <w:rPr>
          <w:rFonts w:cs="Times New Roman"/>
          <w:szCs w:val="24"/>
        </w:rPr>
        <w:t xml:space="preserve">efficiency </w:t>
      </w:r>
      <w:r w:rsidR="00A347B9" w:rsidRPr="00686EF9">
        <w:rPr>
          <w:rFonts w:cs="Times New Roman"/>
          <w:szCs w:val="24"/>
        </w:rPr>
        <w:t>term</w:t>
      </w:r>
      <w:r w:rsidR="00C85971" w:rsidRPr="00686EF9">
        <w:rPr>
          <w:rFonts w:cs="Times New Roman"/>
          <w:szCs w:val="24"/>
        </w:rPr>
        <w:t xml:space="preserve"> </w:t>
      </w:r>
      <m:oMath>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r>
          <w:rPr>
            <w:rFonts w:ascii="Cambria Math" w:hAnsi="Cambria Math" w:cs="Times New Roman"/>
            <w:szCs w:val="24"/>
          </w:rPr>
          <m:t>)</m:t>
        </m:r>
      </m:oMath>
      <w:r w:rsidR="00A347B9" w:rsidRPr="00686EF9">
        <w:rPr>
          <w:rFonts w:cs="Times New Roman"/>
          <w:szCs w:val="24"/>
        </w:rPr>
        <w:t xml:space="preserve"> depends on </w:t>
      </w:r>
      <w:r w:rsidR="00C85971" w:rsidRPr="00686EF9">
        <w:rPr>
          <w:rFonts w:cs="Times New Roman"/>
          <w:szCs w:val="24"/>
        </w:rPr>
        <w:t xml:space="preserve">the </w:t>
      </w:r>
      <w:r w:rsidR="00A347B9" w:rsidRPr="00686EF9">
        <w:rPr>
          <w:rFonts w:cs="Times New Roman"/>
          <w:szCs w:val="24"/>
        </w:rPr>
        <w:t xml:space="preserve">percentage of </w:t>
      </w:r>
      <w:r w:rsidR="00C85971" w:rsidRPr="00686EF9">
        <w:rPr>
          <w:rFonts w:cs="Times New Roman"/>
          <w:szCs w:val="24"/>
        </w:rPr>
        <w:t xml:space="preserve">the change </w:t>
      </w:r>
      <w:r w:rsidR="00FC7CF7" w:rsidRPr="00686EF9">
        <w:rPr>
          <w:rFonts w:cs="Times New Roman"/>
          <w:szCs w:val="24"/>
        </w:rPr>
        <w:t>in</w:t>
      </w:r>
      <w:r w:rsidR="00C85971" w:rsidRPr="00686EF9">
        <w:rPr>
          <w:rFonts w:cs="Times New Roman"/>
          <w:szCs w:val="24"/>
        </w:rPr>
        <w:t xml:space="preserve"> the error variance </w:t>
      </w:r>
      <w:r w:rsidR="00A347B9" w:rsidRPr="00686EF9">
        <w:rPr>
          <w:rFonts w:cs="Times New Roman"/>
          <w:szCs w:val="24"/>
        </w:rPr>
        <w:t>before and after the structural break compared to</w:t>
      </w:r>
      <w:r w:rsidR="00C85971" w:rsidRPr="00686EF9">
        <w:rPr>
          <w:rFonts w:cs="Times New Roman"/>
          <w:szCs w:val="24"/>
        </w:rPr>
        <w:t xml:space="preserve"> the </w:t>
      </w:r>
      <w:r w:rsidR="00A347B9" w:rsidRPr="00686EF9">
        <w:rPr>
          <w:rFonts w:cs="Times New Roman"/>
          <w:szCs w:val="24"/>
        </w:rPr>
        <w:t xml:space="preserve">error </w:t>
      </w:r>
      <w:r w:rsidR="00C85971" w:rsidRPr="00686EF9">
        <w:rPr>
          <w:rFonts w:cs="Times New Roman"/>
          <w:szCs w:val="24"/>
        </w:rPr>
        <w:t xml:space="preserve">variance </w:t>
      </w:r>
      <w:r w:rsidR="00A347B9" w:rsidRPr="00686EF9">
        <w:rPr>
          <w:rFonts w:cs="Times New Roman"/>
          <w:szCs w:val="24"/>
        </w:rPr>
        <w:t>after the structural break</w:t>
      </w:r>
      <w:r w:rsidR="00A67A2A" w:rsidRPr="00686EF9">
        <w:rPr>
          <w:rFonts w:cs="Times New Roman"/>
          <w:szCs w:val="24"/>
        </w:rPr>
        <w:t xml:space="preserve"> (i.e., </w:t>
      </w:r>
      <m:oMath>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00A67A2A" w:rsidRPr="00686EF9">
        <w:rPr>
          <w:rFonts w:cs="Times New Roman"/>
          <w:szCs w:val="24"/>
        </w:rPr>
        <w:t>)</w:t>
      </w:r>
      <w:r w:rsidR="00C85971" w:rsidRPr="00686EF9">
        <w:rPr>
          <w:rFonts w:cs="Times New Roman"/>
          <w:szCs w:val="24"/>
        </w:rPr>
        <w:t>.</w:t>
      </w:r>
      <w:r w:rsidR="00F42A08" w:rsidRPr="00686EF9">
        <w:rPr>
          <w:rFonts w:cs="Times New Roman"/>
          <w:szCs w:val="24"/>
        </w:rPr>
        <w:t xml:space="preserve"> I</w:t>
      </w:r>
      <w:r w:rsidR="00B57D43" w:rsidRPr="00686EF9">
        <w:rPr>
          <w:rFonts w:cs="Times New Roman"/>
          <w:szCs w:val="24"/>
        </w:rPr>
        <w:t xml:space="preserve">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00B57D43" w:rsidRPr="00686EF9">
        <w:rPr>
          <w:rFonts w:cs="Times New Roman"/>
          <w:szCs w:val="24"/>
        </w:rPr>
        <w:t xml:space="preserve"> (e.g., there are more </w:t>
      </w:r>
      <w:r w:rsidR="00A67A2A" w:rsidRPr="00686EF9">
        <w:rPr>
          <w:rFonts w:cs="Times New Roman"/>
          <w:szCs w:val="24"/>
        </w:rPr>
        <w:t xml:space="preserve">post-break </w:t>
      </w:r>
      <w:r w:rsidR="00B57D43" w:rsidRPr="00686EF9">
        <w:rPr>
          <w:rFonts w:cs="Times New Roman"/>
          <w:szCs w:val="24"/>
        </w:rPr>
        <w:t xml:space="preserve">variations in the product sales </w:t>
      </w:r>
      <w:r w:rsidR="00F42A08" w:rsidRPr="00686EF9">
        <w:rPr>
          <w:rFonts w:cs="Times New Roman"/>
          <w:szCs w:val="24"/>
        </w:rPr>
        <w:t xml:space="preserve">which </w:t>
      </w:r>
      <w:r w:rsidR="00B57D43" w:rsidRPr="00686EF9">
        <w:rPr>
          <w:rFonts w:cs="Times New Roman"/>
          <w:szCs w:val="24"/>
        </w:rPr>
        <w:t xml:space="preserve">cannot be explained by the price variable),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C85971" w:rsidRPr="00686EF9">
        <w:rPr>
          <w:rFonts w:cs="Times New Roman"/>
          <w:szCs w:val="24"/>
        </w:rPr>
        <w:t xml:space="preserve"> will be </w:t>
      </w:r>
      <w:r w:rsidR="00A67A2A" w:rsidRPr="00686EF9">
        <w:rPr>
          <w:rFonts w:cs="Times New Roman"/>
          <w:szCs w:val="24"/>
        </w:rPr>
        <w:t>larger</w:t>
      </w:r>
      <w:r w:rsidR="00C85971" w:rsidRPr="00686EF9">
        <w:rPr>
          <w:rFonts w:cs="Times New Roman"/>
          <w:szCs w:val="24"/>
        </w:rPr>
        <w:t xml:space="preserve"> than or equal to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oMath>
      <w:r w:rsidR="00713781" w:rsidRPr="00686EF9">
        <w:rPr>
          <w:rFonts w:cs="Times New Roman"/>
          <w:szCs w:val="24"/>
        </w:rPr>
        <w:t xml:space="preserve">, and </w:t>
      </w:r>
      <w:r w:rsidR="00F42A08" w:rsidRPr="00686EF9">
        <w:rPr>
          <w:rFonts w:cs="Times New Roman"/>
          <w:szCs w:val="24"/>
        </w:rPr>
        <w:t xml:space="preserve">the MSFE </w:t>
      </w:r>
      <w:r w:rsidR="00A67A2A" w:rsidRPr="00686EF9">
        <w:rPr>
          <w:rFonts w:cs="Times New Roman"/>
          <w:szCs w:val="24"/>
        </w:rPr>
        <w:t>may</w:t>
      </w:r>
      <w:r w:rsidR="00F42A08" w:rsidRPr="00686EF9">
        <w:rPr>
          <w:rFonts w:cs="Times New Roman"/>
          <w:szCs w:val="24"/>
        </w:rPr>
        <w:t xml:space="preserve"> rise</w:t>
      </w:r>
      <w:r w:rsidR="00A67A2A" w:rsidRPr="00686EF9">
        <w:rPr>
          <w:rFonts w:cs="Times New Roman"/>
          <w:szCs w:val="24"/>
        </w:rPr>
        <w:t xml:space="preserve"> as both terms are non-negative</w:t>
      </w:r>
      <w:r w:rsidR="00F42A08" w:rsidRPr="00686EF9">
        <w:rPr>
          <w:rFonts w:cs="Times New Roman"/>
          <w:szCs w:val="24"/>
        </w:rPr>
        <w:t xml:space="preserve">. However, </w:t>
      </w:r>
      <w:r w:rsidR="00C85971" w:rsidRPr="00686EF9">
        <w:rPr>
          <w:rFonts w:cs="Times New Roman"/>
          <w:szCs w:val="24"/>
        </w:rPr>
        <w:t xml:space="preserve">if </w:t>
      </w:r>
      <m:oMath>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1</m:t>
            </m:r>
          </m:sub>
          <m:sup>
            <m:r>
              <m:rPr>
                <m:sty m:val="p"/>
              </m:rPr>
              <w:rPr>
                <w:rFonts w:ascii="Cambria Math" w:hAnsi="Cambria Math" w:cs="Times New Roman"/>
                <w:szCs w:val="24"/>
              </w:rPr>
              <m:t>2</m:t>
            </m:r>
          </m:sup>
        </m:sSubSup>
        <m:r>
          <w:rPr>
            <w:rFonts w:ascii="Cambria Math" w:hAnsi="Cambria Math" w:cs="Times New Roman"/>
            <w:szCs w:val="24"/>
          </w:rPr>
          <m:t>≤</m:t>
        </m:r>
        <m:sSubSup>
          <m:sSubSupPr>
            <m:ctrlPr>
              <w:rPr>
                <w:rFonts w:ascii="Cambria Math" w:hAnsi="Cambria Math" w:cs="Times New Roman"/>
                <w:szCs w:val="24"/>
              </w:rPr>
            </m:ctrlPr>
          </m:sSubSupPr>
          <m:e>
            <m:r>
              <m:rPr>
                <m:sty m:val="p"/>
              </m:rPr>
              <w:rPr>
                <w:rFonts w:ascii="Cambria Math" w:hAnsi="Cambria Math" w:cs="Times New Roman"/>
                <w:szCs w:val="24"/>
              </w:rPr>
              <m:t>σ</m:t>
            </m:r>
          </m:e>
          <m:sub>
            <m:r>
              <m:rPr>
                <m:sty m:val="p"/>
              </m:rPr>
              <w:rPr>
                <w:rFonts w:ascii="Cambria Math" w:hAnsi="Cambria Math" w:cs="Times New Roman"/>
                <w:szCs w:val="24"/>
              </w:rPr>
              <m:t>2</m:t>
            </m:r>
          </m:sub>
          <m:sup>
            <m:r>
              <m:rPr>
                <m:sty m:val="p"/>
              </m:rPr>
              <w:rPr>
                <w:rFonts w:ascii="Cambria Math" w:hAnsi="Cambria Math" w:cs="Times New Roman"/>
                <w:szCs w:val="24"/>
              </w:rPr>
              <m:t>2</m:t>
            </m:r>
          </m:sup>
        </m:sSubSup>
      </m:oMath>
      <w:r w:rsidR="00B57D43" w:rsidRPr="00686EF9">
        <w:rPr>
          <w:rFonts w:cs="Times New Roman"/>
          <w:szCs w:val="24"/>
        </w:rPr>
        <w:t xml:space="preserve"> (e.g., there are less variations in the product sales which cannot be explained by the price variable</w:t>
      </w:r>
      <w:r w:rsidR="0060641E" w:rsidRPr="00686EF9">
        <w:rPr>
          <w:rFonts w:cs="Times New Roman"/>
          <w:szCs w:val="24"/>
        </w:rPr>
        <w:t>)</w:t>
      </w:r>
      <w:r w:rsidR="00F42A08" w:rsidRPr="00686EF9">
        <w:rPr>
          <w:rFonts w:cs="Times New Roman"/>
          <w:szCs w:val="24"/>
        </w:rPr>
        <w:t xml:space="preserve">,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m:t>
            </m:r>
          </m:sub>
        </m:sSub>
      </m:oMath>
      <w:r w:rsidR="00F42A08" w:rsidRPr="00686EF9">
        <w:rPr>
          <w:rFonts w:cs="Times New Roman"/>
          <w:szCs w:val="24"/>
        </w:rPr>
        <w:t xml:space="preserve">will be </w:t>
      </w:r>
      <w:r w:rsidR="00A67A2A" w:rsidRPr="00686EF9">
        <w:rPr>
          <w:rFonts w:cs="Times New Roman"/>
          <w:szCs w:val="24"/>
        </w:rPr>
        <w:t>smaller</w:t>
      </w:r>
      <w:r w:rsidR="00F42A08" w:rsidRPr="00686EF9">
        <w:rPr>
          <w:rFonts w:cs="Times New Roman"/>
          <w:szCs w:val="24"/>
        </w:rPr>
        <w:t xml:space="preserve"> than or equal to </w:t>
      </w:r>
      <m:oMath>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m+1</m:t>
            </m:r>
          </m:sub>
        </m:sSub>
      </m:oMath>
      <w:r w:rsidR="00F42A08" w:rsidRPr="00686EF9">
        <w:rPr>
          <w:rFonts w:cs="Times New Roman"/>
          <w:szCs w:val="24"/>
        </w:rPr>
        <w:t xml:space="preserve">. Under </w:t>
      </w:r>
      <w:r w:rsidR="00950046" w:rsidRPr="00686EF9">
        <w:rPr>
          <w:rFonts w:cs="Times New Roman"/>
          <w:szCs w:val="24"/>
        </w:rPr>
        <w:t>this</w:t>
      </w:r>
      <w:r w:rsidR="00F42A08" w:rsidRPr="00686EF9">
        <w:rPr>
          <w:rFonts w:cs="Times New Roman"/>
          <w:szCs w:val="24"/>
        </w:rPr>
        <w:t xml:space="preserve"> circumstance, the MSFE will either rise or fall</w:t>
      </w:r>
      <w:r w:rsidR="00992881" w:rsidRPr="00686EF9">
        <w:rPr>
          <w:rFonts w:cs="Times New Roman"/>
          <w:szCs w:val="24"/>
        </w:rPr>
        <w:t xml:space="preserve"> depending on how </w:t>
      </w:r>
      <w:r w:rsidR="00A67A2A" w:rsidRPr="00686EF9">
        <w:rPr>
          <w:rFonts w:cs="Times New Roman"/>
          <w:szCs w:val="24"/>
        </w:rPr>
        <w:t xml:space="preserve">the </w:t>
      </w:r>
      <w:r w:rsidR="00992881" w:rsidRPr="00686EF9">
        <w:rPr>
          <w:rFonts w:cs="Times New Roman"/>
          <w:szCs w:val="24"/>
        </w:rPr>
        <w:t>non-negative</w:t>
      </w:r>
      <w:r w:rsidR="00A67A2A" w:rsidRPr="00686EF9">
        <w:rPr>
          <w:rFonts w:cs="Times New Roman"/>
          <w:szCs w:val="24"/>
        </w:rPr>
        <w:t xml:space="preserve"> </w:t>
      </w:r>
      <w:r w:rsidR="00992881" w:rsidRPr="00686EF9">
        <w:rPr>
          <w:rFonts w:cs="Times New Roman"/>
          <w:szCs w:val="24"/>
        </w:rPr>
        <w:t xml:space="preserve">squared </w:t>
      </w:r>
      <w:r w:rsidR="00A67A2A" w:rsidRPr="00686EF9">
        <w:rPr>
          <w:rFonts w:cs="Times New Roman"/>
          <w:szCs w:val="24"/>
        </w:rPr>
        <w:t xml:space="preserve">bias term </w:t>
      </w:r>
      <w:r w:rsidR="00992881" w:rsidRPr="00686EF9">
        <w:rPr>
          <w:rFonts w:cs="Times New Roman"/>
          <w:szCs w:val="24"/>
        </w:rPr>
        <w:t>compares to the non-positive efficiency term.</w:t>
      </w:r>
      <w:r w:rsidR="00402E08" w:rsidRPr="00686EF9">
        <w:rPr>
          <w:rFonts w:cs="Times New Roman"/>
          <w:szCs w:val="24"/>
        </w:rPr>
        <w:t xml:space="preserve"> </w:t>
      </w:r>
      <w:r w:rsidR="00C85971" w:rsidRPr="00686EF9">
        <w:rPr>
          <w:rFonts w:cs="Times New Roman"/>
          <w:szCs w:val="24"/>
        </w:rPr>
        <w:t xml:space="preserve">Therefore, when we </w:t>
      </w:r>
      <w:r w:rsidR="00DD3494" w:rsidRPr="00686EF9">
        <w:rPr>
          <w:rFonts w:cs="Times New Roman"/>
          <w:szCs w:val="24"/>
        </w:rPr>
        <w:t xml:space="preserve">add </w:t>
      </w:r>
      <w:r w:rsidR="00C85971" w:rsidRPr="00686EF9">
        <w:rPr>
          <w:rFonts w:cs="Times New Roman"/>
          <w:szCs w:val="24"/>
        </w:rPr>
        <w:t xml:space="preserve">observations before the structural break, we </w:t>
      </w:r>
      <w:r w:rsidR="00DD3494" w:rsidRPr="00686EF9">
        <w:rPr>
          <w:rFonts w:cs="Times New Roman"/>
          <w:szCs w:val="24"/>
        </w:rPr>
        <w:t xml:space="preserve">may have either better or worse forecasting performance </w:t>
      </w:r>
      <w:r w:rsidR="00354163" w:rsidRPr="00686EF9">
        <w:rPr>
          <w:rFonts w:cs="Times New Roman"/>
          <w:szCs w:val="24"/>
        </w:rPr>
        <w:t xml:space="preserve">depending on the retailer sales data due to </w:t>
      </w:r>
      <w:r w:rsidR="00DD3494" w:rsidRPr="00686EF9">
        <w:rPr>
          <w:rFonts w:cs="Times New Roman"/>
          <w:szCs w:val="24"/>
        </w:rPr>
        <w:t>the trade-off between the increased forecast bias and the potentially reduced forecasting error variance</w:t>
      </w:r>
      <w:r w:rsidR="00C85971" w:rsidRPr="00686EF9">
        <w:rPr>
          <w:rFonts w:cs="Times New Roman"/>
          <w:szCs w:val="24"/>
        </w:rPr>
        <w:t xml:space="preserve">. </w:t>
      </w:r>
    </w:p>
    <w:p w:rsidR="001A4F97" w:rsidRPr="00686EF9" w:rsidRDefault="001A4F97" w:rsidP="00324987">
      <w:pPr>
        <w:spacing w:after="0" w:line="360" w:lineRule="auto"/>
        <w:rPr>
          <w:rFonts w:cs="Times New Roman"/>
          <w:szCs w:val="24"/>
        </w:rPr>
      </w:pPr>
    </w:p>
    <w:p w:rsidR="00C85971" w:rsidRPr="00686EF9" w:rsidRDefault="005D7541" w:rsidP="00324987">
      <w:pPr>
        <w:spacing w:after="0" w:line="360" w:lineRule="auto"/>
        <w:rPr>
          <w:rFonts w:cs="Times New Roman"/>
          <w:szCs w:val="24"/>
        </w:rPr>
      </w:pPr>
      <w:r w:rsidRPr="00686EF9">
        <w:rPr>
          <w:rFonts w:cs="Times New Roman"/>
          <w:szCs w:val="24"/>
        </w:rPr>
        <w:t xml:space="preserve">Under such circumstance, we may combine the forecasts generated by the models with different </w:t>
      </w:r>
      <w:r w:rsidR="001A4F97" w:rsidRPr="00686EF9">
        <w:rPr>
          <w:rFonts w:cs="Times New Roman"/>
          <w:szCs w:val="24"/>
        </w:rPr>
        <w:t>estimation window</w:t>
      </w:r>
      <w:r w:rsidRPr="00686EF9">
        <w:rPr>
          <w:rFonts w:cs="Times New Roman"/>
          <w:szCs w:val="24"/>
        </w:rPr>
        <w:t>s</w:t>
      </w:r>
      <w:r w:rsidR="00A60D5E" w:rsidRPr="00686EF9">
        <w:rPr>
          <w:rFonts w:cs="Times New Roman"/>
          <w:szCs w:val="24"/>
        </w:rPr>
        <w:t xml:space="preserve">. </w:t>
      </w:r>
      <w:hyperlink w:anchor="_ENREF_60" w:tooltip="Pesaran, 2007 #254" w:history="1">
        <w:r w:rsidR="00C1563B" w:rsidRPr="00686EF9">
          <w:rPr>
            <w:rFonts w:cs="Times New Roman"/>
            <w:szCs w:val="24"/>
          </w:rPr>
          <w:fldChar w:fldCharType="begin"/>
        </w:r>
        <w:r w:rsidR="00C1563B" w:rsidRPr="00686EF9">
          <w:rPr>
            <w:rFonts w:cs="Times New Roman"/>
            <w:szCs w:val="24"/>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Econometrics&lt;/secondary-title&gt;&lt;/titles&gt;&lt;pages&gt;134-161&lt;/pages&gt;&lt;volume&gt;137&lt;/volume&gt;&lt;dates&gt;&lt;year&gt;2007&lt;/year&gt;&lt;/dates&gt;&lt;urls&gt;&lt;/urls&gt;&lt;/record&gt;&lt;/Cite&gt;&lt;/EndNote&gt;</w:instrText>
        </w:r>
        <w:r w:rsidR="00C1563B" w:rsidRPr="00686EF9">
          <w:rPr>
            <w:rFonts w:cs="Times New Roman"/>
            <w:szCs w:val="24"/>
          </w:rPr>
          <w:fldChar w:fldCharType="separate"/>
        </w:r>
        <w:r w:rsidR="00C1563B" w:rsidRPr="00686EF9">
          <w:rPr>
            <w:rFonts w:cs="Times New Roman"/>
            <w:noProof/>
            <w:szCs w:val="24"/>
          </w:rPr>
          <w:t>Pesaran and Timmermann (2007)</w:t>
        </w:r>
        <w:r w:rsidR="00C1563B" w:rsidRPr="00686EF9">
          <w:rPr>
            <w:rFonts w:cs="Times New Roman"/>
            <w:szCs w:val="24"/>
          </w:rPr>
          <w:fldChar w:fldCharType="end"/>
        </w:r>
      </w:hyperlink>
      <w:r w:rsidR="00A60D5E" w:rsidRPr="00686EF9">
        <w:rPr>
          <w:rFonts w:cs="Times New Roman"/>
          <w:szCs w:val="24"/>
        </w:rPr>
        <w:t xml:space="preserve"> introduced </w:t>
      </w:r>
      <w:r w:rsidR="00A60D5E" w:rsidRPr="00686EF9">
        <w:rPr>
          <w:rFonts w:cs="Times New Roman" w:hint="eastAsia"/>
          <w:szCs w:val="24"/>
        </w:rPr>
        <w:t>the combination schemes</w:t>
      </w:r>
      <w:r w:rsidR="00A60D5E" w:rsidRPr="00686EF9">
        <w:rPr>
          <w:rFonts w:cs="Times New Roman"/>
          <w:szCs w:val="24"/>
        </w:rPr>
        <w:t xml:space="preserve"> based on the cross-validation MSFE and equal weights. In this study, we implement the combination scheme with equal weights </w:t>
      </w:r>
      <w:r w:rsidR="00216013" w:rsidRPr="00686EF9">
        <w:rPr>
          <w:rFonts w:cs="Times New Roman"/>
          <w:szCs w:val="24"/>
        </w:rPr>
        <w:t xml:space="preserve">because it has been proved with good performance </w:t>
      </w:r>
      <w:r w:rsidR="00D752C3" w:rsidRPr="00686EF9">
        <w:rPr>
          <w:rFonts w:cs="Times New Roman"/>
          <w:szCs w:val="24"/>
        </w:rPr>
        <w:t>and easy to implement.</w:t>
      </w:r>
      <w:r w:rsidR="00651071" w:rsidRPr="00686EF9">
        <w:rPr>
          <w:rFonts w:cs="Times New Roman"/>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E46A48" w:rsidRPr="00686EF9">
        <w:rPr>
          <w:rFonts w:cs="Times New Roman"/>
          <w:szCs w:val="24"/>
        </w:rPr>
        <w:instrText xml:space="preserve"> ADDIN EN.CITE </w:instrText>
      </w:r>
      <w:r w:rsidR="00E46A48" w:rsidRPr="00686EF9">
        <w:rPr>
          <w:rFonts w:cs="Times New Roman"/>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E46A48" w:rsidRPr="00686EF9">
        <w:rPr>
          <w:rFonts w:cs="Times New Roman"/>
          <w:szCs w:val="24"/>
        </w:rPr>
        <w:instrText xml:space="preserve"> ADDIN EN.CITE.DATA </w:instrText>
      </w:r>
      <w:r w:rsidR="00E46A48" w:rsidRPr="00686EF9">
        <w:rPr>
          <w:rFonts w:cs="Times New Roman"/>
          <w:szCs w:val="24"/>
        </w:rPr>
      </w:r>
      <w:r w:rsidR="00E46A48" w:rsidRPr="00686EF9">
        <w:rPr>
          <w:rFonts w:cs="Times New Roman"/>
          <w:szCs w:val="24"/>
        </w:rPr>
        <w:fldChar w:fldCharType="end"/>
      </w:r>
      <w:r w:rsidR="00651071" w:rsidRPr="00686EF9">
        <w:rPr>
          <w:rFonts w:cs="Times New Roman"/>
          <w:szCs w:val="24"/>
        </w:rPr>
      </w:r>
      <w:r w:rsidR="00651071" w:rsidRPr="00686EF9">
        <w:rPr>
          <w:rFonts w:cs="Times New Roman"/>
          <w:szCs w:val="24"/>
        </w:rPr>
        <w:fldChar w:fldCharType="separate"/>
      </w:r>
      <w:r w:rsidR="00E46A48" w:rsidRPr="00686EF9">
        <w:rPr>
          <w:rFonts w:cs="Times New Roman"/>
          <w:noProof/>
          <w:szCs w:val="24"/>
        </w:rPr>
        <w:t>(</w:t>
      </w:r>
      <w:hyperlink w:anchor="_ENREF_13" w:tooltip="Clements, 1998 #608" w:history="1">
        <w:r w:rsidR="00C1563B" w:rsidRPr="00686EF9">
          <w:rPr>
            <w:rFonts w:cs="Times New Roman"/>
            <w:noProof/>
            <w:szCs w:val="24"/>
          </w:rPr>
          <w:t>Clements and Hendry 1998</w:t>
        </w:r>
      </w:hyperlink>
      <w:r w:rsidR="00E46A48" w:rsidRPr="00686EF9">
        <w:rPr>
          <w:rFonts w:cs="Times New Roman"/>
          <w:noProof/>
          <w:szCs w:val="24"/>
        </w:rPr>
        <w:t xml:space="preserve">, </w:t>
      </w:r>
      <w:hyperlink w:anchor="_ENREF_26" w:tooltip="Fildes, 2002 #522" w:history="1">
        <w:r w:rsidR="00C1563B" w:rsidRPr="00686EF9">
          <w:rPr>
            <w:rFonts w:cs="Times New Roman"/>
            <w:noProof/>
            <w:szCs w:val="24"/>
          </w:rPr>
          <w:t>Fildes and Stekler 2002</w:t>
        </w:r>
      </w:hyperlink>
      <w:r w:rsidR="00E46A48" w:rsidRPr="00686EF9">
        <w:rPr>
          <w:rFonts w:cs="Times New Roman"/>
          <w:noProof/>
          <w:szCs w:val="24"/>
        </w:rPr>
        <w:t xml:space="preserve">, </w:t>
      </w:r>
      <w:hyperlink w:anchor="_ENREF_22" w:tooltip="Dekker, 2004 #246" w:history="1">
        <w:r w:rsidR="00C1563B" w:rsidRPr="00686EF9">
          <w:rPr>
            <w:rFonts w:cs="Times New Roman"/>
            <w:noProof/>
            <w:szCs w:val="24"/>
          </w:rPr>
          <w:t>Dekker, van Donselaar et al. 2004</w:t>
        </w:r>
      </w:hyperlink>
      <w:r w:rsidR="00E46A48" w:rsidRPr="00686EF9">
        <w:rPr>
          <w:rFonts w:cs="Times New Roman"/>
          <w:noProof/>
          <w:szCs w:val="24"/>
        </w:rPr>
        <w:t xml:space="preserve">, </w:t>
      </w:r>
      <w:hyperlink w:anchor="_ENREF_61" w:tooltip="Pesaran, 2009 #255" w:history="1">
        <w:r w:rsidR="00C1563B" w:rsidRPr="00686EF9">
          <w:rPr>
            <w:rFonts w:cs="Times New Roman"/>
            <w:noProof/>
            <w:szCs w:val="24"/>
          </w:rPr>
          <w:t>Pesaran, Schuermann et al. 2009</w:t>
        </w:r>
      </w:hyperlink>
      <w:r w:rsidR="00E46A48" w:rsidRPr="00686EF9">
        <w:rPr>
          <w:rFonts w:cs="Times New Roman"/>
          <w:noProof/>
          <w:szCs w:val="24"/>
        </w:rPr>
        <w:t>)</w:t>
      </w:r>
      <w:r w:rsidR="00651071" w:rsidRPr="00686EF9">
        <w:rPr>
          <w:rFonts w:cs="Times New Roman"/>
          <w:szCs w:val="24"/>
        </w:rPr>
        <w:fldChar w:fldCharType="end"/>
      </w:r>
      <w:r w:rsidR="00E46A48" w:rsidRPr="00686EF9">
        <w:rPr>
          <w:rFonts w:cs="Times New Roman"/>
          <w:szCs w:val="24"/>
        </w:rPr>
        <w:t xml:space="preserve">. </w:t>
      </w:r>
      <w:r w:rsidR="00C85971" w:rsidRPr="00686EF9">
        <w:rPr>
          <w:rFonts w:cs="Times New Roman"/>
          <w:szCs w:val="24"/>
        </w:rPr>
        <w:t xml:space="preserve">Specifically, we can estimate the model using the </w:t>
      </w:r>
      <w:r w:rsidR="00216013" w:rsidRPr="00686EF9">
        <w:rPr>
          <w:rFonts w:cs="Times New Roman"/>
          <w:szCs w:val="24"/>
        </w:rPr>
        <w:t>most recent</w:t>
      </w:r>
      <w:r w:rsidR="00C85971" w:rsidRPr="00686EF9">
        <w:rPr>
          <w:rFonts w:cs="Times New Roman"/>
          <w:szCs w:val="24"/>
        </w:rPr>
        <w:t xml:space="preserve"> </w:t>
      </w:r>
      <m:oMath>
        <m:r>
          <w:rPr>
            <w:rFonts w:ascii="Cambria Math" w:hAnsi="Cambria Math" w:cs="Times New Roman"/>
            <w:szCs w:val="24"/>
          </w:rPr>
          <m:t>ω</m:t>
        </m:r>
      </m:oMath>
      <w:r w:rsidR="00C85971" w:rsidRPr="00686EF9">
        <w:rPr>
          <w:rFonts w:cs="Times New Roman"/>
          <w:szCs w:val="24"/>
        </w:rPr>
        <w:t xml:space="preserve"> observations (i.e. the data </w:t>
      </w:r>
      <w:r w:rsidR="00216013" w:rsidRPr="00686EF9">
        <w:rPr>
          <w:rFonts w:cs="Times New Roman"/>
          <w:szCs w:val="24"/>
        </w:rPr>
        <w:t xml:space="preserve">from week </w:t>
      </w:r>
      <m:oMath>
        <m:r>
          <w:rPr>
            <w:rFonts w:ascii="Cambria Math" w:hAnsi="Cambria Math" w:cs="Times New Roman"/>
            <w:szCs w:val="24"/>
          </w:rPr>
          <m:t>T-ω+1</m:t>
        </m:r>
      </m:oMath>
      <w:r w:rsidR="00216013" w:rsidRPr="00686EF9">
        <w:rPr>
          <w:rFonts w:cs="Times New Roman"/>
          <w:szCs w:val="24"/>
        </w:rPr>
        <w:t xml:space="preserve"> to </w:t>
      </w:r>
      <m:oMath>
        <m:r>
          <w:rPr>
            <w:rFonts w:ascii="Cambria Math" w:hAnsi="Cambria Math" w:cs="Times New Roman"/>
            <w:szCs w:val="24"/>
          </w:rPr>
          <m:t>T</m:t>
        </m:r>
      </m:oMath>
      <w:r w:rsidR="00842796" w:rsidRPr="00686EF9">
        <w:rPr>
          <w:rFonts w:cs="Times New Roman"/>
          <w:szCs w:val="24"/>
        </w:rPr>
        <w:t xml:space="preserve">) </w:t>
      </w:r>
      <w:r w:rsidR="00216013" w:rsidRPr="00686EF9">
        <w:rPr>
          <w:rFonts w:cs="Times New Roman" w:hint="eastAsia"/>
          <w:szCs w:val="24"/>
        </w:rPr>
        <w:t>to</w:t>
      </w:r>
      <w:r w:rsidR="00C85971" w:rsidRPr="00686EF9">
        <w:rPr>
          <w:rFonts w:cs="Times New Roman"/>
          <w:szCs w:val="24"/>
        </w:rPr>
        <w:t xml:space="preserve"> generate the first set of h</w:t>
      </w:r>
      <w:r w:rsidR="002A7FA1" w:rsidRPr="00686EF9">
        <w:rPr>
          <w:rFonts w:cs="Times New Roman"/>
          <w:szCs w:val="24"/>
        </w:rPr>
        <w:t>-step-ahead forecast</w:t>
      </w:r>
      <w:r w:rsidR="00C85971" w:rsidRPr="00686EF9">
        <w:rPr>
          <w:rFonts w:cs="Times New Roman"/>
          <w:szCs w:val="24"/>
        </w:rPr>
        <w:t xml:space="preserve"> as:</w:t>
      </w:r>
    </w:p>
    <w:p w:rsidR="00C85971" w:rsidRPr="00686EF9" w:rsidRDefault="004268AE" w:rsidP="00324987">
      <w:pPr>
        <w:spacing w:after="0" w:line="360" w:lineRule="auto"/>
        <w:rPr>
          <w:rFonts w:cs="Times New Roman"/>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h,1</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t-</m:t>
              </m:r>
              <m:r>
                <m:rPr>
                  <m:sty m:val="p"/>
                </m:rPr>
                <w:rPr>
                  <w:rFonts w:ascii="Cambria Math" w:hAnsi="Cambria Math" w:cs="Times New Roman"/>
                  <w:szCs w:val="24"/>
                </w:rPr>
                <m:t xml:space="preserve"> </m:t>
              </m:r>
              <m:r>
                <w:rPr>
                  <w:rFonts w:ascii="Cambria Math" w:hAnsi="Cambria Math" w:cs="Times New Roman"/>
                  <w:szCs w:val="24"/>
                </w:rPr>
                <m:t>ω:T</m:t>
              </m:r>
            </m:sub>
          </m:sSub>
        </m:oMath>
      </m:oMathPara>
    </w:p>
    <w:p w:rsidR="00C85971" w:rsidRPr="00686EF9" w:rsidRDefault="00113043" w:rsidP="00324987">
      <w:pPr>
        <w:spacing w:after="0" w:line="360" w:lineRule="auto"/>
        <w:rPr>
          <w:rFonts w:cs="Times New Roman"/>
          <w:szCs w:val="24"/>
        </w:rPr>
      </w:pPr>
      <w:r w:rsidRPr="00686EF9">
        <w:rPr>
          <w:rFonts w:cs="Times New Roman"/>
        </w:rPr>
        <w:t xml:space="preserve">where </w:t>
      </w:r>
      <m:oMath>
        <m:r>
          <w:rPr>
            <w:rFonts w:ascii="Cambria Math" w:hAnsi="Cambria Math" w:cs="Times New Roman"/>
          </w:rPr>
          <m:t>ω</m:t>
        </m:r>
      </m:oMath>
      <w:r w:rsidRPr="00686EF9">
        <w:rPr>
          <w:rFonts w:cs="Times New Roman"/>
        </w:rPr>
        <w:t xml:space="preserve"> can be arbitrarily chosen as long as we can ensure there are enough observations to estimate the model and there are enough variations in all the explanatory variables. </w:t>
      </w:r>
      <w:r w:rsidR="00C85971" w:rsidRPr="00686EF9">
        <w:rPr>
          <w:rFonts w:cs="Times New Roman"/>
          <w:szCs w:val="24"/>
        </w:rPr>
        <w:t xml:space="preserve">We can </w:t>
      </w:r>
      <w:r w:rsidR="00842796" w:rsidRPr="00686EF9">
        <w:rPr>
          <w:rFonts w:cs="Times New Roman"/>
          <w:szCs w:val="24"/>
        </w:rPr>
        <w:t xml:space="preserve">the </w:t>
      </w:r>
      <w:r w:rsidR="00C85971" w:rsidRPr="00686EF9">
        <w:rPr>
          <w:rFonts w:cs="Times New Roman"/>
          <w:szCs w:val="24"/>
        </w:rPr>
        <w:t xml:space="preserve">repeat this process by adding more observations </w:t>
      </w:r>
      <w:r w:rsidR="00842796" w:rsidRPr="00686EF9">
        <w:rPr>
          <w:rFonts w:cs="Times New Roman"/>
          <w:szCs w:val="24"/>
        </w:rPr>
        <w:t>to the estimation window</w:t>
      </w:r>
      <w:r w:rsidR="00C85971" w:rsidRPr="00686EF9">
        <w:rPr>
          <w:rFonts w:cs="Times New Roman"/>
          <w:szCs w:val="24"/>
        </w:rPr>
        <w:t xml:space="preserve"> </w:t>
      </w:r>
      <w:r w:rsidR="00842796" w:rsidRPr="00686EF9">
        <w:rPr>
          <w:rFonts w:cs="Times New Roman"/>
          <w:szCs w:val="24"/>
        </w:rPr>
        <w:t xml:space="preserve">and generate forecasts. For example, we may have the </w:t>
      </w:r>
      <w:proofErr w:type="spellStart"/>
      <w:r w:rsidR="00C85971" w:rsidRPr="00686EF9">
        <w:rPr>
          <w:rFonts w:cs="Times New Roman"/>
          <w:szCs w:val="24"/>
        </w:rPr>
        <w:t>the</w:t>
      </w:r>
      <w:proofErr w:type="spellEnd"/>
      <w:r w:rsidR="00C85971" w:rsidRPr="00686EF9">
        <w:rPr>
          <w:rFonts w:cs="Times New Roman"/>
          <w:szCs w:val="24"/>
        </w:rPr>
        <w:t xml:space="preserve"> </w:t>
      </w:r>
      <m:oMath>
        <m:sSup>
          <m:sSupPr>
            <m:ctrlPr>
              <w:rPr>
                <w:rFonts w:ascii="Cambria Math" w:hAnsi="Cambria Math" w:cs="Times New Roman"/>
                <w:i/>
                <w:szCs w:val="24"/>
              </w:rPr>
            </m:ctrlPr>
          </m:sSupPr>
          <m:e>
            <m:r>
              <w:rPr>
                <w:rFonts w:ascii="Cambria Math" w:hAnsi="Cambria Math" w:cs="Times New Roman"/>
                <w:szCs w:val="24"/>
              </w:rPr>
              <m:t>(T-ω+1)</m:t>
            </m:r>
          </m:e>
          <m:sup>
            <m:r>
              <w:rPr>
                <w:rFonts w:ascii="Cambria Math" w:hAnsi="Cambria Math" w:cs="Times New Roman"/>
                <w:szCs w:val="24"/>
              </w:rPr>
              <m:t>th</m:t>
            </m:r>
          </m:sup>
        </m:sSup>
      </m:oMath>
      <w:r w:rsidR="00842796" w:rsidRPr="00686EF9">
        <w:rPr>
          <w:rFonts w:cs="Times New Roman"/>
          <w:szCs w:val="24"/>
        </w:rPr>
        <w:t xml:space="preserve"> set of</w:t>
      </w:r>
      <w:r w:rsidR="00C85971" w:rsidRPr="00686EF9">
        <w:rPr>
          <w:rFonts w:cs="Times New Roman"/>
          <w:szCs w:val="24"/>
        </w:rPr>
        <w:t xml:space="preserve"> h-step-ahead forecast</w:t>
      </w:r>
      <w:r w:rsidR="00842796" w:rsidRPr="00686EF9">
        <w:rPr>
          <w:rFonts w:cs="Times New Roman"/>
          <w:szCs w:val="24"/>
        </w:rPr>
        <w:t xml:space="preserve"> as</w:t>
      </w:r>
      <w:r w:rsidR="00C85971" w:rsidRPr="00686EF9">
        <w:rPr>
          <w:rFonts w:cs="Times New Roman"/>
          <w:szCs w:val="24"/>
        </w:rPr>
        <w:t>:</w:t>
      </w:r>
    </w:p>
    <w:p w:rsidR="00C85971" w:rsidRPr="00686EF9" w:rsidRDefault="004268AE" w:rsidP="00324987">
      <w:pPr>
        <w:spacing w:after="0" w:line="360" w:lineRule="auto"/>
        <w:rPr>
          <w:rFonts w:cs="Times New Roman"/>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h,T-</m:t>
              </m:r>
              <m:r>
                <w:rPr>
                  <w:rFonts w:ascii="Cambria Math" w:hAnsi="Cambria Math" w:cs="Times New Roman"/>
                  <w:szCs w:val="24"/>
                </w:rPr>
                <m:t>ω+1</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m:t>
              </m:r>
              <m:r>
                <m:rPr>
                  <m:sty m:val="p"/>
                </m:rPr>
                <w:rPr>
                  <w:rFonts w:ascii="Cambria Math" w:hAnsi="Cambria Math" w:cs="Times New Roman"/>
                  <w:szCs w:val="24"/>
                </w:rPr>
                <m: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1:T</m:t>
              </m:r>
            </m:sub>
          </m:sSub>
        </m:oMath>
      </m:oMathPara>
    </w:p>
    <w:p w:rsidR="00C85971" w:rsidRPr="00686EF9" w:rsidRDefault="00C85971" w:rsidP="00324987">
      <w:pPr>
        <w:spacing w:after="0" w:line="360" w:lineRule="auto"/>
        <w:rPr>
          <w:rFonts w:cs="Times New Roman"/>
          <w:szCs w:val="24"/>
        </w:rPr>
      </w:pPr>
      <w:r w:rsidRPr="00686EF9">
        <w:rPr>
          <w:rFonts w:cs="Times New Roman"/>
          <w:szCs w:val="24"/>
        </w:rPr>
        <w:t xml:space="preserve">Eventually, </w:t>
      </w:r>
      <w:r w:rsidR="00C84B49" w:rsidRPr="00686EF9">
        <w:rPr>
          <w:rFonts w:cs="Times New Roman"/>
          <w:szCs w:val="24"/>
        </w:rPr>
        <w:t xml:space="preserve">we calculate the </w:t>
      </w:r>
      <w:r w:rsidRPr="00686EF9">
        <w:rPr>
          <w:rFonts w:cs="Times New Roman"/>
          <w:szCs w:val="24"/>
        </w:rPr>
        <w:t>average of the (</w:t>
      </w:r>
      <m:oMath>
        <m:r>
          <w:rPr>
            <w:rFonts w:ascii="Cambria Math" w:hAnsi="Cambria Math" w:cs="Times New Roman"/>
            <w:szCs w:val="24"/>
          </w:rPr>
          <m:t>T-ω+1</m:t>
        </m:r>
      </m:oMath>
      <w:r w:rsidRPr="00686EF9">
        <w:rPr>
          <w:rFonts w:cs="Times New Roman"/>
          <w:szCs w:val="24"/>
        </w:rPr>
        <w:t>) sets of h</w:t>
      </w:r>
      <w:r w:rsidR="00F24A86" w:rsidRPr="00686EF9">
        <w:rPr>
          <w:rFonts w:cs="Times New Roman"/>
          <w:szCs w:val="24"/>
        </w:rPr>
        <w:t>-step-ahead forecasts based on</w:t>
      </w:r>
      <w:r w:rsidRPr="00686EF9">
        <w:rPr>
          <w:rFonts w:cs="Times New Roman"/>
          <w:szCs w:val="24"/>
        </w:rPr>
        <w:t xml:space="preserve"> </w:t>
      </w:r>
      <w:r w:rsidR="00C84B49" w:rsidRPr="00686EF9">
        <w:rPr>
          <w:rFonts w:cs="Times New Roman"/>
          <w:szCs w:val="24"/>
        </w:rPr>
        <w:t>equal weights</w:t>
      </w:r>
      <w:r w:rsidRPr="00686EF9">
        <w:rPr>
          <w:rFonts w:cs="Times New Roman"/>
          <w:szCs w:val="24"/>
        </w:rPr>
        <w:t>:</w:t>
      </w:r>
    </w:p>
    <w:p w:rsidR="00C85971" w:rsidRPr="00686EF9" w:rsidRDefault="004268AE" w:rsidP="00324987">
      <w:pPr>
        <w:spacing w:after="0" w:line="360" w:lineRule="auto"/>
        <w:rPr>
          <w:rFonts w:cs="Times New Roman"/>
          <w:szCs w:val="24"/>
        </w:rPr>
      </w:pPr>
      <m:oMathPara>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sub>
          </m:sSub>
          <m:d>
            <m:dPr>
              <m:ctrlPr>
                <w:rPr>
                  <w:rFonts w:ascii="Cambria Math" w:hAnsi="Cambria Math" w:cs="Times New Roman"/>
                  <w:i/>
                  <w:szCs w:val="24"/>
                </w:rPr>
              </m:ctrlPr>
            </m:dPr>
            <m:e>
              <m:r>
                <w:rPr>
                  <w:rFonts w:ascii="Cambria Math" w:hAnsi="Cambria Math" w:cs="Times New Roman"/>
                  <w:szCs w:val="24"/>
                </w:rPr>
                <m:t>T,ω</m:t>
              </m:r>
            </m:e>
          </m:d>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T-ω+1</m:t>
                  </m:r>
                </m:e>
              </m:d>
            </m:e>
            <m:sup>
              <m:r>
                <w:rPr>
                  <w:rFonts w:ascii="Cambria Math" w:hAnsi="Cambria Math" w:cs="Times New Roman"/>
                  <w:szCs w:val="24"/>
                </w:rPr>
                <m:t>-1</m:t>
              </m:r>
            </m:sup>
          </m:sSup>
          <m:nary>
            <m:naryPr>
              <m:chr m:val="∑"/>
              <m:limLoc m:val="undOvr"/>
              <m:ctrlPr>
                <w:rPr>
                  <w:rFonts w:ascii="Cambria Math" w:hAnsi="Cambria Math" w:cs="Times New Roman"/>
                  <w:i/>
                  <w:szCs w:val="24"/>
                </w:rPr>
              </m:ctrlPr>
            </m:naryPr>
            <m:sub>
              <m:r>
                <w:rPr>
                  <w:rFonts w:ascii="Cambria Math" w:hAnsi="Cambria Math" w:cs="Times New Roman"/>
                  <w:szCs w:val="24"/>
                </w:rPr>
                <m:t>m=1</m:t>
              </m:r>
            </m:sub>
            <m:sup>
              <m:r>
                <w:rPr>
                  <w:rFonts w:ascii="Cambria Math" w:hAnsi="Cambria Math" w:cs="Times New Roman"/>
                  <w:szCs w:val="24"/>
                </w:rPr>
                <m:t>T-ω+1</m:t>
              </m:r>
            </m:sup>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T+</m:t>
                  </m:r>
                  <m:r>
                    <m:rPr>
                      <m:sty m:val="p"/>
                    </m:rPr>
                    <w:rPr>
                      <w:rFonts w:ascii="Cambria Math" w:hAnsi="Cambria Math" w:cs="Times New Roman"/>
                      <w:szCs w:val="24"/>
                    </w:rPr>
                    <m:t>h,</m:t>
                  </m:r>
                  <m:r>
                    <w:rPr>
                      <w:rFonts w:ascii="Cambria Math" w:hAnsi="Cambria Math" w:cs="Times New Roman"/>
                      <w:szCs w:val="24"/>
                    </w:rPr>
                    <m:t>m</m:t>
                  </m:r>
                </m:sub>
              </m:sSub>
            </m:e>
          </m:nary>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T-ω+1</m:t>
                  </m:r>
                </m:e>
              </m:d>
            </m:e>
            <m:sup>
              <m:r>
                <w:rPr>
                  <w:rFonts w:ascii="Cambria Math" w:hAnsi="Cambria Math" w:cs="Times New Roman"/>
                  <w:szCs w:val="24"/>
                </w:rPr>
                <m:t>-1</m:t>
              </m:r>
            </m:sup>
          </m:sSup>
          <m:nary>
            <m:naryPr>
              <m:chr m:val="∑"/>
              <m:limLoc m:val="undOvr"/>
              <m:ctrlPr>
                <w:rPr>
                  <w:rFonts w:ascii="Cambria Math" w:hAnsi="Cambria Math" w:cs="Times New Roman"/>
                  <w:i/>
                  <w:szCs w:val="24"/>
                </w:rPr>
              </m:ctrlPr>
            </m:naryPr>
            <m:sub>
              <m:r>
                <w:rPr>
                  <w:rFonts w:ascii="Cambria Math" w:hAnsi="Cambria Math" w:cs="Times New Roman"/>
                  <w:szCs w:val="24"/>
                </w:rPr>
                <m:t>m=1</m:t>
              </m:r>
            </m:sub>
            <m:sup>
              <m:r>
                <w:rPr>
                  <w:rFonts w:ascii="Cambria Math" w:hAnsi="Cambria Math" w:cs="Times New Roman"/>
                  <w:szCs w:val="24"/>
                </w:rPr>
                <m:t>T-ω+1</m:t>
              </m:r>
            </m:sup>
            <m:e>
              <m:sSubSup>
                <m:sSubSupPr>
                  <m:ctrlPr>
                    <w:rPr>
                      <w:rFonts w:ascii="Cambria Math" w:hAnsi="Cambria Math" w:cs="Times New Roman"/>
                      <w:i/>
                      <w:szCs w:val="24"/>
                    </w:rPr>
                  </m:ctrlPr>
                </m:sSubSupPr>
                <m:e>
                  <m:r>
                    <w:rPr>
                      <w:rFonts w:ascii="Cambria Math" w:hAnsi="Cambria Math" w:cs="Times New Roman"/>
                      <w:szCs w:val="24"/>
                    </w:rPr>
                    <m:t>X</m:t>
                  </m:r>
                </m:e>
                <m:sub>
                  <m:r>
                    <w:rPr>
                      <w:rFonts w:ascii="Cambria Math" w:hAnsi="Cambria Math" w:cs="Times New Roman"/>
                      <w:szCs w:val="24"/>
                    </w:rPr>
                    <m:t>T+h</m:t>
                  </m:r>
                </m:sub>
                <m:sup>
                  <m:r>
                    <w:rPr>
                      <w:rFonts w:ascii="Cambria Math" w:hAnsi="Cambria Math" w:cs="Times New Roman"/>
                      <w:szCs w:val="24"/>
                    </w:rPr>
                    <m:t>'</m:t>
                  </m:r>
                </m:sup>
              </m:sSubSup>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β</m:t>
                      </m:r>
                    </m:e>
                  </m:acc>
                </m:e>
                <m:sub>
                  <m:r>
                    <w:rPr>
                      <w:rFonts w:ascii="Cambria Math" w:hAnsi="Cambria Math" w:cs="Times New Roman"/>
                      <w:szCs w:val="24"/>
                    </w:rPr>
                    <m:t>m:T</m:t>
                  </m:r>
                </m:sub>
              </m:sSub>
            </m:e>
          </m:nary>
        </m:oMath>
      </m:oMathPara>
    </w:p>
    <w:p w:rsidR="004903B0" w:rsidRPr="00686EF9" w:rsidRDefault="004A4354" w:rsidP="00324987">
      <w:pPr>
        <w:spacing w:after="0" w:line="360" w:lineRule="auto"/>
        <w:rPr>
          <w:rFonts w:cs="Times New Roman"/>
        </w:rPr>
      </w:pPr>
      <w:r w:rsidRPr="00686EF9">
        <w:rPr>
          <w:rFonts w:cs="Times New Roman"/>
        </w:rPr>
        <w:t xml:space="preserve"> </w:t>
      </w:r>
    </w:p>
    <w:p w:rsidR="004903B0" w:rsidRPr="00686EF9" w:rsidRDefault="00677C87" w:rsidP="00324987">
      <w:pPr>
        <w:spacing w:after="0" w:line="360" w:lineRule="auto"/>
        <w:rPr>
          <w:rFonts w:cs="Times New Roman"/>
          <w:szCs w:val="24"/>
        </w:rPr>
      </w:pPr>
      <w:r w:rsidRPr="00686EF9">
        <w:rPr>
          <w:rFonts w:cs="Times New Roman"/>
          <w:szCs w:val="24"/>
        </w:rPr>
        <w:t>This can be illustrated using the same simulation example in section 3. S</w:t>
      </w:r>
      <w:r w:rsidR="004903B0" w:rsidRPr="00686EF9">
        <w:rPr>
          <w:rFonts w:cs="Times New Roman"/>
          <w:szCs w:val="24"/>
        </w:rPr>
        <w:t>uppose that we know that there is a structural break within the estimation peri</w:t>
      </w:r>
      <w:r w:rsidR="005F0EC6" w:rsidRPr="00686EF9">
        <w:rPr>
          <w:rFonts w:cs="Times New Roman"/>
          <w:szCs w:val="24"/>
        </w:rPr>
        <w:t xml:space="preserve">od but we do not know the location of the break </w:t>
      </w:r>
      <w:r w:rsidR="004903B0" w:rsidRPr="00686EF9">
        <w:rPr>
          <w:rFonts w:cs="Times New Roman"/>
          <w:szCs w:val="24"/>
        </w:rPr>
        <w:t xml:space="preserve">(e.g., we do not know </w:t>
      </w:r>
      <w:r w:rsidR="005F0EC6" w:rsidRPr="00686EF9">
        <w:rPr>
          <w:rFonts w:cs="Times New Roman"/>
          <w:szCs w:val="24"/>
        </w:rPr>
        <w:t>it is from</w:t>
      </w:r>
      <w:r w:rsidR="004903B0" w:rsidRPr="00686EF9">
        <w:rPr>
          <w:rFonts w:cs="Times New Roman"/>
          <w:szCs w:val="24"/>
        </w:rPr>
        <w:t xml:space="preserve"> week 31), then we may choose to use the full estimation window (e.g., all the available data, from week 1 to week 70) to estimate the model. Under this situation, the forecasts wi</w:t>
      </w:r>
      <w:r w:rsidR="00244B6C" w:rsidRPr="00686EF9">
        <w:rPr>
          <w:rFonts w:cs="Times New Roman"/>
          <w:szCs w:val="24"/>
        </w:rPr>
        <w:t xml:space="preserve">ll be subject to the full bias, </w:t>
      </w:r>
      <w:r w:rsidR="004903B0" w:rsidRPr="00686EF9">
        <w:rPr>
          <w:rFonts w:cs="Times New Roman"/>
          <w:szCs w:val="24"/>
        </w:rPr>
        <w:t xml:space="preserve">as </w:t>
      </w:r>
      <w:r w:rsidR="00244B6C" w:rsidRPr="00686EF9">
        <w:rPr>
          <w:rFonts w:cs="Times New Roman"/>
          <w:szCs w:val="24"/>
        </w:rPr>
        <w:t>illustrated</w:t>
      </w:r>
      <w:r w:rsidR="004903B0" w:rsidRPr="00686EF9">
        <w:rPr>
          <w:rFonts w:cs="Times New Roman"/>
          <w:szCs w:val="24"/>
        </w:rPr>
        <w:t xml:space="preserve"> in section </w:t>
      </w:r>
      <w:r w:rsidR="00244B6C" w:rsidRPr="00686EF9">
        <w:rPr>
          <w:rFonts w:cs="Times New Roman"/>
          <w:szCs w:val="24"/>
        </w:rPr>
        <w:t>3</w:t>
      </w:r>
      <w:r w:rsidR="004903B0" w:rsidRPr="00686EF9">
        <w:rPr>
          <w:rFonts w:cs="Times New Roman"/>
          <w:szCs w:val="24"/>
        </w:rPr>
        <w:t>. Alternatively, we may estimate the model with only the latest data (e.g., the data period from week 41 to week 70)</w:t>
      </w:r>
      <w:r w:rsidR="004903B0" w:rsidRPr="00686EF9">
        <w:rPr>
          <w:rStyle w:val="FootnoteReference"/>
          <w:rFonts w:cs="Times New Roman"/>
          <w:szCs w:val="24"/>
        </w:rPr>
        <w:footnoteReference w:id="7"/>
      </w:r>
      <w:r w:rsidR="004903B0" w:rsidRPr="00686EF9">
        <w:rPr>
          <w:rFonts w:cs="Times New Roman"/>
          <w:szCs w:val="24"/>
        </w:rPr>
        <w:t xml:space="preserve">. Under this situation, it is less likely for the forecasts to be subject to bias. However, this leads to the coast of inflated forecasting error variance because of less information used in the estimation (e.g., only 30 observations are used in the estimation, compared to 70 observations used in the former scenario). </w:t>
      </w:r>
    </w:p>
    <w:p w:rsidR="004903B0" w:rsidRPr="00686EF9" w:rsidRDefault="004903B0" w:rsidP="00324987">
      <w:pPr>
        <w:spacing w:after="0" w:line="360" w:lineRule="auto"/>
        <w:rPr>
          <w:rFonts w:cs="Times New Roman"/>
        </w:rPr>
      </w:pPr>
      <w:r w:rsidRPr="00686EF9">
        <w:rPr>
          <w:rFonts w:cs="Times New Roman"/>
        </w:rPr>
        <w:t xml:space="preserve"> </w:t>
      </w:r>
    </w:p>
    <w:p w:rsidR="00172B4D" w:rsidRPr="00686EF9" w:rsidRDefault="002929A2" w:rsidP="00324987">
      <w:pPr>
        <w:spacing w:after="0" w:line="360" w:lineRule="auto"/>
        <w:rPr>
          <w:rFonts w:cs="Times New Roman"/>
          <w:szCs w:val="24"/>
        </w:rPr>
      </w:pPr>
      <w:r w:rsidRPr="00686EF9">
        <w:rPr>
          <w:rFonts w:cs="Times New Roman"/>
          <w:szCs w:val="24"/>
        </w:rPr>
        <w:t>Under such</w:t>
      </w:r>
      <w:r w:rsidR="0099487A" w:rsidRPr="00686EF9">
        <w:rPr>
          <w:rFonts w:cs="Times New Roman"/>
          <w:szCs w:val="24"/>
        </w:rPr>
        <w:t xml:space="preserve"> condition, the forecasts generated by some models (e.g., estimated with the full data, as the one in F</w:t>
      </w:r>
      <w:r w:rsidRPr="00686EF9">
        <w:rPr>
          <w:rFonts w:cs="Times New Roman"/>
          <w:szCs w:val="24"/>
        </w:rPr>
        <w:t>igure 1) will be biased</w:t>
      </w:r>
      <w:r w:rsidR="0099487A" w:rsidRPr="00686EF9">
        <w:rPr>
          <w:rFonts w:cs="Times New Roman"/>
          <w:szCs w:val="24"/>
        </w:rPr>
        <w:t>, and the forecasts generated by other models (e.g., estimated with the data after the structural break, as the one in Figure 2) will be less bias</w:t>
      </w:r>
      <w:r w:rsidRPr="00686EF9">
        <w:rPr>
          <w:rFonts w:cs="Times New Roman"/>
          <w:szCs w:val="24"/>
        </w:rPr>
        <w:t>ed</w:t>
      </w:r>
      <w:r w:rsidR="0099487A" w:rsidRPr="00686EF9">
        <w:rPr>
          <w:rFonts w:cs="Times New Roman"/>
          <w:szCs w:val="24"/>
        </w:rPr>
        <w:t xml:space="preserve"> (and </w:t>
      </w:r>
      <w:r w:rsidRPr="00686EF9">
        <w:rPr>
          <w:rFonts w:cs="Times New Roman"/>
          <w:szCs w:val="24"/>
        </w:rPr>
        <w:t>unbiased</w:t>
      </w:r>
      <w:r w:rsidR="0099487A" w:rsidRPr="00686EF9">
        <w:rPr>
          <w:rFonts w:cs="Times New Roman"/>
          <w:szCs w:val="24"/>
        </w:rPr>
        <w:t xml:space="preserve"> </w:t>
      </w:r>
      <w:r w:rsidRPr="00686EF9">
        <w:rPr>
          <w:rFonts w:cs="Times New Roman"/>
          <w:szCs w:val="24"/>
        </w:rPr>
        <w:t>if</w:t>
      </w:r>
      <w:r w:rsidR="0099487A" w:rsidRPr="00686EF9">
        <w:rPr>
          <w:rFonts w:cs="Times New Roman"/>
          <w:szCs w:val="24"/>
        </w:rPr>
        <w:t xml:space="preserve"> all the data used in the estimation are all post-break data). If we combine the forecasts generated by these models, the forecasts will be less biased compared to the forecasts generated in Figure 1. However, there is cost of the inflated forecasting error. When we generate the forecasts in Figure 2 using the post-break data, we are discarding the data before the break which may still contains useful information for the relationship between the independent variables and the dependent variable. With a smaller estimation window, we tend to have larger forecasting error variance. Therefore, with the estimation window combing method, we may expect to have more accurate forecast results from a better trade-off between the inflated forecast error variance and the reduced forecast bias which both contribute to the forecasting performance.</w:t>
      </w:r>
    </w:p>
    <w:p w:rsidR="0099487A" w:rsidRPr="00686EF9" w:rsidRDefault="0099487A" w:rsidP="00324987">
      <w:pPr>
        <w:spacing w:after="0" w:line="360" w:lineRule="auto"/>
        <w:rPr>
          <w:rFonts w:cs="Times New Roman"/>
          <w:szCs w:val="24"/>
        </w:rPr>
      </w:pPr>
    </w:p>
    <w:p w:rsidR="00172B4D" w:rsidRPr="00686EF9" w:rsidRDefault="006D7062" w:rsidP="00324987">
      <w:pPr>
        <w:spacing w:after="0" w:line="360" w:lineRule="auto"/>
        <w:rPr>
          <w:rFonts w:cs="Times New Roman"/>
          <w:szCs w:val="24"/>
        </w:rPr>
      </w:pPr>
      <w:r w:rsidRPr="00686EF9">
        <w:rPr>
          <w:rFonts w:cs="Times New Roman"/>
          <w:szCs w:val="24"/>
        </w:rPr>
        <w:t>In the simulation example, we</w:t>
      </w:r>
      <w:r w:rsidR="00172B4D" w:rsidRPr="00686EF9">
        <w:rPr>
          <w:rFonts w:cs="Times New Roman"/>
          <w:szCs w:val="24"/>
        </w:rPr>
        <w:t xml:space="preserve"> estimate the model with different lengths of estimation window</w:t>
      </w:r>
      <w:r w:rsidRPr="00686EF9">
        <w:rPr>
          <w:rFonts w:cs="Times New Roman"/>
          <w:szCs w:val="24"/>
        </w:rPr>
        <w:t>s</w:t>
      </w:r>
      <w:r w:rsidR="00172B4D" w:rsidRPr="00686EF9">
        <w:rPr>
          <w:rFonts w:cs="Times New Roman"/>
          <w:szCs w:val="24"/>
        </w:rPr>
        <w:t xml:space="preserve">. </w:t>
      </w:r>
      <w:r w:rsidRPr="00686EF9">
        <w:rPr>
          <w:rFonts w:cs="Times New Roman"/>
          <w:szCs w:val="24"/>
        </w:rPr>
        <w:t>W</w:t>
      </w:r>
      <w:r w:rsidR="00172B4D" w:rsidRPr="00686EF9">
        <w:rPr>
          <w:rFonts w:cs="Times New Roman"/>
          <w:szCs w:val="24"/>
        </w:rPr>
        <w:t>e estimate</w:t>
      </w:r>
      <w:r w:rsidRPr="00686EF9">
        <w:rPr>
          <w:rFonts w:cs="Times New Roman"/>
          <w:szCs w:val="24"/>
        </w:rPr>
        <w:t xml:space="preserve"> the model</w:t>
      </w:r>
      <w:r w:rsidR="00172B4D" w:rsidRPr="00686EF9">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=a+b</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00172B4D" w:rsidRPr="00686EF9">
        <w:rPr>
          <w:rFonts w:cs="Times New Roman"/>
          <w:szCs w:val="24"/>
        </w:rPr>
        <w:t xml:space="preserve"> using the data from week 1 to week 70, and then generate the forecasts for the period after week 70. We denote this set of forecasts as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1</m:t>
            </m:r>
          </m:sub>
        </m:sSub>
      </m:oMath>
      <w:r w:rsidR="00172B4D" w:rsidRPr="00686EF9">
        <w:rPr>
          <w:rFonts w:cs="Times New Roman"/>
          <w:szCs w:val="24"/>
        </w:rPr>
        <w:t xml:space="preserve">. </w:t>
      </w:r>
      <w:r w:rsidR="00B068B2" w:rsidRPr="00686EF9">
        <w:rPr>
          <w:rFonts w:cs="Times New Roman"/>
          <w:szCs w:val="24"/>
        </w:rPr>
        <w:t xml:space="preserve">This set of forecasts are subject to the full bias. </w:t>
      </w:r>
      <w:r w:rsidR="00172B4D" w:rsidRPr="00686EF9">
        <w:rPr>
          <w:rFonts w:cs="Times New Roman"/>
          <w:szCs w:val="24"/>
        </w:rPr>
        <w:t xml:space="preserve">We then estimate the same model but using the data from week 2 to week 70, and we generate forecasts for the period after week 70 and denote them as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2</m:t>
            </m:r>
          </m:sub>
        </m:sSub>
      </m:oMath>
      <w:r w:rsidR="00172B4D" w:rsidRPr="00686EF9">
        <w:rPr>
          <w:rFonts w:cs="Times New Roman"/>
          <w:szCs w:val="24"/>
        </w:rPr>
        <w:t>, and so forth</w:t>
      </w:r>
      <w:r w:rsidR="00B068B2" w:rsidRPr="00686EF9">
        <w:rPr>
          <w:rFonts w:cs="Times New Roman"/>
          <w:szCs w:val="24"/>
        </w:rPr>
        <w:t xml:space="preserve">, and these forecasts will be less biased compared to </w:t>
      </w:r>
      <m:oMath>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1</m:t>
            </m:r>
          </m:sub>
        </m:sSub>
      </m:oMath>
      <w:r w:rsidR="00172B4D" w:rsidRPr="00686EF9">
        <w:rPr>
          <w:rFonts w:cs="Times New Roman"/>
          <w:szCs w:val="24"/>
        </w:rPr>
        <w:t xml:space="preserve">. In this simulation, we generate 40 sets of forecasts using estimation windows from [1:70] to [40:70]. </w:t>
      </w:r>
      <w:r w:rsidR="00E90F12" w:rsidRPr="00686EF9">
        <w:rPr>
          <w:rFonts w:cs="Times New Roman"/>
          <w:szCs w:val="24"/>
        </w:rPr>
        <w:t xml:space="preserve">We may choose an arbitrary number of sets as long as there are enough observations to estimate the model even with the smallest estimation window. </w:t>
      </w:r>
      <w:r w:rsidR="00172B4D" w:rsidRPr="00686EF9">
        <w:rPr>
          <w:rFonts w:cs="Times New Roman"/>
          <w:szCs w:val="24"/>
        </w:rPr>
        <w:t>At last, we combine these 40 sets of forecasts using equal weight average. i.e.,</w:t>
      </w:r>
      <m:oMath>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EWC,t</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40</m:t>
            </m:r>
          </m:sup>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y</m:t>
                    </m:r>
                  </m:e>
                </m:acc>
              </m:e>
              <m:sub>
                <m:r>
                  <w:rPr>
                    <w:rFonts w:ascii="Cambria Math" w:hAnsi="Cambria Math" w:cs="Times New Roman"/>
                    <w:szCs w:val="24"/>
                  </w:rPr>
                  <m:t>i,t</m:t>
                </m:r>
              </m:sub>
            </m:sSub>
          </m:e>
        </m:nary>
      </m:oMath>
      <w:r w:rsidR="002F7E69" w:rsidRPr="00686EF9">
        <w:rPr>
          <w:rFonts w:cs="Times New Roman"/>
          <w:szCs w:val="24"/>
        </w:rPr>
        <w:t xml:space="preserve">. The forecasts, which are illustrated by the black dashed line in Figure 5, are more accurate compared to the forecasts by the original model with the error measures shown in Table 1. (e.g., </w:t>
      </w:r>
      <w:r w:rsidR="00343B0B" w:rsidRPr="00686EF9">
        <w:rPr>
          <w:rFonts w:cs="Times New Roman"/>
          <w:szCs w:val="24"/>
        </w:rPr>
        <w:t>1.034 for MAE, 12.17%</w:t>
      </w:r>
      <w:r w:rsidR="002F7E69" w:rsidRPr="00686EF9">
        <w:rPr>
          <w:rFonts w:cs="Times New Roman"/>
          <w:szCs w:val="24"/>
        </w:rPr>
        <w:t xml:space="preserve"> for MAPE, and 12.58% for SMAPE).</w:t>
      </w:r>
    </w:p>
    <w:p w:rsidR="00CD495F" w:rsidRPr="00686EF9" w:rsidRDefault="00CD495F" w:rsidP="00324987">
      <w:pPr>
        <w:spacing w:after="0" w:line="360" w:lineRule="auto"/>
        <w:rPr>
          <w:rFonts w:cs="Times New Roman"/>
          <w:szCs w:val="24"/>
        </w:rPr>
      </w:pPr>
    </w:p>
    <w:p w:rsidR="00CD495F" w:rsidRPr="00686EF9" w:rsidRDefault="006474C1" w:rsidP="00CD495F">
      <w:pPr>
        <w:spacing w:after="0" w:line="360" w:lineRule="auto"/>
      </w:pPr>
      <w:r w:rsidRPr="00686EF9">
        <w:t>T</w:t>
      </w:r>
      <w:r w:rsidR="00CD495F" w:rsidRPr="00686EF9">
        <w:t xml:space="preserve">he EWC method </w:t>
      </w:r>
      <w:r w:rsidR="0048039C" w:rsidRPr="00686EF9">
        <w:t xml:space="preserve">relies on the trade-off between the reduced forecast bias and the inflated forecast error variance. </w:t>
      </w:r>
      <w:r w:rsidR="00165C21" w:rsidRPr="00686EF9">
        <w:t>In this study, we evaluate the empirical question that</w:t>
      </w:r>
      <w:r w:rsidR="00CD495F" w:rsidRPr="00686EF9">
        <w:t xml:space="preserve"> whether we can generate more accurate forecasts by implementing the </w:t>
      </w:r>
      <w:r w:rsidR="0048039C" w:rsidRPr="00686EF9">
        <w:t>EWC</w:t>
      </w:r>
      <w:r w:rsidR="00CD495F" w:rsidRPr="00686EF9">
        <w:t xml:space="preserve"> method to conventional models for retailer </w:t>
      </w:r>
      <w:r w:rsidR="00165C21" w:rsidRPr="00686EF9">
        <w:t>product sales at the SKU level.</w:t>
      </w:r>
    </w:p>
    <w:p w:rsidR="00CD495F" w:rsidRPr="00686EF9" w:rsidRDefault="00CD495F" w:rsidP="00324987">
      <w:pPr>
        <w:spacing w:after="0" w:line="360" w:lineRule="auto"/>
        <w:rPr>
          <w:rFonts w:cs="Times New Roman"/>
          <w:szCs w:val="24"/>
        </w:rPr>
      </w:pPr>
    </w:p>
    <w:p w:rsidR="001549E2" w:rsidRPr="00686EF9" w:rsidRDefault="001549E2" w:rsidP="001549E2">
      <w:pPr>
        <w:spacing w:after="0" w:line="360" w:lineRule="auto"/>
        <w:ind w:firstLine="720"/>
        <w:jc w:val="center"/>
        <w:rPr>
          <w:rFonts w:cs="Times New Roman"/>
          <w:szCs w:val="24"/>
        </w:rPr>
      </w:pPr>
      <w:r w:rsidRPr="00686EF9">
        <w:rPr>
          <w:rFonts w:cs="Times New Roman"/>
          <w:szCs w:val="24"/>
        </w:rPr>
        <w:t xml:space="preserve">Figure </w:t>
      </w:r>
      <w:r w:rsidR="00CF5127" w:rsidRPr="00686EF9">
        <w:rPr>
          <w:rFonts w:cs="Times New Roman"/>
          <w:szCs w:val="24"/>
        </w:rPr>
        <w:t>5</w:t>
      </w:r>
      <w:r w:rsidRPr="00686EF9">
        <w:rPr>
          <w:rFonts w:cs="Times New Roman"/>
          <w:szCs w:val="24"/>
        </w:rPr>
        <w:t>.</w:t>
      </w:r>
      <w:r w:rsidRPr="00686EF9">
        <w:rPr>
          <w:rFonts w:cs="Times New Roman"/>
          <w:szCs w:val="24"/>
        </w:rPr>
        <w:tab/>
        <w:t>Simulated sales with a structural break: model with estimation window combing</w:t>
      </w:r>
    </w:p>
    <w:p w:rsidR="00172B4D" w:rsidRPr="00686EF9" w:rsidRDefault="00172B4D" w:rsidP="00324987">
      <w:pPr>
        <w:spacing w:after="0" w:line="360" w:lineRule="auto"/>
        <w:rPr>
          <w:rFonts w:cs="Times New Roman"/>
          <w:szCs w:val="24"/>
        </w:rPr>
      </w:pPr>
      <w:r w:rsidRPr="00686EF9">
        <w:rPr>
          <w:rFonts w:cs="Times New Roman"/>
          <w:szCs w:val="24"/>
        </w:rPr>
        <w:t xml:space="preserve">  </w:t>
      </w:r>
    </w:p>
    <w:p w:rsidR="00172B4D" w:rsidRPr="00686EF9" w:rsidRDefault="00172B4D" w:rsidP="00324987">
      <w:pPr>
        <w:spacing w:after="0" w:line="360" w:lineRule="auto"/>
        <w:ind w:left="-284"/>
        <w:rPr>
          <w:rFonts w:cs="Times New Roman"/>
          <w:szCs w:val="24"/>
        </w:rPr>
      </w:pPr>
      <w:r w:rsidRPr="00686EF9">
        <w:rPr>
          <w:rFonts w:cs="Times New Roman"/>
          <w:noProof/>
          <w:szCs w:val="24"/>
        </w:rPr>
        <mc:AlternateContent>
          <mc:Choice Requires="wps">
            <w:drawing>
              <wp:anchor distT="0" distB="0" distL="114300" distR="114300" simplePos="0" relativeHeight="251699200" behindDoc="0" locked="0" layoutInCell="1" allowOverlap="1" wp14:anchorId="0F8695B8" wp14:editId="392A5FC1">
                <wp:simplePos x="0" y="0"/>
                <wp:positionH relativeFrom="column">
                  <wp:posOffset>4099632</wp:posOffset>
                </wp:positionH>
                <wp:positionV relativeFrom="paragraph">
                  <wp:posOffset>84941</wp:posOffset>
                </wp:positionV>
                <wp:extent cx="1675130" cy="1915048"/>
                <wp:effectExtent l="0" t="0" r="20320" b="28575"/>
                <wp:wrapNone/>
                <wp:docPr id="34" name="Rectangle 34"/>
                <wp:cNvGraphicFramePr/>
                <a:graphic xmlns:a="http://schemas.openxmlformats.org/drawingml/2006/main">
                  <a:graphicData uri="http://schemas.microsoft.com/office/word/2010/wordprocessingShape">
                    <wps:wsp>
                      <wps:cNvSpPr/>
                      <wps:spPr>
                        <a:xfrm>
                          <a:off x="0" y="0"/>
                          <a:ext cx="1675130" cy="1915048"/>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9AF31" id="Rectangle 34" o:spid="_x0000_s1026" style="position:absolute;margin-left:322.8pt;margin-top:6.7pt;width:131.9pt;height:150.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" fillcolor="#c00000" strokecolor="#1f4d78 [1604]" strokeweight="1pt">
                <v:fill opacity="8481f"/>
              </v:rect>
            </w:pict>
          </mc:Fallback>
        </mc:AlternateContent>
      </w:r>
      <w:r w:rsidRPr="00686EF9">
        <w:rPr>
          <w:rFonts w:cs="Times New Roman"/>
          <w:noProof/>
          <w:szCs w:val="24"/>
        </w:rPr>
        <mc:AlternateContent>
          <mc:Choice Requires="wps">
            <w:drawing>
              <wp:anchor distT="0" distB="0" distL="114300" distR="114300" simplePos="0" relativeHeight="251698176" behindDoc="0" locked="0" layoutInCell="1" allowOverlap="1" wp14:anchorId="29A83386" wp14:editId="34CD6F4D">
                <wp:simplePos x="0" y="0"/>
                <wp:positionH relativeFrom="column">
                  <wp:posOffset>1885137</wp:posOffset>
                </wp:positionH>
                <wp:positionV relativeFrom="paragraph">
                  <wp:posOffset>84941</wp:posOffset>
                </wp:positionV>
                <wp:extent cx="2209165" cy="1915048"/>
                <wp:effectExtent l="0" t="0" r="19685" b="28575"/>
                <wp:wrapNone/>
                <wp:docPr id="33" name="Rectangle 33"/>
                <wp:cNvGraphicFramePr/>
                <a:graphic xmlns:a="http://schemas.openxmlformats.org/drawingml/2006/main">
                  <a:graphicData uri="http://schemas.microsoft.com/office/word/2010/wordprocessingShape">
                    <wps:wsp>
                      <wps:cNvSpPr/>
                      <wps:spPr>
                        <a:xfrm>
                          <a:off x="0" y="0"/>
                          <a:ext cx="2209165" cy="1915048"/>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12BAD" id="Rectangle 33" o:spid="_x0000_s1026" style="position:absolute;margin-left:148.45pt;margin-top:6.7pt;width:173.95pt;height:150.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" fillcolor="#ffc000" strokecolor="#1f4d78 [1604]" strokeweight="1pt">
                <v:fill opacity="8481f"/>
              </v:rect>
            </w:pict>
          </mc:Fallback>
        </mc:AlternateContent>
      </w:r>
      <w:r w:rsidRPr="00686EF9">
        <w:rPr>
          <w:rFonts w:cs="Times New Roman"/>
          <w:noProof/>
          <w:szCs w:val="24"/>
        </w:rPr>
        <mc:AlternateContent>
          <mc:Choice Requires="wps">
            <w:drawing>
              <wp:anchor distT="0" distB="0" distL="114300" distR="114300" simplePos="0" relativeHeight="251697152" behindDoc="0" locked="0" layoutInCell="1" allowOverlap="1" wp14:anchorId="4833ABB9" wp14:editId="014FAE61">
                <wp:simplePos x="0" y="0"/>
                <wp:positionH relativeFrom="column">
                  <wp:posOffset>286021</wp:posOffset>
                </wp:positionH>
                <wp:positionV relativeFrom="paragraph">
                  <wp:posOffset>89274</wp:posOffset>
                </wp:positionV>
                <wp:extent cx="1599489" cy="1911140"/>
                <wp:effectExtent l="0" t="0" r="20320" b="13335"/>
                <wp:wrapNone/>
                <wp:docPr id="32" name="Rectangle 32"/>
                <wp:cNvGraphicFramePr/>
                <a:graphic xmlns:a="http://schemas.openxmlformats.org/drawingml/2006/main">
                  <a:graphicData uri="http://schemas.microsoft.com/office/word/2010/wordprocessingShape">
                    <wps:wsp>
                      <wps:cNvSpPr/>
                      <wps:spPr>
                        <a:xfrm>
                          <a:off x="0" y="0"/>
                          <a:ext cx="1599489" cy="191114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75CF7" id="Rectangle 32" o:spid="_x0000_s1026" style="position:absolute;margin-left:22.5pt;margin-top:7.05pt;width:125.95pt;height:15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" fillcolor="#5b9bd5" strokecolor="#1f4d78 [1604]" strokeweight="1pt">
                <v:fill opacity="8481f"/>
              </v:rect>
            </w:pict>
          </mc:Fallback>
        </mc:AlternateContent>
      </w:r>
      <w:r w:rsidRPr="00686EF9">
        <w:rPr>
          <w:rFonts w:cs="Times New Roman"/>
          <w:noProof/>
          <w:szCs w:val="24"/>
        </w:rPr>
        <w:drawing>
          <wp:inline distT="0" distB="0" distL="0" distR="0" wp14:anchorId="68E16E5E" wp14:editId="2B53EFA8">
            <wp:extent cx="6437376" cy="242316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26416" cy="2456677"/>
                    </a:xfrm>
                    <a:prstGeom prst="rect">
                      <a:avLst/>
                    </a:prstGeom>
                    <a:noFill/>
                  </pic:spPr>
                </pic:pic>
              </a:graphicData>
            </a:graphic>
          </wp:inline>
        </w:drawing>
      </w:r>
    </w:p>
    <w:p w:rsidR="00172B4D" w:rsidRPr="00686EF9" w:rsidRDefault="00172B4D" w:rsidP="00324987">
      <w:pPr>
        <w:spacing w:after="0" w:line="360" w:lineRule="auto"/>
        <w:rPr>
          <w:rFonts w:cs="Times New Roman"/>
        </w:rPr>
      </w:pPr>
    </w:p>
    <w:p w:rsidR="00DA2731" w:rsidRPr="00686EF9" w:rsidRDefault="00B3573E" w:rsidP="00324987">
      <w:pPr>
        <w:spacing w:after="0" w:line="360" w:lineRule="auto"/>
        <w:rPr>
          <w:rFonts w:cs="Times New Roman"/>
          <w:szCs w:val="24"/>
        </w:rPr>
      </w:pPr>
      <w:r w:rsidRPr="00686EF9">
        <w:t xml:space="preserve"> </w:t>
      </w:r>
    </w:p>
    <w:p w:rsidR="005B6A5F" w:rsidRPr="00686EF9" w:rsidRDefault="005B6A5F" w:rsidP="00324987">
      <w:pPr>
        <w:pStyle w:val="ListParagraph"/>
        <w:numPr>
          <w:ilvl w:val="0"/>
          <w:numId w:val="32"/>
        </w:numPr>
        <w:spacing w:after="0" w:line="360" w:lineRule="auto"/>
        <w:rPr>
          <w:rFonts w:cs="Times New Roman"/>
          <w:b/>
          <w:szCs w:val="24"/>
        </w:rPr>
      </w:pPr>
      <w:r w:rsidRPr="00686EF9">
        <w:rPr>
          <w:rFonts w:cs="Times New Roman"/>
          <w:b/>
          <w:szCs w:val="24"/>
        </w:rPr>
        <w:t>The data</w:t>
      </w:r>
    </w:p>
    <w:p w:rsidR="005B6A5F" w:rsidRPr="00686EF9" w:rsidRDefault="005B6A5F" w:rsidP="00324987">
      <w:pPr>
        <w:spacing w:after="0" w:line="360" w:lineRule="auto"/>
        <w:rPr>
          <w:rFonts w:cs="Times New Roman"/>
          <w:szCs w:val="24"/>
        </w:rPr>
      </w:pPr>
    </w:p>
    <w:p w:rsidR="005B6A5F" w:rsidRPr="00686EF9" w:rsidRDefault="00D6650B" w:rsidP="00324987">
      <w:pPr>
        <w:spacing w:after="0" w:line="360" w:lineRule="auto"/>
        <w:rPr>
          <w:rFonts w:cs="Times New Roman"/>
          <w:szCs w:val="24"/>
        </w:rPr>
      </w:pPr>
      <w:r w:rsidRPr="00686EF9">
        <w:rPr>
          <w:rFonts w:cs="Times New Roman"/>
          <w:szCs w:val="24"/>
        </w:rPr>
        <w:lastRenderedPageBreak/>
        <w:t>In this study, w</w:t>
      </w:r>
      <w:r w:rsidR="005B6A5F" w:rsidRPr="00686EF9">
        <w:rPr>
          <w:rFonts w:cs="Times New Roman" w:hint="eastAsia"/>
          <w:szCs w:val="24"/>
        </w:rPr>
        <w:t>e</w:t>
      </w:r>
      <w:r w:rsidR="005B6A5F" w:rsidRPr="00686EF9">
        <w:rPr>
          <w:rFonts w:cs="Times New Roman"/>
          <w:szCs w:val="24"/>
        </w:rPr>
        <w:t xml:space="preserve"> </w:t>
      </w:r>
      <w:r w:rsidR="0039180E" w:rsidRPr="00686EF9">
        <w:rPr>
          <w:rFonts w:cs="Times New Roman"/>
          <w:szCs w:val="24"/>
        </w:rPr>
        <w:t>propose more effective models to retailer</w:t>
      </w:r>
      <w:r w:rsidR="003953DD" w:rsidRPr="00686EF9">
        <w:rPr>
          <w:rFonts w:cs="Times New Roman"/>
          <w:szCs w:val="24"/>
        </w:rPr>
        <w:t xml:space="preserve"> product sales at the SKU level. </w:t>
      </w:r>
      <w:r w:rsidR="0039180E" w:rsidRPr="00686EF9">
        <w:rPr>
          <w:rFonts w:cs="Times New Roman"/>
          <w:szCs w:val="24"/>
        </w:rPr>
        <w:t>We evaluate our models using t</w:t>
      </w:r>
      <w:r w:rsidR="003953DD" w:rsidRPr="00686EF9">
        <w:rPr>
          <w:rFonts w:cs="Times New Roman"/>
          <w:szCs w:val="24"/>
        </w:rPr>
        <w:t xml:space="preserve">he dataset </w:t>
      </w:r>
      <w:r w:rsidR="00D9416B" w:rsidRPr="00686EF9">
        <w:rPr>
          <w:rFonts w:cs="Times New Roman"/>
          <w:szCs w:val="24"/>
        </w:rPr>
        <w:t>made available by</w:t>
      </w:r>
      <w:r w:rsidR="005B6A5F" w:rsidRPr="00686EF9">
        <w:rPr>
          <w:rFonts w:cs="Times New Roman"/>
          <w:szCs w:val="24"/>
        </w:rPr>
        <w:t xml:space="preserve"> </w:t>
      </w:r>
      <w:r w:rsidR="003953DD" w:rsidRPr="00686EF9">
        <w:rPr>
          <w:rFonts w:cs="Times New Roman"/>
          <w:szCs w:val="24"/>
        </w:rPr>
        <w:t xml:space="preserve">the </w:t>
      </w:r>
      <w:r w:rsidR="00D9416B" w:rsidRPr="00686EF9">
        <w:rPr>
          <w:rFonts w:cs="Times New Roman" w:hint="eastAsia"/>
          <w:szCs w:val="24"/>
        </w:rPr>
        <w:t>IRI</w:t>
      </w:r>
      <w:r w:rsidR="0039180E" w:rsidRPr="00686EF9">
        <w:rPr>
          <w:rFonts w:cs="Times New Roman"/>
          <w:szCs w:val="24"/>
        </w:rPr>
        <w:t xml:space="preserve"> company. A</w:t>
      </w:r>
      <w:r w:rsidR="005B6A5F" w:rsidRPr="00686EF9">
        <w:rPr>
          <w:rFonts w:cs="Times New Roman"/>
          <w:szCs w:val="24"/>
        </w:rPr>
        <w:t xml:space="preserve"> descriptive article can be found in</w:t>
      </w:r>
      <w:r w:rsidR="00032A3B" w:rsidRPr="00686EF9">
        <w:rPr>
          <w:rFonts w:cs="Times New Roman"/>
          <w:szCs w:val="24"/>
        </w:rPr>
        <w:t xml:space="preserve"> </w:t>
      </w:r>
      <w:hyperlink w:anchor="_ENREF_10" w:tooltip="Bronnenberg, 2008 #741" w:history="1">
        <w:r w:rsidR="00C1563B" w:rsidRPr="00686EF9">
          <w:rPr>
            <w:rFonts w:cs="Times New Roman"/>
            <w:szCs w:val="24"/>
          </w:rPr>
          <w:fldChar w:fldCharType="begin"/>
        </w:r>
        <w:r w:rsidR="00C1563B" w:rsidRPr="00686EF9">
          <w:rPr>
            <w:rFonts w:cs="Times New Roman"/>
            <w:szCs w:val="24"/>
          </w:rPr>
          <w:instrText xml:space="preserve"> ADDIN EN.CITE &lt;EndNote&gt;&lt;Cite AuthorYear="1"&gt;&lt;Author&gt;Bronnenberg&lt;/Author&gt;&lt;Year&gt;2008&lt;/Year&gt;&lt;RecNum&gt;741&lt;/RecNum&gt;&lt;DisplayText&gt;Bronnenberg, Kruger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C1563B" w:rsidRPr="00686EF9">
          <w:rPr>
            <w:rFonts w:cs="Times New Roman"/>
            <w:szCs w:val="24"/>
          </w:rPr>
          <w:fldChar w:fldCharType="separate"/>
        </w:r>
        <w:r w:rsidR="00C1563B" w:rsidRPr="00686EF9">
          <w:rPr>
            <w:rFonts w:cs="Times New Roman"/>
            <w:noProof/>
            <w:szCs w:val="24"/>
          </w:rPr>
          <w:t>Bronnenberg, Kruger et al. (2008)</w:t>
        </w:r>
        <w:r w:rsidR="00C1563B" w:rsidRPr="00686EF9">
          <w:rPr>
            <w:rFonts w:cs="Times New Roman"/>
            <w:szCs w:val="24"/>
          </w:rPr>
          <w:fldChar w:fldCharType="end"/>
        </w:r>
      </w:hyperlink>
      <w:r w:rsidR="005B6A5F" w:rsidRPr="00686EF9">
        <w:rPr>
          <w:rStyle w:val="FootnoteReference"/>
          <w:rFonts w:cs="Times New Roman"/>
          <w:szCs w:val="24"/>
        </w:rPr>
        <w:footnoteReference w:id="8"/>
      </w:r>
      <w:r w:rsidR="005B6A5F" w:rsidRPr="00686EF9">
        <w:rPr>
          <w:rFonts w:cs="Times New Roman" w:hint="eastAsia"/>
          <w:szCs w:val="24"/>
        </w:rPr>
        <w:t xml:space="preserve">. </w:t>
      </w:r>
      <w:r w:rsidR="005B6A5F" w:rsidRPr="00686EF9">
        <w:rPr>
          <w:rFonts w:cs="Times New Roman"/>
          <w:szCs w:val="24"/>
        </w:rPr>
        <w:t xml:space="preserve">The dataset contains weekly data at the SKU level </w:t>
      </w:r>
      <w:r w:rsidR="00D9416B" w:rsidRPr="00686EF9">
        <w:rPr>
          <w:rFonts w:cs="Times New Roman"/>
          <w:szCs w:val="24"/>
        </w:rPr>
        <w:t>with variables including</w:t>
      </w:r>
      <w:r w:rsidR="005B6A5F" w:rsidRPr="00686EF9">
        <w:rPr>
          <w:rFonts w:cs="Times New Roman"/>
          <w:szCs w:val="24"/>
        </w:rPr>
        <w:t xml:space="preserve"> </w:t>
      </w:r>
      <w:r w:rsidRPr="00686EF9">
        <w:rPr>
          <w:rFonts w:cs="Times New Roman"/>
          <w:szCs w:val="24"/>
        </w:rPr>
        <w:t xml:space="preserve">unit </w:t>
      </w:r>
      <w:r w:rsidR="005B6A5F" w:rsidRPr="00686EF9">
        <w:rPr>
          <w:rFonts w:cs="Times New Roman"/>
          <w:szCs w:val="24"/>
        </w:rPr>
        <w:t>sales, price, features and displays</w:t>
      </w:r>
      <w:r w:rsidR="00D9416B" w:rsidRPr="00686EF9">
        <w:rPr>
          <w:rFonts w:cs="Times New Roman"/>
          <w:szCs w:val="24"/>
        </w:rPr>
        <w:t xml:space="preserve"> etc</w:t>
      </w:r>
      <w:r w:rsidR="005A4ED2" w:rsidRPr="00686EF9">
        <w:rPr>
          <w:rFonts w:cs="Times New Roman"/>
          <w:szCs w:val="24"/>
        </w:rPr>
        <w:t>. for more than seven years</w:t>
      </w:r>
      <w:r w:rsidR="00544604" w:rsidRPr="00686EF9">
        <w:rPr>
          <w:rStyle w:val="FootnoteReference"/>
          <w:rFonts w:cs="Times New Roman"/>
          <w:szCs w:val="24"/>
        </w:rPr>
        <w:footnoteReference w:id="9"/>
      </w:r>
      <w:r w:rsidR="005B6A5F" w:rsidRPr="00686EF9">
        <w:rPr>
          <w:rFonts w:cs="Times New Roman"/>
          <w:szCs w:val="24"/>
        </w:rPr>
        <w:t xml:space="preserve">. We </w:t>
      </w:r>
      <w:r w:rsidR="00BA27E2" w:rsidRPr="00686EF9">
        <w:rPr>
          <w:rFonts w:cs="Times New Roman"/>
          <w:szCs w:val="24"/>
        </w:rPr>
        <w:t xml:space="preserve">randomly </w:t>
      </w:r>
      <w:r w:rsidR="005B6A5F" w:rsidRPr="00686EF9">
        <w:rPr>
          <w:rFonts w:cs="Times New Roman"/>
          <w:szCs w:val="24"/>
        </w:rPr>
        <w:t xml:space="preserve">select </w:t>
      </w:r>
      <w:r w:rsidR="00A15A8E" w:rsidRPr="00686EF9">
        <w:rPr>
          <w:rFonts w:cs="Times New Roman"/>
          <w:szCs w:val="24"/>
        </w:rPr>
        <w:t>128</w:t>
      </w:r>
      <w:r w:rsidR="005B6A5F" w:rsidRPr="00686EF9">
        <w:rPr>
          <w:rFonts w:cs="Times New Roman"/>
          <w:szCs w:val="24"/>
        </w:rPr>
        <w:t xml:space="preserve"> SKUs </w:t>
      </w:r>
      <w:r w:rsidR="00F641F8" w:rsidRPr="00686EF9">
        <w:t>with positive movements for at least 90% of time</w:t>
      </w:r>
      <w:r w:rsidR="00F641F8" w:rsidRPr="00686EF9">
        <w:rPr>
          <w:rFonts w:cs="Times New Roman"/>
          <w:szCs w:val="24"/>
        </w:rPr>
        <w:t xml:space="preserve"> </w:t>
      </w:r>
      <w:r w:rsidR="005B6A5F" w:rsidRPr="00686EF9">
        <w:rPr>
          <w:rFonts w:cs="Times New Roman"/>
          <w:szCs w:val="24"/>
        </w:rPr>
        <w:t xml:space="preserve">in </w:t>
      </w:r>
      <w:r w:rsidR="00A15A8E" w:rsidRPr="00686EF9">
        <w:rPr>
          <w:rFonts w:cs="Times New Roman"/>
          <w:szCs w:val="24"/>
        </w:rPr>
        <w:t>15</w:t>
      </w:r>
      <w:r w:rsidR="005B6A5F" w:rsidRPr="00686EF9">
        <w:rPr>
          <w:rFonts w:cs="Times New Roman" w:hint="eastAsia"/>
          <w:szCs w:val="24"/>
        </w:rPr>
        <w:t xml:space="preserve"> product categories</w:t>
      </w:r>
      <w:r w:rsidR="00436F36" w:rsidRPr="00686EF9">
        <w:rPr>
          <w:rFonts w:cs="Times New Roman"/>
          <w:szCs w:val="24"/>
        </w:rPr>
        <w:t xml:space="preserve"> in </w:t>
      </w:r>
      <w:r w:rsidR="003953DD" w:rsidRPr="00686EF9">
        <w:rPr>
          <w:rFonts w:cs="Times New Roman"/>
          <w:szCs w:val="24"/>
        </w:rPr>
        <w:t>a</w:t>
      </w:r>
      <w:r w:rsidR="005B6A5F" w:rsidRPr="00686EF9">
        <w:rPr>
          <w:rFonts w:cs="Times New Roman"/>
          <w:szCs w:val="24"/>
        </w:rPr>
        <w:t xml:space="preserve"> large store</w:t>
      </w:r>
      <w:r w:rsidR="005B6A5F" w:rsidRPr="00686EF9">
        <w:rPr>
          <w:rFonts w:cs="Times New Roman" w:hint="eastAsia"/>
          <w:szCs w:val="24"/>
        </w:rPr>
        <w:t>.</w:t>
      </w:r>
      <w:r w:rsidR="00103259" w:rsidRPr="00686EF9">
        <w:rPr>
          <w:rFonts w:cs="Times New Roman"/>
          <w:szCs w:val="24"/>
        </w:rPr>
        <w:t xml:space="preserve"> </w:t>
      </w:r>
      <w:r w:rsidR="00445C84" w:rsidRPr="00686EF9">
        <w:rPr>
          <w:rFonts w:cs="Times New Roman"/>
          <w:szCs w:val="24"/>
        </w:rPr>
        <w:t xml:space="preserve">Table </w:t>
      </w:r>
      <w:r w:rsidR="00CF5127" w:rsidRPr="00686EF9">
        <w:rPr>
          <w:rFonts w:cs="Times New Roman"/>
          <w:szCs w:val="24"/>
        </w:rPr>
        <w:t>2</w:t>
      </w:r>
      <w:r w:rsidR="00445C84" w:rsidRPr="00686EF9">
        <w:rPr>
          <w:rFonts w:cs="Times New Roman"/>
          <w:szCs w:val="24"/>
        </w:rPr>
        <w:t xml:space="preserve"> </w:t>
      </w:r>
      <w:r w:rsidR="00B341D7" w:rsidRPr="00686EF9">
        <w:rPr>
          <w:rFonts w:cs="Times New Roman"/>
          <w:szCs w:val="24"/>
        </w:rPr>
        <w:t>shows</w:t>
      </w:r>
      <w:r w:rsidR="00445C84" w:rsidRPr="00686EF9">
        <w:rPr>
          <w:rFonts w:cs="Times New Roman"/>
          <w:szCs w:val="24"/>
        </w:rPr>
        <w:t xml:space="preserve"> </w:t>
      </w:r>
      <w:r w:rsidR="00767B7E" w:rsidRPr="00686EF9">
        <w:rPr>
          <w:rFonts w:cs="Times New Roman"/>
          <w:szCs w:val="24"/>
        </w:rPr>
        <w:t>some</w:t>
      </w:r>
      <w:r w:rsidR="00B341D7" w:rsidRPr="00686EF9">
        <w:rPr>
          <w:rFonts w:cs="Times New Roman"/>
          <w:szCs w:val="24"/>
        </w:rPr>
        <w:t xml:space="preserve"> </w:t>
      </w:r>
      <w:r w:rsidR="00445C84" w:rsidRPr="00686EF9">
        <w:rPr>
          <w:rFonts w:cs="Times New Roman"/>
          <w:szCs w:val="24"/>
        </w:rPr>
        <w:t xml:space="preserve">basic statistics for </w:t>
      </w:r>
      <w:r w:rsidR="00B341D7" w:rsidRPr="00686EF9">
        <w:rPr>
          <w:rFonts w:cs="Times New Roman"/>
          <w:szCs w:val="24"/>
        </w:rPr>
        <w:t>the select</w:t>
      </w:r>
      <w:r w:rsidR="00767B7E" w:rsidRPr="00686EF9">
        <w:rPr>
          <w:rFonts w:cs="Times New Roman"/>
          <w:szCs w:val="24"/>
        </w:rPr>
        <w:t>ed</w:t>
      </w:r>
      <w:r w:rsidR="00B341D7" w:rsidRPr="00686EF9">
        <w:rPr>
          <w:rFonts w:cs="Times New Roman"/>
          <w:szCs w:val="24"/>
        </w:rPr>
        <w:t xml:space="preserve"> SKU’s in each of the </w:t>
      </w:r>
      <w:r w:rsidR="00445C84" w:rsidRPr="00686EF9">
        <w:rPr>
          <w:rFonts w:cs="Times New Roman"/>
          <w:szCs w:val="24"/>
        </w:rPr>
        <w:t>p</w:t>
      </w:r>
      <w:r w:rsidR="00B341D7" w:rsidRPr="00686EF9">
        <w:rPr>
          <w:rFonts w:cs="Times New Roman"/>
          <w:szCs w:val="24"/>
        </w:rPr>
        <w:t>roduct categories</w:t>
      </w:r>
      <w:r w:rsidR="003A6836" w:rsidRPr="00686EF9">
        <w:rPr>
          <w:rFonts w:cs="Times New Roman"/>
          <w:szCs w:val="24"/>
        </w:rPr>
        <w:t xml:space="preserve">. </w:t>
      </w:r>
      <w:r w:rsidR="006B6015" w:rsidRPr="00686EF9">
        <w:rPr>
          <w:rFonts w:cs="Times New Roman"/>
          <w:szCs w:val="24"/>
        </w:rPr>
        <w:t>The table indicates that s</w:t>
      </w:r>
      <w:r w:rsidR="003A6836" w:rsidRPr="00686EF9">
        <w:rPr>
          <w:rFonts w:cs="Times New Roman"/>
          <w:szCs w:val="24"/>
        </w:rPr>
        <w:t xml:space="preserve">ome product categories </w:t>
      </w:r>
      <w:r w:rsidR="0029749F" w:rsidRPr="00686EF9">
        <w:rPr>
          <w:rFonts w:cs="Times New Roman"/>
          <w:szCs w:val="24"/>
        </w:rPr>
        <w:t>(e.g., Carbonated beverages</w:t>
      </w:r>
      <w:r w:rsidR="006B6015" w:rsidRPr="00686EF9">
        <w:rPr>
          <w:rFonts w:cs="Times New Roman"/>
          <w:szCs w:val="24"/>
        </w:rPr>
        <w:t xml:space="preserve"> and Hotdog</w:t>
      </w:r>
      <w:r w:rsidR="0029749F" w:rsidRPr="00686EF9">
        <w:rPr>
          <w:rFonts w:cs="Times New Roman"/>
          <w:szCs w:val="24"/>
        </w:rPr>
        <w:t xml:space="preserve">) </w:t>
      </w:r>
      <w:r w:rsidR="003A6836" w:rsidRPr="00686EF9">
        <w:rPr>
          <w:rFonts w:cs="Times New Roman"/>
          <w:szCs w:val="24"/>
        </w:rPr>
        <w:t>have much higher promotion</w:t>
      </w:r>
      <w:r w:rsidR="006B6015" w:rsidRPr="00686EF9">
        <w:rPr>
          <w:rFonts w:cs="Times New Roman"/>
          <w:szCs w:val="24"/>
        </w:rPr>
        <w:t>al</w:t>
      </w:r>
      <w:r w:rsidR="0029749F" w:rsidRPr="00686EF9">
        <w:rPr>
          <w:rFonts w:cs="Times New Roman"/>
          <w:szCs w:val="24"/>
        </w:rPr>
        <w:t xml:space="preserve"> intensity compared to others (e.g., Margarine/Butter and Mayonnaise). </w:t>
      </w:r>
      <w:r w:rsidR="007D1F6B" w:rsidRPr="00686EF9">
        <w:rPr>
          <w:rFonts w:cs="Times New Roman"/>
          <w:szCs w:val="24"/>
        </w:rPr>
        <w:t xml:space="preserve">Figure </w:t>
      </w:r>
      <w:r w:rsidR="00767B7E" w:rsidRPr="00686EF9">
        <w:rPr>
          <w:rFonts w:cs="Times New Roman"/>
          <w:szCs w:val="24"/>
        </w:rPr>
        <w:t>6</w:t>
      </w:r>
      <w:r w:rsidR="007D1F6B" w:rsidRPr="00686EF9">
        <w:rPr>
          <w:rFonts w:cs="Times New Roman"/>
          <w:szCs w:val="24"/>
        </w:rPr>
        <w:t xml:space="preserve"> </w:t>
      </w:r>
      <w:r w:rsidR="00C83F39" w:rsidRPr="00686EF9">
        <w:rPr>
          <w:rFonts w:cs="Times New Roman"/>
          <w:szCs w:val="24"/>
        </w:rPr>
        <w:t>depicts</w:t>
      </w:r>
      <w:r w:rsidR="00C950B6" w:rsidRPr="00686EF9">
        <w:rPr>
          <w:rFonts w:cs="Times New Roman"/>
          <w:szCs w:val="24"/>
        </w:rPr>
        <w:t xml:space="preserve"> the </w:t>
      </w:r>
      <w:r w:rsidR="00C83F39" w:rsidRPr="00686EF9">
        <w:rPr>
          <w:rFonts w:cs="Times New Roman"/>
          <w:szCs w:val="24"/>
        </w:rPr>
        <w:t xml:space="preserve">sales </w:t>
      </w:r>
      <w:r w:rsidR="00C950B6" w:rsidRPr="00686EF9">
        <w:rPr>
          <w:rFonts w:cs="Times New Roman"/>
          <w:szCs w:val="24"/>
        </w:rPr>
        <w:t xml:space="preserve">data </w:t>
      </w:r>
      <w:r w:rsidR="00B17594" w:rsidRPr="00686EF9">
        <w:rPr>
          <w:rFonts w:cs="Times New Roman"/>
          <w:szCs w:val="24"/>
        </w:rPr>
        <w:t xml:space="preserve">for a typical </w:t>
      </w:r>
      <w:r w:rsidR="00C348C3" w:rsidRPr="00686EF9">
        <w:rPr>
          <w:rFonts w:cs="Times New Roman"/>
          <w:szCs w:val="24"/>
        </w:rPr>
        <w:t>SKU</w:t>
      </w:r>
      <w:r w:rsidR="00B17594" w:rsidRPr="00686EF9">
        <w:rPr>
          <w:rFonts w:cs="Times New Roman"/>
          <w:szCs w:val="24"/>
        </w:rPr>
        <w:t xml:space="preserve"> in the </w:t>
      </w:r>
      <w:r w:rsidR="00E43CE0" w:rsidRPr="00686EF9">
        <w:rPr>
          <w:rFonts w:cs="Times New Roman"/>
          <w:szCs w:val="24"/>
        </w:rPr>
        <w:t>Beer</w:t>
      </w:r>
      <w:r w:rsidR="00B17594" w:rsidRPr="00686EF9">
        <w:rPr>
          <w:rFonts w:cs="Times New Roman"/>
          <w:szCs w:val="24"/>
        </w:rPr>
        <w:t xml:space="preserve"> category.</w:t>
      </w:r>
      <w:r w:rsidR="00C348C3" w:rsidRPr="00686EF9">
        <w:rPr>
          <w:rFonts w:cs="Times New Roman"/>
          <w:szCs w:val="24"/>
        </w:rPr>
        <w:t xml:space="preserve"> The product is not intensively promoted only with occasional price reductions and feature/display events where the product sales exhibits spikes accordingly.</w:t>
      </w:r>
    </w:p>
    <w:p w:rsidR="00B50AB0" w:rsidRPr="00686EF9" w:rsidRDefault="00B50AB0" w:rsidP="00324987">
      <w:pPr>
        <w:spacing w:after="0" w:line="360" w:lineRule="auto"/>
        <w:rPr>
          <w:rFonts w:cs="Times New Roman"/>
          <w:szCs w:val="24"/>
        </w:rPr>
      </w:pPr>
    </w:p>
    <w:p w:rsidR="00A15A8E" w:rsidRPr="00686EF9" w:rsidRDefault="00A74291" w:rsidP="00324987">
      <w:pPr>
        <w:spacing w:after="0" w:line="360" w:lineRule="auto"/>
        <w:rPr>
          <w:rFonts w:cs="Times New Roman"/>
          <w:szCs w:val="24"/>
        </w:rPr>
      </w:pPr>
      <w:r w:rsidRPr="00686EF9">
        <w:rPr>
          <w:rFonts w:cs="Times New Roman"/>
          <w:szCs w:val="24"/>
        </w:rPr>
        <w:tab/>
        <w:t xml:space="preserve">Table </w:t>
      </w:r>
      <w:r w:rsidR="00CF5127" w:rsidRPr="00686EF9">
        <w:rPr>
          <w:rFonts w:cs="Times New Roman"/>
          <w:szCs w:val="24"/>
        </w:rPr>
        <w:t>2</w:t>
      </w:r>
      <w:r w:rsidRPr="00686EF9">
        <w:rPr>
          <w:rFonts w:cs="Times New Roman"/>
          <w:szCs w:val="24"/>
        </w:rPr>
        <w:t>.</w:t>
      </w:r>
      <w:r w:rsidRPr="00686EF9">
        <w:rPr>
          <w:rFonts w:cs="Times New Roman"/>
          <w:szCs w:val="24"/>
        </w:rPr>
        <w:tab/>
      </w:r>
      <w:r w:rsidR="00B50AB0" w:rsidRPr="00686EF9">
        <w:rPr>
          <w:rFonts w:cs="Times New Roman"/>
          <w:szCs w:val="24"/>
        </w:rPr>
        <w:t>The statistics for the SKUs in each of the product categories</w:t>
      </w:r>
    </w:p>
    <w:p w:rsidR="00582F18" w:rsidRPr="00686EF9" w:rsidRDefault="00582F18" w:rsidP="00324987">
      <w:pPr>
        <w:spacing w:after="0" w:line="360" w:lineRule="auto"/>
        <w:rPr>
          <w:rFonts w:cs="Times New Roman"/>
          <w:szCs w:val="24"/>
        </w:rPr>
      </w:pPr>
    </w:p>
    <w:tbl>
      <w:tblPr>
        <w:tblStyle w:val="LightShading1"/>
        <w:tblW w:w="7851" w:type="dxa"/>
        <w:jc w:val="center"/>
        <w:tblLook w:val="04A0" w:firstRow="1" w:lastRow="0" w:firstColumn="1" w:lastColumn="0" w:noHBand="0" w:noVBand="1"/>
      </w:tblPr>
      <w:tblGrid>
        <w:gridCol w:w="2127"/>
        <w:gridCol w:w="992"/>
        <w:gridCol w:w="650"/>
        <w:gridCol w:w="639"/>
        <w:gridCol w:w="650"/>
        <w:gridCol w:w="627"/>
        <w:gridCol w:w="1083"/>
        <w:gridCol w:w="1083"/>
      </w:tblGrid>
      <w:tr w:rsidR="00B07C47" w:rsidRPr="00686EF9" w:rsidTr="00554CD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686EF9" w:rsidRDefault="00A15A8E" w:rsidP="00324987">
            <w:pPr>
              <w:spacing w:after="0" w:line="360" w:lineRule="auto"/>
              <w:rPr>
                <w:rFonts w:eastAsia="Times New Roman" w:cs="Times New Roman"/>
                <w:b w:val="0"/>
                <w:color w:val="auto"/>
                <w:sz w:val="20"/>
                <w:szCs w:val="20"/>
              </w:rPr>
            </w:pPr>
            <w:r w:rsidRPr="00686EF9">
              <w:rPr>
                <w:rFonts w:eastAsia="Times New Roman" w:cs="Times New Roman"/>
                <w:b w:val="0"/>
                <w:color w:val="auto"/>
                <w:sz w:val="20"/>
                <w:szCs w:val="20"/>
              </w:rPr>
              <w:t>Category</w:t>
            </w:r>
          </w:p>
        </w:tc>
        <w:tc>
          <w:tcPr>
            <w:tcW w:w="992" w:type="dxa"/>
            <w:shd w:val="clear" w:color="auto" w:fill="auto"/>
            <w:noWrap/>
            <w:hideMark/>
          </w:tcPr>
          <w:p w:rsidR="00A15A8E" w:rsidRPr="00686EF9" w:rsidRDefault="00A15A8E" w:rsidP="0032498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20"/>
                <w:szCs w:val="20"/>
              </w:rPr>
            </w:pPr>
            <w:r w:rsidRPr="00686EF9">
              <w:rPr>
                <w:rFonts w:eastAsia="Times New Roman" w:cs="Times New Roman"/>
                <w:b w:val="0"/>
                <w:color w:val="auto"/>
                <w:sz w:val="20"/>
                <w:szCs w:val="20"/>
              </w:rPr>
              <w:t>Number of SKUs</w:t>
            </w:r>
          </w:p>
        </w:tc>
        <w:tc>
          <w:tcPr>
            <w:tcW w:w="650" w:type="dxa"/>
            <w:shd w:val="clear" w:color="auto" w:fill="auto"/>
            <w:noWrap/>
            <w:hideMark/>
          </w:tcPr>
          <w:p w:rsidR="00A15A8E" w:rsidRPr="00686EF9" w:rsidRDefault="00A15A8E" w:rsidP="0032498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20"/>
                <w:szCs w:val="20"/>
              </w:rPr>
            </w:pPr>
            <w:r w:rsidRPr="00686EF9">
              <w:rPr>
                <w:rFonts w:eastAsia="Times New Roman" w:cs="Times New Roman"/>
                <w:b w:val="0"/>
                <w:color w:val="auto"/>
                <w:sz w:val="20"/>
                <w:szCs w:val="20"/>
              </w:rPr>
              <w:t>Sales mean</w:t>
            </w:r>
          </w:p>
        </w:tc>
        <w:tc>
          <w:tcPr>
            <w:tcW w:w="639" w:type="dxa"/>
            <w:shd w:val="clear" w:color="auto" w:fill="auto"/>
            <w:noWrap/>
            <w:hideMark/>
          </w:tcPr>
          <w:p w:rsidR="00A15A8E" w:rsidRPr="00686EF9" w:rsidRDefault="00A15A8E" w:rsidP="0032498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20"/>
                <w:szCs w:val="20"/>
              </w:rPr>
            </w:pPr>
            <w:r w:rsidRPr="00686EF9">
              <w:rPr>
                <w:rFonts w:eastAsia="Times New Roman" w:cs="Times New Roman"/>
                <w:b w:val="0"/>
                <w:color w:val="auto"/>
                <w:sz w:val="20"/>
                <w:szCs w:val="20"/>
              </w:rPr>
              <w:t xml:space="preserve">Sales </w:t>
            </w:r>
            <w:proofErr w:type="spellStart"/>
            <w:r w:rsidRPr="00686EF9">
              <w:rPr>
                <w:rFonts w:eastAsia="Times New Roman" w:cs="Times New Roman"/>
                <w:b w:val="0"/>
                <w:color w:val="auto"/>
                <w:sz w:val="20"/>
                <w:szCs w:val="20"/>
              </w:rPr>
              <w:t>std</w:t>
            </w:r>
            <w:proofErr w:type="spellEnd"/>
          </w:p>
        </w:tc>
        <w:tc>
          <w:tcPr>
            <w:tcW w:w="650" w:type="dxa"/>
            <w:shd w:val="clear" w:color="auto" w:fill="auto"/>
            <w:noWrap/>
            <w:hideMark/>
          </w:tcPr>
          <w:p w:rsidR="00A15A8E" w:rsidRPr="00686EF9" w:rsidRDefault="00A15A8E" w:rsidP="0032498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20"/>
                <w:szCs w:val="20"/>
              </w:rPr>
            </w:pPr>
            <w:r w:rsidRPr="00686EF9">
              <w:rPr>
                <w:rFonts w:eastAsia="Times New Roman" w:cs="Times New Roman"/>
                <w:b w:val="0"/>
                <w:color w:val="auto"/>
                <w:sz w:val="20"/>
                <w:szCs w:val="20"/>
              </w:rPr>
              <w:t>Price mean</w:t>
            </w:r>
          </w:p>
        </w:tc>
        <w:tc>
          <w:tcPr>
            <w:tcW w:w="627" w:type="dxa"/>
            <w:shd w:val="clear" w:color="auto" w:fill="auto"/>
            <w:noWrap/>
            <w:hideMark/>
          </w:tcPr>
          <w:p w:rsidR="00A15A8E" w:rsidRPr="00686EF9" w:rsidRDefault="00A15A8E" w:rsidP="0032498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20"/>
                <w:szCs w:val="20"/>
              </w:rPr>
            </w:pPr>
            <w:r w:rsidRPr="00686EF9">
              <w:rPr>
                <w:rFonts w:eastAsia="Times New Roman" w:cs="Times New Roman"/>
                <w:b w:val="0"/>
                <w:color w:val="auto"/>
                <w:sz w:val="20"/>
                <w:szCs w:val="20"/>
              </w:rPr>
              <w:t xml:space="preserve">Price </w:t>
            </w:r>
            <w:proofErr w:type="spellStart"/>
            <w:r w:rsidRPr="00686EF9">
              <w:rPr>
                <w:rFonts w:eastAsia="Times New Roman" w:cs="Times New Roman"/>
                <w:b w:val="0"/>
                <w:color w:val="auto"/>
                <w:sz w:val="20"/>
                <w:szCs w:val="20"/>
              </w:rPr>
              <w:t>std</w:t>
            </w:r>
            <w:proofErr w:type="spellEnd"/>
          </w:p>
        </w:tc>
        <w:tc>
          <w:tcPr>
            <w:tcW w:w="1083" w:type="dxa"/>
            <w:shd w:val="clear" w:color="auto" w:fill="auto"/>
            <w:noWrap/>
            <w:hideMark/>
          </w:tcPr>
          <w:p w:rsidR="00A15A8E" w:rsidRPr="00686EF9" w:rsidRDefault="00A15A8E" w:rsidP="0032498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20"/>
                <w:szCs w:val="20"/>
              </w:rPr>
            </w:pPr>
            <w:r w:rsidRPr="00686EF9">
              <w:rPr>
                <w:rFonts w:eastAsia="Times New Roman" w:cs="Times New Roman"/>
                <w:b w:val="0"/>
                <w:color w:val="auto"/>
                <w:sz w:val="20"/>
                <w:szCs w:val="20"/>
              </w:rPr>
              <w:t>Feature percentage</w:t>
            </w:r>
          </w:p>
        </w:tc>
        <w:tc>
          <w:tcPr>
            <w:tcW w:w="1083" w:type="dxa"/>
            <w:shd w:val="clear" w:color="auto" w:fill="auto"/>
            <w:noWrap/>
            <w:hideMark/>
          </w:tcPr>
          <w:p w:rsidR="00A15A8E" w:rsidRPr="00686EF9" w:rsidRDefault="00A15A8E" w:rsidP="0032498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auto"/>
                <w:sz w:val="20"/>
                <w:szCs w:val="20"/>
              </w:rPr>
            </w:pPr>
            <w:r w:rsidRPr="00686EF9">
              <w:rPr>
                <w:rFonts w:eastAsia="Times New Roman" w:cs="Times New Roman"/>
                <w:b w:val="0"/>
                <w:color w:val="auto"/>
                <w:sz w:val="20"/>
                <w:szCs w:val="20"/>
              </w:rPr>
              <w:t>Display percentage</w:t>
            </w:r>
          </w:p>
        </w:tc>
      </w:tr>
      <w:tr w:rsidR="00B07C47" w:rsidRPr="00686EF9" w:rsidTr="00554CD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686EF9" w:rsidRDefault="00A15A8E" w:rsidP="00324987">
            <w:pPr>
              <w:spacing w:after="0" w:line="360" w:lineRule="auto"/>
              <w:rPr>
                <w:rFonts w:eastAsia="Times New Roman" w:cs="Times New Roman"/>
                <w:b w:val="0"/>
                <w:color w:val="auto"/>
                <w:sz w:val="20"/>
                <w:szCs w:val="20"/>
              </w:rPr>
            </w:pPr>
            <w:r w:rsidRPr="00686EF9">
              <w:rPr>
                <w:rFonts w:eastAsia="Times New Roman" w:cs="Times New Roman"/>
                <w:b w:val="0"/>
                <w:color w:val="auto"/>
                <w:sz w:val="20"/>
                <w:szCs w:val="20"/>
              </w:rPr>
              <w:t>Beer</w:t>
            </w:r>
          </w:p>
        </w:tc>
        <w:tc>
          <w:tcPr>
            <w:tcW w:w="992"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9</w:t>
            </w:r>
          </w:p>
        </w:tc>
        <w:tc>
          <w:tcPr>
            <w:tcW w:w="650"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30</w:t>
            </w:r>
          </w:p>
        </w:tc>
        <w:tc>
          <w:tcPr>
            <w:tcW w:w="639"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11</w:t>
            </w:r>
          </w:p>
        </w:tc>
        <w:tc>
          <w:tcPr>
            <w:tcW w:w="650"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7.30</w:t>
            </w:r>
          </w:p>
        </w:tc>
        <w:tc>
          <w:tcPr>
            <w:tcW w:w="627"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0.39</w:t>
            </w:r>
          </w:p>
        </w:tc>
        <w:tc>
          <w:tcPr>
            <w:tcW w:w="1083"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0.91%</w:t>
            </w:r>
          </w:p>
        </w:tc>
        <w:tc>
          <w:tcPr>
            <w:tcW w:w="1083"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2.72%</w:t>
            </w:r>
          </w:p>
        </w:tc>
      </w:tr>
      <w:tr w:rsidR="00B07C47" w:rsidRPr="00686EF9" w:rsidTr="00554CD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686EF9" w:rsidRDefault="00A15A8E" w:rsidP="00324987">
            <w:pPr>
              <w:spacing w:after="0" w:line="360" w:lineRule="auto"/>
              <w:rPr>
                <w:rFonts w:eastAsia="Times New Roman" w:cs="Times New Roman"/>
                <w:b w:val="0"/>
                <w:color w:val="auto"/>
                <w:sz w:val="20"/>
                <w:szCs w:val="20"/>
              </w:rPr>
            </w:pPr>
            <w:r w:rsidRPr="00686EF9">
              <w:rPr>
                <w:rFonts w:eastAsia="Times New Roman" w:cs="Times New Roman"/>
                <w:b w:val="0"/>
                <w:color w:val="auto"/>
                <w:sz w:val="20"/>
                <w:szCs w:val="20"/>
              </w:rPr>
              <w:t>Carbonated beverages</w:t>
            </w:r>
          </w:p>
        </w:tc>
        <w:tc>
          <w:tcPr>
            <w:tcW w:w="992"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9</w:t>
            </w:r>
          </w:p>
        </w:tc>
        <w:tc>
          <w:tcPr>
            <w:tcW w:w="650"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281</w:t>
            </w:r>
          </w:p>
        </w:tc>
        <w:tc>
          <w:tcPr>
            <w:tcW w:w="639"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403</w:t>
            </w:r>
          </w:p>
        </w:tc>
        <w:tc>
          <w:tcPr>
            <w:tcW w:w="650"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2.28</w:t>
            </w:r>
          </w:p>
        </w:tc>
        <w:tc>
          <w:tcPr>
            <w:tcW w:w="627"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0.38</w:t>
            </w:r>
          </w:p>
        </w:tc>
        <w:tc>
          <w:tcPr>
            <w:tcW w:w="1083"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26.71%</w:t>
            </w:r>
          </w:p>
        </w:tc>
        <w:tc>
          <w:tcPr>
            <w:tcW w:w="1083"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55.18%</w:t>
            </w:r>
          </w:p>
        </w:tc>
      </w:tr>
      <w:tr w:rsidR="00B07C47" w:rsidRPr="00686EF9" w:rsidTr="00554CD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686EF9" w:rsidRDefault="00A15A8E" w:rsidP="00324987">
            <w:pPr>
              <w:spacing w:after="0" w:line="360" w:lineRule="auto"/>
              <w:rPr>
                <w:rFonts w:eastAsia="Times New Roman" w:cs="Times New Roman"/>
                <w:b w:val="0"/>
                <w:color w:val="auto"/>
                <w:sz w:val="20"/>
                <w:szCs w:val="20"/>
              </w:rPr>
            </w:pPr>
            <w:r w:rsidRPr="00686EF9">
              <w:rPr>
                <w:rFonts w:eastAsia="Times New Roman" w:cs="Times New Roman"/>
                <w:b w:val="0"/>
                <w:color w:val="auto"/>
                <w:sz w:val="20"/>
                <w:szCs w:val="20"/>
              </w:rPr>
              <w:t>Coffee</w:t>
            </w:r>
          </w:p>
        </w:tc>
        <w:tc>
          <w:tcPr>
            <w:tcW w:w="992"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9</w:t>
            </w:r>
          </w:p>
        </w:tc>
        <w:tc>
          <w:tcPr>
            <w:tcW w:w="650"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41</w:t>
            </w:r>
          </w:p>
        </w:tc>
        <w:tc>
          <w:tcPr>
            <w:tcW w:w="639"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37</w:t>
            </w:r>
          </w:p>
        </w:tc>
        <w:tc>
          <w:tcPr>
            <w:tcW w:w="650"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4.66</w:t>
            </w:r>
          </w:p>
        </w:tc>
        <w:tc>
          <w:tcPr>
            <w:tcW w:w="627"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0.62</w:t>
            </w:r>
          </w:p>
        </w:tc>
        <w:tc>
          <w:tcPr>
            <w:tcW w:w="1083"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6.57%</w:t>
            </w:r>
          </w:p>
        </w:tc>
        <w:tc>
          <w:tcPr>
            <w:tcW w:w="1083"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15.28%</w:t>
            </w:r>
          </w:p>
        </w:tc>
      </w:tr>
      <w:tr w:rsidR="00B07C47" w:rsidRPr="00686EF9" w:rsidTr="00554CD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686EF9" w:rsidRDefault="00A15A8E" w:rsidP="00324987">
            <w:pPr>
              <w:spacing w:after="0" w:line="360" w:lineRule="auto"/>
              <w:rPr>
                <w:rFonts w:eastAsia="Times New Roman" w:cs="Times New Roman"/>
                <w:b w:val="0"/>
                <w:color w:val="auto"/>
                <w:sz w:val="20"/>
                <w:szCs w:val="20"/>
              </w:rPr>
            </w:pPr>
            <w:r w:rsidRPr="00686EF9">
              <w:rPr>
                <w:rFonts w:eastAsia="Times New Roman" w:cs="Times New Roman"/>
                <w:b w:val="0"/>
                <w:color w:val="auto"/>
                <w:sz w:val="20"/>
                <w:szCs w:val="20"/>
              </w:rPr>
              <w:t>Frozen pizza</w:t>
            </w:r>
          </w:p>
        </w:tc>
        <w:tc>
          <w:tcPr>
            <w:tcW w:w="992"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8</w:t>
            </w:r>
          </w:p>
        </w:tc>
        <w:tc>
          <w:tcPr>
            <w:tcW w:w="650"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35</w:t>
            </w:r>
          </w:p>
        </w:tc>
        <w:tc>
          <w:tcPr>
            <w:tcW w:w="639"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39</w:t>
            </w:r>
          </w:p>
        </w:tc>
        <w:tc>
          <w:tcPr>
            <w:tcW w:w="650"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3.20</w:t>
            </w:r>
          </w:p>
        </w:tc>
        <w:tc>
          <w:tcPr>
            <w:tcW w:w="627"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0.32</w:t>
            </w:r>
          </w:p>
        </w:tc>
        <w:tc>
          <w:tcPr>
            <w:tcW w:w="1083"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7.33%</w:t>
            </w:r>
          </w:p>
        </w:tc>
        <w:tc>
          <w:tcPr>
            <w:tcW w:w="1083"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7.87%</w:t>
            </w:r>
          </w:p>
        </w:tc>
      </w:tr>
      <w:tr w:rsidR="00B07C47" w:rsidRPr="00686EF9" w:rsidTr="00554CD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686EF9" w:rsidRDefault="00A15A8E" w:rsidP="00324987">
            <w:pPr>
              <w:spacing w:after="0" w:line="360" w:lineRule="auto"/>
              <w:rPr>
                <w:rFonts w:eastAsia="Times New Roman" w:cs="Times New Roman"/>
                <w:b w:val="0"/>
                <w:color w:val="auto"/>
                <w:sz w:val="20"/>
                <w:szCs w:val="20"/>
              </w:rPr>
            </w:pPr>
            <w:r w:rsidRPr="00686EF9">
              <w:rPr>
                <w:rFonts w:eastAsia="Times New Roman" w:cs="Times New Roman"/>
                <w:b w:val="0"/>
                <w:color w:val="auto"/>
                <w:sz w:val="20"/>
                <w:szCs w:val="20"/>
              </w:rPr>
              <w:t>Household cleaner</w:t>
            </w:r>
          </w:p>
        </w:tc>
        <w:tc>
          <w:tcPr>
            <w:tcW w:w="992"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9</w:t>
            </w:r>
          </w:p>
        </w:tc>
        <w:tc>
          <w:tcPr>
            <w:tcW w:w="650"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30</w:t>
            </w:r>
          </w:p>
        </w:tc>
        <w:tc>
          <w:tcPr>
            <w:tcW w:w="639"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10</w:t>
            </w:r>
          </w:p>
        </w:tc>
        <w:tc>
          <w:tcPr>
            <w:tcW w:w="650"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2.47</w:t>
            </w:r>
          </w:p>
        </w:tc>
        <w:tc>
          <w:tcPr>
            <w:tcW w:w="627"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0.11</w:t>
            </w:r>
          </w:p>
        </w:tc>
        <w:tc>
          <w:tcPr>
            <w:tcW w:w="1083"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2.51%</w:t>
            </w:r>
          </w:p>
        </w:tc>
        <w:tc>
          <w:tcPr>
            <w:tcW w:w="1083"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0.11%</w:t>
            </w:r>
          </w:p>
        </w:tc>
      </w:tr>
      <w:tr w:rsidR="00B07C47" w:rsidRPr="00686EF9" w:rsidTr="00554CD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686EF9" w:rsidRDefault="00A15A8E" w:rsidP="00324987">
            <w:pPr>
              <w:spacing w:after="0" w:line="360" w:lineRule="auto"/>
              <w:rPr>
                <w:rFonts w:eastAsia="Times New Roman" w:cs="Times New Roman"/>
                <w:b w:val="0"/>
                <w:color w:val="auto"/>
                <w:sz w:val="20"/>
                <w:szCs w:val="20"/>
              </w:rPr>
            </w:pPr>
            <w:r w:rsidRPr="00686EF9">
              <w:rPr>
                <w:rFonts w:eastAsia="Times New Roman" w:cs="Times New Roman"/>
                <w:b w:val="0"/>
                <w:color w:val="auto"/>
                <w:sz w:val="20"/>
                <w:szCs w:val="20"/>
              </w:rPr>
              <w:t>Hotdog</w:t>
            </w:r>
          </w:p>
        </w:tc>
        <w:tc>
          <w:tcPr>
            <w:tcW w:w="992"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9</w:t>
            </w:r>
          </w:p>
        </w:tc>
        <w:tc>
          <w:tcPr>
            <w:tcW w:w="650"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105</w:t>
            </w:r>
          </w:p>
        </w:tc>
        <w:tc>
          <w:tcPr>
            <w:tcW w:w="639"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163</w:t>
            </w:r>
          </w:p>
        </w:tc>
        <w:tc>
          <w:tcPr>
            <w:tcW w:w="650"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4.33</w:t>
            </w:r>
          </w:p>
        </w:tc>
        <w:tc>
          <w:tcPr>
            <w:tcW w:w="627"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0.81</w:t>
            </w:r>
          </w:p>
        </w:tc>
        <w:tc>
          <w:tcPr>
            <w:tcW w:w="1083"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18.80%</w:t>
            </w:r>
          </w:p>
        </w:tc>
        <w:tc>
          <w:tcPr>
            <w:tcW w:w="1083"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18.38%</w:t>
            </w:r>
          </w:p>
        </w:tc>
      </w:tr>
      <w:tr w:rsidR="00B07C47" w:rsidRPr="00686EF9" w:rsidTr="00554CD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686EF9" w:rsidRDefault="00A15A8E" w:rsidP="00324987">
            <w:pPr>
              <w:spacing w:after="0" w:line="360" w:lineRule="auto"/>
              <w:rPr>
                <w:rFonts w:eastAsia="Times New Roman" w:cs="Times New Roman"/>
                <w:b w:val="0"/>
                <w:color w:val="auto"/>
                <w:sz w:val="20"/>
                <w:szCs w:val="20"/>
              </w:rPr>
            </w:pPr>
            <w:r w:rsidRPr="00686EF9">
              <w:rPr>
                <w:rFonts w:eastAsia="Times New Roman" w:cs="Times New Roman"/>
                <w:b w:val="0"/>
                <w:color w:val="auto"/>
                <w:sz w:val="20"/>
                <w:szCs w:val="20"/>
              </w:rPr>
              <w:t>Laundry detergent</w:t>
            </w:r>
          </w:p>
        </w:tc>
        <w:tc>
          <w:tcPr>
            <w:tcW w:w="992"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9</w:t>
            </w:r>
          </w:p>
        </w:tc>
        <w:tc>
          <w:tcPr>
            <w:tcW w:w="650"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51</w:t>
            </w:r>
          </w:p>
        </w:tc>
        <w:tc>
          <w:tcPr>
            <w:tcW w:w="639"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105</w:t>
            </w:r>
          </w:p>
        </w:tc>
        <w:tc>
          <w:tcPr>
            <w:tcW w:w="650"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6.32</w:t>
            </w:r>
          </w:p>
        </w:tc>
        <w:tc>
          <w:tcPr>
            <w:tcW w:w="627"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0.71</w:t>
            </w:r>
          </w:p>
        </w:tc>
        <w:tc>
          <w:tcPr>
            <w:tcW w:w="1083"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10.15%</w:t>
            </w:r>
          </w:p>
        </w:tc>
        <w:tc>
          <w:tcPr>
            <w:tcW w:w="1083"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3.95%</w:t>
            </w:r>
          </w:p>
        </w:tc>
      </w:tr>
      <w:tr w:rsidR="00B07C47" w:rsidRPr="00686EF9" w:rsidTr="00554CD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686EF9" w:rsidRDefault="00A15A8E" w:rsidP="00324987">
            <w:pPr>
              <w:spacing w:after="0" w:line="360" w:lineRule="auto"/>
              <w:rPr>
                <w:rFonts w:eastAsia="Times New Roman" w:cs="Times New Roman"/>
                <w:b w:val="0"/>
                <w:color w:val="auto"/>
                <w:sz w:val="20"/>
                <w:szCs w:val="20"/>
              </w:rPr>
            </w:pPr>
            <w:r w:rsidRPr="00686EF9">
              <w:rPr>
                <w:rFonts w:eastAsia="Times New Roman" w:cs="Times New Roman"/>
                <w:b w:val="0"/>
                <w:color w:val="auto"/>
                <w:sz w:val="20"/>
                <w:szCs w:val="20"/>
              </w:rPr>
              <w:t>Margarine/Butter</w:t>
            </w:r>
          </w:p>
        </w:tc>
        <w:tc>
          <w:tcPr>
            <w:tcW w:w="992"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9</w:t>
            </w:r>
          </w:p>
        </w:tc>
        <w:tc>
          <w:tcPr>
            <w:tcW w:w="650"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107</w:t>
            </w:r>
          </w:p>
        </w:tc>
        <w:tc>
          <w:tcPr>
            <w:tcW w:w="639"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101</w:t>
            </w:r>
          </w:p>
        </w:tc>
        <w:tc>
          <w:tcPr>
            <w:tcW w:w="650"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2.35</w:t>
            </w:r>
          </w:p>
        </w:tc>
        <w:tc>
          <w:tcPr>
            <w:tcW w:w="627"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0.25</w:t>
            </w:r>
          </w:p>
        </w:tc>
        <w:tc>
          <w:tcPr>
            <w:tcW w:w="1083"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8.12%</w:t>
            </w:r>
          </w:p>
        </w:tc>
        <w:tc>
          <w:tcPr>
            <w:tcW w:w="1083"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0.05%</w:t>
            </w:r>
          </w:p>
        </w:tc>
      </w:tr>
      <w:tr w:rsidR="00B07C47" w:rsidRPr="00686EF9" w:rsidTr="00554CD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686EF9" w:rsidRDefault="00A15A8E" w:rsidP="00324987">
            <w:pPr>
              <w:spacing w:after="0" w:line="360" w:lineRule="auto"/>
              <w:rPr>
                <w:rFonts w:eastAsia="Times New Roman" w:cs="Times New Roman"/>
                <w:b w:val="0"/>
                <w:color w:val="auto"/>
                <w:sz w:val="20"/>
                <w:szCs w:val="20"/>
              </w:rPr>
            </w:pPr>
            <w:r w:rsidRPr="00686EF9">
              <w:rPr>
                <w:rFonts w:eastAsia="Times New Roman" w:cs="Times New Roman"/>
                <w:b w:val="0"/>
                <w:color w:val="auto"/>
                <w:sz w:val="20"/>
                <w:szCs w:val="20"/>
              </w:rPr>
              <w:t>Mayonnaise</w:t>
            </w:r>
          </w:p>
        </w:tc>
        <w:tc>
          <w:tcPr>
            <w:tcW w:w="992"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9</w:t>
            </w:r>
          </w:p>
        </w:tc>
        <w:tc>
          <w:tcPr>
            <w:tcW w:w="650"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43</w:t>
            </w:r>
          </w:p>
        </w:tc>
        <w:tc>
          <w:tcPr>
            <w:tcW w:w="639"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13</w:t>
            </w:r>
          </w:p>
        </w:tc>
        <w:tc>
          <w:tcPr>
            <w:tcW w:w="650"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2.54</w:t>
            </w:r>
          </w:p>
        </w:tc>
        <w:tc>
          <w:tcPr>
            <w:tcW w:w="627"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0.17</w:t>
            </w:r>
          </w:p>
        </w:tc>
        <w:tc>
          <w:tcPr>
            <w:tcW w:w="1083"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0.32%</w:t>
            </w:r>
          </w:p>
        </w:tc>
        <w:tc>
          <w:tcPr>
            <w:tcW w:w="1083"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0.00%</w:t>
            </w:r>
          </w:p>
        </w:tc>
      </w:tr>
      <w:tr w:rsidR="00B07C47" w:rsidRPr="00686EF9" w:rsidTr="00554CD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686EF9" w:rsidRDefault="00A15A8E" w:rsidP="00324987">
            <w:pPr>
              <w:spacing w:after="0" w:line="360" w:lineRule="auto"/>
              <w:rPr>
                <w:rFonts w:eastAsia="Times New Roman" w:cs="Times New Roman"/>
                <w:b w:val="0"/>
                <w:color w:val="auto"/>
                <w:sz w:val="20"/>
                <w:szCs w:val="20"/>
              </w:rPr>
            </w:pPr>
            <w:r w:rsidRPr="00686EF9">
              <w:rPr>
                <w:rFonts w:eastAsia="Times New Roman" w:cs="Times New Roman"/>
                <w:b w:val="0"/>
                <w:color w:val="auto"/>
                <w:sz w:val="20"/>
                <w:szCs w:val="20"/>
              </w:rPr>
              <w:t>Mustard &amp; ketchup</w:t>
            </w:r>
          </w:p>
        </w:tc>
        <w:tc>
          <w:tcPr>
            <w:tcW w:w="992"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7</w:t>
            </w:r>
          </w:p>
        </w:tc>
        <w:tc>
          <w:tcPr>
            <w:tcW w:w="650"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36</w:t>
            </w:r>
          </w:p>
        </w:tc>
        <w:tc>
          <w:tcPr>
            <w:tcW w:w="639"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29</w:t>
            </w:r>
          </w:p>
        </w:tc>
        <w:tc>
          <w:tcPr>
            <w:tcW w:w="650"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2.85</w:t>
            </w:r>
          </w:p>
        </w:tc>
        <w:tc>
          <w:tcPr>
            <w:tcW w:w="627"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0.27</w:t>
            </w:r>
          </w:p>
        </w:tc>
        <w:tc>
          <w:tcPr>
            <w:tcW w:w="1083"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0.27%</w:t>
            </w:r>
          </w:p>
        </w:tc>
        <w:tc>
          <w:tcPr>
            <w:tcW w:w="1083"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0.69%</w:t>
            </w:r>
          </w:p>
        </w:tc>
      </w:tr>
      <w:tr w:rsidR="00B07C47" w:rsidRPr="00686EF9" w:rsidTr="00554CD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686EF9" w:rsidRDefault="00A15A8E" w:rsidP="00324987">
            <w:pPr>
              <w:spacing w:after="0" w:line="360" w:lineRule="auto"/>
              <w:rPr>
                <w:rFonts w:eastAsia="Times New Roman" w:cs="Times New Roman"/>
                <w:b w:val="0"/>
                <w:color w:val="auto"/>
                <w:sz w:val="20"/>
                <w:szCs w:val="20"/>
              </w:rPr>
            </w:pPr>
            <w:r w:rsidRPr="00686EF9">
              <w:rPr>
                <w:rFonts w:eastAsia="Times New Roman" w:cs="Times New Roman"/>
                <w:b w:val="0"/>
                <w:color w:val="auto"/>
                <w:sz w:val="20"/>
                <w:szCs w:val="20"/>
              </w:rPr>
              <w:t>Peanut butter</w:t>
            </w:r>
          </w:p>
        </w:tc>
        <w:tc>
          <w:tcPr>
            <w:tcW w:w="992"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8</w:t>
            </w:r>
          </w:p>
        </w:tc>
        <w:tc>
          <w:tcPr>
            <w:tcW w:w="650"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31</w:t>
            </w:r>
          </w:p>
        </w:tc>
        <w:tc>
          <w:tcPr>
            <w:tcW w:w="639"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16</w:t>
            </w:r>
          </w:p>
        </w:tc>
        <w:tc>
          <w:tcPr>
            <w:tcW w:w="650"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3.50</w:t>
            </w:r>
          </w:p>
        </w:tc>
        <w:tc>
          <w:tcPr>
            <w:tcW w:w="627"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0.36</w:t>
            </w:r>
          </w:p>
        </w:tc>
        <w:tc>
          <w:tcPr>
            <w:tcW w:w="1083"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0.60%</w:t>
            </w:r>
          </w:p>
        </w:tc>
        <w:tc>
          <w:tcPr>
            <w:tcW w:w="1083"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4.09%</w:t>
            </w:r>
          </w:p>
        </w:tc>
      </w:tr>
      <w:tr w:rsidR="00B07C47" w:rsidRPr="00686EF9" w:rsidTr="00554CD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686EF9" w:rsidRDefault="00A15A8E" w:rsidP="00324987">
            <w:pPr>
              <w:spacing w:after="0" w:line="360" w:lineRule="auto"/>
              <w:rPr>
                <w:rFonts w:eastAsia="Times New Roman" w:cs="Times New Roman"/>
                <w:b w:val="0"/>
                <w:color w:val="auto"/>
                <w:sz w:val="20"/>
                <w:szCs w:val="20"/>
              </w:rPr>
            </w:pPr>
            <w:r w:rsidRPr="00686EF9">
              <w:rPr>
                <w:rFonts w:eastAsia="Times New Roman" w:cs="Times New Roman"/>
                <w:b w:val="0"/>
                <w:color w:val="auto"/>
                <w:sz w:val="20"/>
                <w:szCs w:val="20"/>
              </w:rPr>
              <w:t>Salty snacks</w:t>
            </w:r>
          </w:p>
        </w:tc>
        <w:tc>
          <w:tcPr>
            <w:tcW w:w="992"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9</w:t>
            </w:r>
          </w:p>
        </w:tc>
        <w:tc>
          <w:tcPr>
            <w:tcW w:w="650"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56</w:t>
            </w:r>
          </w:p>
        </w:tc>
        <w:tc>
          <w:tcPr>
            <w:tcW w:w="639"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71</w:t>
            </w:r>
          </w:p>
        </w:tc>
        <w:tc>
          <w:tcPr>
            <w:tcW w:w="650"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2.77</w:t>
            </w:r>
          </w:p>
        </w:tc>
        <w:tc>
          <w:tcPr>
            <w:tcW w:w="627"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0.27</w:t>
            </w:r>
          </w:p>
        </w:tc>
        <w:tc>
          <w:tcPr>
            <w:tcW w:w="1083"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6.57%</w:t>
            </w:r>
          </w:p>
        </w:tc>
        <w:tc>
          <w:tcPr>
            <w:tcW w:w="1083"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4.86%</w:t>
            </w:r>
          </w:p>
        </w:tc>
      </w:tr>
      <w:tr w:rsidR="00B07C47" w:rsidRPr="00686EF9" w:rsidTr="00554CD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686EF9" w:rsidRDefault="00A15A8E" w:rsidP="00324987">
            <w:pPr>
              <w:spacing w:after="0" w:line="360" w:lineRule="auto"/>
              <w:rPr>
                <w:rFonts w:eastAsia="Times New Roman" w:cs="Times New Roman"/>
                <w:b w:val="0"/>
                <w:color w:val="auto"/>
                <w:sz w:val="20"/>
                <w:szCs w:val="20"/>
              </w:rPr>
            </w:pPr>
            <w:r w:rsidRPr="00686EF9">
              <w:rPr>
                <w:rFonts w:eastAsia="Times New Roman" w:cs="Times New Roman"/>
                <w:b w:val="0"/>
                <w:color w:val="auto"/>
                <w:sz w:val="20"/>
                <w:szCs w:val="20"/>
              </w:rPr>
              <w:t>Soup</w:t>
            </w:r>
          </w:p>
        </w:tc>
        <w:tc>
          <w:tcPr>
            <w:tcW w:w="992"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9</w:t>
            </w:r>
          </w:p>
        </w:tc>
        <w:tc>
          <w:tcPr>
            <w:tcW w:w="650"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184</w:t>
            </w:r>
          </w:p>
        </w:tc>
        <w:tc>
          <w:tcPr>
            <w:tcW w:w="639"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239</w:t>
            </w:r>
          </w:p>
        </w:tc>
        <w:tc>
          <w:tcPr>
            <w:tcW w:w="650"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1.22</w:t>
            </w:r>
          </w:p>
        </w:tc>
        <w:tc>
          <w:tcPr>
            <w:tcW w:w="627"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0.14</w:t>
            </w:r>
          </w:p>
        </w:tc>
        <w:tc>
          <w:tcPr>
            <w:tcW w:w="1083"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9.72%</w:t>
            </w:r>
          </w:p>
        </w:tc>
        <w:tc>
          <w:tcPr>
            <w:tcW w:w="1083"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2.72%</w:t>
            </w:r>
          </w:p>
        </w:tc>
      </w:tr>
      <w:tr w:rsidR="00B07C47" w:rsidRPr="00686EF9" w:rsidTr="00554CD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686EF9" w:rsidRDefault="00A15A8E" w:rsidP="00324987">
            <w:pPr>
              <w:spacing w:after="0" w:line="360" w:lineRule="auto"/>
              <w:rPr>
                <w:rFonts w:eastAsia="Times New Roman" w:cs="Times New Roman"/>
                <w:b w:val="0"/>
                <w:color w:val="auto"/>
                <w:sz w:val="20"/>
                <w:szCs w:val="20"/>
              </w:rPr>
            </w:pPr>
            <w:r w:rsidRPr="00686EF9">
              <w:rPr>
                <w:rFonts w:eastAsia="Times New Roman" w:cs="Times New Roman"/>
                <w:b w:val="0"/>
                <w:color w:val="auto"/>
                <w:sz w:val="20"/>
                <w:szCs w:val="20"/>
              </w:rPr>
              <w:t>Sugar substitutes</w:t>
            </w:r>
          </w:p>
        </w:tc>
        <w:tc>
          <w:tcPr>
            <w:tcW w:w="992"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6</w:t>
            </w:r>
          </w:p>
        </w:tc>
        <w:tc>
          <w:tcPr>
            <w:tcW w:w="650"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12</w:t>
            </w:r>
          </w:p>
        </w:tc>
        <w:tc>
          <w:tcPr>
            <w:tcW w:w="639"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6</w:t>
            </w:r>
          </w:p>
        </w:tc>
        <w:tc>
          <w:tcPr>
            <w:tcW w:w="650"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2.59</w:t>
            </w:r>
          </w:p>
        </w:tc>
        <w:tc>
          <w:tcPr>
            <w:tcW w:w="627"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0.21</w:t>
            </w:r>
          </w:p>
        </w:tc>
        <w:tc>
          <w:tcPr>
            <w:tcW w:w="1083"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1.12%</w:t>
            </w:r>
          </w:p>
        </w:tc>
        <w:tc>
          <w:tcPr>
            <w:tcW w:w="1083" w:type="dxa"/>
            <w:shd w:val="clear" w:color="auto" w:fill="auto"/>
            <w:noWrap/>
            <w:hideMark/>
          </w:tcPr>
          <w:p w:rsidR="00A15A8E" w:rsidRPr="00686EF9" w:rsidRDefault="00A15A8E" w:rsidP="0032498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0.00%</w:t>
            </w:r>
          </w:p>
        </w:tc>
      </w:tr>
      <w:tr w:rsidR="00B07C47" w:rsidRPr="00686EF9" w:rsidTr="00554CD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A15A8E" w:rsidRPr="00686EF9" w:rsidRDefault="00A15A8E" w:rsidP="00324987">
            <w:pPr>
              <w:spacing w:after="0" w:line="360" w:lineRule="auto"/>
              <w:rPr>
                <w:rFonts w:eastAsia="Times New Roman" w:cs="Times New Roman"/>
                <w:b w:val="0"/>
                <w:color w:val="auto"/>
                <w:sz w:val="20"/>
                <w:szCs w:val="20"/>
              </w:rPr>
            </w:pPr>
            <w:r w:rsidRPr="00686EF9">
              <w:rPr>
                <w:rFonts w:eastAsia="Times New Roman" w:cs="Times New Roman"/>
                <w:b w:val="0"/>
                <w:color w:val="auto"/>
                <w:sz w:val="20"/>
                <w:szCs w:val="20"/>
              </w:rPr>
              <w:t>Toothpaste</w:t>
            </w:r>
          </w:p>
        </w:tc>
        <w:tc>
          <w:tcPr>
            <w:tcW w:w="992"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9</w:t>
            </w:r>
          </w:p>
        </w:tc>
        <w:tc>
          <w:tcPr>
            <w:tcW w:w="650"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31</w:t>
            </w:r>
          </w:p>
        </w:tc>
        <w:tc>
          <w:tcPr>
            <w:tcW w:w="639"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58</w:t>
            </w:r>
          </w:p>
        </w:tc>
        <w:tc>
          <w:tcPr>
            <w:tcW w:w="650"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2.59</w:t>
            </w:r>
          </w:p>
        </w:tc>
        <w:tc>
          <w:tcPr>
            <w:tcW w:w="627"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0.27</w:t>
            </w:r>
          </w:p>
        </w:tc>
        <w:tc>
          <w:tcPr>
            <w:tcW w:w="1083"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11.32%</w:t>
            </w:r>
          </w:p>
        </w:tc>
        <w:tc>
          <w:tcPr>
            <w:tcW w:w="1083" w:type="dxa"/>
            <w:shd w:val="clear" w:color="auto" w:fill="auto"/>
            <w:noWrap/>
            <w:hideMark/>
          </w:tcPr>
          <w:p w:rsidR="00A15A8E" w:rsidRPr="00686EF9" w:rsidRDefault="00A15A8E" w:rsidP="0032498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rsidRPr="00686EF9">
              <w:rPr>
                <w:rFonts w:eastAsia="Times New Roman" w:cs="Times New Roman"/>
                <w:color w:val="auto"/>
                <w:sz w:val="20"/>
                <w:szCs w:val="20"/>
              </w:rPr>
              <w:t>11.81%</w:t>
            </w:r>
          </w:p>
        </w:tc>
      </w:tr>
    </w:tbl>
    <w:p w:rsidR="00A15A8E" w:rsidRPr="00686EF9" w:rsidRDefault="00A15A8E" w:rsidP="00324987">
      <w:pPr>
        <w:spacing w:after="0" w:line="360" w:lineRule="auto"/>
        <w:rPr>
          <w:rFonts w:cs="Times New Roman"/>
          <w:szCs w:val="24"/>
        </w:rPr>
      </w:pPr>
    </w:p>
    <w:p w:rsidR="007D1F6B" w:rsidRPr="00686EF9" w:rsidRDefault="007D1F6B" w:rsidP="00324987">
      <w:pPr>
        <w:spacing w:after="0" w:line="360" w:lineRule="auto"/>
        <w:rPr>
          <w:rFonts w:cs="Times New Roman"/>
          <w:szCs w:val="24"/>
        </w:rPr>
      </w:pPr>
    </w:p>
    <w:p w:rsidR="007D1F6B" w:rsidRPr="00686EF9" w:rsidRDefault="00A74291" w:rsidP="00324987">
      <w:pPr>
        <w:spacing w:after="0" w:line="360" w:lineRule="auto"/>
        <w:ind w:firstLine="720"/>
        <w:rPr>
          <w:rFonts w:cs="Times New Roman"/>
          <w:szCs w:val="24"/>
        </w:rPr>
      </w:pPr>
      <w:r w:rsidRPr="00686EF9">
        <w:rPr>
          <w:rFonts w:cs="Times New Roman"/>
          <w:szCs w:val="24"/>
        </w:rPr>
        <w:lastRenderedPageBreak/>
        <w:t xml:space="preserve">Figure </w:t>
      </w:r>
      <w:r w:rsidR="00CF5127" w:rsidRPr="00686EF9">
        <w:rPr>
          <w:rFonts w:cs="Times New Roman"/>
          <w:szCs w:val="24"/>
        </w:rPr>
        <w:t>6</w:t>
      </w:r>
      <w:r w:rsidRPr="00686EF9">
        <w:rPr>
          <w:rFonts w:cs="Times New Roman"/>
          <w:szCs w:val="24"/>
        </w:rPr>
        <w:t>.</w:t>
      </w:r>
      <w:r w:rsidRPr="00686EF9">
        <w:rPr>
          <w:rFonts w:cs="Times New Roman"/>
          <w:szCs w:val="24"/>
        </w:rPr>
        <w:tab/>
        <w:t>U</w:t>
      </w:r>
      <w:r w:rsidRPr="00686EF9">
        <w:rPr>
          <w:rFonts w:cs="Times New Roman" w:hint="eastAsia"/>
          <w:szCs w:val="24"/>
        </w:rPr>
        <w:t>nit</w:t>
      </w:r>
      <w:r w:rsidRPr="00686EF9">
        <w:rPr>
          <w:rFonts w:cs="Times New Roman"/>
          <w:szCs w:val="24"/>
        </w:rPr>
        <w:t xml:space="preserve"> </w:t>
      </w:r>
      <w:r w:rsidR="007D1F6B" w:rsidRPr="00686EF9">
        <w:rPr>
          <w:rFonts w:cs="Times New Roman"/>
          <w:szCs w:val="24"/>
        </w:rPr>
        <w:t xml:space="preserve">sales, price (in USD), and promotional </w:t>
      </w:r>
      <w:r w:rsidRPr="00686EF9">
        <w:rPr>
          <w:rFonts w:cs="Times New Roman"/>
          <w:szCs w:val="24"/>
        </w:rPr>
        <w:t>events</w:t>
      </w:r>
      <w:r w:rsidR="00227309" w:rsidRPr="00686EF9">
        <w:rPr>
          <w:rFonts w:cs="Times New Roman"/>
          <w:szCs w:val="24"/>
        </w:rPr>
        <w:t xml:space="preserve"> (feature and display)</w:t>
      </w:r>
      <w:r w:rsidR="007D1F6B" w:rsidRPr="00686EF9">
        <w:rPr>
          <w:rFonts w:cs="Times New Roman"/>
          <w:szCs w:val="24"/>
        </w:rPr>
        <w:t xml:space="preserve"> for </w:t>
      </w:r>
      <w:r w:rsidRPr="00686EF9">
        <w:rPr>
          <w:rFonts w:cs="Times New Roman"/>
          <w:szCs w:val="24"/>
        </w:rPr>
        <w:t xml:space="preserve">an </w:t>
      </w:r>
      <w:r w:rsidR="007D1F6B" w:rsidRPr="00686EF9">
        <w:rPr>
          <w:rFonts w:cs="Times New Roman"/>
          <w:szCs w:val="24"/>
        </w:rPr>
        <w:t xml:space="preserve">SKU in the </w:t>
      </w:r>
      <w:r w:rsidR="00E32445" w:rsidRPr="00686EF9">
        <w:rPr>
          <w:rFonts w:cs="Times New Roman"/>
          <w:szCs w:val="24"/>
        </w:rPr>
        <w:t>Beer</w:t>
      </w:r>
      <w:r w:rsidR="007D1F6B" w:rsidRPr="00686EF9">
        <w:rPr>
          <w:rFonts w:cs="Times New Roman"/>
          <w:szCs w:val="24"/>
        </w:rPr>
        <w:t xml:space="preserve"> category.</w:t>
      </w:r>
    </w:p>
    <w:p w:rsidR="007D1F6B" w:rsidRPr="00686EF9" w:rsidRDefault="007D1F6B" w:rsidP="00324987">
      <w:pPr>
        <w:spacing w:after="0" w:line="360" w:lineRule="auto"/>
        <w:ind w:left="-426"/>
        <w:rPr>
          <w:rFonts w:cs="Times New Roman"/>
          <w:szCs w:val="24"/>
        </w:rPr>
      </w:pPr>
      <w:r w:rsidRPr="00686EF9">
        <w:rPr>
          <w:noProof/>
        </w:rPr>
        <w:drawing>
          <wp:inline distT="0" distB="0" distL="0" distR="0" wp14:anchorId="4E1DC75D" wp14:editId="677611A0">
            <wp:extent cx="6476365" cy="328452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1044" cy="3286898"/>
                    </a:xfrm>
                    <a:prstGeom prst="rect">
                      <a:avLst/>
                    </a:prstGeom>
                    <a:noFill/>
                    <a:ln>
                      <a:noFill/>
                    </a:ln>
                  </pic:spPr>
                </pic:pic>
              </a:graphicData>
            </a:graphic>
          </wp:inline>
        </w:drawing>
      </w:r>
    </w:p>
    <w:p w:rsidR="00FE6726" w:rsidRPr="00686EF9" w:rsidRDefault="00ED00D9" w:rsidP="00324987">
      <w:pPr>
        <w:pStyle w:val="ListParagraph"/>
        <w:numPr>
          <w:ilvl w:val="0"/>
          <w:numId w:val="32"/>
        </w:numPr>
        <w:spacing w:after="0" w:line="360" w:lineRule="auto"/>
        <w:rPr>
          <w:rFonts w:cs="Times New Roman"/>
          <w:b/>
          <w:szCs w:val="24"/>
        </w:rPr>
      </w:pPr>
      <w:r w:rsidRPr="00686EF9">
        <w:rPr>
          <w:rFonts w:cs="Times New Roman"/>
          <w:b/>
          <w:szCs w:val="24"/>
        </w:rPr>
        <w:t>M</w:t>
      </w:r>
      <w:r w:rsidR="00FE6726" w:rsidRPr="00686EF9">
        <w:rPr>
          <w:rFonts w:cs="Times New Roman"/>
          <w:b/>
          <w:szCs w:val="24"/>
        </w:rPr>
        <w:t>odel</w:t>
      </w:r>
      <w:r w:rsidR="00FE6726" w:rsidRPr="00686EF9">
        <w:rPr>
          <w:rFonts w:cs="Times New Roman" w:hint="eastAsia"/>
          <w:b/>
          <w:szCs w:val="24"/>
        </w:rPr>
        <w:t>s</w:t>
      </w:r>
    </w:p>
    <w:p w:rsidR="00AD18C7" w:rsidRPr="00686EF9" w:rsidRDefault="00AD18C7" w:rsidP="00324987">
      <w:pPr>
        <w:spacing w:after="0" w:line="360" w:lineRule="auto"/>
        <w:rPr>
          <w:rFonts w:cs="Times New Roman"/>
          <w:szCs w:val="24"/>
        </w:rPr>
      </w:pPr>
    </w:p>
    <w:p w:rsidR="002B587B" w:rsidRPr="00686EF9" w:rsidRDefault="006F2E5A" w:rsidP="00324987">
      <w:pPr>
        <w:spacing w:after="0" w:line="360" w:lineRule="auto"/>
        <w:rPr>
          <w:rFonts w:cs="Times New Roman"/>
          <w:szCs w:val="24"/>
        </w:rPr>
      </w:pPr>
      <w:r w:rsidRPr="00686EF9">
        <w:rPr>
          <w:rFonts w:cs="Times New Roman"/>
          <w:szCs w:val="24"/>
        </w:rPr>
        <w:t>We include t</w:t>
      </w:r>
      <w:r w:rsidR="009A5D14" w:rsidRPr="00686EF9">
        <w:rPr>
          <w:rFonts w:cs="Times New Roman"/>
          <w:szCs w:val="24"/>
        </w:rPr>
        <w:t xml:space="preserve">he </w:t>
      </w:r>
      <w:r w:rsidR="00D9545B" w:rsidRPr="00686EF9">
        <w:rPr>
          <w:rFonts w:cs="Times New Roman"/>
          <w:szCs w:val="24"/>
        </w:rPr>
        <w:t>base-lift</w:t>
      </w:r>
      <w:r w:rsidR="009A5D14" w:rsidRPr="00686EF9">
        <w:rPr>
          <w:rFonts w:cs="Times New Roman"/>
          <w:szCs w:val="24"/>
        </w:rPr>
        <w:t xml:space="preserve"> </w:t>
      </w:r>
      <w:r w:rsidR="009F59F5" w:rsidRPr="00686EF9">
        <w:rPr>
          <w:rFonts w:cs="Times New Roman"/>
          <w:szCs w:val="24"/>
        </w:rPr>
        <w:t xml:space="preserve">method </w:t>
      </w:r>
      <w:r w:rsidRPr="00686EF9">
        <w:rPr>
          <w:rFonts w:cs="Times New Roman"/>
          <w:szCs w:val="24"/>
        </w:rPr>
        <w:t xml:space="preserve">as one of the benchmark models as it </w:t>
      </w:r>
      <w:r w:rsidR="007A0AEE" w:rsidRPr="00686EF9">
        <w:rPr>
          <w:rFonts w:cs="Times New Roman"/>
          <w:szCs w:val="24"/>
        </w:rPr>
        <w:t xml:space="preserve">has been </w:t>
      </w:r>
      <w:r w:rsidRPr="00686EF9">
        <w:rPr>
          <w:rFonts w:cs="Times New Roman"/>
          <w:szCs w:val="24"/>
        </w:rPr>
        <w:t xml:space="preserve">widely </w:t>
      </w:r>
      <w:r w:rsidR="007A0AEE" w:rsidRPr="00686EF9">
        <w:rPr>
          <w:rFonts w:cs="Times New Roman"/>
          <w:szCs w:val="24"/>
        </w:rPr>
        <w:t xml:space="preserve">used by retailers </w:t>
      </w:r>
      <w:r w:rsidR="009F59F5" w:rsidRPr="00686EF9">
        <w:rPr>
          <w:rFonts w:cs="Times New Roman"/>
          <w:szCs w:val="24"/>
        </w:rPr>
        <w:t xml:space="preserve">to </w:t>
      </w:r>
      <w:r w:rsidR="00300C8E" w:rsidRPr="00686EF9">
        <w:rPr>
          <w:rFonts w:cs="Times New Roman"/>
          <w:szCs w:val="24"/>
        </w:rPr>
        <w:t xml:space="preserve">forecast </w:t>
      </w:r>
      <w:r w:rsidR="007A0AEE" w:rsidRPr="00686EF9">
        <w:rPr>
          <w:rFonts w:cs="Times New Roman"/>
          <w:szCs w:val="24"/>
        </w:rPr>
        <w:t xml:space="preserve">product sales at the SKU level. </w:t>
      </w:r>
      <w:r w:rsidR="009F59F5" w:rsidRPr="00686EF9">
        <w:rPr>
          <w:rFonts w:cs="Times New Roman"/>
          <w:szCs w:val="24"/>
        </w:rPr>
        <w:t>The method generates baseline forecast</w:t>
      </w:r>
      <w:r w:rsidR="00C74D06" w:rsidRPr="00686EF9">
        <w:rPr>
          <w:rFonts w:cs="Times New Roman"/>
          <w:szCs w:val="24"/>
        </w:rPr>
        <w:t xml:space="preserve">s </w:t>
      </w:r>
      <w:r w:rsidR="00740ADA" w:rsidRPr="00686EF9">
        <w:rPr>
          <w:rFonts w:cs="Times New Roman"/>
          <w:szCs w:val="24"/>
        </w:rPr>
        <w:t xml:space="preserve">using simple univariate </w:t>
      </w:r>
      <w:r w:rsidR="00ED4D33" w:rsidRPr="00686EF9">
        <w:rPr>
          <w:rFonts w:cs="Times New Roman"/>
          <w:szCs w:val="24"/>
        </w:rPr>
        <w:t>models</w:t>
      </w:r>
      <w:r w:rsidR="00740ADA" w:rsidRPr="00686EF9">
        <w:rPr>
          <w:rFonts w:cs="Times New Roman"/>
          <w:szCs w:val="24"/>
        </w:rPr>
        <w:t xml:space="preserve"> (e.g., </w:t>
      </w:r>
      <w:r w:rsidR="00ED4D33" w:rsidRPr="00686EF9">
        <w:rPr>
          <w:rFonts w:cs="Times New Roman"/>
          <w:szCs w:val="24"/>
        </w:rPr>
        <w:t xml:space="preserve">the </w:t>
      </w:r>
      <w:r w:rsidR="00740ADA" w:rsidRPr="00686EF9">
        <w:rPr>
          <w:rFonts w:cs="Times New Roman"/>
          <w:szCs w:val="24"/>
        </w:rPr>
        <w:t>simple exponential smoothing</w:t>
      </w:r>
      <w:r w:rsidR="00ED4D33" w:rsidRPr="00686EF9">
        <w:rPr>
          <w:rFonts w:cs="Times New Roman"/>
          <w:szCs w:val="24"/>
        </w:rPr>
        <w:t xml:space="preserve"> model</w:t>
      </w:r>
      <w:r w:rsidR="00740ADA" w:rsidRPr="00686EF9">
        <w:rPr>
          <w:rFonts w:cs="Times New Roman"/>
          <w:szCs w:val="24"/>
        </w:rPr>
        <w:t>)</w:t>
      </w:r>
      <w:r w:rsidR="009A5D14" w:rsidRPr="00686EF9">
        <w:rPr>
          <w:rFonts w:cs="Times New Roman"/>
          <w:szCs w:val="24"/>
        </w:rPr>
        <w:t xml:space="preserve"> </w:t>
      </w:r>
      <w:r w:rsidR="00ED4D33" w:rsidRPr="00686EF9">
        <w:rPr>
          <w:rFonts w:cs="Times New Roman"/>
          <w:szCs w:val="24"/>
        </w:rPr>
        <w:t xml:space="preserve">and then makes </w:t>
      </w:r>
      <w:r w:rsidR="00740ADA" w:rsidRPr="00686EF9">
        <w:rPr>
          <w:rFonts w:cs="Times New Roman"/>
          <w:szCs w:val="24"/>
        </w:rPr>
        <w:t>adjustment</w:t>
      </w:r>
      <w:r w:rsidR="00ED4D33" w:rsidRPr="00686EF9">
        <w:rPr>
          <w:rFonts w:cs="Times New Roman"/>
          <w:szCs w:val="24"/>
        </w:rPr>
        <w:t>s</w:t>
      </w:r>
      <w:r w:rsidR="00740ADA" w:rsidRPr="00686EF9">
        <w:rPr>
          <w:rFonts w:cs="Times New Roman"/>
          <w:szCs w:val="24"/>
        </w:rPr>
        <w:t xml:space="preserve"> </w:t>
      </w:r>
      <w:r w:rsidR="009A5D14" w:rsidRPr="00686EF9">
        <w:rPr>
          <w:rFonts w:cs="Times New Roman"/>
          <w:szCs w:val="24"/>
        </w:rPr>
        <w:t>for</w:t>
      </w:r>
      <w:r w:rsidR="00ED4D33" w:rsidRPr="00686EF9">
        <w:rPr>
          <w:rFonts w:cs="Times New Roman"/>
          <w:szCs w:val="24"/>
        </w:rPr>
        <w:t xml:space="preserve"> any incoming promotional event</w:t>
      </w:r>
      <w:r w:rsidR="00C74D06" w:rsidRPr="00686EF9">
        <w:rPr>
          <w:rFonts w:cs="Times New Roman"/>
          <w:szCs w:val="24"/>
        </w:rPr>
        <w:t xml:space="preserve">. For example, </w:t>
      </w:r>
    </w:p>
    <w:p w:rsidR="00F55089" w:rsidRPr="00686EF9" w:rsidRDefault="004268AE" w:rsidP="00324987">
      <w:pPr>
        <w:spacing w:after="0" w:line="360" w:lineRule="auto"/>
        <w:jc w:val="center"/>
        <w:rPr>
          <w:szCs w:val="24"/>
        </w:rPr>
      </w:pPr>
      <m:oMathPara>
        <m:oMath>
          <m:sSub>
            <m:sSubPr>
              <m:ctrlPr>
                <w:rPr>
                  <w:rFonts w:ascii="Cambria Math" w:hAnsi="Cambria Math"/>
                  <w:i/>
                  <w:szCs w:val="24"/>
                </w:rPr>
              </m:ctrlPr>
            </m:sSubPr>
            <m:e>
              <m:r>
                <w:rPr>
                  <w:rFonts w:ascii="Cambria Math" w:hAnsi="Cambria Math"/>
                  <w:szCs w:val="24"/>
                </w:rPr>
                <m:t>Forecast</m:t>
              </m:r>
            </m:e>
            <m:sub>
              <m:r>
                <w:rPr>
                  <w:rFonts w:ascii="Cambria Math" w:hAnsi="Cambria Math"/>
                  <w:szCs w:val="24"/>
                </w:rPr>
                <m:t>t</m:t>
              </m:r>
            </m:sub>
          </m:sSub>
          <m:r>
            <w:rPr>
              <w:rFonts w:ascii="Cambria Math" w:hAnsi="Cambria Math"/>
              <w:szCs w:val="24"/>
            </w:rPr>
            <m:t>=</m:t>
          </m:r>
          <m:d>
            <m:dPr>
              <m:begChr m:val="{"/>
              <m:endChr m:val=""/>
              <m:ctrlPr>
                <w:rPr>
                  <w:rFonts w:ascii="Cambria Math" w:hAnsi="Cambria Math"/>
                  <w:i/>
                  <w:szCs w:val="24"/>
                </w:rPr>
              </m:ctrlPr>
            </m:dPr>
            <m:e>
              <m:eqArr>
                <m:eqArrPr>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r>
                    <w:rPr>
                      <w:rFonts w:ascii="Cambria Math" w:hAnsi="Cambria Math"/>
                      <w:szCs w:val="24"/>
                    </w:rPr>
                    <m:t>,                                           if there is no promotion</m:t>
                  </m:r>
                </m:e>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r>
                    <w:rPr>
                      <w:rFonts w:ascii="Cambria Math" w:hAnsi="Cambria Math"/>
                      <w:szCs w:val="24"/>
                    </w:rPr>
                    <m:t>+ adjustment,               if there is a promotion</m:t>
                  </m:r>
                </m:e>
              </m:eqArr>
            </m:e>
          </m:d>
        </m:oMath>
      </m:oMathPara>
    </w:p>
    <w:p w:rsidR="00F55089" w:rsidRPr="00686EF9" w:rsidRDefault="004268AE" w:rsidP="00324987">
      <w:pPr>
        <w:spacing w:after="0" w:line="360" w:lineRule="auto"/>
        <w:jc w:val="center"/>
        <w:rPr>
          <w:szCs w:val="24"/>
        </w:rPr>
      </w:pPr>
      <m:oMathPara>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(1- a)M</m:t>
              </m:r>
            </m:e>
            <m:sub>
              <m:r>
                <w:rPr>
                  <w:rFonts w:ascii="Cambria Math" w:hAnsi="Cambria Math"/>
                  <w:szCs w:val="24"/>
                </w:rPr>
                <m:t>t-1</m:t>
              </m:r>
            </m:sub>
          </m:sSub>
          <m:r>
            <w:rPr>
              <w:rFonts w:ascii="Cambria Math" w:hAnsi="Cambria Math"/>
              <w:szCs w:val="24"/>
            </w:rPr>
            <m:t>+a</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t-1</m:t>
              </m:r>
            </m:sub>
          </m:sSub>
          <m:r>
            <w:rPr>
              <w:rFonts w:ascii="Cambria Math" w:hAnsi="Cambria Math"/>
              <w:szCs w:val="24"/>
            </w:rPr>
            <m:t>,                          if there is no promotion</m:t>
          </m:r>
          <m:r>
            <m:rPr>
              <m:sty m:val="p"/>
            </m:rPr>
            <w:rPr>
              <w:rFonts w:ascii="Cambria Math" w:hAnsi="Cambria Math"/>
              <w:szCs w:val="24"/>
            </w:rPr>
            <w:br/>
          </m:r>
        </m:oMath>
      </m:oMathPara>
    </w:p>
    <w:p w:rsidR="00F55089" w:rsidRPr="00686EF9" w:rsidRDefault="009A5D14" w:rsidP="00324987">
      <w:pPr>
        <w:spacing w:after="0" w:line="360" w:lineRule="auto"/>
        <w:rPr>
          <w:szCs w:val="24"/>
        </w:rPr>
      </w:pPr>
      <w:r w:rsidRPr="00686EF9">
        <w:rPr>
          <w:szCs w:val="24"/>
        </w:rPr>
        <w:t>Where</w:t>
      </w:r>
      <w:r w:rsidR="00F55089" w:rsidRPr="00686EF9">
        <w:rPr>
          <w:szCs w:val="24"/>
        </w:rPr>
        <w:t xml:space="preserv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oMath>
      <w:r w:rsidR="00F55089" w:rsidRPr="00686EF9">
        <w:rPr>
          <w:szCs w:val="24"/>
        </w:rPr>
        <w:t xml:space="preserve"> </w:t>
      </w:r>
      <w:r w:rsidR="005B2B5E" w:rsidRPr="00686EF9">
        <w:rPr>
          <w:szCs w:val="24"/>
        </w:rPr>
        <w:t>is</w:t>
      </w:r>
      <w:r w:rsidR="00F55089" w:rsidRPr="00686EF9">
        <w:rPr>
          <w:szCs w:val="24"/>
        </w:rPr>
        <w:t xml:space="preserve"> the baseline forecast </w:t>
      </w:r>
      <w:r w:rsidR="005B2B5E" w:rsidRPr="00686EF9">
        <w:rPr>
          <w:szCs w:val="24"/>
        </w:rPr>
        <w:t>for</w:t>
      </w:r>
      <w:r w:rsidR="00F55089" w:rsidRPr="00686EF9">
        <w:rPr>
          <w:szCs w:val="24"/>
        </w:rPr>
        <w:t xml:space="preserve"> week </w:t>
      </w:r>
      <m:oMath>
        <m:r>
          <w:rPr>
            <w:rFonts w:ascii="Cambria Math" w:hAnsi="Cambria Math"/>
            <w:szCs w:val="24"/>
          </w:rPr>
          <m:t>t</m:t>
        </m:r>
      </m:oMath>
      <w:r w:rsidR="00057FD3" w:rsidRPr="00686EF9">
        <w:rPr>
          <w:szCs w:val="24"/>
        </w:rPr>
        <w:t xml:space="preserv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t-1</m:t>
            </m:r>
          </m:sub>
        </m:sSub>
      </m:oMath>
      <w:r w:rsidR="00F55089" w:rsidRPr="00686EF9">
        <w:rPr>
          <w:szCs w:val="24"/>
        </w:rPr>
        <w:t xml:space="preserve"> </w:t>
      </w:r>
      <w:r w:rsidR="005B2B5E" w:rsidRPr="00686EF9">
        <w:rPr>
          <w:szCs w:val="24"/>
        </w:rPr>
        <w:t>is</w:t>
      </w:r>
      <w:r w:rsidR="00F55089" w:rsidRPr="00686EF9">
        <w:rPr>
          <w:szCs w:val="24"/>
        </w:rPr>
        <w:t xml:space="preserve"> the actual sales </w:t>
      </w:r>
      <w:r w:rsidR="00057FD3" w:rsidRPr="00686EF9">
        <w:rPr>
          <w:szCs w:val="24"/>
        </w:rPr>
        <w:t xml:space="preserve">at the previous week </w:t>
      </w:r>
      <w:r w:rsidR="005B2B5E" w:rsidRPr="00686EF9">
        <w:rPr>
          <w:szCs w:val="24"/>
        </w:rPr>
        <w:t xml:space="preserve">when </w:t>
      </w:r>
      <w:r w:rsidR="00057FD3" w:rsidRPr="00686EF9">
        <w:rPr>
          <w:szCs w:val="24"/>
        </w:rPr>
        <w:t xml:space="preserve">the focal product is not being </w:t>
      </w:r>
      <w:proofErr w:type="gramStart"/>
      <w:r w:rsidR="00057FD3" w:rsidRPr="00686EF9">
        <w:rPr>
          <w:szCs w:val="24"/>
        </w:rPr>
        <w:t>promoted</w:t>
      </w:r>
      <w:r w:rsidR="00F55089" w:rsidRPr="00686EF9">
        <w:rPr>
          <w:szCs w:val="24"/>
        </w:rPr>
        <w:t>.</w:t>
      </w:r>
      <w:proofErr w:type="gramEnd"/>
      <w:r w:rsidR="00F55089" w:rsidRPr="00686EF9">
        <w:rPr>
          <w:szCs w:val="24"/>
        </w:rPr>
        <w:t xml:space="preserve"> </w:t>
      </w:r>
      <m:oMath>
        <m:r>
          <w:rPr>
            <w:rFonts w:ascii="Cambria Math" w:hAnsi="Cambria Math"/>
            <w:szCs w:val="24"/>
          </w:rPr>
          <m:t>a</m:t>
        </m:r>
      </m:oMath>
      <w:r w:rsidR="00F55089" w:rsidRPr="00686EF9">
        <w:rPr>
          <w:szCs w:val="24"/>
        </w:rPr>
        <w:t xml:space="preserve"> is </w:t>
      </w:r>
      <w:r w:rsidR="005B2B5E" w:rsidRPr="00686EF9">
        <w:rPr>
          <w:szCs w:val="24"/>
        </w:rPr>
        <w:t xml:space="preserve">the parameter for the simple exponential smoothing </w:t>
      </w:r>
      <w:proofErr w:type="gramStart"/>
      <w:r w:rsidR="005B2B5E" w:rsidRPr="00686EF9">
        <w:rPr>
          <w:szCs w:val="24"/>
        </w:rPr>
        <w:t>model</w:t>
      </w:r>
      <w:r w:rsidR="00F55089" w:rsidRPr="00686EF9">
        <w:rPr>
          <w:szCs w:val="24"/>
        </w:rPr>
        <w:t>.</w:t>
      </w:r>
      <w:proofErr w:type="gramEnd"/>
      <w:r w:rsidR="00F55089" w:rsidRPr="00686EF9">
        <w:rPr>
          <w:szCs w:val="24"/>
        </w:rPr>
        <w:t xml:space="preserve"> The adjustment is </w:t>
      </w:r>
      <w:r w:rsidR="005B2B5E" w:rsidRPr="00686EF9">
        <w:rPr>
          <w:szCs w:val="24"/>
        </w:rPr>
        <w:t>calculated</w:t>
      </w:r>
      <w:r w:rsidR="00F55089" w:rsidRPr="00686EF9">
        <w:rPr>
          <w:szCs w:val="24"/>
        </w:rPr>
        <w:t xml:space="preserve"> as the increased sales by the most recent pr</w:t>
      </w:r>
      <w:r w:rsidR="00B61DE3" w:rsidRPr="00686EF9">
        <w:rPr>
          <w:szCs w:val="24"/>
        </w:rPr>
        <w:t>omotion</w:t>
      </w:r>
      <w:r w:rsidR="005B2B5E" w:rsidRPr="00686EF9">
        <w:rPr>
          <w:szCs w:val="24"/>
        </w:rPr>
        <w:t>al event for</w:t>
      </w:r>
      <w:r w:rsidR="00B61DE3" w:rsidRPr="00686EF9">
        <w:rPr>
          <w:szCs w:val="24"/>
        </w:rPr>
        <w:t xml:space="preserve"> the focal product. </w:t>
      </w:r>
    </w:p>
    <w:p w:rsidR="00892A90" w:rsidRPr="00686EF9" w:rsidRDefault="00892A90" w:rsidP="00324987">
      <w:pPr>
        <w:spacing w:after="0" w:line="360" w:lineRule="auto"/>
        <w:rPr>
          <w:rFonts w:cs="Times New Roman"/>
          <w:szCs w:val="24"/>
        </w:rPr>
      </w:pPr>
    </w:p>
    <w:p w:rsidR="00892A90" w:rsidRPr="00686EF9" w:rsidRDefault="008A622B" w:rsidP="00324987">
      <w:pPr>
        <w:spacing w:after="0" w:line="360" w:lineRule="auto"/>
        <w:rPr>
          <w:rFonts w:cs="Times New Roman"/>
          <w:szCs w:val="24"/>
        </w:rPr>
      </w:pPr>
      <w:r w:rsidRPr="00686EF9">
        <w:rPr>
          <w:rFonts w:cs="Times New Roman"/>
          <w:szCs w:val="24"/>
        </w:rPr>
        <w:t>In this study, we propose to improve the performance of the conventional forecasting models by accounting for the forecast bias caused by structural break. We first evaluate whether we could improve the</w:t>
      </w:r>
      <w:r w:rsidR="00B110EE" w:rsidRPr="00686EF9">
        <w:rPr>
          <w:rFonts w:cs="Times New Roman"/>
          <w:szCs w:val="24"/>
        </w:rPr>
        <w:t xml:space="preserve"> performance of the</w:t>
      </w:r>
      <w:r w:rsidRPr="00686EF9">
        <w:rPr>
          <w:rFonts w:cs="Times New Roman"/>
          <w:szCs w:val="24"/>
        </w:rPr>
        <w:t xml:space="preserve"> ADL-own models proposed by </w:t>
      </w:r>
      <w:r w:rsidR="00892A90" w:rsidRPr="00686EF9">
        <w:rPr>
          <w:rFonts w:cs="Times New Roman"/>
          <w:szCs w:val="24"/>
        </w:rPr>
        <w:t>Huang et al. (201</w:t>
      </w:r>
      <w:r w:rsidR="00892A90" w:rsidRPr="00686EF9">
        <w:rPr>
          <w:rFonts w:cs="Times New Roman" w:hint="eastAsia"/>
          <w:szCs w:val="24"/>
        </w:rPr>
        <w:t xml:space="preserve">4) </w:t>
      </w:r>
      <w:r w:rsidRPr="00686EF9">
        <w:rPr>
          <w:rFonts w:cs="Times New Roman"/>
          <w:szCs w:val="24"/>
        </w:rPr>
        <w:t xml:space="preserve">which is </w:t>
      </w:r>
      <w:r w:rsidRPr="00686EF9">
        <w:rPr>
          <w:rFonts w:cs="Times New Roman" w:hint="eastAsia"/>
          <w:szCs w:val="24"/>
        </w:rPr>
        <w:t>a</w:t>
      </w:r>
      <w:r w:rsidRPr="00686EF9">
        <w:rPr>
          <w:rFonts w:cs="Times New Roman"/>
          <w:szCs w:val="24"/>
        </w:rPr>
        <w:t xml:space="preserve"> </w:t>
      </w:r>
      <w:r w:rsidR="00F81238" w:rsidRPr="00686EF9">
        <w:rPr>
          <w:rFonts w:cs="Times New Roman"/>
          <w:szCs w:val="24"/>
        </w:rPr>
        <w:t>sophisticated</w:t>
      </w:r>
      <w:r w:rsidR="00892A90" w:rsidRPr="00686EF9">
        <w:rPr>
          <w:rFonts w:cs="Times New Roman"/>
          <w:szCs w:val="24"/>
        </w:rPr>
        <w:t xml:space="preserve"> Autoregressive Distributed Lag (ADL) model with price and </w:t>
      </w:r>
      <w:r w:rsidR="00892A90" w:rsidRPr="00686EF9">
        <w:rPr>
          <w:rFonts w:cs="Times New Roman"/>
          <w:szCs w:val="24"/>
        </w:rPr>
        <w:lastRenderedPageBreak/>
        <w:t>promotional information of the focal product</w:t>
      </w:r>
      <w:r w:rsidR="009604BF" w:rsidRPr="00686EF9">
        <w:rPr>
          <w:rFonts w:cs="Times New Roman"/>
          <w:szCs w:val="24"/>
        </w:rPr>
        <w:t xml:space="preserve"> (i.e., referred as the ADL-own model)</w:t>
      </w:r>
      <w:r w:rsidRPr="00686EF9">
        <w:rPr>
          <w:rFonts w:cs="Times New Roman"/>
          <w:szCs w:val="24"/>
        </w:rPr>
        <w:t xml:space="preserve"> simplified by the general-to-specific strategy</w:t>
      </w:r>
      <w:r w:rsidR="00892A90" w:rsidRPr="00686EF9">
        <w:rPr>
          <w:rFonts w:cs="Times New Roman"/>
          <w:szCs w:val="24"/>
        </w:rPr>
        <w:t xml:space="preserve">. </w:t>
      </w:r>
      <w:r w:rsidRPr="00686EF9">
        <w:rPr>
          <w:rFonts w:cs="Times New Roman"/>
          <w:szCs w:val="24"/>
        </w:rPr>
        <w:t xml:space="preserve">The advantage of this model is that it captures the dynamic effects of the price and promotional variables with a parsimonious specification. In practice, manufacturers may not </w:t>
      </w:r>
      <w:r w:rsidR="00783683" w:rsidRPr="00686EF9">
        <w:rPr>
          <w:rFonts w:cs="Times New Roman"/>
          <w:szCs w:val="24"/>
        </w:rPr>
        <w:t xml:space="preserve">always </w:t>
      </w:r>
      <w:r w:rsidRPr="00686EF9">
        <w:rPr>
          <w:rFonts w:cs="Times New Roman"/>
          <w:szCs w:val="24"/>
        </w:rPr>
        <w:t xml:space="preserve">be </w:t>
      </w:r>
      <w:r w:rsidR="00783683" w:rsidRPr="00686EF9">
        <w:rPr>
          <w:rFonts w:cs="Times New Roman"/>
          <w:szCs w:val="24"/>
        </w:rPr>
        <w:t>able to</w:t>
      </w:r>
      <w:r w:rsidRPr="00686EF9">
        <w:rPr>
          <w:rFonts w:cs="Times New Roman"/>
          <w:szCs w:val="24"/>
        </w:rPr>
        <w:t xml:space="preserve"> access to retailers’ sales information </w:t>
      </w:r>
      <w:r w:rsidR="000256A3" w:rsidRPr="00686EF9">
        <w:rPr>
          <w:rFonts w:cs="Times New Roman"/>
          <w:szCs w:val="24"/>
        </w:rPr>
        <w:fldChar w:fldCharType="begin"/>
      </w:r>
      <w:r w:rsidR="000256A3" w:rsidRPr="00686EF9">
        <w:rPr>
          <w:rFonts w:cs="Times New Roman"/>
          <w:szCs w:val="24"/>
        </w:rPr>
        <w:instrText xml:space="preserve"> ADDIN EN.CITE &lt;EndNote&gt;&lt;Cite&gt;&lt;Author&gt;Ali&lt;/Author&gt;&lt;Year&gt;2011&lt;/Year&gt;&lt;RecNum&gt;742&lt;/RecNum&gt;&lt;DisplayText&gt;(Ali and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000256A3" w:rsidRPr="00686EF9">
        <w:rPr>
          <w:rFonts w:cs="Times New Roman"/>
          <w:szCs w:val="24"/>
        </w:rPr>
        <w:fldChar w:fldCharType="separate"/>
      </w:r>
      <w:r w:rsidR="000256A3" w:rsidRPr="00686EF9">
        <w:rPr>
          <w:rFonts w:cs="Times New Roman"/>
          <w:noProof/>
          <w:szCs w:val="24"/>
        </w:rPr>
        <w:t>(</w:t>
      </w:r>
      <w:hyperlink w:anchor="_ENREF_2" w:tooltip="Ali, 2011 #742" w:history="1">
        <w:r w:rsidR="00C1563B" w:rsidRPr="00686EF9">
          <w:rPr>
            <w:rFonts w:cs="Times New Roman"/>
            <w:noProof/>
            <w:szCs w:val="24"/>
          </w:rPr>
          <w:t>Ali and Boylan 2011</w:t>
        </w:r>
      </w:hyperlink>
      <w:r w:rsidR="000256A3" w:rsidRPr="00686EF9">
        <w:rPr>
          <w:rFonts w:cs="Times New Roman"/>
          <w:noProof/>
          <w:szCs w:val="24"/>
        </w:rPr>
        <w:t>)</w:t>
      </w:r>
      <w:r w:rsidR="000256A3" w:rsidRPr="00686EF9">
        <w:rPr>
          <w:rFonts w:cs="Times New Roman"/>
          <w:szCs w:val="24"/>
        </w:rPr>
        <w:fldChar w:fldCharType="end"/>
      </w:r>
      <w:r w:rsidR="000256A3" w:rsidRPr="00686EF9">
        <w:rPr>
          <w:rFonts w:cs="Times New Roman"/>
          <w:szCs w:val="24"/>
        </w:rPr>
        <w:t xml:space="preserve">. </w:t>
      </w:r>
      <w:r w:rsidRPr="00686EF9">
        <w:rPr>
          <w:rFonts w:cs="Times New Roman"/>
          <w:szCs w:val="24"/>
        </w:rPr>
        <w:t xml:space="preserve">Under </w:t>
      </w:r>
      <w:r w:rsidR="00A03A43" w:rsidRPr="00686EF9">
        <w:rPr>
          <w:rFonts w:cs="Times New Roman"/>
          <w:szCs w:val="24"/>
        </w:rPr>
        <w:t>this</w:t>
      </w:r>
      <w:r w:rsidRPr="00686EF9">
        <w:rPr>
          <w:rFonts w:cs="Times New Roman"/>
          <w:szCs w:val="24"/>
        </w:rPr>
        <w:t xml:space="preserve"> circumstance, </w:t>
      </w:r>
      <w:r w:rsidR="00A03A43" w:rsidRPr="00686EF9">
        <w:rPr>
          <w:rFonts w:cs="Times New Roman"/>
          <w:szCs w:val="24"/>
        </w:rPr>
        <w:t xml:space="preserve">manufacturers </w:t>
      </w:r>
      <w:r w:rsidRPr="00686EF9">
        <w:rPr>
          <w:rFonts w:cs="Times New Roman"/>
          <w:szCs w:val="24"/>
        </w:rPr>
        <w:t xml:space="preserve">need to </w:t>
      </w:r>
      <w:r w:rsidR="00A03A43" w:rsidRPr="00686EF9">
        <w:rPr>
          <w:rFonts w:cs="Times New Roman"/>
          <w:szCs w:val="24"/>
        </w:rPr>
        <w:t>make the best use of the data</w:t>
      </w:r>
      <w:r w:rsidRPr="00686EF9">
        <w:rPr>
          <w:rFonts w:cs="Times New Roman"/>
          <w:szCs w:val="24"/>
        </w:rPr>
        <w:t xml:space="preserve"> they have </w:t>
      </w:r>
      <w:r w:rsidR="00A03A43" w:rsidRPr="00686EF9">
        <w:rPr>
          <w:rFonts w:cs="Times New Roman"/>
          <w:szCs w:val="24"/>
        </w:rPr>
        <w:t>and</w:t>
      </w:r>
      <w:r w:rsidRPr="00686EF9">
        <w:rPr>
          <w:rFonts w:cs="Times New Roman"/>
          <w:szCs w:val="24"/>
        </w:rPr>
        <w:t xml:space="preserve"> </w:t>
      </w:r>
      <w:r w:rsidR="00A03A43" w:rsidRPr="00686EF9">
        <w:rPr>
          <w:rFonts w:cs="Times New Roman"/>
          <w:szCs w:val="24"/>
        </w:rPr>
        <w:t>produce</w:t>
      </w:r>
      <w:r w:rsidRPr="00686EF9">
        <w:rPr>
          <w:rFonts w:cs="Times New Roman"/>
          <w:szCs w:val="24"/>
        </w:rPr>
        <w:t xml:space="preserve"> </w:t>
      </w:r>
      <w:r w:rsidR="00A03A43" w:rsidRPr="00686EF9">
        <w:rPr>
          <w:rFonts w:cs="Times New Roman"/>
          <w:szCs w:val="24"/>
        </w:rPr>
        <w:t>forecasts as</w:t>
      </w:r>
      <w:r w:rsidRPr="00686EF9">
        <w:rPr>
          <w:rFonts w:cs="Times New Roman"/>
          <w:szCs w:val="24"/>
        </w:rPr>
        <w:t xml:space="preserve"> </w:t>
      </w:r>
      <w:r w:rsidR="00A03A43" w:rsidRPr="00686EF9">
        <w:rPr>
          <w:rFonts w:cs="Times New Roman"/>
          <w:szCs w:val="24"/>
        </w:rPr>
        <w:t xml:space="preserve">accurate </w:t>
      </w:r>
      <w:r w:rsidRPr="00686EF9">
        <w:rPr>
          <w:rFonts w:cs="Times New Roman"/>
          <w:szCs w:val="24"/>
        </w:rPr>
        <w:t>as possible</w:t>
      </w:r>
      <w:r w:rsidR="00A03A43" w:rsidRPr="00686EF9">
        <w:rPr>
          <w:rFonts w:cs="Times New Roman"/>
          <w:szCs w:val="24"/>
        </w:rPr>
        <w:t>.</w:t>
      </w:r>
      <w:r w:rsidR="00F9202F" w:rsidRPr="00686EF9">
        <w:rPr>
          <w:rFonts w:cs="Times New Roman"/>
          <w:szCs w:val="24"/>
        </w:rPr>
        <w:t xml:space="preserve"> The </w:t>
      </w:r>
      <w:r w:rsidR="00892A90" w:rsidRPr="00686EF9">
        <w:rPr>
          <w:rFonts w:cs="Times New Roman"/>
          <w:szCs w:val="24"/>
        </w:rPr>
        <w:t>ADL</w:t>
      </w:r>
      <w:r w:rsidR="00F9202F" w:rsidRPr="00686EF9">
        <w:rPr>
          <w:rFonts w:cs="Times New Roman"/>
          <w:szCs w:val="24"/>
        </w:rPr>
        <w:t>-own</w:t>
      </w:r>
      <w:r w:rsidR="00892A90" w:rsidRPr="00686EF9">
        <w:rPr>
          <w:rFonts w:cs="Times New Roman"/>
          <w:szCs w:val="24"/>
        </w:rPr>
        <w:t xml:space="preserve"> model </w:t>
      </w:r>
      <w:r w:rsidR="00F9202F" w:rsidRPr="00686EF9">
        <w:rPr>
          <w:rFonts w:cs="Times New Roman"/>
          <w:szCs w:val="24"/>
        </w:rPr>
        <w:t>shall be initially constructed with sophisticated dynamic terms</w:t>
      </w:r>
      <w:r w:rsidR="00892A90" w:rsidRPr="00686EF9">
        <w:rPr>
          <w:rFonts w:cs="Times New Roman"/>
          <w:szCs w:val="24"/>
        </w:rPr>
        <w:t xml:space="preserve"> but only </w:t>
      </w:r>
      <w:r w:rsidR="00F9202F" w:rsidRPr="00686EF9">
        <w:rPr>
          <w:rFonts w:cs="Times New Roman"/>
          <w:szCs w:val="24"/>
        </w:rPr>
        <w:t xml:space="preserve">based on </w:t>
      </w:r>
      <w:r w:rsidR="00892A90" w:rsidRPr="00686EF9">
        <w:rPr>
          <w:rFonts w:cs="Times New Roman"/>
          <w:szCs w:val="24"/>
        </w:rPr>
        <w:t>limited information</w:t>
      </w:r>
      <w:r w:rsidR="00F9202F" w:rsidRPr="00686EF9">
        <w:rPr>
          <w:rFonts w:cs="Times New Roman"/>
          <w:szCs w:val="24"/>
        </w:rPr>
        <w:t xml:space="preserve">. For example, the </w:t>
      </w:r>
      <w:r w:rsidR="007C6467" w:rsidRPr="00686EF9">
        <w:rPr>
          <w:rFonts w:cs="Times New Roman"/>
          <w:szCs w:val="24"/>
        </w:rPr>
        <w:t xml:space="preserve">general </w:t>
      </w:r>
      <w:r w:rsidR="00F9202F" w:rsidRPr="00686EF9">
        <w:rPr>
          <w:rFonts w:cs="Times New Roman"/>
          <w:szCs w:val="24"/>
        </w:rPr>
        <w:t>model form is:</w:t>
      </w:r>
    </w:p>
    <w:p w:rsidR="00892A90" w:rsidRPr="00686EF9" w:rsidRDefault="004268AE" w:rsidP="00324987">
      <w:pPr>
        <w:spacing w:after="0" w:line="360" w:lineRule="auto"/>
        <w:rPr>
          <w:rFonts w:cs="Times New Roman"/>
          <w:szCs w:val="24"/>
        </w:rPr>
      </w:pPr>
      <m:oMathPara>
        <m:oMath>
          <m:sSub>
            <m:sSubPr>
              <m:ctrlPr>
                <w:rPr>
                  <w:rFonts w:ascii="Cambria Math" w:hAnsi="Cambria Math"/>
                  <w:i/>
                  <w:szCs w:val="24"/>
                </w:rPr>
              </m:ctrlPr>
            </m:sSubPr>
            <m:e>
              <m:r>
                <m:rPr>
                  <m:sty m:val="p"/>
                </m:rPr>
                <w:rPr>
                  <w:rFonts w:ascii="Cambria Math" w:hAnsi="Cambria Math"/>
                  <w:szCs w:val="24"/>
                </w:rPr>
                <m:t>ln⁡</m:t>
              </m:r>
              <m:r>
                <w:rPr>
                  <w:rFonts w:ascii="Cambria Math" w:hAnsi="Cambria Math"/>
                  <w:szCs w:val="24"/>
                </w:rPr>
                <m:t>(y</m:t>
              </m:r>
            </m:e>
            <m:sub>
              <m:r>
                <w:rPr>
                  <w:rFonts w:ascii="Cambria Math" w:hAnsi="Cambria Math"/>
                  <w:szCs w:val="24"/>
                </w:rPr>
                <m:t>0,t</m:t>
              </m:r>
            </m:sub>
          </m:sSub>
          <m:r>
            <w:rPr>
              <w:rFonts w:ascii="Cambria Math" w:hAnsi="Cambria Math"/>
              <w:szCs w:val="24"/>
            </w:rPr>
            <m:t>)=intercept+</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 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0,j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0,t-j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0,j</m:t>
                  </m:r>
                </m:sub>
              </m:sSub>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0,t-j</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d=1</m:t>
              </m:r>
            </m:sub>
            <m:sup>
              <m:r>
                <w:rPr>
                  <w:rFonts w:ascii="Cambria Math" w:hAnsi="Cambria Math"/>
                  <w:szCs w:val="24"/>
                </w:rPr>
                <m:t>12</m:t>
              </m:r>
            </m:sup>
            <m:e>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d</m:t>
                      </m:r>
                    </m:sub>
                  </m:sSub>
                  <m:r>
                    <w:rPr>
                      <w:rFonts w:ascii="Cambria Math" w:hAnsi="Cambria Math"/>
                      <w:szCs w:val="24"/>
                    </w:rPr>
                    <m:t>Four_week_dummy</m:t>
                  </m:r>
                </m:e>
                <m:sub>
                  <m:r>
                    <w:rPr>
                      <w:rFonts w:ascii="Cambria Math" w:hAnsi="Cambria Math"/>
                      <w:szCs w:val="24"/>
                    </w:rPr>
                    <m:t>d</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c=1</m:t>
              </m:r>
            </m:sub>
            <m:sup>
              <m:r>
                <w:rPr>
                  <w:rFonts w:ascii="Cambria Math" w:hAnsi="Cambria Math"/>
                  <w:szCs w:val="24"/>
                </w:rPr>
                <m:t>9</m:t>
              </m:r>
            </m:sup>
            <m:e>
              <m:nary>
                <m:naryPr>
                  <m:chr m:val="∑"/>
                  <m:limLoc m:val="undOvr"/>
                  <m:ctrlPr>
                    <w:rPr>
                      <w:rFonts w:ascii="Cambria Math" w:hAnsi="Cambria Math"/>
                      <w:i/>
                      <w:szCs w:val="24"/>
                    </w:rPr>
                  </m:ctrlPr>
                </m:naryPr>
                <m:sub>
                  <m:r>
                    <w:rPr>
                      <w:rFonts w:ascii="Cambria Math" w:hAnsi="Cambria Math"/>
                      <w:szCs w:val="24"/>
                    </w:rPr>
                    <m:t>v=0</m:t>
                  </m:r>
                </m:sub>
                <m:sup>
                  <m:r>
                    <w:rPr>
                      <w:rFonts w:ascii="Cambria Math" w:hAnsi="Cambria Math"/>
                      <w:szCs w:val="24"/>
                    </w:rPr>
                    <m:t>1</m:t>
                  </m:r>
                </m:sup>
                <m:e>
                  <m:sSub>
                    <m:sSubPr>
                      <m:ctrlPr>
                        <w:rPr>
                          <w:rFonts w:ascii="Cambria Math" w:hAnsi="Cambria Math"/>
                          <w:i/>
                          <w:szCs w:val="24"/>
                        </w:rPr>
                      </m:ctrlPr>
                    </m:sSubPr>
                    <m:e>
                      <m:r>
                        <w:rPr>
                          <w:rFonts w:ascii="Cambria Math" w:hAnsi="Cambria Math"/>
                          <w:szCs w:val="24"/>
                        </w:rPr>
                        <m:t>δ</m:t>
                      </m:r>
                    </m:e>
                    <m:sub>
                      <m:r>
                        <w:rPr>
                          <w:rFonts w:ascii="Cambria Math" w:hAnsi="Cambria Math"/>
                          <w:szCs w:val="24"/>
                        </w:rPr>
                        <m:t>c,v</m:t>
                      </m:r>
                    </m:sub>
                  </m:sSub>
                  <m:sSub>
                    <m:sSubPr>
                      <m:ctrlPr>
                        <w:rPr>
                          <w:rFonts w:ascii="Cambria Math" w:hAnsi="Cambria Math"/>
                          <w:i/>
                          <w:szCs w:val="24"/>
                        </w:rPr>
                      </m:ctrlPr>
                    </m:sSubPr>
                    <m:e>
                      <m:r>
                        <w:rPr>
                          <w:rFonts w:ascii="Cambria Math" w:hAnsi="Cambria Math"/>
                          <w:szCs w:val="24"/>
                        </w:rPr>
                        <m:t>CalendarEvent</m:t>
                      </m:r>
                    </m:e>
                    <m:sub>
                      <m:r>
                        <w:rPr>
                          <w:rFonts w:ascii="Cambria Math" w:hAnsi="Cambria Math"/>
                          <w:szCs w:val="24"/>
                        </w:rPr>
                        <m:t>c,t-v</m:t>
                      </m:r>
                    </m:sub>
                  </m:sSub>
                </m:e>
              </m:nary>
            </m:e>
          </m:nary>
          <m: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r>
            <w:rPr>
              <w:rFonts w:ascii="Cambria Math" w:hAnsi="Cambria Math"/>
              <w:szCs w:val="24"/>
            </w:rPr>
            <m:t xml:space="preserve">                      </m:t>
          </m:r>
        </m:oMath>
      </m:oMathPara>
    </w:p>
    <w:p w:rsidR="000050B9" w:rsidRPr="00686EF9" w:rsidRDefault="000050B9" w:rsidP="00324987">
      <w:pPr>
        <w:pStyle w:val="ListParagraph"/>
        <w:spacing w:after="0" w:line="360" w:lineRule="auto"/>
        <w:ind w:left="0"/>
        <w:rPr>
          <w:rFonts w:cs="Times New Roman"/>
          <w:szCs w:val="24"/>
        </w:rPr>
      </w:pPr>
      <w:r w:rsidRPr="00686EF9">
        <w:rPr>
          <w:rFonts w:cs="Times New Roman"/>
          <w:szCs w:val="24"/>
        </w:rPr>
        <w:t>where:</w:t>
      </w:r>
    </w:p>
    <w:p w:rsidR="00892A90" w:rsidRPr="00686EF9" w:rsidRDefault="00892A90" w:rsidP="00324987">
      <w:pPr>
        <w:pStyle w:val="ListParagraph"/>
        <w:spacing w:after="0" w:line="360" w:lineRule="auto"/>
        <w:ind w:left="0"/>
        <w:rPr>
          <w:szCs w:val="24"/>
        </w:rPr>
      </w:pPr>
      <m:oMath>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0,t</m:t>
            </m:r>
          </m:sub>
        </m:sSub>
        <m:r>
          <w:rPr>
            <w:rFonts w:ascii="Cambria Math" w:hAnsi="Cambria Math"/>
            <w:szCs w:val="24"/>
          </w:rPr>
          <m:t>)</m:t>
        </m:r>
      </m:oMath>
      <w:r w:rsidRPr="00686EF9">
        <w:rPr>
          <w:szCs w:val="24"/>
        </w:rPr>
        <w:t xml:space="preserve"> is the log sales of the focal product at week </w:t>
      </w:r>
      <m:oMath>
        <m:r>
          <w:rPr>
            <w:rFonts w:ascii="Cambria Math" w:hAnsi="Cambria Math"/>
            <w:szCs w:val="24"/>
          </w:rPr>
          <m:t>t</m:t>
        </m:r>
      </m:oMath>
    </w:p>
    <w:p w:rsidR="00892A90" w:rsidRPr="00686EF9" w:rsidRDefault="00892A90" w:rsidP="00324987">
      <w:pPr>
        <w:pStyle w:val="ListParagraph"/>
        <w:spacing w:after="0" w:line="360" w:lineRule="auto"/>
        <w:ind w:left="0"/>
        <w:rPr>
          <w:i/>
          <w:szCs w:val="24"/>
        </w:rPr>
      </w:pPr>
      <m:oMath>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0,t-j</m:t>
            </m:r>
          </m:sub>
        </m:sSub>
        <m:r>
          <w:rPr>
            <w:rFonts w:ascii="Cambria Math" w:hAnsi="Cambria Math"/>
            <w:szCs w:val="24"/>
          </w:rPr>
          <m:t>)</m:t>
        </m:r>
      </m:oMath>
      <w:r w:rsidRPr="00686EF9">
        <w:rPr>
          <w:szCs w:val="24"/>
        </w:rPr>
        <w:t xml:space="preserve"> is the log price of the focal product at week </w:t>
      </w:r>
      <m:oMath>
        <m:r>
          <w:rPr>
            <w:rFonts w:ascii="Cambria Math" w:hAnsi="Cambria Math"/>
            <w:szCs w:val="24"/>
          </w:rPr>
          <m:t>t-j</m:t>
        </m:r>
      </m:oMath>
    </w:p>
    <w:p w:rsidR="00892A90" w:rsidRPr="00686EF9" w:rsidRDefault="004268AE" w:rsidP="00324987">
      <w:pPr>
        <w:pStyle w:val="ListParagraph"/>
        <w:spacing w:after="0" w:line="360" w:lineRule="auto"/>
        <w:ind w:left="0"/>
        <w:rPr>
          <w:szCs w:val="24"/>
        </w:rPr>
      </w:pPr>
      <m:oMath>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0,t-j</m:t>
            </m:r>
          </m:sub>
        </m:sSub>
      </m:oMath>
      <w:r w:rsidR="00892A90" w:rsidRPr="00686EF9">
        <w:rPr>
          <w:szCs w:val="24"/>
        </w:rPr>
        <w:t xml:space="preserve"> is the promotional index of the focal product at week </w:t>
      </w:r>
      <m:oMath>
        <m:r>
          <w:rPr>
            <w:rFonts w:ascii="Cambria Math" w:hAnsi="Cambria Math"/>
            <w:szCs w:val="24"/>
          </w:rPr>
          <m:t>t-j</m:t>
        </m:r>
      </m:oMath>
    </w:p>
    <w:p w:rsidR="00892A90" w:rsidRPr="00686EF9" w:rsidRDefault="004268AE" w:rsidP="00324987">
      <w:pPr>
        <w:pStyle w:val="ListParagraph"/>
        <w:spacing w:after="0" w:line="360" w:lineRule="auto"/>
        <w:ind w:left="0"/>
        <w:rPr>
          <w:szCs w:val="24"/>
        </w:rPr>
      </w:pPr>
      <m:oMath>
        <m:sSub>
          <m:sSubPr>
            <m:ctrlPr>
              <w:rPr>
                <w:rFonts w:ascii="Cambria Math" w:hAnsi="Cambria Math"/>
                <w:i/>
                <w:szCs w:val="24"/>
              </w:rPr>
            </m:ctrlPr>
          </m:sSubPr>
          <m:e>
            <m:r>
              <w:rPr>
                <w:rFonts w:ascii="Cambria Math" w:hAnsi="Cambria Math"/>
                <w:szCs w:val="24"/>
              </w:rPr>
              <m:t>Four_week_dummy</m:t>
            </m:r>
          </m:e>
          <m:sub>
            <m:r>
              <w:rPr>
                <w:rFonts w:ascii="Cambria Math" w:hAnsi="Cambria Math"/>
                <w:szCs w:val="24"/>
              </w:rPr>
              <m:t>d</m:t>
            </m:r>
          </m:sub>
        </m:sSub>
      </m:oMath>
      <w:r w:rsidR="00892A90" w:rsidRPr="00686EF9">
        <w:rPr>
          <w:szCs w:val="24"/>
        </w:rPr>
        <w:t xml:space="preserve"> is the </w:t>
      </w:r>
      <m:oMath>
        <m:sSup>
          <m:sSupPr>
            <m:ctrlPr>
              <w:rPr>
                <w:rFonts w:ascii="Cambria Math" w:hAnsi="Cambria Math"/>
                <w:i/>
                <w:szCs w:val="24"/>
              </w:rPr>
            </m:ctrlPr>
          </m:sSupPr>
          <m:e>
            <m:r>
              <w:rPr>
                <w:rFonts w:ascii="Cambria Math" w:hAnsi="Cambria Math"/>
                <w:szCs w:val="24"/>
              </w:rPr>
              <m:t>d</m:t>
            </m:r>
          </m:e>
          <m:sup>
            <m:r>
              <w:rPr>
                <w:rFonts w:ascii="Cambria Math" w:hAnsi="Cambria Math"/>
                <w:szCs w:val="24"/>
              </w:rPr>
              <m:t>th</m:t>
            </m:r>
          </m:sup>
        </m:sSup>
      </m:oMath>
      <w:r w:rsidR="00892A90" w:rsidRPr="00686EF9">
        <w:rPr>
          <w:szCs w:val="24"/>
        </w:rPr>
        <w:t xml:space="preserve"> four-week-dummy variable</w:t>
      </w:r>
      <w:r w:rsidR="00892A90" w:rsidRPr="00686EF9">
        <w:rPr>
          <w:szCs w:val="24"/>
        </w:rPr>
        <w:br/>
      </w:r>
      <m:oMath>
        <m:sSub>
          <m:sSubPr>
            <m:ctrlPr>
              <w:rPr>
                <w:rFonts w:ascii="Cambria Math" w:hAnsi="Cambria Math"/>
                <w:i/>
                <w:szCs w:val="24"/>
              </w:rPr>
            </m:ctrlPr>
          </m:sSubPr>
          <m:e>
            <m:r>
              <w:rPr>
                <w:rFonts w:ascii="Cambria Math" w:hAnsi="Cambria Math"/>
                <w:szCs w:val="24"/>
              </w:rPr>
              <m:t>CalendarEvent</m:t>
            </m:r>
          </m:e>
          <m:sub>
            <m:r>
              <w:rPr>
                <w:rFonts w:ascii="Cambria Math" w:hAnsi="Cambria Math"/>
                <w:szCs w:val="24"/>
              </w:rPr>
              <m:t>c, t-v</m:t>
            </m:r>
          </m:sub>
        </m:sSub>
      </m:oMath>
      <w:r w:rsidR="00892A90" w:rsidRPr="00686EF9">
        <w:rPr>
          <w:szCs w:val="24"/>
        </w:rPr>
        <w:t xml:space="preserve"> is the dummy variable for the </w:t>
      </w:r>
      <m:oMath>
        <m:sSup>
          <m:sSupPr>
            <m:ctrlPr>
              <w:rPr>
                <w:rFonts w:ascii="Cambria Math" w:hAnsi="Cambria Math"/>
                <w:i/>
                <w:szCs w:val="24"/>
              </w:rPr>
            </m:ctrlPr>
          </m:sSupPr>
          <m:e>
            <m:r>
              <w:rPr>
                <w:rFonts w:ascii="Cambria Math" w:hAnsi="Cambria Math"/>
                <w:szCs w:val="24"/>
              </w:rPr>
              <m:t>c</m:t>
            </m:r>
          </m:e>
          <m:sup>
            <m:r>
              <w:rPr>
                <w:rFonts w:ascii="Cambria Math" w:hAnsi="Cambria Math"/>
                <w:szCs w:val="24"/>
              </w:rPr>
              <m:t>th</m:t>
            </m:r>
          </m:sup>
        </m:sSup>
      </m:oMath>
      <w:r w:rsidR="00892A90" w:rsidRPr="00686EF9" w:rsidDel="002F64BB">
        <w:rPr>
          <w:szCs w:val="24"/>
        </w:rPr>
        <w:t xml:space="preserve"> </w:t>
      </w:r>
      <w:r w:rsidR="00892A90" w:rsidRPr="00686EF9">
        <w:rPr>
          <w:szCs w:val="24"/>
        </w:rPr>
        <w:t xml:space="preserve">calendar event at week </w:t>
      </w:r>
      <m:oMath>
        <m:r>
          <w:rPr>
            <w:rFonts w:ascii="Cambria Math" w:hAnsi="Cambria Math"/>
            <w:szCs w:val="24"/>
          </w:rPr>
          <m:t>t-v</m:t>
        </m:r>
      </m:oMath>
      <w:r w:rsidR="00892A90" w:rsidRPr="00686EF9">
        <w:rPr>
          <w:szCs w:val="24"/>
        </w:rPr>
        <w:t xml:space="preserve">. The dummy variable represents the week of the calendar event when </w:t>
      </w:r>
      <m:oMath>
        <m:r>
          <w:rPr>
            <w:rFonts w:ascii="Cambria Math" w:hAnsi="Cambria Math"/>
            <w:szCs w:val="24"/>
          </w:rPr>
          <m:t>v=0</m:t>
        </m:r>
      </m:oMath>
      <w:proofErr w:type="gramStart"/>
      <w:r w:rsidR="00892A90" w:rsidRPr="00686EF9">
        <w:rPr>
          <w:szCs w:val="24"/>
        </w:rPr>
        <w:t>, ,</w:t>
      </w:r>
      <w:proofErr w:type="gramEnd"/>
      <w:r w:rsidR="00892A90" w:rsidRPr="00686EF9">
        <w:rPr>
          <w:szCs w:val="24"/>
        </w:rPr>
        <w:t xml:space="preserve"> and the week before the event if </w:t>
      </w:r>
      <m:oMath>
        <m:r>
          <w:rPr>
            <w:rFonts w:ascii="Cambria Math" w:hAnsi="Cambria Math"/>
            <w:szCs w:val="24"/>
          </w:rPr>
          <m:t>v=1</m:t>
        </m:r>
      </m:oMath>
      <w:r w:rsidR="00892A90" w:rsidRPr="00686EF9">
        <w:rPr>
          <w:szCs w:val="24"/>
        </w:rPr>
        <w:t xml:space="preserve">. </w:t>
      </w:r>
      <m:oMath>
        <m:r>
          <w:rPr>
            <w:rFonts w:ascii="Cambria Math" w:hAnsi="Cambria Math"/>
            <w:szCs w:val="24"/>
          </w:rPr>
          <m:t>c</m:t>
        </m:r>
      </m:oMath>
      <w:r w:rsidR="00892A90" w:rsidRPr="00686EF9">
        <w:rPr>
          <w:szCs w:val="24"/>
        </w:rPr>
        <w:t xml:space="preserve"> takes the values from 1 to 9 representing all the calendar events </w:t>
      </w:r>
      <w:r w:rsidR="00892A90" w:rsidRPr="00686EF9">
        <w:rPr>
          <w:rStyle w:val="FootnoteReference"/>
          <w:i/>
          <w:szCs w:val="24"/>
        </w:rPr>
        <w:footnoteReference w:id="10"/>
      </w:r>
    </w:p>
    <w:p w:rsidR="00892A90" w:rsidRPr="00686EF9" w:rsidRDefault="004268AE" w:rsidP="00324987">
      <w:pPr>
        <w:pStyle w:val="ListParagraph"/>
        <w:spacing w:after="0" w:line="360" w:lineRule="auto"/>
        <w:ind w:left="0"/>
        <w:rPr>
          <w:szCs w:val="24"/>
        </w:rPr>
      </w:pPr>
      <m:oMath>
        <m:sSub>
          <m:sSubPr>
            <m:ctrlPr>
              <w:rPr>
                <w:rFonts w:ascii="Cambria Math" w:hAnsi="Cambria Math"/>
                <w:i/>
                <w:szCs w:val="24"/>
              </w:rPr>
            </m:ctrlPr>
          </m:sSubPr>
          <m:e>
            <m:r>
              <w:rPr>
                <w:rFonts w:ascii="Cambria Math" w:hAnsi="Cambria Math"/>
                <w:szCs w:val="24"/>
              </w:rPr>
              <m:t>α</m:t>
            </m:r>
          </m:e>
          <m:sub>
            <m:r>
              <w:rPr>
                <w:rFonts w:ascii="Cambria Math" w:hAnsi="Cambria Math"/>
                <w:szCs w:val="24"/>
              </w:rPr>
              <m:t>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0,j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γ</m:t>
            </m:r>
          </m:e>
          <m:sub>
            <m:r>
              <w:rPr>
                <w:rFonts w:ascii="Cambria Math" w:hAnsi="Cambria Math"/>
                <w:szCs w:val="24"/>
              </w:rPr>
              <m:t>0,j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m,j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γ</m:t>
            </m:r>
          </m:e>
          <m:sub>
            <m:r>
              <w:rPr>
                <w:rFonts w:ascii="Cambria Math" w:hAnsi="Cambria Math"/>
                <w:szCs w:val="24"/>
              </w:rPr>
              <m:t>n,j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d</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δ</m:t>
            </m:r>
          </m:e>
          <m:sub>
            <m:r>
              <w:rPr>
                <w:rFonts w:ascii="Cambria Math" w:hAnsi="Cambria Math"/>
                <w:szCs w:val="24"/>
              </w:rPr>
              <m:t>c,v</m:t>
            </m:r>
          </m:sub>
        </m:sSub>
      </m:oMath>
      <w:r w:rsidR="00892A90" w:rsidRPr="00686EF9">
        <w:rPr>
          <w:szCs w:val="24"/>
        </w:rPr>
        <w:t xml:space="preserve"> are the parameters</w:t>
      </w:r>
      <w:r w:rsidR="00892A90" w:rsidRPr="00686EF9">
        <w:rPr>
          <w:szCs w:val="24"/>
        </w:rPr>
        <w:br/>
      </w:r>
      <m:oMath>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oMath>
      <w:r w:rsidR="00892A90" w:rsidRPr="00686EF9">
        <w:rPr>
          <w:szCs w:val="24"/>
        </w:rPr>
        <w:t xml:space="preserve"> is the error term and we assume </w:t>
      </w:r>
      <m:oMath>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r>
          <w:rPr>
            <w:rFonts w:ascii="Cambria Math" w:hAnsi="Cambria Math"/>
            <w:szCs w:val="24"/>
          </w:rPr>
          <m:t>~iid</m:t>
        </m:r>
        <m:d>
          <m:dPr>
            <m:ctrlPr>
              <w:rPr>
                <w:rFonts w:ascii="Cambria Math" w:hAnsi="Cambria Math"/>
                <w:i/>
                <w:szCs w:val="24"/>
              </w:rPr>
            </m:ctrlPr>
          </m:dPr>
          <m:e>
            <m:r>
              <w:rPr>
                <w:rFonts w:ascii="Cambria Math" w:hAnsi="Cambria Math"/>
                <w:szCs w:val="24"/>
              </w:rPr>
              <m:t>0,</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d>
      </m:oMath>
    </w:p>
    <w:p w:rsidR="00892A90" w:rsidRPr="00686EF9" w:rsidRDefault="00892A90" w:rsidP="00324987">
      <w:pPr>
        <w:pStyle w:val="ListParagraph"/>
        <w:spacing w:after="0" w:line="360" w:lineRule="auto"/>
        <w:ind w:left="0"/>
        <w:rPr>
          <w:szCs w:val="24"/>
        </w:rPr>
      </w:pPr>
      <m:oMath>
        <m:r>
          <w:rPr>
            <w:rFonts w:ascii="Cambria Math" w:hAnsi="Cambria Math"/>
            <w:szCs w:val="24"/>
          </w:rPr>
          <m:t>L</m:t>
        </m:r>
      </m:oMath>
      <w:r w:rsidRPr="00686EF9">
        <w:rPr>
          <w:szCs w:val="24"/>
        </w:rPr>
        <w:t xml:space="preserve"> is the order of the lags</w:t>
      </w:r>
      <w:r w:rsidRPr="00686EF9">
        <w:rPr>
          <w:rStyle w:val="FootnoteReference"/>
          <w:szCs w:val="24"/>
        </w:rPr>
        <w:footnoteReference w:id="11"/>
      </w:r>
      <w:r w:rsidRPr="00686EF9">
        <w:rPr>
          <w:szCs w:val="24"/>
        </w:rPr>
        <w:t>.</w:t>
      </w:r>
    </w:p>
    <w:p w:rsidR="00892A90" w:rsidRPr="00686EF9" w:rsidRDefault="00892A90" w:rsidP="00324987">
      <w:pPr>
        <w:spacing w:after="0" w:line="360" w:lineRule="auto"/>
        <w:rPr>
          <w:rFonts w:cs="Times New Roman"/>
          <w:szCs w:val="24"/>
        </w:rPr>
      </w:pPr>
    </w:p>
    <w:p w:rsidR="00892A90" w:rsidRPr="00686EF9" w:rsidRDefault="00892A90" w:rsidP="00324987">
      <w:pPr>
        <w:spacing w:after="0" w:line="360" w:lineRule="auto"/>
        <w:rPr>
          <w:rFonts w:cs="Times New Roman"/>
          <w:szCs w:val="24"/>
        </w:rPr>
      </w:pPr>
      <w:r w:rsidRPr="00686EF9">
        <w:rPr>
          <w:rFonts w:cs="Times New Roman"/>
          <w:szCs w:val="24"/>
        </w:rPr>
        <w:t>The model is then tested down</w:t>
      </w:r>
      <w:r w:rsidR="00186A67" w:rsidRPr="00686EF9">
        <w:rPr>
          <w:rFonts w:cs="Times New Roman"/>
          <w:szCs w:val="24"/>
        </w:rPr>
        <w:t>wards</w:t>
      </w:r>
      <w:r w:rsidRPr="00686EF9">
        <w:rPr>
          <w:rFonts w:cs="Times New Roman"/>
          <w:szCs w:val="24"/>
        </w:rPr>
        <w:t xml:space="preserve"> </w:t>
      </w:r>
      <w:r w:rsidR="00CE2093" w:rsidRPr="00686EF9">
        <w:rPr>
          <w:rFonts w:cs="Times New Roman"/>
          <w:szCs w:val="24"/>
        </w:rPr>
        <w:t xml:space="preserve">with one variable at a time </w:t>
      </w:r>
      <w:r w:rsidR="00FC4180" w:rsidRPr="00686EF9">
        <w:rPr>
          <w:rFonts w:cs="Times New Roman"/>
          <w:szCs w:val="24"/>
        </w:rPr>
        <w:t>and eventually becomes the</w:t>
      </w:r>
      <w:r w:rsidR="00186A67" w:rsidRPr="00686EF9">
        <w:rPr>
          <w:rFonts w:cs="Times New Roman"/>
          <w:szCs w:val="24"/>
        </w:rPr>
        <w:t xml:space="preserve"> </w:t>
      </w:r>
      <w:r w:rsidR="00186A67" w:rsidRPr="00686EF9">
        <w:rPr>
          <w:szCs w:val="24"/>
        </w:rPr>
        <w:t>valid</w:t>
      </w:r>
      <w:r w:rsidR="00FC4180" w:rsidRPr="00686EF9">
        <w:rPr>
          <w:szCs w:val="24"/>
        </w:rPr>
        <w:t xml:space="preserve"> and most</w:t>
      </w:r>
      <w:r w:rsidR="00186A67" w:rsidRPr="00686EF9">
        <w:rPr>
          <w:szCs w:val="24"/>
        </w:rPr>
        <w:t xml:space="preserve"> parsimonious </w:t>
      </w:r>
      <w:r w:rsidR="00FC4180" w:rsidRPr="00686EF9">
        <w:rPr>
          <w:szCs w:val="24"/>
        </w:rPr>
        <w:t>form of the general model</w:t>
      </w:r>
      <w:r w:rsidR="00CE2093" w:rsidRPr="00686EF9">
        <w:rPr>
          <w:szCs w:val="24"/>
        </w:rPr>
        <w:t xml:space="preserve"> </w:t>
      </w:r>
      <w:r w:rsidR="000256A3" w:rsidRPr="00686EF9">
        <w:rPr>
          <w:szCs w:val="24"/>
        </w:rPr>
        <w:fldChar w:fldCharType="begin"/>
      </w:r>
      <w:r w:rsidR="000256A3" w:rsidRPr="00686EF9">
        <w:rPr>
          <w:szCs w:val="24"/>
        </w:rPr>
        <w:instrText xml:space="preserve"> ADDIN EN.CITE &lt;EndNote&gt;&lt;Cite&gt;&lt;Author&gt;Huang&lt;/Author&gt;&lt;Year&gt;2014&lt;/Year&gt;&lt;RecNum&gt;732&lt;/RecNum&gt;&lt;Prefix&gt;see &lt;/Prefix&gt;&lt;DisplayText&gt;(see 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0256A3" w:rsidRPr="00686EF9">
        <w:rPr>
          <w:szCs w:val="24"/>
        </w:rPr>
        <w:fldChar w:fldCharType="separate"/>
      </w:r>
      <w:r w:rsidR="000256A3" w:rsidRPr="00686EF9">
        <w:rPr>
          <w:noProof/>
          <w:szCs w:val="24"/>
        </w:rPr>
        <w:t>(</w:t>
      </w:r>
      <w:hyperlink w:anchor="_ENREF_34" w:tooltip="Huang, 2014 #732" w:history="1">
        <w:r w:rsidR="00C1563B" w:rsidRPr="00686EF9">
          <w:rPr>
            <w:noProof/>
            <w:szCs w:val="24"/>
          </w:rPr>
          <w:t>see Huang, Fildes et al. 2014</w:t>
        </w:r>
      </w:hyperlink>
      <w:r w:rsidR="000256A3" w:rsidRPr="00686EF9">
        <w:rPr>
          <w:noProof/>
          <w:szCs w:val="24"/>
        </w:rPr>
        <w:t>)</w:t>
      </w:r>
      <w:r w:rsidR="000256A3" w:rsidRPr="00686EF9">
        <w:rPr>
          <w:szCs w:val="24"/>
        </w:rPr>
        <w:fldChar w:fldCharType="end"/>
      </w:r>
      <w:r w:rsidR="00C1563B" w:rsidRPr="00686EF9">
        <w:rPr>
          <w:szCs w:val="24"/>
        </w:rPr>
        <w:t>. T</w:t>
      </w:r>
      <w:r w:rsidR="00D72970" w:rsidRPr="00686EF9">
        <w:rPr>
          <w:rFonts w:cs="Times New Roman"/>
          <w:szCs w:val="24"/>
        </w:rPr>
        <w:t>he</w:t>
      </w:r>
      <w:r w:rsidRPr="00686EF9">
        <w:rPr>
          <w:rFonts w:cs="Times New Roman"/>
          <w:szCs w:val="24"/>
        </w:rPr>
        <w:t xml:space="preserve"> </w:t>
      </w:r>
      <w:r w:rsidR="00B65740" w:rsidRPr="00686EF9">
        <w:rPr>
          <w:rFonts w:cs="Times New Roman"/>
          <w:szCs w:val="24"/>
        </w:rPr>
        <w:lastRenderedPageBreak/>
        <w:t xml:space="preserve">ADL-own </w:t>
      </w:r>
      <w:r w:rsidRPr="00686EF9">
        <w:rPr>
          <w:rFonts w:cs="Times New Roman"/>
          <w:szCs w:val="24"/>
        </w:rPr>
        <w:t xml:space="preserve">model assumes that the effect of the price and promotional </w:t>
      </w:r>
      <w:r w:rsidR="00B65740" w:rsidRPr="00686EF9">
        <w:rPr>
          <w:rFonts w:cs="Times New Roman"/>
          <w:szCs w:val="24"/>
        </w:rPr>
        <w:t>activity</w:t>
      </w:r>
      <w:r w:rsidRPr="00686EF9">
        <w:rPr>
          <w:rFonts w:cs="Times New Roman"/>
          <w:szCs w:val="24"/>
        </w:rPr>
        <w:t xml:space="preserve"> of the focal p</w:t>
      </w:r>
      <w:r w:rsidR="00B65740" w:rsidRPr="00686EF9">
        <w:rPr>
          <w:rFonts w:cs="Times New Roman"/>
          <w:szCs w:val="24"/>
        </w:rPr>
        <w:t xml:space="preserve">roduct to be constant over time and may be subject to structural break. </w:t>
      </w:r>
      <w:r w:rsidR="009604BF" w:rsidRPr="00686EF9">
        <w:rPr>
          <w:rFonts w:cs="Times New Roman"/>
          <w:szCs w:val="24"/>
        </w:rPr>
        <w:t xml:space="preserve">In this study, we </w:t>
      </w:r>
      <w:r w:rsidR="00B65740" w:rsidRPr="00686EF9">
        <w:rPr>
          <w:rFonts w:cs="Times New Roman"/>
          <w:szCs w:val="24"/>
        </w:rPr>
        <w:t xml:space="preserve">implement the intercept correction method and the estimation window combining method on the ADL-own model. </w:t>
      </w:r>
      <w:r w:rsidR="00CC7EFE" w:rsidRPr="00686EF9">
        <w:rPr>
          <w:rFonts w:cs="Times New Roman"/>
          <w:szCs w:val="24"/>
        </w:rPr>
        <w:t xml:space="preserve">We refer the </w:t>
      </w:r>
      <w:r w:rsidR="00B65740" w:rsidRPr="00686EF9">
        <w:rPr>
          <w:rFonts w:cs="Times New Roman"/>
          <w:szCs w:val="24"/>
        </w:rPr>
        <w:t>new models as</w:t>
      </w:r>
      <w:r w:rsidR="00CC7EFE" w:rsidRPr="00686EF9">
        <w:rPr>
          <w:rFonts w:cs="Times New Roman"/>
          <w:szCs w:val="24"/>
        </w:rPr>
        <w:t xml:space="preserve"> the ADL-own-IC model and the ADL-own</w:t>
      </w:r>
      <w:r w:rsidR="00A71352" w:rsidRPr="00686EF9">
        <w:rPr>
          <w:rFonts w:cs="Times New Roman"/>
          <w:szCs w:val="24"/>
        </w:rPr>
        <w:t>-EWC</w:t>
      </w:r>
      <w:r w:rsidR="00CC7EFE" w:rsidRPr="00686EF9">
        <w:rPr>
          <w:rFonts w:cs="Times New Roman"/>
          <w:szCs w:val="24"/>
        </w:rPr>
        <w:t xml:space="preserve"> model respectively.</w:t>
      </w:r>
      <w:r w:rsidR="00E67837" w:rsidRPr="00686EF9">
        <w:rPr>
          <w:rFonts w:cs="Times New Roman"/>
          <w:szCs w:val="24"/>
        </w:rPr>
        <w:t xml:space="preserve"> These two new models may potentially </w:t>
      </w:r>
      <w:r w:rsidR="00B65740" w:rsidRPr="00686EF9">
        <w:rPr>
          <w:rFonts w:cs="Times New Roman"/>
          <w:szCs w:val="24"/>
        </w:rPr>
        <w:t>generate more accurate forecasts</w:t>
      </w:r>
      <w:r w:rsidR="00314FB8" w:rsidRPr="00686EF9">
        <w:rPr>
          <w:rFonts w:cs="Times New Roman"/>
          <w:szCs w:val="24"/>
        </w:rPr>
        <w:t xml:space="preserve"> compared to the ADL-own model, which is</w:t>
      </w:r>
      <w:r w:rsidR="00B65740" w:rsidRPr="00686EF9">
        <w:rPr>
          <w:rFonts w:cs="Times New Roman"/>
          <w:szCs w:val="24"/>
        </w:rPr>
        <w:t xml:space="preserve"> </w:t>
      </w:r>
      <w:r w:rsidR="00314FB8" w:rsidRPr="00686EF9">
        <w:rPr>
          <w:rFonts w:cs="Times New Roman"/>
          <w:szCs w:val="24"/>
        </w:rPr>
        <w:t>particularly helpful</w:t>
      </w:r>
      <w:r w:rsidR="00E67837" w:rsidRPr="00686EF9">
        <w:rPr>
          <w:rFonts w:cs="Times New Roman"/>
          <w:szCs w:val="24"/>
        </w:rPr>
        <w:t xml:space="preserve"> for </w:t>
      </w:r>
      <w:r w:rsidR="00B65740" w:rsidRPr="00686EF9">
        <w:rPr>
          <w:rFonts w:cs="Times New Roman"/>
          <w:szCs w:val="24"/>
        </w:rPr>
        <w:t xml:space="preserve">the </w:t>
      </w:r>
      <w:r w:rsidR="00E67837" w:rsidRPr="00686EF9">
        <w:rPr>
          <w:rFonts w:cs="Times New Roman"/>
          <w:szCs w:val="24"/>
        </w:rPr>
        <w:t>manufacturers who do not get access to competitiv</w:t>
      </w:r>
      <w:r w:rsidR="00B65740" w:rsidRPr="00686EF9">
        <w:rPr>
          <w:rFonts w:cs="Times New Roman"/>
          <w:szCs w:val="24"/>
        </w:rPr>
        <w:t>e information from the retailer and rely on exclusively their own promotional data.</w:t>
      </w:r>
    </w:p>
    <w:p w:rsidR="003E2ACC" w:rsidRPr="00686EF9" w:rsidRDefault="003E2ACC" w:rsidP="00324987">
      <w:pPr>
        <w:spacing w:after="0" w:line="360" w:lineRule="auto"/>
        <w:rPr>
          <w:rFonts w:cs="Times New Roman"/>
          <w:szCs w:val="24"/>
        </w:rPr>
      </w:pPr>
    </w:p>
    <w:p w:rsidR="003E2ACC" w:rsidRPr="00686EF9" w:rsidRDefault="00B110EE" w:rsidP="00B110EE">
      <w:pPr>
        <w:spacing w:after="0" w:line="360" w:lineRule="auto"/>
        <w:rPr>
          <w:szCs w:val="24"/>
        </w:rPr>
      </w:pPr>
      <w:r w:rsidRPr="00686EF9">
        <w:rPr>
          <w:rFonts w:cs="Times New Roman"/>
          <w:szCs w:val="24"/>
        </w:rPr>
        <w:t>We first evaluate whether we could improve the performance of the ADL model and the ADL-DI models. These two models outperformed the ADL-own model by</w:t>
      </w:r>
      <w:r w:rsidR="00AB60D2" w:rsidRPr="00686EF9">
        <w:rPr>
          <w:szCs w:val="24"/>
        </w:rPr>
        <w:t xml:space="preserve"> </w:t>
      </w:r>
      <w:r w:rsidRPr="00686EF9">
        <w:rPr>
          <w:szCs w:val="24"/>
        </w:rPr>
        <w:t>incorporating</w:t>
      </w:r>
      <w:r w:rsidR="003E2ACC" w:rsidRPr="00686EF9">
        <w:rPr>
          <w:szCs w:val="24"/>
        </w:rPr>
        <w:t xml:space="preserve"> the competitive price and </w:t>
      </w:r>
      <w:r w:rsidR="00820778" w:rsidRPr="00686EF9">
        <w:rPr>
          <w:szCs w:val="24"/>
        </w:rPr>
        <w:t xml:space="preserve">competitive </w:t>
      </w:r>
      <w:r w:rsidR="003E2ACC" w:rsidRPr="00686EF9">
        <w:rPr>
          <w:szCs w:val="24"/>
        </w:rPr>
        <w:t>promotional information</w:t>
      </w:r>
      <w:r w:rsidR="00AB60D2" w:rsidRPr="00686EF9">
        <w:rPr>
          <w:szCs w:val="24"/>
        </w:rPr>
        <w:t xml:space="preserve"> </w:t>
      </w:r>
      <w:r w:rsidRPr="00686EF9">
        <w:rPr>
          <w:szCs w:val="24"/>
        </w:rPr>
        <w:t>within the same product category, where t</w:t>
      </w:r>
      <w:r w:rsidR="00C1563B" w:rsidRPr="00686EF9">
        <w:rPr>
          <w:szCs w:val="24"/>
        </w:rPr>
        <w:t xml:space="preserve">he </w:t>
      </w:r>
      <w:r w:rsidR="008F5217" w:rsidRPr="00686EF9">
        <w:rPr>
          <w:szCs w:val="24"/>
        </w:rPr>
        <w:t>competitive price and promotiona</w:t>
      </w:r>
      <w:r w:rsidR="00C1563B" w:rsidRPr="00686EF9">
        <w:rPr>
          <w:szCs w:val="24"/>
        </w:rPr>
        <w:t>l information were integrated through a refining process based on</w:t>
      </w:r>
      <w:r w:rsidR="008F5217" w:rsidRPr="00686EF9">
        <w:rPr>
          <w:szCs w:val="24"/>
        </w:rPr>
        <w:t xml:space="preserve"> variable selection methods (e.g., </w:t>
      </w:r>
      <w:r w:rsidR="00C1563B" w:rsidRPr="00686EF9">
        <w:rPr>
          <w:szCs w:val="24"/>
        </w:rPr>
        <w:t>the LASSO</w:t>
      </w:r>
      <w:r w:rsidR="009100E2" w:rsidRPr="00686EF9">
        <w:rPr>
          <w:szCs w:val="24"/>
        </w:rPr>
        <w:t xml:space="preserve"> </w:t>
      </w:r>
      <w:r w:rsidR="00C1563B" w:rsidRPr="00686EF9">
        <w:rPr>
          <w:szCs w:val="24"/>
        </w:rPr>
        <w:t>algorithm)</w:t>
      </w:r>
      <w:r w:rsidR="001734E9" w:rsidRPr="00686EF9">
        <w:rPr>
          <w:szCs w:val="24"/>
        </w:rPr>
        <w:t xml:space="preserve"> and </w:t>
      </w:r>
      <w:r w:rsidR="008F5217" w:rsidRPr="00686EF9">
        <w:rPr>
          <w:szCs w:val="24"/>
        </w:rPr>
        <w:t>principle component analysis</w:t>
      </w:r>
      <w:r w:rsidR="00010319" w:rsidRPr="00686EF9">
        <w:rPr>
          <w:szCs w:val="24"/>
        </w:rPr>
        <w:t xml:space="preserve"> (i.e., PCA)</w:t>
      </w:r>
      <w:r w:rsidR="00C1563B" w:rsidRPr="00686EF9">
        <w:rPr>
          <w:szCs w:val="24"/>
        </w:rPr>
        <w:t xml:space="preserve">. </w:t>
      </w:r>
      <w:r w:rsidR="004E5476" w:rsidRPr="00686EF9">
        <w:rPr>
          <w:szCs w:val="24"/>
        </w:rPr>
        <w:t>The</w:t>
      </w:r>
      <w:r w:rsidR="00AF5290" w:rsidRPr="00686EF9">
        <w:rPr>
          <w:szCs w:val="24"/>
        </w:rPr>
        <w:t xml:space="preserve"> specification</w:t>
      </w:r>
      <w:r w:rsidR="004E5476" w:rsidRPr="00686EF9">
        <w:rPr>
          <w:szCs w:val="24"/>
        </w:rPr>
        <w:t>s</w:t>
      </w:r>
      <w:r w:rsidR="00AF5290" w:rsidRPr="00686EF9">
        <w:rPr>
          <w:szCs w:val="24"/>
        </w:rPr>
        <w:t xml:space="preserve"> </w:t>
      </w:r>
      <w:r w:rsidR="004E5476" w:rsidRPr="00686EF9">
        <w:rPr>
          <w:szCs w:val="24"/>
        </w:rPr>
        <w:t>for the general ADL model</w:t>
      </w:r>
      <w:r w:rsidR="004263C2" w:rsidRPr="00686EF9">
        <w:rPr>
          <w:szCs w:val="24"/>
        </w:rPr>
        <w:t xml:space="preserve"> and the general ADL-DI model</w:t>
      </w:r>
      <w:r w:rsidR="004E5476" w:rsidRPr="00686EF9">
        <w:rPr>
          <w:szCs w:val="24"/>
        </w:rPr>
        <w:t xml:space="preserve"> </w:t>
      </w:r>
      <w:r w:rsidRPr="00686EF9">
        <w:rPr>
          <w:szCs w:val="24"/>
        </w:rPr>
        <w:t>is</w:t>
      </w:r>
      <w:r w:rsidR="004E5476" w:rsidRPr="00686EF9">
        <w:rPr>
          <w:szCs w:val="24"/>
        </w:rPr>
        <w:t xml:space="preserve"> shown as follows:</w:t>
      </w:r>
    </w:p>
    <w:p w:rsidR="003E2ACC" w:rsidRPr="00686EF9" w:rsidRDefault="003E2ACC" w:rsidP="00324987">
      <w:pPr>
        <w:spacing w:after="0" w:line="360" w:lineRule="auto"/>
        <w:rPr>
          <w:szCs w:val="24"/>
        </w:rPr>
      </w:pPr>
      <w:r w:rsidRPr="00686EF9">
        <w:rPr>
          <w:szCs w:val="24"/>
        </w:rPr>
        <w:t xml:space="preserve"> </w:t>
      </w:r>
    </w:p>
    <w:p w:rsidR="003E2ACC" w:rsidRPr="00686EF9" w:rsidRDefault="004268AE" w:rsidP="00324987">
      <w:pPr>
        <w:spacing w:after="0" w:line="360" w:lineRule="auto"/>
        <w:rPr>
          <w:szCs w:val="24"/>
        </w:rPr>
      </w:pPr>
      <m:oMathPara>
        <m:oMath>
          <m:sSub>
            <m:sSubPr>
              <m:ctrlPr>
                <w:rPr>
                  <w:rFonts w:ascii="Cambria Math" w:hAnsi="Cambria Math"/>
                  <w:i/>
                  <w:szCs w:val="24"/>
                </w:rPr>
              </m:ctrlPr>
            </m:sSubPr>
            <m:e>
              <m:r>
                <m:rPr>
                  <m:sty m:val="p"/>
                </m:rPr>
                <w:rPr>
                  <w:rFonts w:ascii="Cambria Math" w:hAnsi="Cambria Math"/>
                  <w:szCs w:val="24"/>
                </w:rPr>
                <m:t>ln⁡</m:t>
              </m:r>
              <m:r>
                <w:rPr>
                  <w:rFonts w:ascii="Cambria Math" w:hAnsi="Cambria Math"/>
                  <w:szCs w:val="24"/>
                </w:rPr>
                <m:t>(y</m:t>
              </m:r>
            </m:e>
            <m:sub>
              <m:r>
                <w:rPr>
                  <w:rFonts w:ascii="Cambria Math" w:hAnsi="Cambria Math"/>
                  <w:szCs w:val="24"/>
                </w:rPr>
                <m:t>0,t</m:t>
              </m:r>
            </m:sub>
          </m:sSub>
          <m:r>
            <w:rPr>
              <w:rFonts w:ascii="Cambria Math" w:hAnsi="Cambria Math"/>
              <w:szCs w:val="24"/>
            </w:rPr>
            <m:t>)=intercept+</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 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0,j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0,t-j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0,j</m:t>
                  </m:r>
                </m:sub>
              </m:sSub>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0,t-j</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m=1</m:t>
              </m:r>
            </m:sub>
            <m:sup>
              <m:r>
                <w:rPr>
                  <w:rFonts w:ascii="Cambria Math" w:hAnsi="Cambria Math"/>
                  <w:szCs w:val="24"/>
                </w:rPr>
                <m:t>M</m:t>
              </m:r>
            </m:sup>
            <m:e>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m,j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m,t-j</m:t>
                      </m:r>
                    </m:sub>
                  </m:sSub>
                  <m:r>
                    <w:rPr>
                      <w:rFonts w:ascii="Cambria Math" w:hAnsi="Cambria Math"/>
                      <w:szCs w:val="24"/>
                    </w:rPr>
                    <m:t>)</m:t>
                  </m:r>
                </m:e>
              </m:nary>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n=1</m:t>
              </m:r>
            </m:sub>
            <m:sup>
              <m:r>
                <w:rPr>
                  <w:rFonts w:ascii="Cambria Math" w:hAnsi="Cambria Math"/>
                  <w:szCs w:val="24"/>
                </w:rPr>
                <m:t>N</m:t>
              </m:r>
            </m:sup>
            <m:e>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n,j</m:t>
                      </m:r>
                    </m:sub>
                  </m:sSub>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n,t-j</m:t>
                      </m:r>
                    </m:sub>
                  </m:sSub>
                </m:e>
              </m:nary>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d=1</m:t>
              </m:r>
            </m:sub>
            <m:sup>
              <m:r>
                <w:rPr>
                  <w:rFonts w:ascii="Cambria Math" w:hAnsi="Cambria Math"/>
                  <w:szCs w:val="24"/>
                </w:rPr>
                <m:t>12</m:t>
              </m:r>
            </m:sup>
            <m:e>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d</m:t>
                      </m:r>
                    </m:sub>
                  </m:sSub>
                  <m:r>
                    <w:rPr>
                      <w:rFonts w:ascii="Cambria Math" w:hAnsi="Cambria Math"/>
                      <w:szCs w:val="24"/>
                    </w:rPr>
                    <m:t>Four_week_dummy</m:t>
                  </m:r>
                </m:e>
                <m:sub>
                  <m:r>
                    <w:rPr>
                      <w:rFonts w:ascii="Cambria Math" w:hAnsi="Cambria Math"/>
                      <w:szCs w:val="24"/>
                    </w:rPr>
                    <m:t>d</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c=1</m:t>
              </m:r>
            </m:sub>
            <m:sup>
              <m:r>
                <w:rPr>
                  <w:rFonts w:ascii="Cambria Math" w:hAnsi="Cambria Math"/>
                  <w:szCs w:val="24"/>
                </w:rPr>
                <m:t>9</m:t>
              </m:r>
            </m:sup>
            <m:e>
              <m:nary>
                <m:naryPr>
                  <m:chr m:val="∑"/>
                  <m:limLoc m:val="undOvr"/>
                  <m:ctrlPr>
                    <w:rPr>
                      <w:rFonts w:ascii="Cambria Math" w:hAnsi="Cambria Math"/>
                      <w:i/>
                      <w:szCs w:val="24"/>
                    </w:rPr>
                  </m:ctrlPr>
                </m:naryPr>
                <m:sub>
                  <m:r>
                    <w:rPr>
                      <w:rFonts w:ascii="Cambria Math" w:hAnsi="Cambria Math"/>
                      <w:szCs w:val="24"/>
                    </w:rPr>
                    <m:t>v=0</m:t>
                  </m:r>
                </m:sub>
                <m:sup>
                  <m:r>
                    <w:rPr>
                      <w:rFonts w:ascii="Cambria Math" w:hAnsi="Cambria Math"/>
                      <w:szCs w:val="24"/>
                    </w:rPr>
                    <m:t>1</m:t>
                  </m:r>
                </m:sup>
                <m:e>
                  <m:sSub>
                    <m:sSubPr>
                      <m:ctrlPr>
                        <w:rPr>
                          <w:rFonts w:ascii="Cambria Math" w:hAnsi="Cambria Math"/>
                          <w:i/>
                          <w:szCs w:val="24"/>
                        </w:rPr>
                      </m:ctrlPr>
                    </m:sSubPr>
                    <m:e>
                      <m:r>
                        <w:rPr>
                          <w:rFonts w:ascii="Cambria Math" w:hAnsi="Cambria Math"/>
                          <w:szCs w:val="24"/>
                        </w:rPr>
                        <m:t>δ</m:t>
                      </m:r>
                    </m:e>
                    <m:sub>
                      <m:r>
                        <w:rPr>
                          <w:rFonts w:ascii="Cambria Math" w:hAnsi="Cambria Math"/>
                          <w:szCs w:val="24"/>
                        </w:rPr>
                        <m:t>c,v</m:t>
                      </m:r>
                    </m:sub>
                  </m:sSub>
                  <m:sSub>
                    <m:sSubPr>
                      <m:ctrlPr>
                        <w:rPr>
                          <w:rFonts w:ascii="Cambria Math" w:hAnsi="Cambria Math"/>
                          <w:i/>
                          <w:szCs w:val="24"/>
                        </w:rPr>
                      </m:ctrlPr>
                    </m:sSubPr>
                    <m:e>
                      <m:r>
                        <w:rPr>
                          <w:rFonts w:ascii="Cambria Math" w:hAnsi="Cambria Math"/>
                          <w:szCs w:val="24"/>
                        </w:rPr>
                        <m:t>CalendarEvent</m:t>
                      </m:r>
                    </m:e>
                    <m:sub>
                      <m:r>
                        <w:rPr>
                          <w:rFonts w:ascii="Cambria Math" w:hAnsi="Cambria Math"/>
                          <w:szCs w:val="24"/>
                        </w:rPr>
                        <m:t>c,t-v</m:t>
                      </m:r>
                    </m:sub>
                  </m:sSub>
                </m:e>
              </m:nary>
            </m:e>
          </m:nary>
          <m: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r>
            <w:rPr>
              <w:rFonts w:ascii="Cambria Math" w:hAnsi="Cambria Math"/>
              <w:szCs w:val="24"/>
            </w:rPr>
            <m:t xml:space="preserve">                      </m:t>
          </m:r>
        </m:oMath>
      </m:oMathPara>
    </w:p>
    <w:p w:rsidR="003E2ACC" w:rsidRPr="00686EF9" w:rsidRDefault="003E2ACC" w:rsidP="00324987">
      <w:pPr>
        <w:pStyle w:val="ListParagraph"/>
        <w:spacing w:after="0" w:line="360" w:lineRule="auto"/>
        <w:ind w:left="0"/>
        <w:rPr>
          <w:szCs w:val="24"/>
        </w:rPr>
      </w:pPr>
      <w:r w:rsidRPr="00686EF9">
        <w:rPr>
          <w:szCs w:val="24"/>
        </w:rPr>
        <w:t xml:space="preserve">where </w:t>
      </w:r>
    </w:p>
    <w:p w:rsidR="003E2ACC" w:rsidRPr="00686EF9" w:rsidRDefault="003E2ACC" w:rsidP="00324987">
      <w:pPr>
        <w:pStyle w:val="ListParagraph"/>
        <w:spacing w:after="0" w:line="360" w:lineRule="auto"/>
        <w:ind w:left="0"/>
        <w:rPr>
          <w:szCs w:val="24"/>
        </w:rPr>
      </w:pPr>
      <m:oMath>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0,t</m:t>
            </m:r>
          </m:sub>
        </m:sSub>
        <m:r>
          <w:rPr>
            <w:rFonts w:ascii="Cambria Math" w:hAnsi="Cambria Math"/>
            <w:szCs w:val="24"/>
          </w:rPr>
          <m:t>)</m:t>
        </m:r>
      </m:oMath>
      <w:r w:rsidRPr="00686EF9">
        <w:rPr>
          <w:szCs w:val="24"/>
        </w:rPr>
        <w:t xml:space="preserve"> is the log sales of the focal product at week </w:t>
      </w:r>
      <m:oMath>
        <m:r>
          <w:rPr>
            <w:rFonts w:ascii="Cambria Math" w:hAnsi="Cambria Math"/>
            <w:szCs w:val="24"/>
          </w:rPr>
          <m:t>t</m:t>
        </m:r>
      </m:oMath>
    </w:p>
    <w:p w:rsidR="003E2ACC" w:rsidRPr="00686EF9" w:rsidRDefault="003E2ACC" w:rsidP="00324987">
      <w:pPr>
        <w:pStyle w:val="ListParagraph"/>
        <w:spacing w:after="0" w:line="360" w:lineRule="auto"/>
        <w:ind w:left="0"/>
        <w:rPr>
          <w:i/>
          <w:szCs w:val="24"/>
        </w:rPr>
      </w:pPr>
      <m:oMath>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0,t-j</m:t>
            </m:r>
          </m:sub>
        </m:sSub>
        <m:r>
          <w:rPr>
            <w:rFonts w:ascii="Cambria Math" w:hAnsi="Cambria Math"/>
            <w:szCs w:val="24"/>
          </w:rPr>
          <m:t>)</m:t>
        </m:r>
      </m:oMath>
      <w:r w:rsidRPr="00686EF9">
        <w:rPr>
          <w:szCs w:val="24"/>
        </w:rPr>
        <w:t xml:space="preserve"> is the log price of the focal product at week </w:t>
      </w:r>
      <m:oMath>
        <m:r>
          <w:rPr>
            <w:rFonts w:ascii="Cambria Math" w:hAnsi="Cambria Math"/>
            <w:szCs w:val="24"/>
          </w:rPr>
          <m:t>t-j</m:t>
        </m:r>
      </m:oMath>
    </w:p>
    <w:p w:rsidR="003E2ACC" w:rsidRPr="00686EF9" w:rsidRDefault="004268AE" w:rsidP="00324987">
      <w:pPr>
        <w:pStyle w:val="ListParagraph"/>
        <w:spacing w:after="0" w:line="360" w:lineRule="auto"/>
        <w:ind w:left="0"/>
        <w:rPr>
          <w:szCs w:val="24"/>
        </w:rPr>
      </w:pPr>
      <m:oMath>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0,t-j</m:t>
            </m:r>
          </m:sub>
        </m:sSub>
      </m:oMath>
      <w:r w:rsidR="003E2ACC" w:rsidRPr="00686EF9">
        <w:rPr>
          <w:szCs w:val="24"/>
        </w:rPr>
        <w:t xml:space="preserve"> is the promotional index of the focal product at week </w:t>
      </w:r>
      <m:oMath>
        <m:r>
          <w:rPr>
            <w:rFonts w:ascii="Cambria Math" w:hAnsi="Cambria Math"/>
            <w:szCs w:val="24"/>
          </w:rPr>
          <m:t>t-j</m:t>
        </m:r>
      </m:oMath>
    </w:p>
    <w:p w:rsidR="003E2ACC" w:rsidRPr="00686EF9" w:rsidRDefault="003E2ACC" w:rsidP="00324987">
      <w:pPr>
        <w:pStyle w:val="ListParagraph"/>
        <w:spacing w:after="0" w:line="360" w:lineRule="auto"/>
        <w:ind w:left="0"/>
        <w:rPr>
          <w:szCs w:val="24"/>
        </w:rPr>
      </w:pPr>
      <m:oMath>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m,t-j</m:t>
            </m:r>
          </m:sub>
        </m:sSub>
        <m:r>
          <w:rPr>
            <w:rFonts w:ascii="Cambria Math" w:hAnsi="Cambria Math"/>
            <w:szCs w:val="24"/>
          </w:rPr>
          <m:t>)</m:t>
        </m:r>
      </m:oMath>
      <w:r w:rsidRPr="00686EF9">
        <w:rPr>
          <w:szCs w:val="24"/>
        </w:rPr>
        <w:t xml:space="preserve"> is the log price of competitive product </w:t>
      </w:r>
      <m:oMath>
        <m:r>
          <w:rPr>
            <w:rFonts w:ascii="Cambria Math" w:hAnsi="Cambria Math"/>
            <w:szCs w:val="24"/>
          </w:rPr>
          <m:t>m</m:t>
        </m:r>
      </m:oMath>
      <w:r w:rsidRPr="00686EF9">
        <w:rPr>
          <w:szCs w:val="24"/>
        </w:rPr>
        <w:t xml:space="preserve"> at week </w:t>
      </w:r>
      <m:oMath>
        <m:r>
          <w:rPr>
            <w:rFonts w:ascii="Cambria Math" w:hAnsi="Cambria Math"/>
            <w:szCs w:val="24"/>
          </w:rPr>
          <m:t>t-j</m:t>
        </m:r>
      </m:oMath>
    </w:p>
    <w:p w:rsidR="003E2ACC" w:rsidRPr="00686EF9" w:rsidRDefault="004268AE" w:rsidP="00324987">
      <w:pPr>
        <w:pStyle w:val="ListParagraph"/>
        <w:spacing w:after="0" w:line="360" w:lineRule="auto"/>
        <w:ind w:left="0"/>
        <w:rPr>
          <w:i/>
          <w:szCs w:val="24"/>
        </w:rPr>
      </w:pPr>
      <m:oMath>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n</m:t>
            </m:r>
            <m:r>
              <m:rPr>
                <m:sty m:val="p"/>
              </m:rPr>
              <w:rPr>
                <w:rFonts w:ascii="Cambria Math" w:hAnsi="Cambria Math"/>
                <w:szCs w:val="24"/>
              </w:rPr>
              <m:t xml:space="preserve">, </m:t>
            </m:r>
            <m:r>
              <w:rPr>
                <w:rFonts w:ascii="Cambria Math" w:hAnsi="Cambria Math"/>
                <w:szCs w:val="24"/>
              </w:rPr>
              <m:t>t-j</m:t>
            </m:r>
          </m:sub>
        </m:sSub>
      </m:oMath>
      <w:r w:rsidR="003E2ACC" w:rsidRPr="00686EF9">
        <w:rPr>
          <w:szCs w:val="24"/>
        </w:rPr>
        <w:t xml:space="preserve"> is the promotional index of competitive product </w:t>
      </w:r>
      <m:oMath>
        <m:r>
          <w:rPr>
            <w:rFonts w:ascii="Cambria Math" w:hAnsi="Cambria Math"/>
            <w:szCs w:val="24"/>
          </w:rPr>
          <m:t>n</m:t>
        </m:r>
      </m:oMath>
      <w:r w:rsidR="003E2ACC" w:rsidRPr="00686EF9">
        <w:rPr>
          <w:szCs w:val="24"/>
        </w:rPr>
        <w:t xml:space="preserve"> at week </w:t>
      </w:r>
      <m:oMath>
        <m:r>
          <w:rPr>
            <w:rFonts w:ascii="Cambria Math" w:hAnsi="Cambria Math"/>
            <w:szCs w:val="24"/>
          </w:rPr>
          <m:t>t-j</m:t>
        </m:r>
      </m:oMath>
    </w:p>
    <w:p w:rsidR="003E2ACC" w:rsidRPr="00686EF9" w:rsidRDefault="003E2ACC" w:rsidP="00324987">
      <w:pPr>
        <w:pStyle w:val="ListParagraph"/>
        <w:spacing w:after="0" w:line="360" w:lineRule="auto"/>
        <w:ind w:left="0"/>
        <w:rPr>
          <w:szCs w:val="24"/>
        </w:rPr>
      </w:pPr>
      <m:oMath>
        <m:r>
          <w:rPr>
            <w:rFonts w:ascii="Cambria Math" w:hAnsi="Cambria Math"/>
            <w:szCs w:val="24"/>
          </w:rPr>
          <m:t>M</m:t>
        </m:r>
      </m:oMath>
      <w:r w:rsidRPr="00686EF9">
        <w:rPr>
          <w:i/>
          <w:szCs w:val="24"/>
        </w:rPr>
        <w:t xml:space="preserve"> </w:t>
      </w:r>
      <w:r w:rsidRPr="00686EF9">
        <w:rPr>
          <w:szCs w:val="24"/>
        </w:rPr>
        <w:t xml:space="preserve">is the number of competitive price variables selected by the variable selection </w:t>
      </w:r>
      <w:proofErr w:type="gramStart"/>
      <w:r w:rsidRPr="00686EF9">
        <w:rPr>
          <w:szCs w:val="24"/>
        </w:rPr>
        <w:t>methods</w:t>
      </w:r>
      <w:proofErr w:type="gramEnd"/>
    </w:p>
    <w:p w:rsidR="003E2ACC" w:rsidRPr="00686EF9" w:rsidRDefault="003E2ACC" w:rsidP="00324987">
      <w:pPr>
        <w:pStyle w:val="ListParagraph"/>
        <w:spacing w:after="0" w:line="360" w:lineRule="auto"/>
        <w:ind w:left="0"/>
        <w:rPr>
          <w:szCs w:val="24"/>
        </w:rPr>
      </w:pPr>
      <m:oMath>
        <m:r>
          <w:rPr>
            <w:rFonts w:ascii="Cambria Math" w:hAnsi="Cambria Math"/>
            <w:szCs w:val="24"/>
          </w:rPr>
          <w:lastRenderedPageBreak/>
          <m:t>N</m:t>
        </m:r>
      </m:oMath>
      <w:r w:rsidRPr="00686EF9">
        <w:rPr>
          <w:i/>
          <w:szCs w:val="24"/>
        </w:rPr>
        <w:t xml:space="preserve"> </w:t>
      </w:r>
      <w:r w:rsidRPr="00686EF9">
        <w:rPr>
          <w:szCs w:val="24"/>
        </w:rPr>
        <w:t xml:space="preserve">is the number of competitive promotional variables selected by the variable selection </w:t>
      </w:r>
      <w:proofErr w:type="gramStart"/>
      <w:r w:rsidRPr="00686EF9">
        <w:rPr>
          <w:szCs w:val="24"/>
        </w:rPr>
        <w:t>methods</w:t>
      </w:r>
      <w:proofErr w:type="gramEnd"/>
    </w:p>
    <w:p w:rsidR="003E2ACC" w:rsidRPr="00686EF9" w:rsidRDefault="004268AE" w:rsidP="00324987">
      <w:pPr>
        <w:pStyle w:val="ListParagraph"/>
        <w:spacing w:after="0" w:line="360" w:lineRule="auto"/>
        <w:ind w:left="0"/>
        <w:rPr>
          <w:szCs w:val="24"/>
        </w:rPr>
      </w:pPr>
      <m:oMath>
        <m:sSub>
          <m:sSubPr>
            <m:ctrlPr>
              <w:rPr>
                <w:rFonts w:ascii="Cambria Math" w:hAnsi="Cambria Math"/>
                <w:i/>
                <w:szCs w:val="24"/>
              </w:rPr>
            </m:ctrlPr>
          </m:sSubPr>
          <m:e>
            <m:r>
              <w:rPr>
                <w:rFonts w:ascii="Cambria Math" w:hAnsi="Cambria Math"/>
                <w:szCs w:val="24"/>
              </w:rPr>
              <m:t>Four_week_dummy</m:t>
            </m:r>
          </m:e>
          <m:sub>
            <m:r>
              <w:rPr>
                <w:rFonts w:ascii="Cambria Math" w:hAnsi="Cambria Math"/>
                <w:szCs w:val="24"/>
              </w:rPr>
              <m:t>d</m:t>
            </m:r>
          </m:sub>
        </m:sSub>
      </m:oMath>
      <w:r w:rsidR="003E2ACC" w:rsidRPr="00686EF9">
        <w:rPr>
          <w:szCs w:val="24"/>
        </w:rPr>
        <w:t xml:space="preserve"> is the </w:t>
      </w:r>
      <m:oMath>
        <m:sSup>
          <m:sSupPr>
            <m:ctrlPr>
              <w:rPr>
                <w:rFonts w:ascii="Cambria Math" w:hAnsi="Cambria Math"/>
                <w:i/>
                <w:szCs w:val="24"/>
              </w:rPr>
            </m:ctrlPr>
          </m:sSupPr>
          <m:e>
            <m:r>
              <w:rPr>
                <w:rFonts w:ascii="Cambria Math" w:hAnsi="Cambria Math"/>
                <w:szCs w:val="24"/>
              </w:rPr>
              <m:t>d</m:t>
            </m:r>
          </m:e>
          <m:sup>
            <m:r>
              <w:rPr>
                <w:rFonts w:ascii="Cambria Math" w:hAnsi="Cambria Math"/>
                <w:szCs w:val="24"/>
              </w:rPr>
              <m:t>th</m:t>
            </m:r>
          </m:sup>
        </m:sSup>
      </m:oMath>
      <w:r w:rsidR="003E2ACC" w:rsidRPr="00686EF9">
        <w:rPr>
          <w:szCs w:val="24"/>
        </w:rPr>
        <w:t xml:space="preserve"> four-week-dummy variable</w:t>
      </w:r>
      <w:r w:rsidR="003E2ACC" w:rsidRPr="00686EF9">
        <w:rPr>
          <w:szCs w:val="24"/>
        </w:rPr>
        <w:br/>
      </w:r>
      <m:oMath>
        <m:sSub>
          <m:sSubPr>
            <m:ctrlPr>
              <w:rPr>
                <w:rFonts w:ascii="Cambria Math" w:hAnsi="Cambria Math"/>
                <w:i/>
                <w:szCs w:val="24"/>
              </w:rPr>
            </m:ctrlPr>
          </m:sSubPr>
          <m:e>
            <m:r>
              <w:rPr>
                <w:rFonts w:ascii="Cambria Math" w:hAnsi="Cambria Math"/>
                <w:szCs w:val="24"/>
              </w:rPr>
              <m:t>CalendarEvent</m:t>
            </m:r>
          </m:e>
          <m:sub>
            <m:r>
              <w:rPr>
                <w:rFonts w:ascii="Cambria Math" w:hAnsi="Cambria Math"/>
                <w:szCs w:val="24"/>
              </w:rPr>
              <m:t>c, t-v</m:t>
            </m:r>
          </m:sub>
        </m:sSub>
      </m:oMath>
      <w:r w:rsidR="003E2ACC" w:rsidRPr="00686EF9">
        <w:rPr>
          <w:szCs w:val="24"/>
        </w:rPr>
        <w:t xml:space="preserve"> is the dummy variable for the </w:t>
      </w:r>
      <m:oMath>
        <m:sSup>
          <m:sSupPr>
            <m:ctrlPr>
              <w:rPr>
                <w:rFonts w:ascii="Cambria Math" w:hAnsi="Cambria Math"/>
                <w:i/>
                <w:szCs w:val="24"/>
              </w:rPr>
            </m:ctrlPr>
          </m:sSupPr>
          <m:e>
            <m:r>
              <w:rPr>
                <w:rFonts w:ascii="Cambria Math" w:hAnsi="Cambria Math"/>
                <w:szCs w:val="24"/>
              </w:rPr>
              <m:t>c</m:t>
            </m:r>
          </m:e>
          <m:sup>
            <m:r>
              <w:rPr>
                <w:rFonts w:ascii="Cambria Math" w:hAnsi="Cambria Math"/>
                <w:szCs w:val="24"/>
              </w:rPr>
              <m:t>th</m:t>
            </m:r>
          </m:sup>
        </m:sSup>
      </m:oMath>
      <w:r w:rsidR="003E2ACC" w:rsidRPr="00686EF9" w:rsidDel="002F64BB">
        <w:rPr>
          <w:szCs w:val="24"/>
        </w:rPr>
        <w:t xml:space="preserve"> </w:t>
      </w:r>
      <w:r w:rsidR="003E2ACC" w:rsidRPr="00686EF9">
        <w:rPr>
          <w:szCs w:val="24"/>
        </w:rPr>
        <w:t xml:space="preserve">calendar event at week </w:t>
      </w:r>
      <m:oMath>
        <m:r>
          <w:rPr>
            <w:rFonts w:ascii="Cambria Math" w:hAnsi="Cambria Math"/>
            <w:szCs w:val="24"/>
          </w:rPr>
          <m:t>t-v</m:t>
        </m:r>
      </m:oMath>
      <w:r w:rsidR="003E2ACC" w:rsidRPr="00686EF9">
        <w:rPr>
          <w:szCs w:val="24"/>
        </w:rPr>
        <w:t xml:space="preserve">. The dummy variable represents the week of the calendar event when </w:t>
      </w:r>
      <m:oMath>
        <m:r>
          <w:rPr>
            <w:rFonts w:ascii="Cambria Math" w:hAnsi="Cambria Math"/>
            <w:szCs w:val="24"/>
          </w:rPr>
          <m:t>v=0</m:t>
        </m:r>
      </m:oMath>
      <w:proofErr w:type="gramStart"/>
      <w:r w:rsidR="003E2ACC" w:rsidRPr="00686EF9">
        <w:rPr>
          <w:szCs w:val="24"/>
        </w:rPr>
        <w:t>, ,</w:t>
      </w:r>
      <w:proofErr w:type="gramEnd"/>
      <w:r w:rsidR="003E2ACC" w:rsidRPr="00686EF9">
        <w:rPr>
          <w:szCs w:val="24"/>
        </w:rPr>
        <w:t xml:space="preserve"> and the week before the event if </w:t>
      </w:r>
      <m:oMath>
        <m:r>
          <w:rPr>
            <w:rFonts w:ascii="Cambria Math" w:hAnsi="Cambria Math"/>
            <w:szCs w:val="24"/>
          </w:rPr>
          <m:t>v=1</m:t>
        </m:r>
      </m:oMath>
      <w:r w:rsidR="003E2ACC" w:rsidRPr="00686EF9">
        <w:rPr>
          <w:szCs w:val="24"/>
        </w:rPr>
        <w:t xml:space="preserve">. </w:t>
      </w:r>
      <m:oMath>
        <m:r>
          <w:rPr>
            <w:rFonts w:ascii="Cambria Math" w:hAnsi="Cambria Math"/>
            <w:szCs w:val="24"/>
          </w:rPr>
          <m:t>c</m:t>
        </m:r>
      </m:oMath>
      <w:r w:rsidR="003E2ACC" w:rsidRPr="00686EF9">
        <w:rPr>
          <w:szCs w:val="24"/>
        </w:rPr>
        <w:t xml:space="preserve"> takes the values from 1 to 9 representing all the calendar events </w:t>
      </w:r>
    </w:p>
    <w:p w:rsidR="003E2ACC" w:rsidRPr="00686EF9" w:rsidRDefault="004268AE" w:rsidP="00324987">
      <w:pPr>
        <w:pStyle w:val="ListParagraph"/>
        <w:spacing w:after="0" w:line="360" w:lineRule="auto"/>
        <w:ind w:left="0"/>
        <w:rPr>
          <w:szCs w:val="24"/>
        </w:rPr>
      </w:pPr>
      <m:oMath>
        <m:sSub>
          <m:sSubPr>
            <m:ctrlPr>
              <w:rPr>
                <w:rFonts w:ascii="Cambria Math" w:hAnsi="Cambria Math"/>
                <w:i/>
                <w:szCs w:val="24"/>
              </w:rPr>
            </m:ctrlPr>
          </m:sSubPr>
          <m:e>
            <m:r>
              <w:rPr>
                <w:rFonts w:ascii="Cambria Math" w:hAnsi="Cambria Math"/>
                <w:szCs w:val="24"/>
              </w:rPr>
              <m:t>α</m:t>
            </m:r>
          </m:e>
          <m:sub>
            <m:r>
              <w:rPr>
                <w:rFonts w:ascii="Cambria Math" w:hAnsi="Cambria Math"/>
                <w:szCs w:val="24"/>
              </w:rPr>
              <m:t>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0,j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γ</m:t>
            </m:r>
          </m:e>
          <m:sub>
            <m:r>
              <w:rPr>
                <w:rFonts w:ascii="Cambria Math" w:hAnsi="Cambria Math"/>
                <w:szCs w:val="24"/>
              </w:rPr>
              <m:t>0,j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m,j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γ</m:t>
            </m:r>
          </m:e>
          <m:sub>
            <m:r>
              <w:rPr>
                <w:rFonts w:ascii="Cambria Math" w:hAnsi="Cambria Math"/>
                <w:szCs w:val="24"/>
              </w:rPr>
              <m:t>n,j</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d</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δ</m:t>
            </m:r>
          </m:e>
          <m:sub>
            <m:r>
              <w:rPr>
                <w:rFonts w:ascii="Cambria Math" w:hAnsi="Cambria Math"/>
                <w:szCs w:val="24"/>
              </w:rPr>
              <m:t>c,v</m:t>
            </m:r>
          </m:sub>
        </m:sSub>
      </m:oMath>
      <w:r w:rsidR="003E2ACC" w:rsidRPr="00686EF9">
        <w:rPr>
          <w:szCs w:val="24"/>
        </w:rPr>
        <w:t xml:space="preserve"> are the parameters</w:t>
      </w:r>
      <w:r w:rsidR="003E2ACC" w:rsidRPr="00686EF9">
        <w:rPr>
          <w:szCs w:val="24"/>
        </w:rPr>
        <w:br/>
      </w:r>
      <m:oMath>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oMath>
      <w:r w:rsidR="003E2ACC" w:rsidRPr="00686EF9">
        <w:rPr>
          <w:szCs w:val="24"/>
        </w:rPr>
        <w:t xml:space="preserve"> is the error term and we assume </w:t>
      </w:r>
      <m:oMath>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r>
          <w:rPr>
            <w:rFonts w:ascii="Cambria Math" w:hAnsi="Cambria Math"/>
            <w:szCs w:val="24"/>
          </w:rPr>
          <m:t>~iid</m:t>
        </m:r>
        <m:d>
          <m:dPr>
            <m:ctrlPr>
              <w:rPr>
                <w:rFonts w:ascii="Cambria Math" w:hAnsi="Cambria Math"/>
                <w:i/>
                <w:szCs w:val="24"/>
              </w:rPr>
            </m:ctrlPr>
          </m:dPr>
          <m:e>
            <m:r>
              <w:rPr>
                <w:rFonts w:ascii="Cambria Math" w:hAnsi="Cambria Math"/>
                <w:szCs w:val="24"/>
              </w:rPr>
              <m:t>0,</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d>
      </m:oMath>
    </w:p>
    <w:p w:rsidR="003E2ACC" w:rsidRPr="00686EF9" w:rsidRDefault="003E2ACC" w:rsidP="00324987">
      <w:pPr>
        <w:pStyle w:val="ListParagraph"/>
        <w:spacing w:after="0" w:line="360" w:lineRule="auto"/>
        <w:ind w:left="0"/>
        <w:rPr>
          <w:szCs w:val="24"/>
        </w:rPr>
      </w:pPr>
      <m:oMath>
        <m:r>
          <w:rPr>
            <w:rFonts w:ascii="Cambria Math" w:hAnsi="Cambria Math"/>
            <w:szCs w:val="24"/>
          </w:rPr>
          <m:t>L</m:t>
        </m:r>
      </m:oMath>
      <w:r w:rsidRPr="00686EF9">
        <w:rPr>
          <w:szCs w:val="24"/>
        </w:rPr>
        <w:t xml:space="preserve"> is the order of the </w:t>
      </w:r>
      <w:proofErr w:type="gramStart"/>
      <w:r w:rsidRPr="00686EF9">
        <w:rPr>
          <w:szCs w:val="24"/>
        </w:rPr>
        <w:t>lags.</w:t>
      </w:r>
      <w:proofErr w:type="gramEnd"/>
    </w:p>
    <w:p w:rsidR="003E2ACC" w:rsidRPr="00686EF9" w:rsidRDefault="003E2ACC" w:rsidP="00324987">
      <w:pPr>
        <w:spacing w:after="0" w:line="360" w:lineRule="auto"/>
        <w:rPr>
          <w:rStyle w:val="apple-style-span"/>
          <w:szCs w:val="24"/>
        </w:rPr>
      </w:pPr>
    </w:p>
    <w:p w:rsidR="003E2ACC" w:rsidRPr="00686EF9" w:rsidRDefault="004268AE" w:rsidP="00324987">
      <w:pPr>
        <w:spacing w:after="0" w:line="360" w:lineRule="auto"/>
        <w:jc w:val="center"/>
        <w:rPr>
          <w:szCs w:val="24"/>
        </w:rPr>
      </w:pPr>
      <m:oMathPara>
        <m:oMath>
          <m:sSub>
            <m:sSubPr>
              <m:ctrlPr>
                <w:rPr>
                  <w:rFonts w:ascii="Cambria Math" w:hAnsi="Cambria Math"/>
                  <w:i/>
                  <w:szCs w:val="24"/>
                </w:rPr>
              </m:ctrlPr>
            </m:sSubPr>
            <m:e>
              <m:r>
                <m:rPr>
                  <m:sty m:val="p"/>
                </m:rPr>
                <w:rPr>
                  <w:rFonts w:ascii="Cambria Math" w:hAnsi="Cambria Math"/>
                  <w:szCs w:val="24"/>
                </w:rPr>
                <m:t>ln⁡</m:t>
              </m:r>
              <m:r>
                <w:rPr>
                  <w:rFonts w:ascii="Cambria Math" w:hAnsi="Cambria Math"/>
                  <w:szCs w:val="24"/>
                </w:rPr>
                <m:t>(y</m:t>
              </m:r>
            </m:e>
            <m:sub>
              <m:r>
                <w:rPr>
                  <w:rFonts w:ascii="Cambria Math" w:hAnsi="Cambria Math"/>
                  <w:szCs w:val="24"/>
                </w:rPr>
                <m:t>0,t</m:t>
              </m:r>
            </m:sub>
          </m:sSub>
          <m:r>
            <w:rPr>
              <w:rFonts w:ascii="Cambria Math" w:hAnsi="Cambria Math"/>
              <w:szCs w:val="24"/>
            </w:rPr>
            <m:t>)=intercept+</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j</m:t>
                  </m:r>
                </m:sub>
              </m:sSub>
              <m:r>
                <m:rPr>
                  <m:sty m:val="p"/>
                </m:rPr>
                <w:rPr>
                  <w:rFonts w:ascii="Cambria Math" w:hAnsi="Cambria Math"/>
                  <w:szCs w:val="24"/>
                </w:rPr>
                <m:t>ln⁡</m:t>
              </m:r>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0, 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0,j</m:t>
                  </m:r>
                </m:sub>
              </m:sSub>
              <m:r>
                <w:rPr>
                  <w:rFonts w:ascii="Cambria Math" w:hAnsi="Cambria Math"/>
                  <w:szCs w:val="24"/>
                </w:rPr>
                <m:t>ln(</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0,t-j</m:t>
                  </m:r>
                </m:sub>
              </m:sSub>
              <m:r>
                <w:rPr>
                  <w:rFonts w:ascii="Cambria Math" w:hAnsi="Cambria Math"/>
                  <w:szCs w:val="24"/>
                </w:rPr>
                <m:t>)</m:t>
              </m:r>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0,j</m:t>
                  </m:r>
                </m:sub>
              </m:sSub>
              <m:sSub>
                <m:sSubPr>
                  <m:ctrlPr>
                    <w:rPr>
                      <w:rFonts w:ascii="Cambria Math" w:hAnsi="Cambria Math"/>
                      <w:i/>
                      <w:szCs w:val="24"/>
                    </w:rPr>
                  </m:ctrlPr>
                </m:sSubPr>
                <m:e>
                  <m:r>
                    <w:rPr>
                      <w:rFonts w:ascii="Cambria Math" w:hAnsi="Cambria Math"/>
                      <w:szCs w:val="24"/>
                    </w:rPr>
                    <m:t>Promotion</m:t>
                  </m:r>
                </m:e>
                <m:sub>
                  <m:r>
                    <w:rPr>
                      <w:rFonts w:ascii="Cambria Math" w:hAnsi="Cambria Math"/>
                      <w:szCs w:val="24"/>
                    </w:rPr>
                    <m:t>0,t-j</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p=1</m:t>
              </m:r>
            </m:sub>
            <m:sup>
              <m:r>
                <w:rPr>
                  <w:rFonts w:ascii="Cambria Math" w:hAnsi="Cambria Math"/>
                  <w:szCs w:val="24"/>
                </w:rPr>
                <m:t>P</m:t>
              </m:r>
            </m:sup>
            <m:e>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p,j</m:t>
                      </m:r>
                    </m:sub>
                  </m:sSub>
                  <m:sSub>
                    <m:sSubPr>
                      <m:ctrlPr>
                        <w:rPr>
                          <w:rFonts w:ascii="Cambria Math" w:hAnsi="Cambria Math"/>
                          <w:i/>
                          <w:szCs w:val="24"/>
                        </w:rPr>
                      </m:ctrlPr>
                    </m:sSubPr>
                    <m:e>
                      <m:r>
                        <w:rPr>
                          <w:rFonts w:ascii="Cambria Math" w:hAnsi="Cambria Math"/>
                          <w:szCs w:val="24"/>
                        </w:rPr>
                        <m:t>Price diffusion index</m:t>
                      </m:r>
                    </m:e>
                    <m:sub>
                      <m:r>
                        <w:rPr>
                          <w:rFonts w:ascii="Cambria Math" w:hAnsi="Cambria Math"/>
                          <w:szCs w:val="24"/>
                        </w:rPr>
                        <m:t>p,t-j</m:t>
                      </m:r>
                    </m:sub>
                  </m:sSub>
                </m:e>
              </m:nary>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q=1</m:t>
              </m:r>
            </m:sub>
            <m:sup>
              <m:r>
                <w:rPr>
                  <w:rFonts w:ascii="Cambria Math" w:hAnsi="Cambria Math"/>
                  <w:szCs w:val="24"/>
                </w:rPr>
                <m:t>Q</m:t>
              </m:r>
            </m:sup>
            <m:e>
              <m:nary>
                <m:naryPr>
                  <m:chr m:val="∑"/>
                  <m:limLoc m:val="undOvr"/>
                  <m:ctrlPr>
                    <w:rPr>
                      <w:rFonts w:ascii="Cambria Math" w:hAnsi="Cambria Math"/>
                      <w:i/>
                      <w:szCs w:val="24"/>
                    </w:rPr>
                  </m:ctrlPr>
                </m:naryPr>
                <m:sub>
                  <m:r>
                    <w:rPr>
                      <w:rFonts w:ascii="Cambria Math" w:hAnsi="Cambria Math"/>
                      <w:szCs w:val="24"/>
                    </w:rPr>
                    <m:t>j=0</m:t>
                  </m:r>
                </m:sub>
                <m:sup>
                  <m:r>
                    <w:rPr>
                      <w:rFonts w:ascii="Cambria Math" w:hAnsi="Cambria Math"/>
                      <w:szCs w:val="24"/>
                    </w:rPr>
                    <m:t>L</m:t>
                  </m:r>
                </m:sup>
                <m:e>
                  <m:sSub>
                    <m:sSubPr>
                      <m:ctrlPr>
                        <w:rPr>
                          <w:rFonts w:ascii="Cambria Math" w:hAnsi="Cambria Math"/>
                          <w:i/>
                          <w:szCs w:val="24"/>
                        </w:rPr>
                      </m:ctrlPr>
                    </m:sSubPr>
                    <m:e>
                      <m:r>
                        <w:rPr>
                          <w:rFonts w:ascii="Cambria Math" w:hAnsi="Cambria Math"/>
                          <w:szCs w:val="24"/>
                        </w:rPr>
                        <m:t>γ</m:t>
                      </m:r>
                    </m:e>
                    <m:sub>
                      <m:r>
                        <w:rPr>
                          <w:rFonts w:ascii="Cambria Math" w:hAnsi="Cambria Math"/>
                          <w:szCs w:val="24"/>
                        </w:rPr>
                        <m:t>g,j</m:t>
                      </m:r>
                    </m:sub>
                  </m:sSub>
                  <m:sSub>
                    <m:sSubPr>
                      <m:ctrlPr>
                        <w:rPr>
                          <w:rFonts w:ascii="Cambria Math" w:hAnsi="Cambria Math"/>
                          <w:i/>
                          <w:szCs w:val="24"/>
                        </w:rPr>
                      </m:ctrlPr>
                    </m:sSubPr>
                    <m:e>
                      <m:r>
                        <w:rPr>
                          <w:rFonts w:ascii="Cambria Math" w:hAnsi="Cambria Math"/>
                          <w:szCs w:val="24"/>
                        </w:rPr>
                        <m:t>Promotional diffusion index</m:t>
                      </m:r>
                      <m:r>
                        <w:rPr>
                          <w:rFonts w:ascii="Cambria Math" w:hAnsi="Cambria Math"/>
                          <w:vanish/>
                          <w:szCs w:val="24"/>
                        </w:rPr>
                        <m:t>frice neral ADL model is:</m:t>
                      </m:r>
                      <m:r>
                        <m:rPr>
                          <m:sty m:val="p"/>
                        </m:rPr>
                        <w:rPr>
                          <w:rFonts w:ascii="Cambria Math" w:hAnsi="Cambria Math"/>
                          <w:vanish/>
                          <w:szCs w:val="24"/>
                        </w:rPr>
                        <w:cr/>
                      </m:r>
                      <m:r>
                        <w:rPr>
                          <w:rFonts w:ascii="Cambria Math" w:hAnsi="Cambria Math"/>
                          <w:vanish/>
                          <w:szCs w:val="24"/>
                        </w:rPr>
                        <m:t xml:space="preserve">ss.s inforamtion  p-value.fic modelling strategy.elling strategy.portant explantory </m:t>
                      </m:r>
                      <m:r>
                        <m:rPr>
                          <m:sty m:val="p"/>
                        </m:rPr>
                        <w:rPr>
                          <w:rFonts w:ascii="Cambria Math" w:hAnsi="Cambria Math"/>
                          <w:vanish/>
                          <w:szCs w:val="24"/>
                        </w:rPr>
                        <w:pgNum/>
                      </m:r>
                      <m:r>
                        <m:rPr>
                          <m:sty m:val="p"/>
                        </m:rPr>
                        <w:rPr>
                          <w:rFonts w:ascii="Cambria Math" w:hAnsi="Cambria Math"/>
                          <w:vanish/>
                          <w:szCs w:val="24"/>
                        </w:rPr>
                        <w:pgNum/>
                      </m:r>
                      <m:r>
                        <m:rPr>
                          <m:sty m:val="p"/>
                        </m:rPr>
                        <w:rPr>
                          <w:rFonts w:ascii="Cambria Math" w:hAnsi="Cambria Math"/>
                          <w:vanish/>
                          <w:szCs w:val="24"/>
                        </w:rPr>
                        <w:pgNum/>
                      </m:r>
                      <m:r>
                        <m:rPr>
                          <m:sty m:val="p"/>
                        </m:rPr>
                        <w:rPr>
                          <w:rFonts w:ascii="Cambria Math" w:hAnsi="Cambria Math"/>
                          <w:vanish/>
                          <w:szCs w:val="24"/>
                        </w:rPr>
                        <w:pgNum/>
                      </m:r>
                      <m:r>
                        <m:rPr>
                          <m:sty m:val="p"/>
                        </m:rPr>
                        <w:rPr>
                          <w:rFonts w:ascii="Cambria Math" w:hAnsi="Cambria Math"/>
                          <w:vanish/>
                          <w:szCs w:val="24"/>
                        </w:rPr>
                        <w:pgNum/>
                      </m:r>
                      <m:r>
                        <m:rPr>
                          <m:sty m:val="p"/>
                        </m:rPr>
                        <w:rPr>
                          <w:rFonts w:ascii="Cambria Math" w:hAnsi="Cambria Math"/>
                          <w:vanish/>
                          <w:szCs w:val="24"/>
                        </w:rPr>
                        <w:pgNum/>
                      </m:r>
                      <m:r>
                        <m:rPr>
                          <m:sty m:val="p"/>
                        </m:rPr>
                        <w:rPr>
                          <w:rFonts w:ascii="Cambria Math" w:hAnsi="Cambria Math"/>
                          <w:vanish/>
                          <w:szCs w:val="24"/>
                        </w:rPr>
                        <w:pgNum/>
                      </m:r>
                      <m:r>
                        <m:rPr>
                          <m:sty m:val="p"/>
                        </m:rPr>
                        <w:rPr>
                          <w:rFonts w:ascii="Cambria Math" w:hAnsi="Cambria Math"/>
                          <w:vanish/>
                          <w:szCs w:val="24"/>
                        </w:rPr>
                        <w:pgNum/>
                      </m:r>
                      <m:r>
                        <m:rPr>
                          <m:sty m:val="p"/>
                        </m:rPr>
                        <w:rPr>
                          <w:rFonts w:ascii="Cambria Math" w:hAnsi="Cambria Math"/>
                          <w:vanish/>
                          <w:szCs w:val="24"/>
                        </w:rPr>
                        <w:pgNum/>
                      </m:r>
                      <m:r>
                        <m:rPr>
                          <m:sty m:val="p"/>
                        </m:rPr>
                        <w:rPr>
                          <w:rFonts w:ascii="Cambria Math" w:hAnsi="Cambria Math"/>
                          <w:vanish/>
                          <w:szCs w:val="24"/>
                        </w:rPr>
                        <w:pgNum/>
                      </m:r>
                      <m:r>
                        <m:rPr>
                          <m:sty m:val="p"/>
                        </m:rPr>
                        <w:rPr>
                          <w:rFonts w:ascii="Cambria Math" w:hAnsi="Cambria Math"/>
                          <w:vanish/>
                          <w:szCs w:val="24"/>
                        </w:rPr>
                        <w:pgNum/>
                      </m:r>
                      <m:r>
                        <m:rPr>
                          <m:sty m:val="p"/>
                        </m:rPr>
                        <w:rPr>
                          <w:rFonts w:ascii="Cambria Math" w:hAnsi="Cambria Math"/>
                          <w:vanish/>
                          <w:szCs w:val="24"/>
                        </w:rPr>
                        <w:pgNum/>
                      </m:r>
                      <m:r>
                        <m:rPr>
                          <m:sty m:val="p"/>
                        </m:rPr>
                        <w:rPr>
                          <w:rFonts w:ascii="Cambria Math" w:hAnsi="Cambria Math"/>
                          <w:vanish/>
                          <w:szCs w:val="24"/>
                        </w:rPr>
                        <w:pgNum/>
                      </m:r>
                    </m:e>
                    <m:sub>
                      <m:r>
                        <w:rPr>
                          <w:rFonts w:ascii="Cambria Math" w:hAnsi="Cambria Math"/>
                          <w:szCs w:val="24"/>
                        </w:rPr>
                        <m:t>g,t-j</m:t>
                      </m:r>
                    </m:sub>
                  </m:sSub>
                </m:e>
              </m:nary>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d=1</m:t>
              </m:r>
            </m:sub>
            <m:sup>
              <m:r>
                <w:rPr>
                  <w:rFonts w:ascii="Cambria Math" w:hAnsi="Cambria Math"/>
                  <w:szCs w:val="24"/>
                </w:rPr>
                <m:t>12</m:t>
              </m:r>
            </m:sup>
            <m:e>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θ</m:t>
                      </m:r>
                    </m:e>
                    <m:sub>
                      <m:r>
                        <w:rPr>
                          <w:rFonts w:ascii="Cambria Math" w:hAnsi="Cambria Math"/>
                          <w:szCs w:val="24"/>
                        </w:rPr>
                        <m:t>d</m:t>
                      </m:r>
                    </m:sub>
                  </m:sSub>
                  <m:r>
                    <w:rPr>
                      <w:rFonts w:ascii="Cambria Math" w:hAnsi="Cambria Math"/>
                      <w:szCs w:val="24"/>
                    </w:rPr>
                    <m:t>Four_week_dummy</m:t>
                  </m:r>
                </m:e>
                <m:sub>
                  <m:r>
                    <w:rPr>
                      <w:rFonts w:ascii="Cambria Math" w:hAnsi="Cambria Math"/>
                      <w:szCs w:val="24"/>
                    </w:rPr>
                    <m:t>d</m:t>
                  </m:r>
                </m:sub>
              </m:sSub>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c=1</m:t>
              </m:r>
            </m:sub>
            <m:sup>
              <m:r>
                <w:rPr>
                  <w:rFonts w:ascii="Cambria Math" w:hAnsi="Cambria Math"/>
                  <w:szCs w:val="24"/>
                </w:rPr>
                <m:t>9</m:t>
              </m:r>
            </m:sup>
            <m:e>
              <m:nary>
                <m:naryPr>
                  <m:chr m:val="∑"/>
                  <m:limLoc m:val="undOvr"/>
                  <m:ctrlPr>
                    <w:rPr>
                      <w:rFonts w:ascii="Cambria Math" w:hAnsi="Cambria Math"/>
                      <w:i/>
                      <w:szCs w:val="24"/>
                    </w:rPr>
                  </m:ctrlPr>
                </m:naryPr>
                <m:sub>
                  <m:r>
                    <w:rPr>
                      <w:rFonts w:ascii="Cambria Math" w:hAnsi="Cambria Math"/>
                      <w:szCs w:val="24"/>
                    </w:rPr>
                    <m:t>v=0</m:t>
                  </m:r>
                </m:sub>
                <m:sup>
                  <m:r>
                    <w:rPr>
                      <w:rFonts w:ascii="Cambria Math" w:hAnsi="Cambria Math"/>
                      <w:szCs w:val="24"/>
                    </w:rPr>
                    <m:t>1</m:t>
                  </m:r>
                </m:sup>
                <m:e>
                  <m:sSub>
                    <m:sSubPr>
                      <m:ctrlPr>
                        <w:rPr>
                          <w:rFonts w:ascii="Cambria Math" w:hAnsi="Cambria Math"/>
                          <w:i/>
                          <w:szCs w:val="24"/>
                        </w:rPr>
                      </m:ctrlPr>
                    </m:sSubPr>
                    <m:e>
                      <m:r>
                        <w:rPr>
                          <w:rFonts w:ascii="Cambria Math" w:hAnsi="Cambria Math"/>
                          <w:szCs w:val="24"/>
                        </w:rPr>
                        <m:t>δ</m:t>
                      </m:r>
                    </m:e>
                    <m:sub>
                      <m:r>
                        <w:rPr>
                          <w:rFonts w:ascii="Cambria Math" w:hAnsi="Cambria Math"/>
                          <w:szCs w:val="24"/>
                        </w:rPr>
                        <m:t>c,v</m:t>
                      </m:r>
                    </m:sub>
                  </m:sSub>
                  <m:sSub>
                    <m:sSubPr>
                      <m:ctrlPr>
                        <w:rPr>
                          <w:rFonts w:ascii="Cambria Math" w:hAnsi="Cambria Math"/>
                          <w:i/>
                          <w:szCs w:val="24"/>
                        </w:rPr>
                      </m:ctrlPr>
                    </m:sSubPr>
                    <m:e>
                      <m:r>
                        <w:rPr>
                          <w:rFonts w:ascii="Cambria Math" w:hAnsi="Cambria Math"/>
                          <w:szCs w:val="24"/>
                        </w:rPr>
                        <m:t>CalendarEvent</m:t>
                      </m:r>
                    </m:e>
                    <m:sub>
                      <m:r>
                        <w:rPr>
                          <w:rFonts w:ascii="Cambria Math" w:hAnsi="Cambria Math"/>
                          <w:szCs w:val="24"/>
                        </w:rPr>
                        <m:t>c,t-v</m:t>
                      </m:r>
                    </m:sub>
                  </m:sSub>
                </m:e>
              </m:nary>
            </m:e>
          </m:nary>
          <m: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r>
            <w:rPr>
              <w:rFonts w:ascii="Cambria Math" w:hAnsi="Cambria Math"/>
              <w:szCs w:val="24"/>
            </w:rPr>
            <m:t xml:space="preserve">        </m:t>
          </m:r>
        </m:oMath>
      </m:oMathPara>
    </w:p>
    <w:p w:rsidR="003E2ACC" w:rsidRPr="00686EF9" w:rsidRDefault="003E2ACC" w:rsidP="00324987">
      <w:pPr>
        <w:pStyle w:val="ListParagraph"/>
        <w:spacing w:after="0" w:line="360" w:lineRule="auto"/>
        <w:ind w:left="0"/>
        <w:rPr>
          <w:szCs w:val="24"/>
        </w:rPr>
      </w:pPr>
      <w:r w:rsidRPr="00686EF9">
        <w:rPr>
          <w:szCs w:val="24"/>
        </w:rPr>
        <w:t>where</w:t>
      </w:r>
    </w:p>
    <w:p w:rsidR="003E2ACC" w:rsidRPr="00686EF9" w:rsidRDefault="004268AE" w:rsidP="00324987">
      <w:pPr>
        <w:pStyle w:val="ListParagraph"/>
        <w:spacing w:after="0" w:line="360" w:lineRule="auto"/>
        <w:ind w:left="0"/>
        <w:rPr>
          <w:szCs w:val="24"/>
        </w:rPr>
      </w:pPr>
      <m:oMath>
        <m:sSub>
          <m:sSubPr>
            <m:ctrlPr>
              <w:rPr>
                <w:rFonts w:ascii="Cambria Math" w:hAnsi="Cambria Math"/>
                <w:i/>
                <w:szCs w:val="24"/>
              </w:rPr>
            </m:ctrlPr>
          </m:sSubPr>
          <m:e>
            <m:r>
              <w:rPr>
                <w:rFonts w:ascii="Cambria Math" w:hAnsi="Cambria Math"/>
                <w:szCs w:val="24"/>
              </w:rPr>
              <m:t xml:space="preserve">Price diffusion index </m:t>
            </m:r>
          </m:e>
          <m:sub>
            <m:r>
              <w:rPr>
                <w:rFonts w:ascii="Cambria Math" w:hAnsi="Cambria Math"/>
                <w:szCs w:val="24"/>
              </w:rPr>
              <m:t>p,t-j</m:t>
            </m:r>
          </m:sub>
        </m:sSub>
      </m:oMath>
      <w:r w:rsidR="003E2ACC" w:rsidRPr="00686EF9">
        <w:rPr>
          <w:szCs w:val="24"/>
        </w:rPr>
        <w:t xml:space="preserve"> is the </w:t>
      </w:r>
      <m:oMath>
        <m:sSup>
          <m:sSupPr>
            <m:ctrlPr>
              <w:rPr>
                <w:rFonts w:ascii="Cambria Math" w:hAnsi="Cambria Math"/>
                <w:i/>
                <w:szCs w:val="24"/>
              </w:rPr>
            </m:ctrlPr>
          </m:sSupPr>
          <m:e>
            <m:r>
              <w:rPr>
                <w:rFonts w:ascii="Cambria Math" w:hAnsi="Cambria Math"/>
                <w:szCs w:val="24"/>
              </w:rPr>
              <m:t>p</m:t>
            </m:r>
          </m:e>
          <m:sup>
            <m:r>
              <w:rPr>
                <w:rFonts w:ascii="Cambria Math" w:hAnsi="Cambria Math"/>
                <w:szCs w:val="24"/>
              </w:rPr>
              <m:t>th</m:t>
            </m:r>
          </m:sup>
        </m:sSup>
      </m:oMath>
      <w:r w:rsidR="003E2ACC" w:rsidRPr="00686EF9">
        <w:rPr>
          <w:szCs w:val="24"/>
        </w:rPr>
        <w:t xml:space="preserve"> diffusion index of competitive price at week </w:t>
      </w:r>
      <m:oMath>
        <m:r>
          <w:rPr>
            <w:rFonts w:ascii="Cambria Math" w:hAnsi="Cambria Math"/>
            <w:szCs w:val="24"/>
          </w:rPr>
          <m:t>t-j</m:t>
        </m:r>
      </m:oMath>
      <w:r w:rsidR="003E2ACC" w:rsidRPr="00686EF9">
        <w:rPr>
          <w:szCs w:val="24"/>
        </w:rPr>
        <w:t>.</w:t>
      </w:r>
    </w:p>
    <w:p w:rsidR="003E2ACC" w:rsidRPr="00686EF9" w:rsidRDefault="004268AE" w:rsidP="00324987">
      <w:pPr>
        <w:pStyle w:val="ListParagraph"/>
        <w:spacing w:after="0" w:line="360" w:lineRule="auto"/>
        <w:ind w:left="0"/>
        <w:rPr>
          <w:szCs w:val="24"/>
        </w:rPr>
      </w:pPr>
      <m:oMath>
        <m:sSub>
          <m:sSubPr>
            <m:ctrlPr>
              <w:rPr>
                <w:rFonts w:ascii="Cambria Math" w:hAnsi="Cambria Math"/>
                <w:i/>
                <w:szCs w:val="24"/>
              </w:rPr>
            </m:ctrlPr>
          </m:sSubPr>
          <m:e>
            <m:r>
              <w:rPr>
                <w:rFonts w:ascii="Cambria Math" w:hAnsi="Cambria Math"/>
                <w:szCs w:val="24"/>
              </w:rPr>
              <m:t>Promotional diffusion index</m:t>
            </m:r>
            <m:r>
              <w:rPr>
                <w:rFonts w:ascii="Cambria Math" w:hAnsi="Cambria Math"/>
                <w:vanish/>
                <w:szCs w:val="24"/>
              </w:rPr>
              <m:t>frice neral ADL model is:</m:t>
            </m:r>
            <m:r>
              <m:rPr>
                <m:sty m:val="p"/>
              </m:rPr>
              <w:rPr>
                <w:rFonts w:ascii="Cambria Math" w:hAnsi="Cambria Math"/>
                <w:vanish/>
                <w:szCs w:val="24"/>
              </w:rPr>
              <w:cr/>
            </m:r>
            <m:r>
              <w:rPr>
                <w:rFonts w:ascii="Cambria Math" w:hAnsi="Cambria Math"/>
                <w:vanish/>
                <w:szCs w:val="24"/>
              </w:rPr>
              <m:t xml:space="preserve">ss.s inforamtion  p-value.fic modelling strategy.elling strategy.portant explantory </m:t>
            </m:r>
            <m:r>
              <m:rPr>
                <m:sty m:val="p"/>
              </m:rPr>
              <w:rPr>
                <w:rFonts w:ascii="Cambria Math" w:hAnsi="Cambria Math"/>
                <w:vanish/>
                <w:szCs w:val="24"/>
              </w:rPr>
              <w:pgNum/>
            </m:r>
            <m:r>
              <m:rPr>
                <m:sty m:val="p"/>
              </m:rPr>
              <w:rPr>
                <w:rFonts w:ascii="Cambria Math" w:hAnsi="Cambria Math"/>
                <w:vanish/>
                <w:szCs w:val="24"/>
              </w:rPr>
              <w:pgNum/>
            </m:r>
            <m:r>
              <m:rPr>
                <m:sty m:val="p"/>
              </m:rPr>
              <w:rPr>
                <w:rFonts w:ascii="Cambria Math" w:hAnsi="Cambria Math"/>
                <w:vanish/>
                <w:szCs w:val="24"/>
              </w:rPr>
              <w:pgNum/>
            </m:r>
            <m:r>
              <m:rPr>
                <m:sty m:val="p"/>
              </m:rPr>
              <w:rPr>
                <w:rFonts w:ascii="Cambria Math" w:hAnsi="Cambria Math"/>
                <w:vanish/>
                <w:szCs w:val="24"/>
              </w:rPr>
              <w:pgNum/>
            </m:r>
            <m:r>
              <m:rPr>
                <m:sty m:val="p"/>
              </m:rPr>
              <w:rPr>
                <w:rFonts w:ascii="Cambria Math" w:hAnsi="Cambria Math"/>
                <w:vanish/>
                <w:szCs w:val="24"/>
              </w:rPr>
              <w:pgNum/>
            </m:r>
            <m:r>
              <m:rPr>
                <m:sty m:val="p"/>
              </m:rPr>
              <w:rPr>
                <w:rFonts w:ascii="Cambria Math" w:hAnsi="Cambria Math"/>
                <w:vanish/>
                <w:szCs w:val="24"/>
              </w:rPr>
              <w:pgNum/>
            </m:r>
            <m:r>
              <m:rPr>
                <m:sty m:val="p"/>
              </m:rPr>
              <w:rPr>
                <w:rFonts w:ascii="Cambria Math" w:hAnsi="Cambria Math"/>
                <w:vanish/>
                <w:szCs w:val="24"/>
              </w:rPr>
              <w:pgNum/>
            </m:r>
            <m:r>
              <m:rPr>
                <m:sty m:val="p"/>
              </m:rPr>
              <w:rPr>
                <w:rFonts w:ascii="Cambria Math" w:hAnsi="Cambria Math"/>
                <w:vanish/>
                <w:szCs w:val="24"/>
              </w:rPr>
              <w:pgNum/>
            </m:r>
            <m:r>
              <m:rPr>
                <m:sty m:val="p"/>
              </m:rPr>
              <w:rPr>
                <w:rFonts w:ascii="Cambria Math" w:hAnsi="Cambria Math"/>
                <w:vanish/>
                <w:szCs w:val="24"/>
              </w:rPr>
              <w:pgNum/>
            </m:r>
            <m:r>
              <m:rPr>
                <m:sty m:val="p"/>
              </m:rPr>
              <w:rPr>
                <w:rFonts w:ascii="Cambria Math" w:hAnsi="Cambria Math"/>
                <w:vanish/>
                <w:szCs w:val="24"/>
              </w:rPr>
              <w:pgNum/>
            </m:r>
            <m:r>
              <m:rPr>
                <m:sty m:val="p"/>
              </m:rPr>
              <w:rPr>
                <w:rFonts w:ascii="Cambria Math" w:hAnsi="Cambria Math"/>
                <w:vanish/>
                <w:szCs w:val="24"/>
              </w:rPr>
              <w:pgNum/>
            </m:r>
            <m:r>
              <m:rPr>
                <m:sty m:val="p"/>
              </m:rPr>
              <w:rPr>
                <w:rFonts w:ascii="Cambria Math" w:hAnsi="Cambria Math"/>
                <w:vanish/>
                <w:szCs w:val="24"/>
              </w:rPr>
              <w:pgNum/>
            </m:r>
            <m:r>
              <m:rPr>
                <m:sty m:val="p"/>
              </m:rPr>
              <w:rPr>
                <w:rFonts w:ascii="Cambria Math" w:hAnsi="Cambria Math"/>
                <w:vanish/>
                <w:szCs w:val="24"/>
              </w:rPr>
              <w:pgNum/>
            </m:r>
          </m:e>
          <m:sub>
            <m:r>
              <w:rPr>
                <w:rFonts w:ascii="Cambria Math" w:hAnsi="Cambria Math"/>
                <w:szCs w:val="24"/>
              </w:rPr>
              <m:t>q,t-j</m:t>
            </m:r>
          </m:sub>
        </m:sSub>
      </m:oMath>
      <w:r w:rsidR="003E2ACC" w:rsidRPr="00686EF9">
        <w:rPr>
          <w:szCs w:val="24"/>
        </w:rPr>
        <w:t xml:space="preserve"> is the </w:t>
      </w:r>
      <m:oMath>
        <m:sSup>
          <m:sSupPr>
            <m:ctrlPr>
              <w:rPr>
                <w:rFonts w:ascii="Cambria Math" w:hAnsi="Cambria Math"/>
                <w:i/>
                <w:szCs w:val="24"/>
              </w:rPr>
            </m:ctrlPr>
          </m:sSupPr>
          <m:e>
            <m:r>
              <w:rPr>
                <w:rFonts w:ascii="Cambria Math" w:hAnsi="Cambria Math"/>
                <w:szCs w:val="24"/>
              </w:rPr>
              <m:t>q</m:t>
            </m:r>
          </m:e>
          <m:sup>
            <m:r>
              <w:rPr>
                <w:rFonts w:ascii="Cambria Math" w:hAnsi="Cambria Math"/>
                <w:szCs w:val="24"/>
              </w:rPr>
              <m:t>th</m:t>
            </m:r>
          </m:sup>
        </m:sSup>
      </m:oMath>
      <w:r w:rsidR="003E2ACC" w:rsidRPr="00686EF9">
        <w:rPr>
          <w:szCs w:val="24"/>
        </w:rPr>
        <w:t xml:space="preserve"> diffusion index of competitive promotion at week </w:t>
      </w:r>
      <m:oMath>
        <m:r>
          <w:rPr>
            <w:rFonts w:ascii="Cambria Math" w:hAnsi="Cambria Math"/>
            <w:szCs w:val="24"/>
          </w:rPr>
          <m:t>t-j</m:t>
        </m:r>
      </m:oMath>
      <w:r w:rsidR="003E2ACC" w:rsidRPr="00686EF9">
        <w:rPr>
          <w:szCs w:val="24"/>
        </w:rPr>
        <w:t xml:space="preserve">. </w:t>
      </w:r>
    </w:p>
    <w:p w:rsidR="003E2ACC" w:rsidRPr="00686EF9" w:rsidRDefault="003E2ACC" w:rsidP="00324987">
      <w:pPr>
        <w:pStyle w:val="ListParagraph"/>
        <w:spacing w:after="0" w:line="360" w:lineRule="auto"/>
        <w:ind w:left="0"/>
        <w:rPr>
          <w:szCs w:val="24"/>
        </w:rPr>
      </w:pPr>
      <w:r w:rsidRPr="00686EF9">
        <w:rPr>
          <w:i/>
          <w:szCs w:val="24"/>
        </w:rPr>
        <w:t xml:space="preserve">P </w:t>
      </w:r>
      <w:r w:rsidRPr="00686EF9">
        <w:rPr>
          <w:szCs w:val="24"/>
        </w:rPr>
        <w:t xml:space="preserve">and </w:t>
      </w:r>
      <w:r w:rsidRPr="00686EF9">
        <w:rPr>
          <w:i/>
          <w:szCs w:val="24"/>
        </w:rPr>
        <w:t>Q</w:t>
      </w:r>
      <w:r w:rsidRPr="00686EF9">
        <w:rPr>
          <w:szCs w:val="24"/>
        </w:rPr>
        <w:t xml:space="preserve"> are the </w:t>
      </w:r>
      <w:r w:rsidRPr="003A022B">
        <w:rPr>
          <w:szCs w:val="24"/>
        </w:rPr>
        <w:t xml:space="preserve">number of initially retained diffusion indexes, and </w:t>
      </w:r>
      <m:oMath>
        <m:r>
          <w:rPr>
            <w:rFonts w:ascii="Cambria Math" w:hAnsi="Cambria Math"/>
            <w:szCs w:val="24"/>
          </w:rPr>
          <m:t>P=Q=4</m:t>
        </m:r>
      </m:oMath>
    </w:p>
    <w:p w:rsidR="003E2ACC" w:rsidRPr="00686EF9" w:rsidRDefault="003E2ACC" w:rsidP="00324987">
      <w:pPr>
        <w:spacing w:after="0" w:line="360" w:lineRule="auto"/>
        <w:rPr>
          <w:rFonts w:cs="Times New Roman"/>
          <w:szCs w:val="24"/>
        </w:rPr>
      </w:pPr>
      <w:bookmarkStart w:id="0" w:name="_GoBack"/>
      <w:bookmarkEnd w:id="0"/>
    </w:p>
    <w:p w:rsidR="0012056E" w:rsidRPr="00686EF9" w:rsidRDefault="0012056E" w:rsidP="00324987">
      <w:pPr>
        <w:spacing w:after="0" w:line="360" w:lineRule="auto"/>
        <w:rPr>
          <w:rFonts w:cs="Times New Roman"/>
          <w:szCs w:val="24"/>
        </w:rPr>
      </w:pPr>
      <w:r w:rsidRPr="00686EF9">
        <w:rPr>
          <w:rFonts w:cs="Times New Roman"/>
          <w:szCs w:val="24"/>
        </w:rPr>
        <w:t>In this study, we implement the intercept correction method and the estimation window</w:t>
      </w:r>
      <w:r w:rsidR="00387DE1" w:rsidRPr="00686EF9">
        <w:rPr>
          <w:rFonts w:cs="Times New Roman"/>
          <w:szCs w:val="24"/>
        </w:rPr>
        <w:t xml:space="preserve"> combining method on the ADL</w:t>
      </w:r>
      <w:r w:rsidRPr="00686EF9">
        <w:rPr>
          <w:rFonts w:cs="Times New Roman"/>
          <w:szCs w:val="24"/>
        </w:rPr>
        <w:t xml:space="preserve"> model</w:t>
      </w:r>
      <w:r w:rsidR="00387DE1" w:rsidRPr="00686EF9">
        <w:rPr>
          <w:rFonts w:cs="Times New Roman"/>
          <w:szCs w:val="24"/>
        </w:rPr>
        <w:t xml:space="preserve"> and the ADL-DI model respectively</w:t>
      </w:r>
      <w:r w:rsidRPr="00686EF9">
        <w:rPr>
          <w:rFonts w:cs="Times New Roman"/>
          <w:szCs w:val="24"/>
        </w:rPr>
        <w:t xml:space="preserve">. We </w:t>
      </w:r>
      <w:r w:rsidR="00387DE1" w:rsidRPr="00686EF9">
        <w:rPr>
          <w:rFonts w:cs="Times New Roman"/>
          <w:szCs w:val="24"/>
        </w:rPr>
        <w:t>refer the new models with intercept correction as the ADL-IC model and the ADL</w:t>
      </w:r>
      <w:r w:rsidRPr="00686EF9">
        <w:rPr>
          <w:rFonts w:cs="Times New Roman"/>
          <w:szCs w:val="24"/>
        </w:rPr>
        <w:t>-</w:t>
      </w:r>
      <w:r w:rsidR="00387DE1" w:rsidRPr="00686EF9">
        <w:rPr>
          <w:rFonts w:cs="Times New Roman"/>
          <w:szCs w:val="24"/>
        </w:rPr>
        <w:t>DI-IC</w:t>
      </w:r>
      <w:r w:rsidRPr="00686EF9">
        <w:rPr>
          <w:rFonts w:cs="Times New Roman"/>
          <w:szCs w:val="24"/>
        </w:rPr>
        <w:t xml:space="preserve"> model</w:t>
      </w:r>
      <w:r w:rsidR="00387DE1" w:rsidRPr="00686EF9">
        <w:rPr>
          <w:rFonts w:cs="Times New Roman"/>
          <w:szCs w:val="24"/>
        </w:rPr>
        <w:t xml:space="preserve">, and we refer the new models with estimation window combining as the ADL-EWC model and the ADL-DI-EWC model. </w:t>
      </w:r>
      <w:r w:rsidRPr="00686EF9">
        <w:rPr>
          <w:rFonts w:cs="Times New Roman"/>
          <w:szCs w:val="24"/>
        </w:rPr>
        <w:t>These new models may potentially generate more accurate forecasts for retailers who get access to all competitive promotional information within the same product category.</w:t>
      </w:r>
      <w:r w:rsidR="00A46EC2" w:rsidRPr="00686EF9">
        <w:rPr>
          <w:rFonts w:cs="Times New Roman"/>
          <w:szCs w:val="24"/>
        </w:rPr>
        <w:t xml:space="preserve"> </w:t>
      </w:r>
    </w:p>
    <w:p w:rsidR="003F6ABD" w:rsidRPr="00686EF9" w:rsidRDefault="00257D8D" w:rsidP="00324987">
      <w:pPr>
        <w:spacing w:after="0" w:line="360" w:lineRule="auto"/>
        <w:rPr>
          <w:szCs w:val="24"/>
        </w:rPr>
      </w:pPr>
      <w:r w:rsidRPr="00686EF9">
        <w:rPr>
          <w:rFonts w:cs="Times New Roman"/>
          <w:szCs w:val="24"/>
        </w:rPr>
        <w:t xml:space="preserve"> </w:t>
      </w:r>
    </w:p>
    <w:p w:rsidR="00FE6726" w:rsidRPr="00686EF9" w:rsidRDefault="00BD4324" w:rsidP="00324987">
      <w:pPr>
        <w:spacing w:after="0" w:line="360" w:lineRule="auto"/>
        <w:rPr>
          <w:rFonts w:cs="Times New Roman"/>
          <w:szCs w:val="24"/>
        </w:rPr>
      </w:pPr>
      <w:r w:rsidRPr="00686EF9">
        <w:rPr>
          <w:szCs w:val="24"/>
        </w:rPr>
        <w:lastRenderedPageBreak/>
        <w:t xml:space="preserve">In this study, the </w:t>
      </w:r>
      <w:r w:rsidR="00A46EC2" w:rsidRPr="00686EF9">
        <w:rPr>
          <w:szCs w:val="24"/>
        </w:rPr>
        <w:t>intercept correction</w:t>
      </w:r>
      <w:r w:rsidRPr="00686EF9">
        <w:rPr>
          <w:szCs w:val="24"/>
        </w:rPr>
        <w:t xml:space="preserve"> method and the </w:t>
      </w:r>
      <w:r w:rsidR="00A46EC2" w:rsidRPr="00686EF9">
        <w:rPr>
          <w:rFonts w:cs="Times New Roman"/>
          <w:szCs w:val="24"/>
        </w:rPr>
        <w:t xml:space="preserve">estimation window combining </w:t>
      </w:r>
      <w:r w:rsidRPr="00686EF9">
        <w:rPr>
          <w:szCs w:val="24"/>
        </w:rPr>
        <w:t xml:space="preserve">method are both implemented </w:t>
      </w:r>
      <w:r w:rsidR="00387DE1" w:rsidRPr="00686EF9">
        <w:rPr>
          <w:rFonts w:hint="eastAsia"/>
          <w:szCs w:val="24"/>
        </w:rPr>
        <w:t>discrimi</w:t>
      </w:r>
      <w:r w:rsidR="00387DE1" w:rsidRPr="00686EF9">
        <w:rPr>
          <w:szCs w:val="24"/>
        </w:rPr>
        <w:t xml:space="preserve">nately based </w:t>
      </w:r>
      <w:r w:rsidRPr="00686EF9">
        <w:rPr>
          <w:rFonts w:cs="Times New Roman"/>
          <w:szCs w:val="24"/>
        </w:rPr>
        <w:t>on</w:t>
      </w:r>
      <w:r w:rsidR="000D2E90" w:rsidRPr="00686EF9">
        <w:rPr>
          <w:rFonts w:cs="Times New Roman"/>
          <w:szCs w:val="24"/>
        </w:rPr>
        <w:t xml:space="preserve"> </w:t>
      </w:r>
      <w:r w:rsidR="004D32E9" w:rsidRPr="00686EF9">
        <w:rPr>
          <w:rFonts w:cs="Times New Roman"/>
          <w:szCs w:val="24"/>
        </w:rPr>
        <w:t>the result</w:t>
      </w:r>
      <w:r w:rsidR="00387DE1" w:rsidRPr="00686EF9">
        <w:rPr>
          <w:rFonts w:cs="Times New Roman"/>
          <w:szCs w:val="24"/>
        </w:rPr>
        <w:t>s</w:t>
      </w:r>
      <w:r w:rsidR="009702C1" w:rsidRPr="00686EF9">
        <w:rPr>
          <w:rFonts w:cs="Times New Roman"/>
          <w:szCs w:val="24"/>
        </w:rPr>
        <w:t xml:space="preserve"> of the</w:t>
      </w:r>
      <w:r w:rsidR="004D32E9" w:rsidRPr="00686EF9">
        <w:rPr>
          <w:rFonts w:cs="Times New Roman"/>
          <w:szCs w:val="24"/>
        </w:rPr>
        <w:t xml:space="preserve"> </w:t>
      </w:r>
      <w:r w:rsidR="009702C1" w:rsidRPr="00686EF9">
        <w:rPr>
          <w:rFonts w:cs="Times New Roman"/>
          <w:szCs w:val="24"/>
        </w:rPr>
        <w:t xml:space="preserve">sequential Chow test </w:t>
      </w:r>
      <w:r w:rsidR="004D32E9" w:rsidRPr="00686EF9">
        <w:rPr>
          <w:rFonts w:cs="Times New Roman"/>
          <w:szCs w:val="24"/>
        </w:rPr>
        <w:t xml:space="preserve">for </w:t>
      </w:r>
      <w:r w:rsidR="000D2E90" w:rsidRPr="00686EF9">
        <w:rPr>
          <w:rFonts w:cs="Times New Roman"/>
          <w:szCs w:val="24"/>
        </w:rPr>
        <w:t xml:space="preserve">the existence </w:t>
      </w:r>
      <w:r w:rsidR="009702C1" w:rsidRPr="00686EF9">
        <w:rPr>
          <w:rFonts w:cs="Times New Roman"/>
          <w:szCs w:val="24"/>
        </w:rPr>
        <w:t>of structural break</w:t>
      </w:r>
      <w:r w:rsidR="009702C1" w:rsidRPr="00686EF9">
        <w:rPr>
          <w:rStyle w:val="FootnoteReference"/>
          <w:rFonts w:cs="Times New Roman"/>
          <w:szCs w:val="24"/>
        </w:rPr>
        <w:footnoteReference w:id="12"/>
      </w:r>
      <w:r w:rsidR="009702C1" w:rsidRPr="00686EF9">
        <w:rPr>
          <w:rFonts w:cs="Times New Roman" w:hint="eastAsia"/>
          <w:szCs w:val="24"/>
        </w:rPr>
        <w:t xml:space="preserve">, </w:t>
      </w:r>
      <w:r w:rsidR="009702C1" w:rsidRPr="00686EF9">
        <w:rPr>
          <w:rFonts w:cs="Times New Roman"/>
          <w:szCs w:val="24"/>
        </w:rPr>
        <w:t>as described in section 3.</w:t>
      </w:r>
      <w:r w:rsidR="000D2E90" w:rsidRPr="00686EF9">
        <w:rPr>
          <w:rFonts w:cs="Times New Roman"/>
          <w:szCs w:val="24"/>
        </w:rPr>
        <w:t xml:space="preserve"> </w:t>
      </w:r>
      <w:r w:rsidR="001469DD" w:rsidRPr="00686EF9">
        <w:rPr>
          <w:rFonts w:cs="Times New Roman"/>
          <w:szCs w:val="24"/>
        </w:rPr>
        <w:t xml:space="preserve">For the </w:t>
      </w:r>
      <w:r w:rsidR="00A33368" w:rsidRPr="00686EF9">
        <w:rPr>
          <w:rFonts w:cs="Times New Roman"/>
          <w:szCs w:val="24"/>
        </w:rPr>
        <w:t>intercept correction</w:t>
      </w:r>
      <w:r w:rsidR="001469DD" w:rsidRPr="00686EF9">
        <w:rPr>
          <w:rFonts w:cs="Times New Roman"/>
          <w:szCs w:val="24"/>
        </w:rPr>
        <w:t xml:space="preserve"> method, </w:t>
      </w:r>
      <w:r w:rsidR="00E2392A" w:rsidRPr="00686EF9">
        <w:t>w</w:t>
      </w:r>
      <w:r w:rsidR="00E2392A" w:rsidRPr="00686EF9">
        <w:rPr>
          <w:rFonts w:cs="Times New Roman"/>
          <w:szCs w:val="24"/>
        </w:rPr>
        <w:t>e e</w:t>
      </w:r>
      <w:r w:rsidR="00F132EF" w:rsidRPr="00686EF9">
        <w:rPr>
          <w:rFonts w:cs="Times New Roman"/>
          <w:szCs w:val="24"/>
        </w:rPr>
        <w:t xml:space="preserve">stimate the forecast bias based on </w:t>
      </w:r>
      <w:r w:rsidR="00E2392A" w:rsidRPr="00686EF9">
        <w:rPr>
          <w:rFonts w:cs="Times New Roman"/>
          <w:szCs w:val="24"/>
        </w:rPr>
        <w:t xml:space="preserve">equally weighted average of four predictive errors before the forecast origin, and </w:t>
      </w:r>
      <w:r w:rsidR="00E2392A" w:rsidRPr="00686EF9">
        <w:t xml:space="preserve">we make </w:t>
      </w:r>
      <w:r w:rsidR="001469DD" w:rsidRPr="00686EF9">
        <w:t xml:space="preserve">direct </w:t>
      </w:r>
      <w:r w:rsidR="00E2392A" w:rsidRPr="00686EF9">
        <w:t xml:space="preserve">adjustments to the </w:t>
      </w:r>
      <w:r w:rsidR="00E2392A" w:rsidRPr="00686EF9">
        <w:rPr>
          <w:i/>
        </w:rPr>
        <w:t>h</w:t>
      </w:r>
      <w:r w:rsidR="00E2392A" w:rsidRPr="00686EF9">
        <w:t>-step-ahead forecast</w:t>
      </w:r>
      <w:r w:rsidR="00474B61" w:rsidRPr="00686EF9">
        <w:t>s</w:t>
      </w:r>
      <w:r w:rsidR="00E2392A" w:rsidRPr="00686EF9">
        <w:t xml:space="preserve"> using the fu</w:t>
      </w:r>
      <w:r w:rsidR="00E72C75" w:rsidRPr="00686EF9">
        <w:t xml:space="preserve">ll amount of the </w:t>
      </w:r>
      <w:r w:rsidR="0007339C" w:rsidRPr="00686EF9">
        <w:t>estimate for the</w:t>
      </w:r>
      <w:r w:rsidR="007D511E" w:rsidRPr="00686EF9">
        <w:t xml:space="preserve"> </w:t>
      </w:r>
      <w:r w:rsidR="00E72C75" w:rsidRPr="00686EF9">
        <w:t xml:space="preserve">forecast bias. </w:t>
      </w:r>
      <w:r w:rsidR="00C0503D" w:rsidRPr="00686EF9">
        <w:t xml:space="preserve">There can be different correction schemes for the forecast bias when the model </w:t>
      </w:r>
      <w:r w:rsidR="00C0503D" w:rsidRPr="00686EF9">
        <w:rPr>
          <w:rFonts w:cs="Times New Roman"/>
          <w:szCs w:val="24"/>
        </w:rPr>
        <w:t xml:space="preserve">contained lagged product sales as explanatory variables. Different correction schemes lead to slightly different characteristics regarding bias reduction and forecast error variance inflation </w:t>
      </w:r>
      <w:r w:rsidR="00C0503D" w:rsidRPr="00686EF9">
        <w:fldChar w:fldCharType="begin"/>
      </w:r>
      <w:r w:rsidR="00C0503D" w:rsidRPr="00686EF9">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C0503D" w:rsidRPr="00686EF9">
        <w:fldChar w:fldCharType="separate"/>
      </w:r>
      <w:r w:rsidR="00C0503D" w:rsidRPr="00686EF9">
        <w:rPr>
          <w:noProof/>
        </w:rPr>
        <w:t>(</w:t>
      </w:r>
      <w:hyperlink w:anchor="_ENREF_15" w:tooltip="Clements, 1999 #199" w:history="1">
        <w:r w:rsidR="00C1563B" w:rsidRPr="00686EF9">
          <w:rPr>
            <w:noProof/>
          </w:rPr>
          <w:t>Clements and Hendry 1999</w:t>
        </w:r>
      </w:hyperlink>
      <w:r w:rsidR="00C0503D" w:rsidRPr="00686EF9">
        <w:rPr>
          <w:noProof/>
        </w:rPr>
        <w:t>)</w:t>
      </w:r>
      <w:r w:rsidR="00C0503D" w:rsidRPr="00686EF9">
        <w:fldChar w:fldCharType="end"/>
      </w:r>
      <w:r w:rsidR="00C0503D" w:rsidRPr="00686EF9">
        <w:rPr>
          <w:rFonts w:cs="Times New Roman"/>
          <w:szCs w:val="24"/>
        </w:rPr>
        <w:t xml:space="preserve">. In this study, we make adjustments directly to the </w:t>
      </w:r>
      <w:r w:rsidR="00C0503D" w:rsidRPr="00686EF9">
        <w:rPr>
          <w:rFonts w:cs="Times New Roman"/>
          <w:i/>
          <w:szCs w:val="24"/>
        </w:rPr>
        <w:t>h</w:t>
      </w:r>
      <w:r w:rsidR="00C0503D" w:rsidRPr="00686EF9">
        <w:rPr>
          <w:rFonts w:cs="Times New Roman"/>
          <w:szCs w:val="24"/>
        </w:rPr>
        <w:t xml:space="preserve">-step-ahead forecast using the full amount of the forecast bias. </w:t>
      </w:r>
      <w:r w:rsidR="00C0503D" w:rsidRPr="00686EF9">
        <w:rPr>
          <w:rFonts w:cs="Times New Roman"/>
        </w:rPr>
        <w:t xml:space="preserve"> An alternative scheme is to </w:t>
      </w:r>
      <w:r w:rsidR="00C0503D" w:rsidRPr="00686EF9">
        <w:rPr>
          <w:rFonts w:cs="Times New Roman"/>
          <w:szCs w:val="24"/>
        </w:rPr>
        <w:t xml:space="preserve">first make adjustments to the one-step-ahead forecast, and then calculate the two-step-ahead forecast based on the value of the one-step-ahead forecast which has already adjusted, and so forth. </w:t>
      </w:r>
      <w:r w:rsidR="00E72C75" w:rsidRPr="00686EF9">
        <w:t xml:space="preserve">For the </w:t>
      </w:r>
      <w:r w:rsidR="009E1BC2" w:rsidRPr="00686EF9">
        <w:rPr>
          <w:rFonts w:cs="Times New Roman"/>
          <w:szCs w:val="24"/>
        </w:rPr>
        <w:t xml:space="preserve">estimation window combining </w:t>
      </w:r>
      <w:r w:rsidR="00E72C75" w:rsidRPr="00686EF9">
        <w:t xml:space="preserve">method, we </w:t>
      </w:r>
      <w:r w:rsidR="00A421DD" w:rsidRPr="00686EF9">
        <w:t>adopt a combining scheme of equal weights</w:t>
      </w:r>
      <w:r w:rsidR="00784BE0" w:rsidRPr="00686EF9">
        <w:t xml:space="preserve"> as equal weighting scheme has been proved to be effective and easy to implement</w:t>
      </w:r>
      <w:r w:rsidR="00E72C75" w:rsidRPr="00686EF9">
        <w:t>.</w:t>
      </w:r>
      <w:r w:rsidR="003520A2" w:rsidRPr="00686EF9">
        <w:t xml:space="preserve"> </w:t>
      </w:r>
      <w:r w:rsidR="00660675" w:rsidRPr="00686EF9">
        <w:t xml:space="preserve">The </w:t>
      </w:r>
      <w:r w:rsidR="00FE6726" w:rsidRPr="00686EF9">
        <w:rPr>
          <w:rFonts w:cs="Times New Roman"/>
          <w:szCs w:val="24"/>
        </w:rPr>
        <w:t>candidate models</w:t>
      </w:r>
      <w:r w:rsidR="00660675" w:rsidRPr="00686EF9">
        <w:rPr>
          <w:rFonts w:cs="Times New Roman"/>
          <w:szCs w:val="24"/>
        </w:rPr>
        <w:t xml:space="preserve"> are summarized in Table </w:t>
      </w:r>
      <w:r w:rsidR="000F1D89" w:rsidRPr="00686EF9">
        <w:rPr>
          <w:rFonts w:cs="Times New Roman"/>
          <w:szCs w:val="24"/>
        </w:rPr>
        <w:t>3</w:t>
      </w:r>
      <w:r w:rsidR="00FE6726" w:rsidRPr="00686EF9">
        <w:rPr>
          <w:rFonts w:cs="Times New Roman"/>
          <w:szCs w:val="24"/>
        </w:rPr>
        <w:t>:</w:t>
      </w:r>
    </w:p>
    <w:p w:rsidR="00562597" w:rsidRPr="00686EF9" w:rsidRDefault="00562597" w:rsidP="00324987">
      <w:pPr>
        <w:spacing w:after="0" w:line="360" w:lineRule="auto"/>
        <w:rPr>
          <w:rFonts w:cs="Times New Roman"/>
          <w:szCs w:val="24"/>
        </w:rPr>
      </w:pPr>
    </w:p>
    <w:p w:rsidR="00562597" w:rsidRPr="00686EF9" w:rsidRDefault="00660675" w:rsidP="00324987">
      <w:pPr>
        <w:spacing w:after="0" w:line="360" w:lineRule="auto"/>
        <w:rPr>
          <w:rFonts w:cs="Times New Roman"/>
          <w:szCs w:val="24"/>
        </w:rPr>
      </w:pPr>
      <w:r w:rsidRPr="00686EF9">
        <w:rPr>
          <w:rFonts w:cs="Times New Roman"/>
          <w:szCs w:val="24"/>
        </w:rPr>
        <w:t xml:space="preserve">Table </w:t>
      </w:r>
      <w:r w:rsidR="00301929" w:rsidRPr="00686EF9">
        <w:rPr>
          <w:rFonts w:cs="Times New Roman"/>
          <w:szCs w:val="24"/>
        </w:rPr>
        <w:t>3</w:t>
      </w:r>
      <w:r w:rsidRPr="00686EF9">
        <w:rPr>
          <w:rFonts w:cs="Times New Roman"/>
          <w:szCs w:val="24"/>
        </w:rPr>
        <w:t>.</w:t>
      </w:r>
      <w:r w:rsidRPr="00686EF9">
        <w:rPr>
          <w:rFonts w:cs="Times New Roman"/>
          <w:szCs w:val="24"/>
        </w:rPr>
        <w:tab/>
        <w:t>The candidate models with description</w:t>
      </w:r>
    </w:p>
    <w:p w:rsidR="002C2C7F" w:rsidRPr="00686EF9" w:rsidRDefault="0062170A" w:rsidP="00324987">
      <w:pPr>
        <w:spacing w:after="0" w:line="360" w:lineRule="auto"/>
        <w:rPr>
          <w:rFonts w:asciiTheme="minorHAnsi" w:hAnsiTheme="minorHAnsi"/>
          <w:sz w:val="22"/>
        </w:rPr>
      </w:pPr>
      <w:r w:rsidRPr="00686EF9">
        <w:rPr>
          <w:szCs w:val="24"/>
        </w:rPr>
        <w:t xml:space="preserve">  </w:t>
      </w:r>
      <w:r w:rsidR="002C2C7F" w:rsidRPr="00686EF9">
        <w:rPr>
          <w:szCs w:val="24"/>
        </w:rPr>
        <w:fldChar w:fldCharType="begin"/>
      </w:r>
      <w:r w:rsidR="002C2C7F" w:rsidRPr="00686EF9">
        <w:rPr>
          <w:szCs w:val="24"/>
        </w:rPr>
        <w:instrText xml:space="preserve"> LINK Excel.Sheet.12 "Book1" "Sheet1!R12C9:R22C10" \a \f 4 \h  \* MERGEFORMAT </w:instrText>
      </w:r>
      <w:r w:rsidR="002C2C7F" w:rsidRPr="00686EF9">
        <w:rPr>
          <w:szCs w:val="24"/>
        </w:rPr>
        <w:fldChar w:fldCharType="separate"/>
      </w:r>
    </w:p>
    <w:tbl>
      <w:tblPr>
        <w:tblStyle w:val="ListTable1Light1"/>
        <w:tblW w:w="8080" w:type="dxa"/>
        <w:jc w:val="center"/>
        <w:tblLook w:val="04A0" w:firstRow="1" w:lastRow="0" w:firstColumn="1" w:lastColumn="0" w:noHBand="0" w:noVBand="1"/>
      </w:tblPr>
      <w:tblGrid>
        <w:gridCol w:w="1843"/>
        <w:gridCol w:w="6237"/>
      </w:tblGrid>
      <w:tr w:rsidR="002C2C7F" w:rsidRPr="00686EF9" w:rsidTr="002C2C7F">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686EF9" w:rsidRDefault="002C2C7F" w:rsidP="00324987">
            <w:pPr>
              <w:spacing w:after="0" w:line="360" w:lineRule="auto"/>
              <w:rPr>
                <w:rFonts w:eastAsia="Times New Roman" w:cs="Times New Roman"/>
                <w:b w:val="0"/>
                <w:sz w:val="22"/>
              </w:rPr>
            </w:pPr>
            <w:r w:rsidRPr="00686EF9">
              <w:rPr>
                <w:rFonts w:eastAsia="Times New Roman" w:cs="Times New Roman"/>
                <w:b w:val="0"/>
                <w:sz w:val="22"/>
              </w:rPr>
              <w:t>Models</w:t>
            </w:r>
          </w:p>
        </w:tc>
        <w:tc>
          <w:tcPr>
            <w:tcW w:w="6237" w:type="dxa"/>
            <w:shd w:val="clear" w:color="auto" w:fill="auto"/>
            <w:noWrap/>
            <w:hideMark/>
          </w:tcPr>
          <w:p w:rsidR="002C2C7F" w:rsidRPr="00686EF9" w:rsidRDefault="002C2C7F" w:rsidP="00324987">
            <w:pPr>
              <w:spacing w:after="0"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686EF9">
              <w:rPr>
                <w:rFonts w:eastAsia="Times New Roman" w:cs="Times New Roman"/>
                <w:b w:val="0"/>
                <w:sz w:val="22"/>
              </w:rPr>
              <w:t>Description</w:t>
            </w:r>
          </w:p>
        </w:tc>
      </w:tr>
      <w:tr w:rsidR="002C2C7F" w:rsidRPr="00686EF9" w:rsidTr="002C2C7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686EF9" w:rsidRDefault="00D9545B" w:rsidP="00324987">
            <w:pPr>
              <w:spacing w:after="0" w:line="360" w:lineRule="auto"/>
              <w:rPr>
                <w:rFonts w:eastAsia="Times New Roman" w:cs="Times New Roman"/>
                <w:b w:val="0"/>
                <w:sz w:val="22"/>
              </w:rPr>
            </w:pPr>
            <w:r w:rsidRPr="00686EF9">
              <w:rPr>
                <w:rFonts w:eastAsia="Times New Roman" w:cs="Times New Roman"/>
                <w:b w:val="0"/>
                <w:sz w:val="22"/>
              </w:rPr>
              <w:t>Base-lift</w:t>
            </w:r>
          </w:p>
        </w:tc>
        <w:tc>
          <w:tcPr>
            <w:tcW w:w="6237" w:type="dxa"/>
            <w:shd w:val="clear" w:color="auto" w:fill="auto"/>
            <w:noWrap/>
            <w:hideMark/>
          </w:tcPr>
          <w:p w:rsidR="002C2C7F" w:rsidRPr="00686EF9" w:rsidRDefault="002C2C7F" w:rsidP="00324987">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86EF9">
              <w:rPr>
                <w:rFonts w:eastAsia="Times New Roman" w:cs="Times New Roman"/>
                <w:sz w:val="22"/>
              </w:rPr>
              <w:t>Industrial practice, Simple-exponential smoothing with adjustments based on the effect of the most recent promotional event</w:t>
            </w:r>
          </w:p>
        </w:tc>
      </w:tr>
      <w:tr w:rsidR="002C2C7F" w:rsidRPr="00686EF9" w:rsidTr="002C2C7F">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686EF9" w:rsidRDefault="002C2C7F" w:rsidP="00324987">
            <w:pPr>
              <w:spacing w:after="0" w:line="360" w:lineRule="auto"/>
              <w:rPr>
                <w:rFonts w:eastAsia="Times New Roman" w:cs="Times New Roman"/>
                <w:b w:val="0"/>
                <w:sz w:val="22"/>
              </w:rPr>
            </w:pPr>
            <w:r w:rsidRPr="00686EF9">
              <w:rPr>
                <w:rFonts w:eastAsia="Times New Roman" w:cs="Times New Roman"/>
                <w:b w:val="0"/>
                <w:sz w:val="22"/>
              </w:rPr>
              <w:t>ADL-own</w:t>
            </w:r>
          </w:p>
        </w:tc>
        <w:tc>
          <w:tcPr>
            <w:tcW w:w="6237" w:type="dxa"/>
            <w:shd w:val="clear" w:color="auto" w:fill="auto"/>
            <w:noWrap/>
            <w:hideMark/>
          </w:tcPr>
          <w:p w:rsidR="002C2C7F" w:rsidRPr="00686EF9" w:rsidRDefault="002C2C7F" w:rsidP="00324987">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86EF9">
              <w:rPr>
                <w:rFonts w:eastAsia="Times New Roman" w:cs="Times New Roman"/>
                <w:sz w:val="22"/>
              </w:rPr>
              <w:t>Generate-to-specific ADL model, with promotional variables of the focal product only</w:t>
            </w:r>
          </w:p>
        </w:tc>
      </w:tr>
      <w:tr w:rsidR="002C2C7F" w:rsidRPr="00686EF9" w:rsidTr="002C2C7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686EF9" w:rsidRDefault="002C2C7F" w:rsidP="00324987">
            <w:pPr>
              <w:spacing w:after="0" w:line="360" w:lineRule="auto"/>
              <w:rPr>
                <w:rFonts w:eastAsia="Times New Roman" w:cs="Times New Roman"/>
                <w:b w:val="0"/>
                <w:sz w:val="22"/>
              </w:rPr>
            </w:pPr>
            <w:r w:rsidRPr="00686EF9">
              <w:rPr>
                <w:rFonts w:eastAsia="Times New Roman" w:cs="Times New Roman"/>
                <w:b w:val="0"/>
                <w:sz w:val="22"/>
              </w:rPr>
              <w:t>ADL</w:t>
            </w:r>
          </w:p>
        </w:tc>
        <w:tc>
          <w:tcPr>
            <w:tcW w:w="6237" w:type="dxa"/>
            <w:shd w:val="clear" w:color="auto" w:fill="auto"/>
            <w:noWrap/>
            <w:hideMark/>
          </w:tcPr>
          <w:p w:rsidR="002C2C7F" w:rsidRPr="00686EF9" w:rsidRDefault="002C2C7F" w:rsidP="00324987">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86EF9">
              <w:rPr>
                <w:rFonts w:eastAsia="Times New Roman" w:cs="Times New Roman"/>
                <w:sz w:val="22"/>
              </w:rPr>
              <w:t>Generate-to-specific ADL model, based on the variables retained by LASSO</w:t>
            </w:r>
          </w:p>
        </w:tc>
      </w:tr>
      <w:tr w:rsidR="002C2C7F" w:rsidRPr="00686EF9" w:rsidTr="002C2C7F">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686EF9" w:rsidRDefault="002C2C7F" w:rsidP="00324987">
            <w:pPr>
              <w:spacing w:after="0" w:line="360" w:lineRule="auto"/>
              <w:rPr>
                <w:rFonts w:eastAsia="Times New Roman" w:cs="Times New Roman"/>
                <w:b w:val="0"/>
                <w:sz w:val="22"/>
              </w:rPr>
            </w:pPr>
            <w:r w:rsidRPr="00686EF9">
              <w:rPr>
                <w:rFonts w:eastAsia="Times New Roman" w:cs="Times New Roman"/>
                <w:b w:val="0"/>
                <w:sz w:val="22"/>
              </w:rPr>
              <w:t>ADL-own-EWC</w:t>
            </w:r>
          </w:p>
        </w:tc>
        <w:tc>
          <w:tcPr>
            <w:tcW w:w="6237" w:type="dxa"/>
            <w:shd w:val="clear" w:color="auto" w:fill="auto"/>
            <w:noWrap/>
            <w:hideMark/>
          </w:tcPr>
          <w:p w:rsidR="002C2C7F" w:rsidRPr="00686EF9" w:rsidRDefault="002C2C7F" w:rsidP="00324987">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86EF9">
              <w:rPr>
                <w:rFonts w:eastAsia="Times New Roman" w:cs="Times New Roman"/>
                <w:sz w:val="22"/>
              </w:rPr>
              <w:t>ADL-own model, with EWC</w:t>
            </w:r>
          </w:p>
        </w:tc>
      </w:tr>
      <w:tr w:rsidR="002C2C7F" w:rsidRPr="00686EF9" w:rsidTr="002C2C7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686EF9" w:rsidRDefault="002C2C7F" w:rsidP="00324987">
            <w:pPr>
              <w:spacing w:after="0" w:line="360" w:lineRule="auto"/>
              <w:rPr>
                <w:rFonts w:eastAsia="Times New Roman" w:cs="Times New Roman"/>
                <w:b w:val="0"/>
                <w:sz w:val="22"/>
              </w:rPr>
            </w:pPr>
            <w:r w:rsidRPr="00686EF9">
              <w:rPr>
                <w:rFonts w:eastAsia="Times New Roman" w:cs="Times New Roman"/>
                <w:b w:val="0"/>
                <w:sz w:val="22"/>
              </w:rPr>
              <w:t>ADL-own-IC</w:t>
            </w:r>
          </w:p>
        </w:tc>
        <w:tc>
          <w:tcPr>
            <w:tcW w:w="6237" w:type="dxa"/>
            <w:shd w:val="clear" w:color="auto" w:fill="auto"/>
            <w:noWrap/>
            <w:hideMark/>
          </w:tcPr>
          <w:p w:rsidR="002C2C7F" w:rsidRPr="00686EF9" w:rsidRDefault="002C2C7F" w:rsidP="00324987">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86EF9">
              <w:rPr>
                <w:rFonts w:eastAsia="Times New Roman" w:cs="Times New Roman"/>
                <w:sz w:val="22"/>
              </w:rPr>
              <w:t>ADL-own model, with IC</w:t>
            </w:r>
          </w:p>
        </w:tc>
      </w:tr>
      <w:tr w:rsidR="002C2C7F" w:rsidRPr="00686EF9" w:rsidTr="002C2C7F">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686EF9" w:rsidRDefault="002C2C7F" w:rsidP="00324987">
            <w:pPr>
              <w:spacing w:after="0" w:line="360" w:lineRule="auto"/>
              <w:rPr>
                <w:rFonts w:eastAsia="Times New Roman" w:cs="Times New Roman"/>
                <w:b w:val="0"/>
                <w:sz w:val="22"/>
              </w:rPr>
            </w:pPr>
            <w:r w:rsidRPr="00686EF9">
              <w:rPr>
                <w:rFonts w:eastAsia="Times New Roman" w:cs="Times New Roman"/>
                <w:b w:val="0"/>
                <w:sz w:val="22"/>
              </w:rPr>
              <w:t>ADL-IC</w:t>
            </w:r>
          </w:p>
        </w:tc>
        <w:tc>
          <w:tcPr>
            <w:tcW w:w="6237" w:type="dxa"/>
            <w:shd w:val="clear" w:color="auto" w:fill="auto"/>
            <w:noWrap/>
            <w:hideMark/>
          </w:tcPr>
          <w:p w:rsidR="002C2C7F" w:rsidRPr="00686EF9" w:rsidRDefault="002C2C7F" w:rsidP="00324987">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86EF9">
              <w:rPr>
                <w:rFonts w:eastAsia="Times New Roman" w:cs="Times New Roman"/>
                <w:sz w:val="22"/>
              </w:rPr>
              <w:t>ADL model with IC</w:t>
            </w:r>
          </w:p>
        </w:tc>
      </w:tr>
      <w:tr w:rsidR="002C2C7F" w:rsidRPr="00686EF9" w:rsidTr="002C2C7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686EF9" w:rsidRDefault="002C2C7F" w:rsidP="00324987">
            <w:pPr>
              <w:spacing w:after="0" w:line="360" w:lineRule="auto"/>
              <w:rPr>
                <w:rFonts w:eastAsia="Times New Roman" w:cs="Times New Roman"/>
                <w:b w:val="0"/>
                <w:sz w:val="22"/>
              </w:rPr>
            </w:pPr>
            <w:r w:rsidRPr="00686EF9">
              <w:rPr>
                <w:rFonts w:eastAsia="Times New Roman" w:cs="Times New Roman"/>
                <w:b w:val="0"/>
                <w:sz w:val="22"/>
              </w:rPr>
              <w:t>ADL-EWC</w:t>
            </w:r>
          </w:p>
        </w:tc>
        <w:tc>
          <w:tcPr>
            <w:tcW w:w="6237" w:type="dxa"/>
            <w:shd w:val="clear" w:color="auto" w:fill="auto"/>
            <w:noWrap/>
            <w:hideMark/>
          </w:tcPr>
          <w:p w:rsidR="002C2C7F" w:rsidRPr="00686EF9" w:rsidRDefault="002C2C7F" w:rsidP="00324987">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86EF9">
              <w:rPr>
                <w:rFonts w:eastAsia="Times New Roman" w:cs="Times New Roman"/>
                <w:sz w:val="22"/>
              </w:rPr>
              <w:t>ADL model with EWC</w:t>
            </w:r>
          </w:p>
        </w:tc>
      </w:tr>
      <w:tr w:rsidR="002C2C7F" w:rsidRPr="00686EF9" w:rsidTr="002C2C7F">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686EF9" w:rsidRDefault="002C2C7F" w:rsidP="00324987">
            <w:pPr>
              <w:spacing w:after="0" w:line="360" w:lineRule="auto"/>
              <w:rPr>
                <w:rFonts w:eastAsia="Times New Roman" w:cs="Times New Roman"/>
                <w:b w:val="0"/>
                <w:sz w:val="22"/>
              </w:rPr>
            </w:pPr>
            <w:r w:rsidRPr="00686EF9">
              <w:rPr>
                <w:rFonts w:eastAsia="Times New Roman" w:cs="Times New Roman"/>
                <w:b w:val="0"/>
                <w:sz w:val="22"/>
              </w:rPr>
              <w:t>ADL-DI</w:t>
            </w:r>
          </w:p>
        </w:tc>
        <w:tc>
          <w:tcPr>
            <w:tcW w:w="6237" w:type="dxa"/>
            <w:shd w:val="clear" w:color="auto" w:fill="auto"/>
            <w:noWrap/>
            <w:hideMark/>
          </w:tcPr>
          <w:p w:rsidR="002C2C7F" w:rsidRPr="00686EF9" w:rsidRDefault="002C2C7F" w:rsidP="00324987">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86EF9">
              <w:rPr>
                <w:rFonts w:eastAsia="Times New Roman" w:cs="Times New Roman"/>
                <w:sz w:val="22"/>
              </w:rPr>
              <w:t xml:space="preserve">Generate-to-specific ADL model, based on the diffusion </w:t>
            </w:r>
            <w:r w:rsidR="000B38CE" w:rsidRPr="00686EF9">
              <w:rPr>
                <w:rFonts w:eastAsia="Times New Roman" w:cs="Times New Roman"/>
                <w:sz w:val="22"/>
              </w:rPr>
              <w:t>index</w:t>
            </w:r>
            <w:r w:rsidRPr="00686EF9">
              <w:rPr>
                <w:rFonts w:eastAsia="Times New Roman" w:cs="Times New Roman"/>
                <w:sz w:val="22"/>
              </w:rPr>
              <w:t xml:space="preserve"> constructed by principle component analysis</w:t>
            </w:r>
          </w:p>
        </w:tc>
      </w:tr>
      <w:tr w:rsidR="002C2C7F" w:rsidRPr="00686EF9" w:rsidTr="002C2C7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686EF9" w:rsidRDefault="002C2C7F" w:rsidP="00324987">
            <w:pPr>
              <w:spacing w:after="0" w:line="360" w:lineRule="auto"/>
              <w:rPr>
                <w:rFonts w:eastAsia="Times New Roman" w:cs="Times New Roman"/>
                <w:b w:val="0"/>
                <w:sz w:val="22"/>
              </w:rPr>
            </w:pPr>
            <w:r w:rsidRPr="00686EF9">
              <w:rPr>
                <w:rFonts w:eastAsia="Times New Roman" w:cs="Times New Roman"/>
                <w:b w:val="0"/>
                <w:sz w:val="22"/>
              </w:rPr>
              <w:t>ADL-DI-IC</w:t>
            </w:r>
          </w:p>
        </w:tc>
        <w:tc>
          <w:tcPr>
            <w:tcW w:w="6237" w:type="dxa"/>
            <w:shd w:val="clear" w:color="auto" w:fill="auto"/>
            <w:noWrap/>
            <w:hideMark/>
          </w:tcPr>
          <w:p w:rsidR="002C2C7F" w:rsidRPr="00686EF9" w:rsidRDefault="002C2C7F" w:rsidP="00324987">
            <w:pPr>
              <w:spacing w:after="0" w:line="36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86EF9">
              <w:rPr>
                <w:rFonts w:eastAsia="Times New Roman" w:cs="Times New Roman"/>
                <w:sz w:val="22"/>
              </w:rPr>
              <w:t>ADL-DI model, with IC</w:t>
            </w:r>
          </w:p>
        </w:tc>
      </w:tr>
      <w:tr w:rsidR="002C2C7F" w:rsidRPr="00686EF9" w:rsidTr="002C2C7F">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2C2C7F" w:rsidRPr="00686EF9" w:rsidRDefault="002C2C7F" w:rsidP="00324987">
            <w:pPr>
              <w:spacing w:after="0" w:line="360" w:lineRule="auto"/>
              <w:rPr>
                <w:rFonts w:eastAsia="Times New Roman" w:cs="Times New Roman"/>
                <w:b w:val="0"/>
                <w:sz w:val="22"/>
              </w:rPr>
            </w:pPr>
            <w:r w:rsidRPr="00686EF9">
              <w:rPr>
                <w:rFonts w:eastAsia="Times New Roman" w:cs="Times New Roman"/>
                <w:b w:val="0"/>
                <w:sz w:val="22"/>
              </w:rPr>
              <w:t>ADL-DI-EWC</w:t>
            </w:r>
          </w:p>
        </w:tc>
        <w:tc>
          <w:tcPr>
            <w:tcW w:w="6237" w:type="dxa"/>
            <w:shd w:val="clear" w:color="auto" w:fill="auto"/>
            <w:noWrap/>
            <w:hideMark/>
          </w:tcPr>
          <w:p w:rsidR="002C2C7F" w:rsidRPr="00686EF9" w:rsidRDefault="002C2C7F" w:rsidP="00324987">
            <w:pPr>
              <w:spacing w:after="0" w:line="36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86EF9">
              <w:rPr>
                <w:rFonts w:eastAsia="Times New Roman" w:cs="Times New Roman"/>
                <w:sz w:val="22"/>
              </w:rPr>
              <w:t>ADL-DI model, with EWC</w:t>
            </w:r>
          </w:p>
        </w:tc>
      </w:tr>
    </w:tbl>
    <w:p w:rsidR="00FF0001" w:rsidRPr="00686EF9" w:rsidRDefault="002C2C7F" w:rsidP="00324987">
      <w:pPr>
        <w:spacing w:after="0" w:line="360" w:lineRule="auto"/>
        <w:rPr>
          <w:szCs w:val="24"/>
        </w:rPr>
      </w:pPr>
      <w:r w:rsidRPr="00686EF9">
        <w:rPr>
          <w:szCs w:val="24"/>
        </w:rPr>
        <w:lastRenderedPageBreak/>
        <w:fldChar w:fldCharType="end"/>
      </w:r>
    </w:p>
    <w:p w:rsidR="00FF0001" w:rsidRPr="00686EF9" w:rsidRDefault="00FF0001" w:rsidP="00324987">
      <w:pPr>
        <w:spacing w:after="0" w:line="360" w:lineRule="auto"/>
        <w:rPr>
          <w:szCs w:val="24"/>
        </w:rPr>
      </w:pPr>
    </w:p>
    <w:p w:rsidR="00FE6726" w:rsidRPr="00686EF9" w:rsidRDefault="00FE6726" w:rsidP="00324987">
      <w:pPr>
        <w:pStyle w:val="ListParagraph"/>
        <w:numPr>
          <w:ilvl w:val="0"/>
          <w:numId w:val="32"/>
        </w:numPr>
        <w:spacing w:after="0" w:line="360" w:lineRule="auto"/>
        <w:rPr>
          <w:rFonts w:cs="Times New Roman"/>
          <w:b/>
          <w:szCs w:val="24"/>
        </w:rPr>
      </w:pPr>
      <w:r w:rsidRPr="00686EF9">
        <w:rPr>
          <w:rFonts w:cs="Times New Roman"/>
          <w:b/>
          <w:szCs w:val="24"/>
        </w:rPr>
        <w:t>The experimental design</w:t>
      </w:r>
    </w:p>
    <w:p w:rsidR="000B1BA2" w:rsidRPr="00686EF9" w:rsidRDefault="000B1BA2" w:rsidP="00324987">
      <w:pPr>
        <w:spacing w:after="0" w:line="360" w:lineRule="auto"/>
        <w:rPr>
          <w:rFonts w:cs="Times New Roman"/>
          <w:szCs w:val="24"/>
        </w:rPr>
      </w:pPr>
    </w:p>
    <w:p w:rsidR="00F55089" w:rsidRPr="00686EF9" w:rsidRDefault="00625B72" w:rsidP="00324987">
      <w:pPr>
        <w:spacing w:after="0" w:line="360" w:lineRule="auto"/>
        <w:rPr>
          <w:szCs w:val="24"/>
        </w:rPr>
      </w:pPr>
      <w:r w:rsidRPr="00686EF9">
        <w:rPr>
          <w:rFonts w:cs="Times New Roman"/>
          <w:szCs w:val="24"/>
        </w:rPr>
        <w:t>In this study</w:t>
      </w:r>
      <w:r w:rsidRPr="00686EF9">
        <w:rPr>
          <w:szCs w:val="24"/>
        </w:rPr>
        <w:t>, w</w:t>
      </w:r>
      <w:r w:rsidR="00360E9F" w:rsidRPr="00686EF9">
        <w:rPr>
          <w:szCs w:val="24"/>
        </w:rPr>
        <w:t xml:space="preserve">e </w:t>
      </w:r>
      <w:r w:rsidR="00F55089" w:rsidRPr="00686EF9">
        <w:rPr>
          <w:szCs w:val="24"/>
        </w:rPr>
        <w:t xml:space="preserve">evaluate the </w:t>
      </w:r>
      <w:r w:rsidR="00B02B99" w:rsidRPr="00686EF9">
        <w:rPr>
          <w:szCs w:val="24"/>
        </w:rPr>
        <w:t xml:space="preserve">forecasting performance of the </w:t>
      </w:r>
      <w:r w:rsidR="00F55089" w:rsidRPr="00686EF9">
        <w:rPr>
          <w:szCs w:val="24"/>
        </w:rPr>
        <w:t>models with</w:t>
      </w:r>
      <w:r w:rsidR="00B02B99" w:rsidRPr="00686EF9">
        <w:rPr>
          <w:szCs w:val="24"/>
        </w:rPr>
        <w:t xml:space="preserve"> both fixed origin and rolling origins</w:t>
      </w:r>
      <w:r w:rsidR="00B65AD1" w:rsidRPr="00686EF9">
        <w:rPr>
          <w:szCs w:val="24"/>
        </w:rPr>
        <w:t xml:space="preserve"> </w:t>
      </w:r>
      <w:r w:rsidR="00B65AD1" w:rsidRPr="00686EF9">
        <w:rPr>
          <w:szCs w:val="24"/>
        </w:rPr>
        <w:fldChar w:fldCharType="begin"/>
      </w:r>
      <w:r w:rsidR="001B40D2" w:rsidRPr="00686EF9">
        <w:rPr>
          <w:szCs w:val="24"/>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00B65AD1" w:rsidRPr="00686EF9">
        <w:rPr>
          <w:szCs w:val="24"/>
        </w:rPr>
        <w:fldChar w:fldCharType="separate"/>
      </w:r>
      <w:r w:rsidR="00B65AD1" w:rsidRPr="00686EF9">
        <w:rPr>
          <w:noProof/>
          <w:szCs w:val="24"/>
        </w:rPr>
        <w:t>(</w:t>
      </w:r>
      <w:hyperlink w:anchor="_ENREF_65" w:tooltip="Tashman, 2000 #207" w:history="1">
        <w:r w:rsidR="00C1563B" w:rsidRPr="00686EF9">
          <w:rPr>
            <w:noProof/>
            <w:szCs w:val="24"/>
          </w:rPr>
          <w:t>Tashman 2000</w:t>
        </w:r>
      </w:hyperlink>
      <w:r w:rsidR="00B65AD1" w:rsidRPr="00686EF9">
        <w:rPr>
          <w:noProof/>
          <w:szCs w:val="24"/>
        </w:rPr>
        <w:t>)</w:t>
      </w:r>
      <w:r w:rsidR="00B65AD1" w:rsidRPr="00686EF9">
        <w:rPr>
          <w:szCs w:val="24"/>
        </w:rPr>
        <w:fldChar w:fldCharType="end"/>
      </w:r>
      <w:r w:rsidR="00B65AD1" w:rsidRPr="00686EF9">
        <w:rPr>
          <w:szCs w:val="24"/>
        </w:rPr>
        <w:t>.</w:t>
      </w:r>
      <w:r w:rsidR="00D6593E" w:rsidRPr="00686EF9">
        <w:rPr>
          <w:szCs w:val="24"/>
        </w:rPr>
        <w:t xml:space="preserve"> </w:t>
      </w:r>
      <w:r w:rsidR="00934D08" w:rsidRPr="00686EF9">
        <w:rPr>
          <w:szCs w:val="24"/>
        </w:rPr>
        <w:t xml:space="preserve">For the setting with </w:t>
      </w:r>
      <w:r w:rsidR="00B17552" w:rsidRPr="00686EF9">
        <w:rPr>
          <w:szCs w:val="24"/>
        </w:rPr>
        <w:t>the</w:t>
      </w:r>
      <w:r w:rsidR="00D66102" w:rsidRPr="00686EF9">
        <w:rPr>
          <w:szCs w:val="24"/>
        </w:rPr>
        <w:t xml:space="preserve"> </w:t>
      </w:r>
      <w:r w:rsidR="00934D08" w:rsidRPr="00686EF9">
        <w:rPr>
          <w:szCs w:val="24"/>
        </w:rPr>
        <w:t xml:space="preserve">fixed origin, we specify the models </w:t>
      </w:r>
      <w:r w:rsidR="00D66102" w:rsidRPr="00686EF9">
        <w:rPr>
          <w:szCs w:val="24"/>
        </w:rPr>
        <w:t xml:space="preserve">with </w:t>
      </w:r>
      <w:r w:rsidR="00934D08" w:rsidRPr="00686EF9">
        <w:rPr>
          <w:szCs w:val="24"/>
        </w:rPr>
        <w:t>t</w:t>
      </w:r>
      <w:r w:rsidR="00D66102" w:rsidRPr="00686EF9">
        <w:rPr>
          <w:szCs w:val="24"/>
        </w:rPr>
        <w:t xml:space="preserve">he data from week 1 to week 150 and generate the forecasts for one to </w:t>
      </w:r>
      <m:oMath>
        <m:r>
          <w:rPr>
            <w:rFonts w:ascii="Cambria Math" w:hAnsi="Cambria Math"/>
            <w:szCs w:val="24"/>
          </w:rPr>
          <m:t>H</m:t>
        </m:r>
      </m:oMath>
      <w:r w:rsidR="00D66102" w:rsidRPr="00686EF9">
        <w:rPr>
          <w:szCs w:val="24"/>
        </w:rPr>
        <w:t xml:space="preserve"> weeks ahead, where </w:t>
      </w:r>
      <m:oMath>
        <m:r>
          <w:rPr>
            <w:rFonts w:ascii="Cambria Math" w:hAnsi="Cambria Math"/>
            <w:szCs w:val="24"/>
          </w:rPr>
          <m:t>H</m:t>
        </m:r>
      </m:oMath>
      <w:r w:rsidR="00D66102" w:rsidRPr="00686EF9">
        <w:rPr>
          <w:szCs w:val="24"/>
        </w:rPr>
        <w:t xml:space="preserve"> is 1, 4, and 12 which are typical</w:t>
      </w:r>
      <w:r w:rsidR="000F1941" w:rsidRPr="00686EF9">
        <w:rPr>
          <w:szCs w:val="24"/>
        </w:rPr>
        <w:t>ly the ordering and planning period for retailers</w:t>
      </w:r>
      <w:r w:rsidR="00D66102" w:rsidRPr="00686EF9">
        <w:rPr>
          <w:szCs w:val="24"/>
        </w:rPr>
        <w:t xml:space="preserve">. </w:t>
      </w:r>
      <w:r w:rsidR="00D66102" w:rsidRPr="00686EF9">
        <w:rPr>
          <w:rFonts w:cs="Times New Roman"/>
          <w:szCs w:val="24"/>
        </w:rPr>
        <w:t>For the setting with rolling origins, w</w:t>
      </w:r>
      <w:r w:rsidR="00F55089" w:rsidRPr="00686EF9">
        <w:rPr>
          <w:szCs w:val="24"/>
        </w:rPr>
        <w:t xml:space="preserve">e </w:t>
      </w:r>
      <w:r w:rsidR="008E69CD" w:rsidRPr="00686EF9">
        <w:rPr>
          <w:szCs w:val="24"/>
        </w:rPr>
        <w:t xml:space="preserve">start with </w:t>
      </w:r>
      <w:r w:rsidR="00F353D1" w:rsidRPr="00686EF9">
        <w:rPr>
          <w:szCs w:val="24"/>
        </w:rPr>
        <w:t>an</w:t>
      </w:r>
      <w:r w:rsidR="008E69CD" w:rsidRPr="00686EF9">
        <w:rPr>
          <w:szCs w:val="24"/>
        </w:rPr>
        <w:t xml:space="preserve"> estimation window from week 1 to week 120</w:t>
      </w:r>
      <w:r w:rsidR="00F353D1" w:rsidRPr="00686EF9">
        <w:rPr>
          <w:szCs w:val="24"/>
        </w:rPr>
        <w:t xml:space="preserve"> and generate one to </w:t>
      </w:r>
      <m:oMath>
        <m:r>
          <w:rPr>
            <w:rFonts w:ascii="Cambria Math" w:hAnsi="Cambria Math"/>
            <w:szCs w:val="24"/>
          </w:rPr>
          <m:t>H</m:t>
        </m:r>
      </m:oMath>
      <w:r w:rsidR="00F353D1" w:rsidRPr="00686EF9">
        <w:rPr>
          <w:szCs w:val="24"/>
        </w:rPr>
        <w:t xml:space="preserve"> weeks ahead forecasts</w:t>
      </w:r>
      <w:r w:rsidR="00A554F6" w:rsidRPr="00686EF9">
        <w:rPr>
          <w:szCs w:val="24"/>
        </w:rPr>
        <w:t xml:space="preserve">. We </w:t>
      </w:r>
      <w:r w:rsidR="008E69CD" w:rsidRPr="00686EF9">
        <w:rPr>
          <w:szCs w:val="24"/>
        </w:rPr>
        <w:t xml:space="preserve">then </w:t>
      </w:r>
      <w:r w:rsidR="00F55089" w:rsidRPr="00686EF9">
        <w:rPr>
          <w:szCs w:val="24"/>
        </w:rPr>
        <w:t>re-estimate the model with updated data</w:t>
      </w:r>
      <w:r w:rsidR="008E69CD" w:rsidRPr="00686EF9">
        <w:rPr>
          <w:szCs w:val="24"/>
        </w:rPr>
        <w:t xml:space="preserve"> </w:t>
      </w:r>
      <w:r w:rsidR="00A554F6" w:rsidRPr="00686EF9">
        <w:rPr>
          <w:szCs w:val="24"/>
        </w:rPr>
        <w:t xml:space="preserve">for the following week and </w:t>
      </w:r>
      <w:r w:rsidR="00007592" w:rsidRPr="00686EF9">
        <w:rPr>
          <w:szCs w:val="24"/>
        </w:rPr>
        <w:t>without</w:t>
      </w:r>
      <w:r w:rsidR="00A554F6" w:rsidRPr="00686EF9">
        <w:rPr>
          <w:szCs w:val="24"/>
        </w:rPr>
        <w:t xml:space="preserve"> the data for the earliest week </w:t>
      </w:r>
      <w:r w:rsidR="008E69CD" w:rsidRPr="00686EF9">
        <w:rPr>
          <w:szCs w:val="24"/>
        </w:rPr>
        <w:t>(e.g., from week 2 to week 121), and so forth</w:t>
      </w:r>
      <w:r w:rsidR="00F55089" w:rsidRPr="00686EF9">
        <w:rPr>
          <w:szCs w:val="24"/>
        </w:rPr>
        <w:t xml:space="preserve">. </w:t>
      </w:r>
      <w:r w:rsidR="008E69CD" w:rsidRPr="00686EF9">
        <w:rPr>
          <w:szCs w:val="24"/>
        </w:rPr>
        <w:t>In this study</w:t>
      </w:r>
      <w:r w:rsidR="00D87E80" w:rsidRPr="00686EF9">
        <w:rPr>
          <w:szCs w:val="24"/>
        </w:rPr>
        <w:t>, w</w:t>
      </w:r>
      <w:r w:rsidR="00F55089" w:rsidRPr="00686EF9">
        <w:rPr>
          <w:szCs w:val="24"/>
        </w:rPr>
        <w:t xml:space="preserve">e </w:t>
      </w:r>
      <w:r w:rsidR="008E69CD" w:rsidRPr="00686EF9">
        <w:rPr>
          <w:szCs w:val="24"/>
        </w:rPr>
        <w:t xml:space="preserve">conduct 20 sets of rolling experiments and </w:t>
      </w:r>
      <w:r w:rsidR="00571EB8" w:rsidRPr="00686EF9">
        <w:rPr>
          <w:szCs w:val="24"/>
        </w:rPr>
        <w:t>generate</w:t>
      </w:r>
      <w:r w:rsidR="008E69CD" w:rsidRPr="00686EF9">
        <w:rPr>
          <w:szCs w:val="24"/>
        </w:rPr>
        <w:t xml:space="preserve"> 20</w:t>
      </w:r>
      <w:r w:rsidR="00F55089" w:rsidRPr="00686EF9">
        <w:rPr>
          <w:szCs w:val="24"/>
        </w:rPr>
        <w:t xml:space="preserve"> sets of one to </w:t>
      </w:r>
      <m:oMath>
        <m:r>
          <w:rPr>
            <w:rFonts w:ascii="Cambria Math" w:hAnsi="Cambria Math"/>
            <w:szCs w:val="24"/>
          </w:rPr>
          <m:t>H</m:t>
        </m:r>
      </m:oMath>
      <w:r w:rsidR="00F55089" w:rsidRPr="00686EF9">
        <w:rPr>
          <w:szCs w:val="24"/>
        </w:rPr>
        <w:t xml:space="preserve"> weeks ahead forecast</w:t>
      </w:r>
      <w:r w:rsidR="00D87E80" w:rsidRPr="00686EF9">
        <w:rPr>
          <w:szCs w:val="24"/>
        </w:rPr>
        <w:t xml:space="preserve"> in total</w:t>
      </w:r>
      <w:r w:rsidR="00F55089" w:rsidRPr="00686EF9">
        <w:rPr>
          <w:szCs w:val="24"/>
        </w:rPr>
        <w:t xml:space="preserve">. </w:t>
      </w:r>
      <w:r w:rsidR="00426B81" w:rsidRPr="00686EF9">
        <w:rPr>
          <w:szCs w:val="24"/>
        </w:rPr>
        <w:t>W</w:t>
      </w:r>
      <w:r w:rsidR="00522800" w:rsidRPr="00686EF9">
        <w:rPr>
          <w:szCs w:val="24"/>
        </w:rPr>
        <w:t xml:space="preserve">e use </w:t>
      </w:r>
      <w:r w:rsidR="00F55089" w:rsidRPr="00686EF9">
        <w:rPr>
          <w:szCs w:val="24"/>
        </w:rPr>
        <w:t>the actual value</w:t>
      </w:r>
      <w:r w:rsidR="003B67AB" w:rsidRPr="00686EF9">
        <w:rPr>
          <w:szCs w:val="24"/>
        </w:rPr>
        <w:t>s</w:t>
      </w:r>
      <w:r w:rsidR="00F55089" w:rsidRPr="00686EF9">
        <w:rPr>
          <w:szCs w:val="24"/>
        </w:rPr>
        <w:t xml:space="preserve"> of the </w:t>
      </w:r>
      <w:r w:rsidR="003B67AB" w:rsidRPr="00686EF9">
        <w:rPr>
          <w:szCs w:val="24"/>
        </w:rPr>
        <w:t>exogenous</w:t>
      </w:r>
      <w:r w:rsidR="00F55089" w:rsidRPr="00686EF9">
        <w:rPr>
          <w:szCs w:val="24"/>
        </w:rPr>
        <w:t xml:space="preserve"> variables </w:t>
      </w:r>
      <w:r w:rsidR="003B67AB" w:rsidRPr="00686EF9">
        <w:rPr>
          <w:szCs w:val="24"/>
        </w:rPr>
        <w:t xml:space="preserve">(e.g., price, </w:t>
      </w:r>
      <w:r w:rsidR="00522800" w:rsidRPr="00686EF9">
        <w:rPr>
          <w:szCs w:val="24"/>
        </w:rPr>
        <w:t>promotion</w:t>
      </w:r>
      <w:r w:rsidR="003B67AB" w:rsidRPr="00686EF9">
        <w:rPr>
          <w:szCs w:val="24"/>
        </w:rPr>
        <w:t xml:space="preserve">, or calendar events etc.) </w:t>
      </w:r>
      <w:r w:rsidR="00426B81" w:rsidRPr="00686EF9">
        <w:rPr>
          <w:szCs w:val="24"/>
        </w:rPr>
        <w:t xml:space="preserve">and </w:t>
      </w:r>
      <w:r w:rsidR="00F55089" w:rsidRPr="00686EF9">
        <w:rPr>
          <w:szCs w:val="24"/>
        </w:rPr>
        <w:t xml:space="preserve">the </w:t>
      </w:r>
      <w:r w:rsidR="003B67AB" w:rsidRPr="00686EF9">
        <w:rPr>
          <w:szCs w:val="24"/>
        </w:rPr>
        <w:t xml:space="preserve">forecasts of </w:t>
      </w:r>
      <w:r w:rsidR="00F55089" w:rsidRPr="00686EF9">
        <w:rPr>
          <w:szCs w:val="24"/>
        </w:rPr>
        <w:t>the lagged dependent variables</w:t>
      </w:r>
      <w:r w:rsidR="003B67AB" w:rsidRPr="00686EF9">
        <w:rPr>
          <w:szCs w:val="24"/>
        </w:rPr>
        <w:t xml:space="preserve"> when the fore</w:t>
      </w:r>
      <w:r w:rsidR="00EC4CCA" w:rsidRPr="00686EF9">
        <w:rPr>
          <w:szCs w:val="24"/>
        </w:rPr>
        <w:t xml:space="preserve">cast horizon is beyond one week. </w:t>
      </w:r>
      <w:r w:rsidR="003B67AB" w:rsidRPr="00686EF9">
        <w:rPr>
          <w:szCs w:val="24"/>
        </w:rPr>
        <w:t xml:space="preserve">For </w:t>
      </w:r>
      <w:r w:rsidR="00EC4CCA" w:rsidRPr="00686EF9">
        <w:rPr>
          <w:szCs w:val="24"/>
        </w:rPr>
        <w:t xml:space="preserve">the </w:t>
      </w:r>
      <w:r w:rsidR="003B67AB" w:rsidRPr="00686EF9">
        <w:rPr>
          <w:szCs w:val="24"/>
        </w:rPr>
        <w:t>setting with rolling origins, w</w:t>
      </w:r>
      <w:r w:rsidR="00F55089" w:rsidRPr="00686EF9">
        <w:rPr>
          <w:szCs w:val="24"/>
        </w:rPr>
        <w:t xml:space="preserve">e </w:t>
      </w:r>
      <w:r w:rsidR="005F5178" w:rsidRPr="00686EF9">
        <w:rPr>
          <w:szCs w:val="24"/>
        </w:rPr>
        <w:t>specify</w:t>
      </w:r>
      <w:r w:rsidR="00F55089" w:rsidRPr="00686EF9">
        <w:rPr>
          <w:szCs w:val="24"/>
        </w:rPr>
        <w:t xml:space="preserve"> the </w:t>
      </w:r>
      <w:r w:rsidR="003B67AB" w:rsidRPr="00686EF9">
        <w:rPr>
          <w:szCs w:val="24"/>
        </w:rPr>
        <w:t xml:space="preserve">ADL </w:t>
      </w:r>
      <w:r w:rsidR="003B1DCE" w:rsidRPr="00686EF9">
        <w:rPr>
          <w:szCs w:val="24"/>
        </w:rPr>
        <w:t>models</w:t>
      </w:r>
      <w:r w:rsidR="003B67AB" w:rsidRPr="00686EF9">
        <w:rPr>
          <w:szCs w:val="24"/>
        </w:rPr>
        <w:t xml:space="preserve"> with </w:t>
      </w:r>
      <w:r w:rsidR="00F55089" w:rsidRPr="00686EF9">
        <w:rPr>
          <w:szCs w:val="24"/>
        </w:rPr>
        <w:t xml:space="preserve">the data from week 1 to week 150 </w:t>
      </w:r>
      <w:r w:rsidR="003B67AB" w:rsidRPr="00686EF9">
        <w:rPr>
          <w:szCs w:val="24"/>
        </w:rPr>
        <w:t>assuming a</w:t>
      </w:r>
      <w:r w:rsidR="00F55089" w:rsidRPr="00686EF9">
        <w:rPr>
          <w:szCs w:val="24"/>
        </w:rPr>
        <w:t xml:space="preserve"> foreknowledge of the data </w:t>
      </w:r>
      <w:r w:rsidR="00F55089" w:rsidRPr="00686EF9">
        <w:rPr>
          <w:szCs w:val="24"/>
        </w:rPr>
        <w:fldChar w:fldCharType="begin"/>
      </w:r>
      <w:r w:rsidR="00DA2731" w:rsidRPr="00686EF9">
        <w:rPr>
          <w:szCs w:val="24"/>
        </w:rPr>
        <w:instrText xml:space="preserve"> ADDIN EN.CITE &lt;EndNote&gt;&lt;Cite&gt;&lt;Author&gt;Fildes&lt;/Author&gt;&lt;Year&gt;2011&lt;/Year&gt;&lt;RecNum&gt;736&lt;/RecNum&gt;&lt;DisplayText&gt;(Fildes, Wei et al. 2011)&lt;/DisplayText&gt;&lt;record&gt;&lt;rec-number&gt;736&lt;/rec-number&gt;&lt;foreign-keys&gt;&lt;key app="EN" db-id="perfxavwotad07eptrqpfrx5v2vzdwddwzzp"&gt;736&lt;/key&gt;&lt;/foreign-keys&gt;&lt;ref-type name="Journal Article"&gt;17&lt;/ref-type&gt;&lt;contributors&gt;&lt;authors&gt;&lt;author&gt;Robert Fildes&lt;/author&gt;&lt;author&gt;Wei, Yingqi &lt;/author&gt;&lt;author&gt;Ismail, Suzilah &lt;/author&gt;&lt;/authors&gt;&lt;/contributors&gt;&lt;titles&gt;&lt;title&gt;Evaluating the forecasting performance of econometric models of air passenger traffic flows using multiple error measures&lt;/title&gt;&lt;secondary-title&gt;International Journal of Forecasting&lt;/secondary-title&gt;&lt;/titles&gt;&lt;periodical&gt;&lt;full-title&gt;International Journal of Forecasting&lt;/full-title&gt;&lt;/periodical&gt;&lt;pages&gt;902-922&lt;/pages&gt;&lt;volume&gt;27&lt;/volume&gt;&lt;number&gt;3&lt;/number&gt;&lt;keywords&gt;&lt;keyword&gt;Airline traffic&lt;/keyword&gt;&lt;keyword&gt;Comparative forecasting accuracy&lt;/keyword&gt;&lt;keyword&gt;Econometric model building&lt;/keyword&gt;&lt;keyword&gt;Time-varying parameter&lt;/keyword&gt;&lt;keyword&gt;Pooled cross-section time series&lt;/keyword&gt;&lt;keyword&gt;Replication&lt;/keyword&gt;&lt;/keywords&gt;&lt;dates&gt;&lt;year&gt;2011&lt;/year&gt;&lt;/dates&gt;&lt;isbn&gt;0169-2070&lt;/isbn&gt;&lt;urls&gt;&lt;related-urls&gt;&lt;url&gt;http://www.sciencedirect.com/science/article/pii/S0169207009001010&lt;/url&gt;&lt;/related-urls&gt;&lt;/urls&gt;&lt;electronic-resource-num&gt;10.1016/j.ijforecast.2009.06.002&lt;/electronic-resource-num&gt;&lt;access-date&gt;2011/9//&lt;/access-date&gt;&lt;/record&gt;&lt;/Cite&gt;&lt;/EndNote&gt;</w:instrText>
      </w:r>
      <w:r w:rsidR="00F55089" w:rsidRPr="00686EF9">
        <w:rPr>
          <w:szCs w:val="24"/>
        </w:rPr>
        <w:fldChar w:fldCharType="separate"/>
      </w:r>
      <w:r w:rsidR="00DA2731" w:rsidRPr="00686EF9">
        <w:rPr>
          <w:noProof/>
          <w:szCs w:val="24"/>
        </w:rPr>
        <w:t>(</w:t>
      </w:r>
      <w:hyperlink w:anchor="_ENREF_27" w:tooltip="Fildes, 2011 #736" w:history="1">
        <w:r w:rsidR="00C1563B" w:rsidRPr="00686EF9">
          <w:rPr>
            <w:noProof/>
            <w:szCs w:val="24"/>
          </w:rPr>
          <w:t>Fildes, Wei et al. 2011</w:t>
        </w:r>
      </w:hyperlink>
      <w:r w:rsidR="00DA2731" w:rsidRPr="00686EF9">
        <w:rPr>
          <w:noProof/>
          <w:szCs w:val="24"/>
        </w:rPr>
        <w:t>)</w:t>
      </w:r>
      <w:r w:rsidR="00F55089" w:rsidRPr="00686EF9">
        <w:rPr>
          <w:szCs w:val="24"/>
        </w:rPr>
        <w:fldChar w:fldCharType="end"/>
      </w:r>
      <w:r w:rsidR="00F55089" w:rsidRPr="00686EF9">
        <w:rPr>
          <w:szCs w:val="24"/>
        </w:rPr>
        <w:t xml:space="preserve">. An alternative way is to re-specify the </w:t>
      </w:r>
      <w:r w:rsidR="003B67AB" w:rsidRPr="00686EF9">
        <w:rPr>
          <w:szCs w:val="24"/>
        </w:rPr>
        <w:t xml:space="preserve">ADL </w:t>
      </w:r>
      <w:r w:rsidR="00F55089" w:rsidRPr="00686EF9">
        <w:rPr>
          <w:szCs w:val="24"/>
        </w:rPr>
        <w:t>model</w:t>
      </w:r>
      <w:r w:rsidR="003B67AB" w:rsidRPr="00686EF9">
        <w:rPr>
          <w:szCs w:val="24"/>
        </w:rPr>
        <w:t>s</w:t>
      </w:r>
      <w:r w:rsidR="00F55089" w:rsidRPr="00686EF9">
        <w:rPr>
          <w:szCs w:val="24"/>
        </w:rPr>
        <w:t xml:space="preserve"> for each </w:t>
      </w:r>
      <w:r w:rsidR="003B67AB" w:rsidRPr="00686EF9">
        <w:rPr>
          <w:szCs w:val="24"/>
        </w:rPr>
        <w:t>rolling</w:t>
      </w:r>
      <w:r w:rsidR="00F55089" w:rsidRPr="00686EF9">
        <w:rPr>
          <w:szCs w:val="24"/>
        </w:rPr>
        <w:t xml:space="preserve"> estimation window</w:t>
      </w:r>
      <w:r w:rsidR="00C57E6A" w:rsidRPr="00686EF9">
        <w:rPr>
          <w:szCs w:val="24"/>
        </w:rPr>
        <w:t xml:space="preserve"> </w:t>
      </w:r>
      <w:r w:rsidR="00C57E6A" w:rsidRPr="00686EF9">
        <w:rPr>
          <w:szCs w:val="24"/>
        </w:rPr>
        <w:fldChar w:fldCharType="begin"/>
      </w:r>
      <w:r w:rsidR="00C57E6A" w:rsidRPr="00686EF9">
        <w:rPr>
          <w:szCs w:val="24"/>
        </w:rPr>
        <w:instrText xml:space="preserve"> ADDIN EN.CITE &lt;EndNote&gt;&lt;Cite&gt;&lt;Author&gt;Ma&lt;/Author&gt;&lt;Year&gt;2016&lt;/Year&gt;&lt;RecNum&gt;733&lt;/RecNum&gt;&lt;DisplayText&gt;(Ma,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C57E6A" w:rsidRPr="00686EF9">
        <w:rPr>
          <w:szCs w:val="24"/>
        </w:rPr>
        <w:fldChar w:fldCharType="separate"/>
      </w:r>
      <w:r w:rsidR="00C57E6A" w:rsidRPr="00686EF9">
        <w:rPr>
          <w:noProof/>
          <w:szCs w:val="24"/>
        </w:rPr>
        <w:t>(</w:t>
      </w:r>
      <w:hyperlink w:anchor="_ENREF_47" w:tooltip="Ma, 2016 #733" w:history="1">
        <w:r w:rsidR="00C1563B" w:rsidRPr="00686EF9">
          <w:rPr>
            <w:noProof/>
            <w:szCs w:val="24"/>
          </w:rPr>
          <w:t>Ma, Fildes et al. 2016</w:t>
        </w:r>
      </w:hyperlink>
      <w:r w:rsidR="00C57E6A" w:rsidRPr="00686EF9">
        <w:rPr>
          <w:noProof/>
          <w:szCs w:val="24"/>
        </w:rPr>
        <w:t>)</w:t>
      </w:r>
      <w:r w:rsidR="00C57E6A" w:rsidRPr="00686EF9">
        <w:rPr>
          <w:szCs w:val="24"/>
        </w:rPr>
        <w:fldChar w:fldCharType="end"/>
      </w:r>
      <w:r w:rsidR="00B61DE3" w:rsidRPr="00686EF9">
        <w:rPr>
          <w:szCs w:val="24"/>
        </w:rPr>
        <w:t>.</w:t>
      </w:r>
      <w:r w:rsidR="00F562B5" w:rsidRPr="00686EF9">
        <w:rPr>
          <w:szCs w:val="24"/>
        </w:rPr>
        <w:t xml:space="preserve"> With rolling </w:t>
      </w:r>
      <w:r w:rsidR="00007592" w:rsidRPr="00686EF9">
        <w:rPr>
          <w:szCs w:val="24"/>
        </w:rPr>
        <w:t xml:space="preserve">forecast </w:t>
      </w:r>
      <w:r w:rsidR="00F562B5" w:rsidRPr="00686EF9">
        <w:rPr>
          <w:szCs w:val="24"/>
        </w:rPr>
        <w:t xml:space="preserve">origins, </w:t>
      </w:r>
      <w:r w:rsidR="00F562B5" w:rsidRPr="00686EF9">
        <w:rPr>
          <w:rFonts w:cs="Times New Roman"/>
          <w:szCs w:val="24"/>
        </w:rPr>
        <w:t>the</w:t>
      </w:r>
      <w:r w:rsidR="00F562B5" w:rsidRPr="00686EF9">
        <w:rPr>
          <w:szCs w:val="24"/>
        </w:rPr>
        <w:t xml:space="preserve"> results are more robust to randomness and systematic business cycle effects </w:t>
      </w:r>
      <w:r w:rsidR="00F562B5" w:rsidRPr="00686EF9">
        <w:rPr>
          <w:rFonts w:cs="Times New Roman"/>
          <w:szCs w:val="24"/>
        </w:rPr>
        <w:fldChar w:fldCharType="begin">
          <w:fldData xml:space="preserve">PEVuZE5vdGU+PENpdGU+PEF1dGhvcj5TdG9jazwvQXV0aG9yPjxZZWFyPjIwMDI8L1llYXI+PFJl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</w:fldData>
        </w:fldChar>
      </w:r>
      <w:r w:rsidR="001B40D2" w:rsidRPr="00686EF9">
        <w:rPr>
          <w:rFonts w:cs="Times New Roman"/>
          <w:szCs w:val="24"/>
        </w:rPr>
        <w:instrText xml:space="preserve"> ADDIN EN.CITE </w:instrText>
      </w:r>
      <w:r w:rsidR="001B40D2" w:rsidRPr="00686EF9">
        <w:rPr>
          <w:rFonts w:cs="Times New Roman"/>
          <w:szCs w:val="24"/>
        </w:rPr>
        <w:fldChar w:fldCharType="begin">
          <w:fldData xml:space="preserve">PEVuZE5vdGU+PENpdGU+PEF1dGhvcj5TdG9jazwvQXV0aG9yPjxZZWFyPjIwMDI8L1llYXI+PFJl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</w:fldData>
        </w:fldChar>
      </w:r>
      <w:r w:rsidR="001B40D2" w:rsidRPr="00686EF9">
        <w:rPr>
          <w:rFonts w:cs="Times New Roman"/>
          <w:szCs w:val="24"/>
        </w:rPr>
        <w:instrText xml:space="preserve"> ADDIN EN.CITE.DATA </w:instrText>
      </w:r>
      <w:r w:rsidR="001B40D2" w:rsidRPr="00686EF9">
        <w:rPr>
          <w:rFonts w:cs="Times New Roman"/>
          <w:szCs w:val="24"/>
        </w:rPr>
      </w:r>
      <w:r w:rsidR="001B40D2" w:rsidRPr="00686EF9">
        <w:rPr>
          <w:rFonts w:cs="Times New Roman"/>
          <w:szCs w:val="24"/>
        </w:rPr>
        <w:fldChar w:fldCharType="end"/>
      </w:r>
      <w:r w:rsidR="00F562B5" w:rsidRPr="00686EF9">
        <w:rPr>
          <w:rFonts w:cs="Times New Roman"/>
          <w:szCs w:val="24"/>
        </w:rPr>
      </w:r>
      <w:r w:rsidR="00F562B5" w:rsidRPr="00686EF9">
        <w:rPr>
          <w:rFonts w:cs="Times New Roman"/>
          <w:szCs w:val="24"/>
        </w:rPr>
        <w:fldChar w:fldCharType="separate"/>
      </w:r>
      <w:r w:rsidR="00F562B5" w:rsidRPr="00686EF9">
        <w:rPr>
          <w:rFonts w:cs="Times New Roman"/>
          <w:noProof/>
          <w:szCs w:val="24"/>
        </w:rPr>
        <w:t>(</w:t>
      </w:r>
      <w:hyperlink w:anchor="_ENREF_23" w:tooltip="Fildes, 1992 #198" w:history="1">
        <w:r w:rsidR="00C1563B" w:rsidRPr="00686EF9">
          <w:rPr>
            <w:rFonts w:cs="Times New Roman"/>
            <w:noProof/>
            <w:szCs w:val="24"/>
          </w:rPr>
          <w:t>Fildes 1992</w:t>
        </w:r>
      </w:hyperlink>
      <w:r w:rsidR="00F562B5" w:rsidRPr="00686EF9">
        <w:rPr>
          <w:rFonts w:cs="Times New Roman"/>
          <w:noProof/>
          <w:szCs w:val="24"/>
        </w:rPr>
        <w:t xml:space="preserve">, </w:t>
      </w:r>
      <w:hyperlink w:anchor="_ENREF_64" w:tooltip="Stock, 2002 #732" w:history="1">
        <w:r w:rsidR="00C1563B" w:rsidRPr="00686EF9">
          <w:rPr>
            <w:rFonts w:cs="Times New Roman"/>
            <w:noProof/>
            <w:szCs w:val="24"/>
          </w:rPr>
          <w:t>Stock and Watson 2002</w:t>
        </w:r>
      </w:hyperlink>
      <w:r w:rsidR="00F562B5" w:rsidRPr="00686EF9">
        <w:rPr>
          <w:rFonts w:cs="Times New Roman"/>
          <w:noProof/>
          <w:szCs w:val="24"/>
        </w:rPr>
        <w:t xml:space="preserve">, </w:t>
      </w:r>
      <w:hyperlink w:anchor="_ENREF_63" w:tooltip="Stock, 2002 #733" w:history="1">
        <w:r w:rsidR="00C1563B" w:rsidRPr="00686EF9">
          <w:rPr>
            <w:rFonts w:cs="Times New Roman"/>
            <w:noProof/>
            <w:szCs w:val="24"/>
          </w:rPr>
          <w:t>Stock and Watson 2002</w:t>
        </w:r>
      </w:hyperlink>
      <w:r w:rsidR="00F562B5" w:rsidRPr="00686EF9">
        <w:rPr>
          <w:rFonts w:cs="Times New Roman"/>
          <w:noProof/>
          <w:szCs w:val="24"/>
        </w:rPr>
        <w:t>)</w:t>
      </w:r>
      <w:r w:rsidR="00F562B5" w:rsidRPr="00686EF9">
        <w:rPr>
          <w:rFonts w:cs="Times New Roman"/>
          <w:szCs w:val="24"/>
        </w:rPr>
        <w:fldChar w:fldCharType="end"/>
      </w:r>
      <w:r w:rsidR="00F562B5" w:rsidRPr="00686EF9">
        <w:rPr>
          <w:rFonts w:cs="Times New Roman"/>
          <w:szCs w:val="24"/>
        </w:rPr>
        <w:t>.</w:t>
      </w:r>
    </w:p>
    <w:p w:rsidR="006324F2" w:rsidRPr="00686EF9" w:rsidRDefault="00F562B5" w:rsidP="00324987">
      <w:pPr>
        <w:spacing w:after="0" w:line="360" w:lineRule="auto"/>
        <w:rPr>
          <w:rFonts w:cs="Times New Roman"/>
          <w:szCs w:val="24"/>
        </w:rPr>
      </w:pPr>
      <w:r w:rsidRPr="00686EF9">
        <w:rPr>
          <w:rFonts w:cs="Times New Roman"/>
          <w:szCs w:val="24"/>
        </w:rPr>
        <w:t xml:space="preserve"> </w:t>
      </w:r>
    </w:p>
    <w:p w:rsidR="00002E07" w:rsidRPr="00686EF9" w:rsidRDefault="006324F2" w:rsidP="00324987">
      <w:pPr>
        <w:spacing w:after="0" w:line="360" w:lineRule="auto"/>
        <w:rPr>
          <w:szCs w:val="24"/>
        </w:rPr>
      </w:pPr>
      <w:r w:rsidRPr="00686EF9">
        <w:rPr>
          <w:szCs w:val="24"/>
        </w:rPr>
        <w:t>We evaluate the models’ forecasting performance using four error measures: the Mean Absolute Percentage Error (MAPE), the symmetric Mean Absolute Percentage Error (</w:t>
      </w:r>
      <w:proofErr w:type="spellStart"/>
      <w:r w:rsidRPr="00686EF9">
        <w:rPr>
          <w:szCs w:val="24"/>
        </w:rPr>
        <w:t>sMAPE</w:t>
      </w:r>
      <w:proofErr w:type="spellEnd"/>
      <w:r w:rsidRPr="00686EF9">
        <w:rPr>
          <w:szCs w:val="24"/>
        </w:rPr>
        <w:t xml:space="preserve">), the Mean Absolute Scaled Error (MASE) </w:t>
      </w:r>
      <w:r w:rsidR="00C57E6A" w:rsidRPr="00686EF9">
        <w:rPr>
          <w:szCs w:val="24"/>
        </w:rPr>
        <w:fldChar w:fldCharType="begin"/>
      </w:r>
      <w:r w:rsidR="00C57E6A" w:rsidRPr="00686EF9">
        <w:rPr>
          <w:szCs w:val="24"/>
        </w:rPr>
        <w:instrText xml:space="preserve"> ADDIN EN.CITE &lt;EndNote&gt;&lt;Cite&gt;&lt;Author&gt;Hyndman&lt;/Author&gt;&lt;Year&gt;2006&lt;/Year&gt;&lt;RecNum&gt;187&lt;/RecNum&gt;&lt;DisplayText&gt;(Hyndman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C57E6A" w:rsidRPr="00686EF9">
        <w:rPr>
          <w:szCs w:val="24"/>
        </w:rPr>
        <w:fldChar w:fldCharType="separate"/>
      </w:r>
      <w:r w:rsidR="00C57E6A" w:rsidRPr="00686EF9">
        <w:rPr>
          <w:noProof/>
          <w:szCs w:val="24"/>
        </w:rPr>
        <w:t>(</w:t>
      </w:r>
      <w:hyperlink w:anchor="_ENREF_35" w:tooltip="Hyndman, 2006 #187" w:history="1">
        <w:r w:rsidR="00C1563B" w:rsidRPr="00686EF9">
          <w:rPr>
            <w:noProof/>
            <w:szCs w:val="24"/>
          </w:rPr>
          <w:t>Hyndman and Koehler 2006</w:t>
        </w:r>
      </w:hyperlink>
      <w:r w:rsidR="00C57E6A" w:rsidRPr="00686EF9">
        <w:rPr>
          <w:noProof/>
          <w:szCs w:val="24"/>
        </w:rPr>
        <w:t>)</w:t>
      </w:r>
      <w:r w:rsidR="00C57E6A" w:rsidRPr="00686EF9">
        <w:rPr>
          <w:szCs w:val="24"/>
        </w:rPr>
        <w:fldChar w:fldCharType="end"/>
      </w:r>
      <w:r w:rsidRPr="00686EF9">
        <w:rPr>
          <w:szCs w:val="24"/>
        </w:rPr>
        <w:t>, and the Relative Average Mean Absolute Error (</w:t>
      </w:r>
      <w:proofErr w:type="spellStart"/>
      <w:r w:rsidRPr="00686EF9">
        <w:rPr>
          <w:szCs w:val="24"/>
        </w:rPr>
        <w:t>RelAvgMAE</w:t>
      </w:r>
      <w:proofErr w:type="spellEnd"/>
      <w:r w:rsidRPr="00686EF9">
        <w:rPr>
          <w:szCs w:val="24"/>
        </w:rPr>
        <w:t xml:space="preserve">) </w:t>
      </w:r>
      <w:r w:rsidR="00C57E6A" w:rsidRPr="00686EF9">
        <w:rPr>
          <w:szCs w:val="24"/>
        </w:rPr>
        <w:fldChar w:fldCharType="begin"/>
      </w:r>
      <w:r w:rsidR="00C57E6A" w:rsidRPr="00686EF9">
        <w:rPr>
          <w:szCs w:val="24"/>
        </w:rPr>
        <w:instrText xml:space="preserve"> ADDIN EN.CITE &lt;EndNote&gt;&lt;Cite&gt;&lt;Author&gt;Davydenko&lt;/Author&gt;&lt;Year&gt;2013&lt;/Year&gt;&lt;RecNum&gt;744&lt;/RecNum&gt;&lt;DisplayText&gt;(Davydenko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00C57E6A" w:rsidRPr="00686EF9">
        <w:rPr>
          <w:szCs w:val="24"/>
        </w:rPr>
        <w:fldChar w:fldCharType="separate"/>
      </w:r>
      <w:r w:rsidR="00C57E6A" w:rsidRPr="00686EF9">
        <w:rPr>
          <w:noProof/>
          <w:szCs w:val="24"/>
        </w:rPr>
        <w:t>(</w:t>
      </w:r>
      <w:hyperlink w:anchor="_ENREF_20" w:tooltip="Davydenko, 2013 #744" w:history="1">
        <w:r w:rsidR="00C1563B" w:rsidRPr="00686EF9">
          <w:rPr>
            <w:noProof/>
            <w:szCs w:val="24"/>
          </w:rPr>
          <w:t>Davydenko and Fildes 2013</w:t>
        </w:r>
      </w:hyperlink>
      <w:r w:rsidR="00C57E6A" w:rsidRPr="00686EF9">
        <w:rPr>
          <w:noProof/>
          <w:szCs w:val="24"/>
        </w:rPr>
        <w:t>)</w:t>
      </w:r>
      <w:r w:rsidR="00C57E6A" w:rsidRPr="00686EF9">
        <w:rPr>
          <w:szCs w:val="24"/>
        </w:rPr>
        <w:fldChar w:fldCharType="end"/>
      </w:r>
      <w:r w:rsidR="00054AA0" w:rsidRPr="00686EF9">
        <w:rPr>
          <w:szCs w:val="24"/>
        </w:rPr>
        <w:t xml:space="preserve">. </w:t>
      </w:r>
      <w:r w:rsidR="007B7457" w:rsidRPr="00686EF9">
        <w:rPr>
          <w:szCs w:val="24"/>
        </w:rPr>
        <w:t xml:space="preserve">These error measures approximate the </w:t>
      </w:r>
      <w:r w:rsidR="00BC7C40" w:rsidRPr="00686EF9">
        <w:rPr>
          <w:szCs w:val="24"/>
        </w:rPr>
        <w:t>loss function</w:t>
      </w:r>
      <w:r w:rsidR="007B7457" w:rsidRPr="00686EF9">
        <w:rPr>
          <w:szCs w:val="24"/>
        </w:rPr>
        <w:t xml:space="preserve"> of the retailer from different aspects.</w:t>
      </w:r>
      <w:r w:rsidR="00002E07" w:rsidRPr="00686EF9">
        <w:rPr>
          <w:szCs w:val="24"/>
        </w:rPr>
        <w:t xml:space="preserve"> The error measures </w:t>
      </w:r>
      <w:r w:rsidR="00644A08" w:rsidRPr="00686EF9">
        <w:rPr>
          <w:szCs w:val="24"/>
        </w:rPr>
        <w:t xml:space="preserve">for </w:t>
      </w:r>
      <m:oMath>
        <m:r>
          <w:rPr>
            <w:rFonts w:ascii="Cambria Math" w:hAnsi="Cambria Math"/>
            <w:szCs w:val="24"/>
          </w:rPr>
          <m:t>S</m:t>
        </m:r>
      </m:oMath>
      <w:r w:rsidR="00002E07" w:rsidRPr="00686EF9">
        <w:rPr>
          <w:szCs w:val="24"/>
        </w:rPr>
        <w:t xml:space="preserve"> </w:t>
      </w:r>
      <w:r w:rsidR="00644A08" w:rsidRPr="00686EF9">
        <w:rPr>
          <w:szCs w:val="24"/>
        </w:rPr>
        <w:t>SKUs</w:t>
      </w:r>
      <w:r w:rsidR="00002E07" w:rsidRPr="00686EF9">
        <w:rPr>
          <w:szCs w:val="24"/>
        </w:rPr>
        <w:t xml:space="preserve"> and </w:t>
      </w:r>
      <m:oMath>
        <m:r>
          <w:rPr>
            <w:rFonts w:ascii="Cambria Math" w:hAnsi="Cambria Math"/>
            <w:szCs w:val="24"/>
          </w:rPr>
          <m:t>K</m:t>
        </m:r>
      </m:oMath>
      <w:r w:rsidR="00002E07" w:rsidRPr="00686EF9">
        <w:rPr>
          <w:szCs w:val="24"/>
        </w:rPr>
        <w:t xml:space="preserve"> rolling events based on forecast horizon </w:t>
      </w:r>
      <w:r w:rsidR="00644A08" w:rsidRPr="00686EF9">
        <w:rPr>
          <w:szCs w:val="24"/>
        </w:rPr>
        <w:t xml:space="preserve">of 1 to </w:t>
      </w:r>
      <m:oMath>
        <m:r>
          <w:rPr>
            <w:rFonts w:ascii="Cambria Math" w:hAnsi="Cambria Math"/>
            <w:szCs w:val="24"/>
          </w:rPr>
          <m:t>H</m:t>
        </m:r>
      </m:oMath>
      <w:r w:rsidR="00002E07" w:rsidRPr="00686EF9">
        <w:rPr>
          <w:szCs w:val="24"/>
        </w:rPr>
        <w:t xml:space="preserve"> (i.e. </w:t>
      </w:r>
      <m:oMath>
        <m:r>
          <w:rPr>
            <w:rFonts w:ascii="Cambria Math" w:hAnsi="Cambria Math"/>
            <w:szCs w:val="24"/>
          </w:rPr>
          <m:t>S=128</m:t>
        </m:r>
      </m:oMath>
      <w:r w:rsidR="00002E07" w:rsidRPr="00686EF9">
        <w:rPr>
          <w:szCs w:val="24"/>
        </w:rPr>
        <w:t xml:space="preserve">, </w:t>
      </w:r>
      <m:oMath>
        <m:r>
          <w:rPr>
            <w:rFonts w:ascii="Cambria Math" w:hAnsi="Cambria Math"/>
            <w:szCs w:val="24"/>
          </w:rPr>
          <m:t>K=20</m:t>
        </m:r>
      </m:oMath>
      <w:r w:rsidR="00002E07" w:rsidRPr="00686EF9">
        <w:rPr>
          <w:szCs w:val="24"/>
        </w:rPr>
        <w:t xml:space="preserve">, and </w:t>
      </w:r>
      <m:oMath>
        <m:r>
          <w:rPr>
            <w:rFonts w:ascii="Cambria Math" w:hAnsi="Cambria Math"/>
            <w:szCs w:val="24"/>
          </w:rPr>
          <m:t>H</m:t>
        </m:r>
      </m:oMath>
      <w:r w:rsidR="00002E07" w:rsidRPr="00686EF9">
        <w:rPr>
          <w:szCs w:val="24"/>
        </w:rPr>
        <w:t>=1, 4 and 12) are as follows:</w:t>
      </w:r>
    </w:p>
    <w:p w:rsidR="00002E07" w:rsidRPr="00686EF9" w:rsidRDefault="00002E07" w:rsidP="00324987">
      <w:pPr>
        <w:spacing w:after="0" w:line="360" w:lineRule="auto"/>
        <w:jc w:val="center"/>
        <w:rPr>
          <w:szCs w:val="24"/>
        </w:rPr>
      </w:pPr>
      <m:oMathPara>
        <m:oMath>
          <m:r>
            <w:rPr>
              <w:rFonts w:ascii="Cambria Math" w:hAnsi="Cambria Math"/>
              <w:szCs w:val="24"/>
            </w:rPr>
            <m:t>MAPE(H)=</m:t>
          </m:r>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MAPE</m:t>
                      </m:r>
                    </m:e>
                    <m:sub>
                      <m:r>
                        <w:rPr>
                          <w:rFonts w:ascii="Cambria Math" w:hAnsi="Cambria Math"/>
                          <w:szCs w:val="24"/>
                        </w:rPr>
                        <m:t>s,H,k</m:t>
                      </m:r>
                    </m:sub>
                  </m:sSub>
                </m:e>
              </m:nary>
            </m:e>
          </m:nary>
        </m:oMath>
      </m:oMathPara>
    </w:p>
    <w:p w:rsidR="00C15916" w:rsidRPr="00686EF9" w:rsidRDefault="00C15916" w:rsidP="00324987">
      <w:pPr>
        <w:spacing w:after="0" w:line="360" w:lineRule="auto"/>
        <w:ind w:left="720" w:firstLine="720"/>
        <w:jc w:val="center"/>
        <w:rPr>
          <w:szCs w:val="24"/>
        </w:rPr>
      </w:pPr>
      <m:oMathPara>
        <m:oMathParaPr>
          <m:jc m:val="center"/>
        </m:oMathParaPr>
        <m:oMath>
          <m:r>
            <w:rPr>
              <w:rFonts w:ascii="Cambria Math" w:hAnsi="Cambria Math"/>
              <w:szCs w:val="24"/>
            </w:rPr>
            <m:t>sMAPE(H)=</m:t>
          </m:r>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sMAPE</m:t>
                      </m:r>
                    </m:e>
                    <m:sub>
                      <m:r>
                        <w:rPr>
                          <w:rFonts w:ascii="Cambria Math" w:hAnsi="Cambria Math"/>
                          <w:szCs w:val="24"/>
                        </w:rPr>
                        <m:t>s,H,k</m:t>
                      </m:r>
                    </m:sub>
                  </m:sSub>
                </m:e>
              </m:nary>
            </m:e>
          </m:nary>
        </m:oMath>
      </m:oMathPara>
    </w:p>
    <w:p w:rsidR="00C15916" w:rsidRPr="00686EF9" w:rsidRDefault="00C15916" w:rsidP="00324987">
      <w:pPr>
        <w:spacing w:after="0" w:line="360" w:lineRule="auto"/>
        <w:jc w:val="center"/>
        <w:rPr>
          <w:szCs w:val="24"/>
        </w:rPr>
      </w:pPr>
      <m:oMathPara>
        <m:oMath>
          <m:r>
            <w:rPr>
              <w:rFonts w:ascii="Cambria Math" w:hAnsi="Cambria Math"/>
              <w:szCs w:val="24"/>
            </w:rPr>
            <w:lastRenderedPageBreak/>
            <m:t>MASE(H)=</m:t>
          </m:r>
          <m:f>
            <m:fPr>
              <m:ctrlPr>
                <w:rPr>
                  <w:rFonts w:ascii="Cambria Math" w:hAnsi="Cambria Math"/>
                  <w:i/>
                  <w:szCs w:val="24"/>
                </w:rPr>
              </m:ctrlPr>
            </m:fPr>
            <m:num>
              <m:r>
                <w:rPr>
                  <w:rFonts w:ascii="Cambria Math" w:hAnsi="Cambria Math"/>
                  <w:szCs w:val="24"/>
                </w:rPr>
                <m:t>1</m:t>
              </m:r>
            </m:num>
            <m:den>
              <m:r>
                <w:rPr>
                  <w:rFonts w:ascii="Cambria Math" w:hAnsi="Cambria Math"/>
                  <w:szCs w:val="24"/>
                </w:rPr>
                <m:t>K</m:t>
              </m:r>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MASE(H)</m:t>
                  </m:r>
                </m:e>
                <m:sub>
                  <m:r>
                    <w:rPr>
                      <w:rFonts w:ascii="Cambria Math" w:hAnsi="Cambria Math"/>
                      <w:szCs w:val="24"/>
                    </w:rPr>
                    <m:t>k</m:t>
                  </m:r>
                </m:sub>
              </m:sSub>
            </m:e>
          </m:nary>
        </m:oMath>
      </m:oMathPara>
    </w:p>
    <w:p w:rsidR="00002E07" w:rsidRPr="00686EF9" w:rsidRDefault="00002E07" w:rsidP="00324987">
      <w:pPr>
        <w:spacing w:after="0" w:line="360" w:lineRule="auto"/>
        <w:rPr>
          <w:szCs w:val="24"/>
        </w:rPr>
      </w:pPr>
      <m:oMathPara>
        <m:oMath>
          <m:r>
            <m:rPr>
              <m:sty m:val="p"/>
            </m:rPr>
            <w:rPr>
              <w:rFonts w:ascii="Cambria Math" w:hAnsi="Cambria Math"/>
              <w:szCs w:val="24"/>
            </w:rPr>
            <w:br/>
          </m:r>
        </m:oMath>
        <m:oMath>
          <m:sSub>
            <m:sSubPr>
              <m:ctrlPr>
                <w:rPr>
                  <w:rFonts w:ascii="Cambria Math" w:hAnsi="Cambria Math"/>
                  <w:i/>
                  <w:szCs w:val="24"/>
                </w:rPr>
              </m:ctrlPr>
            </m:sSubPr>
            <m:e>
              <m:r>
                <w:rPr>
                  <w:rFonts w:ascii="Cambria Math" w:hAnsi="Cambria Math"/>
                  <w:szCs w:val="24"/>
                </w:rPr>
                <m:t>MAPE</m:t>
              </m:r>
            </m:e>
            <m:sub>
              <m:r>
                <w:rPr>
                  <w:rFonts w:ascii="Cambria Math" w:hAnsi="Cambria Math"/>
                  <w:szCs w:val="24"/>
                </w:rPr>
                <m:t>s,H,k</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H</m:t>
              </m:r>
            </m:den>
          </m:f>
          <m:nary>
            <m:naryPr>
              <m:chr m:val="∑"/>
              <m:limLoc m:val="undOvr"/>
              <m:ctrlPr>
                <w:rPr>
                  <w:rFonts w:ascii="Cambria Math" w:hAnsi="Cambria Math"/>
                  <w:i/>
                  <w:szCs w:val="24"/>
                </w:rPr>
              </m:ctrlPr>
            </m:naryPr>
            <m:sub>
              <m:r>
                <w:rPr>
                  <w:rFonts w:ascii="Cambria Math" w:hAnsi="Cambria Math"/>
                  <w:szCs w:val="24"/>
                </w:rPr>
                <m:t>h=1</m:t>
              </m:r>
            </m:sub>
            <m:sup>
              <m:r>
                <w:rPr>
                  <w:rFonts w:ascii="Cambria Math" w:hAnsi="Cambria Math"/>
                  <w:szCs w:val="24"/>
                </w:rPr>
                <m:t>H</m:t>
              </m:r>
            </m:sup>
            <m:e>
              <m:d>
                <m:dPr>
                  <m:begChr m:val="|"/>
                  <m:endChr m:val="|"/>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num>
                    <m:den>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den>
                  </m:f>
                </m:e>
              </m:d>
            </m:e>
          </m:nary>
        </m:oMath>
      </m:oMathPara>
    </w:p>
    <w:p w:rsidR="00002E07" w:rsidRPr="00686EF9" w:rsidRDefault="00002E07" w:rsidP="00324987">
      <w:pPr>
        <w:spacing w:after="0" w:line="360" w:lineRule="auto"/>
        <w:jc w:val="center"/>
        <w:rPr>
          <w:szCs w:val="24"/>
        </w:rPr>
      </w:pPr>
      <m:oMathPara>
        <m:oMath>
          <m:r>
            <w:rPr>
              <w:rFonts w:ascii="Cambria Math" w:hAnsi="Cambria Math"/>
              <w:szCs w:val="24"/>
            </w:rPr>
            <m:t>s</m:t>
          </m:r>
          <m:sSub>
            <m:sSubPr>
              <m:ctrlPr>
                <w:rPr>
                  <w:rFonts w:ascii="Cambria Math" w:hAnsi="Cambria Math"/>
                  <w:i/>
                  <w:szCs w:val="24"/>
                </w:rPr>
              </m:ctrlPr>
            </m:sSubPr>
            <m:e>
              <m:r>
                <w:rPr>
                  <w:rFonts w:ascii="Cambria Math" w:hAnsi="Cambria Math"/>
                  <w:szCs w:val="24"/>
                </w:rPr>
                <m:t>MAPE</m:t>
              </m:r>
            </m:e>
            <m:sub>
              <m:r>
                <w:rPr>
                  <w:rFonts w:ascii="Cambria Math" w:hAnsi="Cambria Math"/>
                  <w:szCs w:val="24"/>
                </w:rPr>
                <m:t>s,H,k</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H</m:t>
              </m:r>
            </m:den>
          </m:f>
          <m:nary>
            <m:naryPr>
              <m:chr m:val="∑"/>
              <m:limLoc m:val="undOvr"/>
              <m:ctrlPr>
                <w:rPr>
                  <w:rFonts w:ascii="Cambria Math" w:hAnsi="Cambria Math"/>
                  <w:i/>
                  <w:szCs w:val="24"/>
                </w:rPr>
              </m:ctrlPr>
            </m:naryPr>
            <m:sub>
              <m:r>
                <w:rPr>
                  <w:rFonts w:ascii="Cambria Math" w:hAnsi="Cambria Math"/>
                  <w:szCs w:val="24"/>
                </w:rPr>
                <m:t>h=1</m:t>
              </m:r>
            </m:sub>
            <m:sup>
              <m:r>
                <w:rPr>
                  <w:rFonts w:ascii="Cambria Math" w:hAnsi="Cambria Math"/>
                  <w:szCs w:val="24"/>
                </w:rPr>
                <m:t>H</m:t>
              </m:r>
            </m:sup>
            <m:e>
              <m:d>
                <m:dPr>
                  <m:begChr m:val="|"/>
                  <m:endChr m:val="|"/>
                  <m:ctrlPr>
                    <w:rPr>
                      <w:rFonts w:ascii="Cambria Math" w:hAnsi="Cambria Math"/>
                      <w:i/>
                      <w:szCs w:val="24"/>
                    </w:rPr>
                  </m:ctrlPr>
                </m:d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num>
                    <m:den>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r>
                        <w:rPr>
                          <w:rFonts w:ascii="Cambria Math" w:hAnsi="Cambria Math"/>
                          <w:szCs w:val="24"/>
                        </w:rPr>
                        <m:t>+</m:t>
                      </m:r>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r>
                        <w:rPr>
                          <w:rFonts w:ascii="Cambria Math" w:hAnsi="Cambria Math"/>
                          <w:szCs w:val="24"/>
                        </w:rPr>
                        <m:t>)/2</m:t>
                      </m:r>
                    </m:den>
                  </m:f>
                </m:e>
              </m:d>
            </m:e>
          </m:nary>
        </m:oMath>
      </m:oMathPara>
    </w:p>
    <w:p w:rsidR="00002E07" w:rsidRPr="00686EF9" w:rsidRDefault="004268AE" w:rsidP="00324987">
      <w:pPr>
        <w:pStyle w:val="ListParagraph"/>
        <w:spacing w:after="0" w:line="360" w:lineRule="auto"/>
        <w:ind w:left="0"/>
        <w:jc w:val="center"/>
        <w:rPr>
          <w:szCs w:val="24"/>
        </w:rPr>
      </w:pPr>
      <m:oMathPara>
        <m:oMath>
          <m:sSub>
            <m:sSubPr>
              <m:ctrlPr>
                <w:rPr>
                  <w:rFonts w:ascii="Cambria Math" w:hAnsi="Cambria Math"/>
                  <w:i/>
                  <w:szCs w:val="24"/>
                </w:rPr>
              </m:ctrlPr>
            </m:sSubPr>
            <m:e>
              <m:r>
                <w:rPr>
                  <w:rFonts w:ascii="Cambria Math" w:hAnsi="Cambria Math"/>
                  <w:szCs w:val="24"/>
                </w:rPr>
                <m:t>MASE(H)</m:t>
              </m:r>
            </m:e>
            <m:sub>
              <m:r>
                <w:rPr>
                  <w:rFonts w:ascii="Cambria Math" w:hAnsi="Cambria Math"/>
                  <w:szCs w:val="24"/>
                </w:rPr>
                <m:t>k</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S</m:t>
              </m:r>
            </m:den>
          </m:f>
          <m:nary>
            <m:naryPr>
              <m:chr m:val="∑"/>
              <m:limLoc m:val="undOvr"/>
              <m:ctrlPr>
                <w:rPr>
                  <w:rFonts w:ascii="Cambria Math" w:hAnsi="Cambria Math"/>
                  <w:i/>
                  <w:szCs w:val="24"/>
                </w:rPr>
              </m:ctrlPr>
            </m:naryPr>
            <m:sub>
              <m:r>
                <w:rPr>
                  <w:rFonts w:ascii="Cambria Math" w:hAnsi="Cambria Math"/>
                  <w:szCs w:val="24"/>
                </w:rPr>
                <m:t>s=1</m:t>
              </m:r>
            </m:sub>
            <m:sup>
              <m:r>
                <w:rPr>
                  <w:rFonts w:ascii="Cambria Math" w:hAnsi="Cambria Math"/>
                  <w:szCs w:val="24"/>
                </w:rPr>
                <m:t>S</m:t>
              </m:r>
            </m:sup>
            <m:e>
              <m:d>
                <m:dPr>
                  <m:ctrlPr>
                    <w:rPr>
                      <w:rFonts w:ascii="Cambria Math" w:hAnsi="Cambria Math"/>
                      <w:i/>
                      <w:szCs w:val="24"/>
                    </w:rPr>
                  </m:ctrlPr>
                </m:dP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q</m:t>
                          </m:r>
                        </m:e>
                        <m:sub>
                          <m:r>
                            <w:rPr>
                              <w:rFonts w:ascii="Cambria Math" w:hAnsi="Cambria Math"/>
                              <w:szCs w:val="24"/>
                            </w:rPr>
                            <m:t>s,H,k</m:t>
                          </m:r>
                        </m:sub>
                      </m:sSub>
                    </m:e>
                  </m:d>
                </m:e>
              </m:d>
            </m:e>
          </m:nary>
          <m:r>
            <w:rPr>
              <w:rFonts w:ascii="Cambria Math" w:hAnsi="Cambria Math"/>
              <w:szCs w:val="24"/>
            </w:rPr>
            <m:t xml:space="preserve"> </m:t>
          </m:r>
        </m:oMath>
      </m:oMathPara>
    </w:p>
    <w:p w:rsidR="00002E07" w:rsidRPr="00686EF9" w:rsidRDefault="004268AE" w:rsidP="00324987">
      <w:pPr>
        <w:pStyle w:val="ListParagraph"/>
        <w:spacing w:after="0" w:line="360" w:lineRule="auto"/>
        <w:ind w:left="0"/>
        <w:jc w:val="center"/>
        <w:rPr>
          <w:szCs w:val="24"/>
        </w:rPr>
      </w:pPr>
      <m:oMathPara>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s,H,k</m:t>
              </m:r>
            </m:sub>
          </m:sSub>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MAE</m:t>
                  </m:r>
                </m:e>
                <m:sub>
                  <m:r>
                    <w:rPr>
                      <w:rFonts w:ascii="Cambria Math" w:hAnsi="Cambria Math"/>
                      <w:szCs w:val="24"/>
                    </w:rPr>
                    <m:t>s,H,k</m:t>
                  </m:r>
                </m:sub>
              </m:sSub>
            </m:num>
            <m:den>
              <m:f>
                <m:fPr>
                  <m:ctrlPr>
                    <w:rPr>
                      <w:rFonts w:ascii="Cambria Math" w:hAnsi="Cambria Math"/>
                      <w:i/>
                      <w:szCs w:val="24"/>
                    </w:rPr>
                  </m:ctrlPr>
                </m:fPr>
                <m:num>
                  <m:r>
                    <w:rPr>
                      <w:rFonts w:ascii="Cambria Math" w:hAnsi="Cambria Math"/>
                      <w:szCs w:val="24"/>
                    </w:rPr>
                    <m:t>1</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r>
                    <w:rPr>
                      <w:rFonts w:ascii="Cambria Math" w:hAnsi="Cambria Math"/>
                      <w:szCs w:val="24"/>
                    </w:rPr>
                    <m:t>-1</m:t>
                  </m:r>
                </m:den>
              </m:f>
              <m:nary>
                <m:naryPr>
                  <m:chr m:val="∑"/>
                  <m:limLoc m:val="undOvr"/>
                  <m:ctrlPr>
                    <w:rPr>
                      <w:rFonts w:ascii="Cambria Math" w:hAnsi="Cambria Math"/>
                      <w:i/>
                      <w:szCs w:val="24"/>
                    </w:rPr>
                  </m:ctrlPr>
                </m:naryPr>
                <m:sub>
                  <m:r>
                    <w:rPr>
                      <w:rFonts w:ascii="Cambria Math" w:hAnsi="Cambria Math"/>
                      <w:szCs w:val="24"/>
                    </w:rPr>
                    <m:t>t=2</m:t>
                  </m:r>
                </m:sub>
                <m:sup>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sup>
                <m:e>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s,t,k</m:t>
                      </m:r>
                    </m:sub>
                  </m:sSub>
                </m:e>
              </m:nary>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s,t-1,k</m:t>
                  </m:r>
                </m:sub>
              </m:sSub>
              <m:r>
                <w:rPr>
                  <w:rFonts w:ascii="Cambria Math" w:hAnsi="Cambria Math"/>
                  <w:szCs w:val="24"/>
                </w:rPr>
                <m:t>|</m:t>
              </m:r>
            </m:den>
          </m:f>
        </m:oMath>
      </m:oMathPara>
    </w:p>
    <w:p w:rsidR="00E8170D" w:rsidRPr="00686EF9" w:rsidRDefault="00E8170D" w:rsidP="00324987">
      <w:pPr>
        <w:pStyle w:val="ListParagraph"/>
        <w:spacing w:after="0" w:line="360" w:lineRule="auto"/>
        <w:ind w:left="0"/>
        <w:jc w:val="both"/>
        <w:rPr>
          <w:szCs w:val="24"/>
        </w:rPr>
      </w:pPr>
      <w:r w:rsidRPr="00686EF9">
        <w:rPr>
          <w:szCs w:val="24"/>
        </w:rPr>
        <w:t xml:space="preserve">where </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s,h,k</m:t>
            </m:r>
          </m:sub>
        </m:sSub>
      </m:oMath>
      <w:r w:rsidRPr="00686EF9">
        <w:rPr>
          <w:szCs w:val="24"/>
        </w:rPr>
        <w:t xml:space="preserve"> is the </w:t>
      </w:r>
      <m:oMath>
        <m:sSup>
          <m:sSupPr>
            <m:ctrlPr>
              <w:rPr>
                <w:rFonts w:ascii="Cambria Math" w:hAnsi="Cambria Math"/>
                <w:i/>
                <w:szCs w:val="24"/>
              </w:rPr>
            </m:ctrlPr>
          </m:sSupPr>
          <m:e>
            <m:r>
              <w:rPr>
                <w:rFonts w:ascii="Cambria Math" w:hAnsi="Cambria Math"/>
                <w:szCs w:val="24"/>
              </w:rPr>
              <m:t>h</m:t>
            </m:r>
          </m:e>
          <m:sup>
            <m:r>
              <w:rPr>
                <w:rFonts w:ascii="Cambria Math" w:hAnsi="Cambria Math"/>
                <w:szCs w:val="24"/>
              </w:rPr>
              <m:t>th</m:t>
            </m:r>
          </m:sup>
        </m:sSup>
      </m:oMath>
      <w:r w:rsidRPr="00686EF9">
        <w:rPr>
          <w:szCs w:val="24"/>
        </w:rPr>
        <w:t xml:space="preserve"> actual value in the forecast period for data series </w:t>
      </w:r>
      <m:oMath>
        <m:r>
          <w:rPr>
            <w:rFonts w:ascii="Cambria Math" w:hAnsi="Cambria Math"/>
            <w:szCs w:val="24"/>
          </w:rPr>
          <m:t>s</m:t>
        </m:r>
      </m:oMath>
      <w:r w:rsidRPr="00686EF9">
        <w:rPr>
          <w:szCs w:val="24"/>
        </w:rPr>
        <w:t xml:space="preserve"> based on the </w:t>
      </w:r>
      <m:oMath>
        <m:sSup>
          <m:sSupPr>
            <m:ctrlPr>
              <w:rPr>
                <w:rFonts w:ascii="Cambria Math" w:hAnsi="Cambria Math"/>
                <w:i/>
                <w:szCs w:val="24"/>
              </w:rPr>
            </m:ctrlPr>
          </m:sSupPr>
          <m:e>
            <m:r>
              <w:rPr>
                <w:rFonts w:ascii="Cambria Math" w:hAnsi="Cambria Math"/>
                <w:szCs w:val="24"/>
              </w:rPr>
              <m:t>k</m:t>
            </m:r>
          </m:e>
          <m:sup>
            <m:r>
              <w:rPr>
                <w:rFonts w:ascii="Cambria Math" w:hAnsi="Cambria Math"/>
                <w:szCs w:val="24"/>
              </w:rPr>
              <m:t>th</m:t>
            </m:r>
          </m:sup>
        </m:sSup>
      </m:oMath>
      <w:r w:rsidR="008051D7" w:rsidRPr="00686EF9">
        <w:rPr>
          <w:szCs w:val="24"/>
        </w:rPr>
        <w:t xml:space="preserve"> rolling </w:t>
      </w:r>
      <w:proofErr w:type="gramStart"/>
      <w:r w:rsidR="008051D7" w:rsidRPr="00686EF9">
        <w:rPr>
          <w:szCs w:val="24"/>
        </w:rPr>
        <w:t>event.</w:t>
      </w:r>
      <w:proofErr w:type="gramEnd"/>
      <w:r w:rsidR="008051D7" w:rsidRPr="00686EF9">
        <w:rPr>
          <w:szCs w:val="24"/>
        </w:rPr>
        <w:t xml:space="preserve"> </w:t>
      </w:r>
      <m:oMath>
        <m:sSub>
          <m:sSubPr>
            <m:ctrlPr>
              <w:rPr>
                <w:rFonts w:ascii="Cambria Math" w:hAnsi="Cambria Math"/>
                <w:i/>
                <w:szCs w:val="24"/>
              </w:rPr>
            </m:ctrlPr>
          </m:sSubPr>
          <m:e>
            <m:acc>
              <m:accPr>
                <m:ctrlPr>
                  <w:rPr>
                    <w:rFonts w:ascii="Cambria Math" w:hAnsi="Cambria Math"/>
                    <w:i/>
                    <w:szCs w:val="24"/>
                  </w:rPr>
                </m:ctrlPr>
              </m:accPr>
              <m:e>
                <m:r>
                  <w:rPr>
                    <w:rFonts w:ascii="Cambria Math" w:hAnsi="Cambria Math"/>
                    <w:szCs w:val="24"/>
                  </w:rPr>
                  <m:t>y</m:t>
                </m:r>
              </m:e>
            </m:acc>
          </m:e>
          <m:sub>
            <m:r>
              <w:rPr>
                <w:rFonts w:ascii="Cambria Math" w:hAnsi="Cambria Math"/>
                <w:szCs w:val="24"/>
              </w:rPr>
              <m:t>s,h,k</m:t>
            </m:r>
          </m:sub>
        </m:sSub>
      </m:oMath>
      <w:r w:rsidRPr="00686EF9">
        <w:rPr>
          <w:szCs w:val="24"/>
        </w:rPr>
        <w:t xml:space="preserve"> is the </w:t>
      </w:r>
      <m:oMath>
        <m:sSup>
          <m:sSupPr>
            <m:ctrlPr>
              <w:rPr>
                <w:rFonts w:ascii="Cambria Math" w:hAnsi="Cambria Math"/>
                <w:i/>
                <w:szCs w:val="24"/>
              </w:rPr>
            </m:ctrlPr>
          </m:sSupPr>
          <m:e>
            <m:r>
              <w:rPr>
                <w:rFonts w:ascii="Cambria Math" w:hAnsi="Cambria Math"/>
                <w:szCs w:val="24"/>
              </w:rPr>
              <m:t>h</m:t>
            </m:r>
          </m:e>
          <m:sup>
            <m:r>
              <w:rPr>
                <w:rFonts w:ascii="Cambria Math" w:hAnsi="Cambria Math"/>
                <w:szCs w:val="24"/>
              </w:rPr>
              <m:t>th</m:t>
            </m:r>
          </m:sup>
        </m:sSup>
      </m:oMath>
      <w:r w:rsidRPr="00686EF9">
        <w:rPr>
          <w:szCs w:val="24"/>
        </w:rPr>
        <w:t xml:space="preserve"> forecast value for data series </w:t>
      </w:r>
      <m:oMath>
        <m:r>
          <w:rPr>
            <w:rFonts w:ascii="Cambria Math" w:hAnsi="Cambria Math"/>
            <w:szCs w:val="24"/>
          </w:rPr>
          <m:t>s</m:t>
        </m:r>
      </m:oMath>
      <w:r w:rsidRPr="00686EF9">
        <w:rPr>
          <w:szCs w:val="24"/>
        </w:rPr>
        <w:t xml:space="preserve"> based on the </w:t>
      </w:r>
      <m:oMath>
        <m:sSup>
          <m:sSupPr>
            <m:ctrlPr>
              <w:rPr>
                <w:rFonts w:ascii="Cambria Math" w:hAnsi="Cambria Math"/>
                <w:i/>
                <w:szCs w:val="24"/>
              </w:rPr>
            </m:ctrlPr>
          </m:sSupPr>
          <m:e>
            <m:r>
              <w:rPr>
                <w:rFonts w:ascii="Cambria Math" w:hAnsi="Cambria Math"/>
                <w:szCs w:val="24"/>
              </w:rPr>
              <m:t>k</m:t>
            </m:r>
          </m:e>
          <m:sup>
            <m:r>
              <w:rPr>
                <w:rFonts w:ascii="Cambria Math" w:hAnsi="Cambria Math"/>
                <w:szCs w:val="24"/>
              </w:rPr>
              <m:t>th</m:t>
            </m:r>
          </m:sup>
        </m:sSup>
      </m:oMath>
      <w:r w:rsidRPr="00686EF9">
        <w:rPr>
          <w:szCs w:val="24"/>
        </w:rPr>
        <w:t xml:space="preserve"> rolling event</w:t>
      </w:r>
      <w:r w:rsidRPr="00686EF9">
        <w:rPr>
          <w:rStyle w:val="FootnoteReference"/>
          <w:szCs w:val="24"/>
        </w:rPr>
        <w:footnoteReference w:id="13"/>
      </w:r>
      <w:r w:rsidR="00DF5EEF" w:rsidRPr="00686EF9">
        <w:rPr>
          <w:szCs w:val="24"/>
        </w:rPr>
        <w:t xml:space="preserv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0</m:t>
            </m:r>
          </m:sub>
        </m:sSub>
      </m:oMath>
      <w:r w:rsidR="00DF5EEF" w:rsidRPr="00686EF9">
        <w:rPr>
          <w:szCs w:val="24"/>
        </w:rPr>
        <w:t xml:space="preserve"> is the total number of observations in the </w:t>
      </w:r>
      <w:r w:rsidR="00CC719D" w:rsidRPr="00686EF9">
        <w:rPr>
          <w:szCs w:val="24"/>
        </w:rPr>
        <w:t xml:space="preserve">full </w:t>
      </w:r>
      <w:r w:rsidR="00DF5EEF" w:rsidRPr="00686EF9">
        <w:rPr>
          <w:szCs w:val="24"/>
        </w:rPr>
        <w:t xml:space="preserve">estimation </w:t>
      </w:r>
      <w:proofErr w:type="gramStart"/>
      <w:r w:rsidR="00CC719D" w:rsidRPr="00686EF9">
        <w:rPr>
          <w:szCs w:val="24"/>
        </w:rPr>
        <w:t>window</w:t>
      </w:r>
      <w:r w:rsidR="00DF5EEF" w:rsidRPr="00686EF9">
        <w:rPr>
          <w:szCs w:val="24"/>
        </w:rPr>
        <w:t>.</w:t>
      </w:r>
      <w:proofErr w:type="gramEnd"/>
      <w:r w:rsidR="00DF5EEF" w:rsidRPr="00686EF9">
        <w:rPr>
          <w:szCs w:val="24"/>
        </w:rPr>
        <w:t xml:space="preserve">  </w:t>
      </w:r>
    </w:p>
    <w:p w:rsidR="00F55089" w:rsidRPr="00686EF9" w:rsidRDefault="00DB2076" w:rsidP="00324987">
      <w:pPr>
        <w:spacing w:after="0" w:line="360" w:lineRule="auto"/>
        <w:rPr>
          <w:rFonts w:cs="Times New Roman"/>
          <w:szCs w:val="24"/>
        </w:rPr>
      </w:pPr>
      <w:r w:rsidRPr="00686EF9">
        <w:rPr>
          <w:szCs w:val="24"/>
        </w:rPr>
        <w:t xml:space="preserve"> </w:t>
      </w:r>
      <w:r w:rsidR="00275230" w:rsidRPr="00686EF9">
        <w:rPr>
          <w:szCs w:val="24"/>
        </w:rPr>
        <w:t xml:space="preserve"> </w:t>
      </w:r>
      <w:r w:rsidR="002E41A2" w:rsidRPr="00686EF9">
        <w:rPr>
          <w:szCs w:val="24"/>
        </w:rPr>
        <w:t xml:space="preserve"> </w:t>
      </w:r>
    </w:p>
    <w:p w:rsidR="003A1752" w:rsidRPr="00686EF9" w:rsidRDefault="00F55089" w:rsidP="003A1752">
      <w:pPr>
        <w:pStyle w:val="ListParagraph"/>
        <w:numPr>
          <w:ilvl w:val="0"/>
          <w:numId w:val="32"/>
        </w:numPr>
        <w:spacing w:after="0" w:line="360" w:lineRule="auto"/>
        <w:rPr>
          <w:rFonts w:cs="Times New Roman"/>
          <w:b/>
          <w:szCs w:val="24"/>
        </w:rPr>
      </w:pPr>
      <w:r w:rsidRPr="00686EF9">
        <w:rPr>
          <w:rFonts w:cs="Times New Roman"/>
          <w:b/>
          <w:szCs w:val="24"/>
        </w:rPr>
        <w:t>Results</w:t>
      </w:r>
      <w:r w:rsidR="00C13665" w:rsidRPr="00686EF9">
        <w:rPr>
          <w:rFonts w:cs="Times New Roman"/>
          <w:b/>
          <w:szCs w:val="24"/>
        </w:rPr>
        <w:t xml:space="preserve"> and discussion</w:t>
      </w:r>
    </w:p>
    <w:p w:rsidR="001C12D0" w:rsidRPr="00686EF9" w:rsidRDefault="001C12D0" w:rsidP="00324987">
      <w:pPr>
        <w:pStyle w:val="ListParagraph"/>
        <w:numPr>
          <w:ilvl w:val="1"/>
          <w:numId w:val="32"/>
        </w:numPr>
        <w:spacing w:after="0" w:line="360" w:lineRule="auto"/>
        <w:rPr>
          <w:rFonts w:cs="Times New Roman"/>
          <w:szCs w:val="24"/>
        </w:rPr>
      </w:pPr>
      <w:r w:rsidRPr="00686EF9">
        <w:rPr>
          <w:rFonts w:cs="Times New Roman"/>
          <w:szCs w:val="24"/>
        </w:rPr>
        <w:t>fixed origin</w:t>
      </w:r>
    </w:p>
    <w:p w:rsidR="00170671" w:rsidRPr="00686EF9" w:rsidRDefault="00170671" w:rsidP="00324987">
      <w:pPr>
        <w:spacing w:after="0" w:line="360" w:lineRule="auto"/>
        <w:ind w:left="360"/>
        <w:rPr>
          <w:rFonts w:cs="Times New Roman"/>
          <w:szCs w:val="24"/>
        </w:rPr>
      </w:pPr>
    </w:p>
    <w:p w:rsidR="00164F61" w:rsidRPr="00686EF9" w:rsidRDefault="003F10F3" w:rsidP="00324987">
      <w:pPr>
        <w:spacing w:after="0" w:line="360" w:lineRule="auto"/>
        <w:rPr>
          <w:rFonts w:cs="Times New Roman"/>
          <w:szCs w:val="24"/>
        </w:rPr>
      </w:pPr>
      <w:r w:rsidRPr="00686EF9">
        <w:rPr>
          <w:rFonts w:cs="Times New Roman"/>
          <w:szCs w:val="24"/>
        </w:rPr>
        <w:t xml:space="preserve">Table </w:t>
      </w:r>
      <w:r w:rsidR="00801BA2" w:rsidRPr="00686EF9">
        <w:rPr>
          <w:rFonts w:cs="Times New Roman"/>
          <w:szCs w:val="24"/>
        </w:rPr>
        <w:t>4</w:t>
      </w:r>
      <w:r w:rsidR="00E9735F" w:rsidRPr="00686EF9">
        <w:rPr>
          <w:rFonts w:cs="Times New Roman"/>
          <w:szCs w:val="24"/>
        </w:rPr>
        <w:t>a</w:t>
      </w:r>
      <w:r w:rsidRPr="00686EF9">
        <w:rPr>
          <w:rFonts w:cs="Times New Roman"/>
          <w:szCs w:val="24"/>
        </w:rPr>
        <w:t xml:space="preserve"> </w:t>
      </w:r>
      <w:r w:rsidR="00276583" w:rsidRPr="00686EF9">
        <w:rPr>
          <w:rFonts w:cs="Times New Roman"/>
          <w:szCs w:val="24"/>
        </w:rPr>
        <w:t xml:space="preserve">shows the </w:t>
      </w:r>
      <w:r w:rsidR="00A244B6" w:rsidRPr="00686EF9">
        <w:rPr>
          <w:rFonts w:cs="Times New Roman"/>
          <w:szCs w:val="24"/>
        </w:rPr>
        <w:t>forecasting performance of the various models</w:t>
      </w:r>
      <w:r w:rsidR="00276583" w:rsidRPr="00686EF9">
        <w:rPr>
          <w:rFonts w:cs="Times New Roman"/>
          <w:szCs w:val="24"/>
        </w:rPr>
        <w:t xml:space="preserve"> </w:t>
      </w:r>
      <w:r w:rsidR="001C12D0" w:rsidRPr="00686EF9">
        <w:rPr>
          <w:rFonts w:cs="Times New Roman"/>
          <w:szCs w:val="24"/>
        </w:rPr>
        <w:t xml:space="preserve">with </w:t>
      </w:r>
      <w:r w:rsidR="005A0235" w:rsidRPr="00686EF9">
        <w:rPr>
          <w:rFonts w:cs="Times New Roman"/>
          <w:szCs w:val="24"/>
        </w:rPr>
        <w:t>a fixed forecast</w:t>
      </w:r>
      <w:r w:rsidR="00276583" w:rsidRPr="00686EF9">
        <w:rPr>
          <w:rFonts w:cs="Times New Roman"/>
          <w:szCs w:val="24"/>
        </w:rPr>
        <w:t xml:space="preserve"> origin</w:t>
      </w:r>
      <w:r w:rsidR="00514B3C" w:rsidRPr="00686EF9">
        <w:rPr>
          <w:rFonts w:cs="Times New Roman"/>
          <w:szCs w:val="24"/>
        </w:rPr>
        <w:t xml:space="preserve">. </w:t>
      </w:r>
      <w:r w:rsidR="00A244B6" w:rsidRPr="00686EF9">
        <w:rPr>
          <w:rFonts w:cs="Times New Roman"/>
          <w:szCs w:val="24"/>
        </w:rPr>
        <w:t>T</w:t>
      </w:r>
      <w:r w:rsidR="00514B3C" w:rsidRPr="00686EF9">
        <w:rPr>
          <w:rFonts w:cs="Times New Roman"/>
          <w:szCs w:val="24"/>
        </w:rPr>
        <w:t xml:space="preserve">he </w:t>
      </w:r>
      <w:r w:rsidR="00D9545B" w:rsidRPr="00686EF9">
        <w:rPr>
          <w:rFonts w:cs="Times New Roman"/>
          <w:szCs w:val="24"/>
        </w:rPr>
        <w:t>Base-lift</w:t>
      </w:r>
      <w:r w:rsidR="00514B3C" w:rsidRPr="00686EF9">
        <w:rPr>
          <w:rFonts w:cs="Times New Roman"/>
          <w:szCs w:val="24"/>
        </w:rPr>
        <w:t xml:space="preserve"> </w:t>
      </w:r>
      <w:r w:rsidR="001C12D0" w:rsidRPr="00686EF9">
        <w:rPr>
          <w:rFonts w:cs="Times New Roman"/>
          <w:szCs w:val="24"/>
        </w:rPr>
        <w:t>model</w:t>
      </w:r>
      <w:r w:rsidR="00514B3C" w:rsidRPr="00686EF9">
        <w:rPr>
          <w:rFonts w:cs="Times New Roman"/>
          <w:szCs w:val="24"/>
        </w:rPr>
        <w:t xml:space="preserve"> </w:t>
      </w:r>
      <w:r w:rsidR="00363652" w:rsidRPr="00686EF9">
        <w:rPr>
          <w:rFonts w:cs="Times New Roman"/>
          <w:szCs w:val="24"/>
        </w:rPr>
        <w:t xml:space="preserve">are outperformed by all the other candidate models </w:t>
      </w:r>
      <w:r w:rsidR="00FC1029" w:rsidRPr="00686EF9">
        <w:rPr>
          <w:rFonts w:cs="Times New Roman"/>
          <w:szCs w:val="24"/>
        </w:rPr>
        <w:t>in</w:t>
      </w:r>
      <w:r w:rsidR="00363652" w:rsidRPr="00686EF9">
        <w:rPr>
          <w:rFonts w:cs="Times New Roman"/>
          <w:szCs w:val="24"/>
        </w:rPr>
        <w:t xml:space="preserve"> </w:t>
      </w:r>
      <w:r w:rsidR="00D60BD8" w:rsidRPr="00686EF9">
        <w:rPr>
          <w:rFonts w:cs="Times New Roman"/>
          <w:szCs w:val="24"/>
        </w:rPr>
        <w:t xml:space="preserve">almost all </w:t>
      </w:r>
      <w:r w:rsidR="00A244B6" w:rsidRPr="00686EF9">
        <w:rPr>
          <w:rFonts w:cs="Times New Roman"/>
          <w:szCs w:val="24"/>
        </w:rPr>
        <w:t xml:space="preserve">the </w:t>
      </w:r>
      <w:r w:rsidR="00363652" w:rsidRPr="00686EF9">
        <w:rPr>
          <w:rFonts w:cs="Times New Roman"/>
          <w:szCs w:val="24"/>
        </w:rPr>
        <w:t>scenarios</w:t>
      </w:r>
      <w:r w:rsidR="001C12D0" w:rsidRPr="00686EF9">
        <w:rPr>
          <w:rFonts w:cs="Times New Roman"/>
          <w:szCs w:val="24"/>
        </w:rPr>
        <w:t>.</w:t>
      </w:r>
      <w:r w:rsidR="00047030" w:rsidRPr="00686EF9">
        <w:rPr>
          <w:rFonts w:cs="Times New Roman"/>
          <w:szCs w:val="24"/>
        </w:rPr>
        <w:t xml:space="preserve"> </w:t>
      </w:r>
      <w:r w:rsidR="00A244B6" w:rsidRPr="00686EF9">
        <w:rPr>
          <w:rFonts w:cs="Times New Roman"/>
          <w:szCs w:val="24"/>
        </w:rPr>
        <w:t xml:space="preserve">The ADL-own model is always outperformed by the </w:t>
      </w:r>
      <w:r w:rsidR="00363652" w:rsidRPr="00686EF9">
        <w:rPr>
          <w:rFonts w:cs="Times New Roman"/>
          <w:szCs w:val="24"/>
        </w:rPr>
        <w:t xml:space="preserve">ADL </w:t>
      </w:r>
      <w:r w:rsidR="00A244B6" w:rsidRPr="00686EF9">
        <w:rPr>
          <w:rFonts w:cs="Times New Roman"/>
          <w:szCs w:val="24"/>
        </w:rPr>
        <w:t xml:space="preserve">model, and has mixed forecasting performance compared to the </w:t>
      </w:r>
      <w:r w:rsidR="00A66A2D" w:rsidRPr="00686EF9">
        <w:rPr>
          <w:rFonts w:cs="Times New Roman"/>
          <w:szCs w:val="24"/>
        </w:rPr>
        <w:t>ADL-DI model.</w:t>
      </w:r>
      <w:r w:rsidR="00047030" w:rsidRPr="00686EF9">
        <w:rPr>
          <w:rFonts w:cs="Times New Roman"/>
          <w:szCs w:val="24"/>
        </w:rPr>
        <w:t xml:space="preserve"> </w:t>
      </w:r>
      <w:r w:rsidR="00A244B6" w:rsidRPr="00686EF9">
        <w:rPr>
          <w:rFonts w:cs="Times New Roman"/>
          <w:szCs w:val="24"/>
        </w:rPr>
        <w:t>The ADL-own model gets outperformed by t</w:t>
      </w:r>
      <w:r w:rsidR="00164F61" w:rsidRPr="00686EF9">
        <w:rPr>
          <w:rFonts w:cs="Times New Roman"/>
          <w:szCs w:val="24"/>
        </w:rPr>
        <w:t>he ADL-own-IC model and the ADL-own</w:t>
      </w:r>
      <w:r w:rsidR="00A71352" w:rsidRPr="00686EF9">
        <w:rPr>
          <w:rFonts w:cs="Times New Roman"/>
          <w:szCs w:val="24"/>
        </w:rPr>
        <w:t>-EWC</w:t>
      </w:r>
      <w:r w:rsidR="00164F61" w:rsidRPr="00686EF9">
        <w:rPr>
          <w:rFonts w:cs="Times New Roman"/>
          <w:szCs w:val="24"/>
        </w:rPr>
        <w:t xml:space="preserve"> for all the scenarios.</w:t>
      </w:r>
      <w:r w:rsidR="00047030" w:rsidRPr="00686EF9">
        <w:rPr>
          <w:rFonts w:cs="Times New Roman"/>
          <w:szCs w:val="24"/>
        </w:rPr>
        <w:t xml:space="preserve"> </w:t>
      </w:r>
      <w:r w:rsidR="00D60BD8" w:rsidRPr="00686EF9">
        <w:rPr>
          <w:rFonts w:cs="Times New Roman"/>
          <w:szCs w:val="24"/>
        </w:rPr>
        <w:t>T</w:t>
      </w:r>
      <w:r w:rsidR="00D61D97" w:rsidRPr="00686EF9">
        <w:rPr>
          <w:rFonts w:cs="Times New Roman"/>
          <w:szCs w:val="24"/>
        </w:rPr>
        <w:t xml:space="preserve">he </w:t>
      </w:r>
      <w:r w:rsidR="00D60BD8" w:rsidRPr="00686EF9">
        <w:rPr>
          <w:rFonts w:cs="Times New Roman"/>
          <w:szCs w:val="24"/>
        </w:rPr>
        <w:t xml:space="preserve">ADL model is outperformed by the </w:t>
      </w:r>
      <w:r w:rsidR="00D61D97" w:rsidRPr="00686EF9">
        <w:rPr>
          <w:rFonts w:cs="Times New Roman"/>
          <w:szCs w:val="24"/>
        </w:rPr>
        <w:t xml:space="preserve">ADL-IC model </w:t>
      </w:r>
      <w:r w:rsidR="00D60BD8" w:rsidRPr="00686EF9">
        <w:rPr>
          <w:rFonts w:cs="Times New Roman"/>
          <w:szCs w:val="24"/>
        </w:rPr>
        <w:t xml:space="preserve">and the ADL-EWC model for </w:t>
      </w:r>
      <w:r w:rsidR="00E23C80" w:rsidRPr="00686EF9">
        <w:rPr>
          <w:rFonts w:cs="Times New Roman"/>
          <w:szCs w:val="24"/>
        </w:rPr>
        <w:t>al</w:t>
      </w:r>
      <w:r w:rsidR="00164F61" w:rsidRPr="00686EF9">
        <w:rPr>
          <w:rFonts w:cs="Times New Roman"/>
          <w:szCs w:val="24"/>
        </w:rPr>
        <w:t xml:space="preserve">most </w:t>
      </w:r>
      <w:r w:rsidR="00E23C80" w:rsidRPr="00686EF9">
        <w:rPr>
          <w:rFonts w:cs="Times New Roman"/>
          <w:szCs w:val="24"/>
        </w:rPr>
        <w:t xml:space="preserve">all </w:t>
      </w:r>
      <w:r w:rsidR="00164F61" w:rsidRPr="00686EF9">
        <w:rPr>
          <w:rFonts w:cs="Times New Roman"/>
          <w:szCs w:val="24"/>
        </w:rPr>
        <w:t xml:space="preserve">the </w:t>
      </w:r>
      <w:r w:rsidR="00D60BD8" w:rsidRPr="00686EF9">
        <w:rPr>
          <w:rFonts w:cs="Times New Roman"/>
          <w:szCs w:val="24"/>
        </w:rPr>
        <w:t xml:space="preserve">forecast horizons and error measures. </w:t>
      </w:r>
      <w:r w:rsidR="00E11752" w:rsidRPr="00686EF9">
        <w:rPr>
          <w:rFonts w:cs="Times New Roman"/>
          <w:szCs w:val="24"/>
        </w:rPr>
        <w:t>T</w:t>
      </w:r>
      <w:r w:rsidR="00D60BD8" w:rsidRPr="00686EF9">
        <w:rPr>
          <w:rFonts w:cs="Times New Roman"/>
          <w:szCs w:val="24"/>
        </w:rPr>
        <w:t>he ADL-DI</w:t>
      </w:r>
      <w:r w:rsidR="00164F61" w:rsidRPr="00686EF9">
        <w:rPr>
          <w:rFonts w:cs="Times New Roman"/>
          <w:szCs w:val="24"/>
        </w:rPr>
        <w:t xml:space="preserve"> model</w:t>
      </w:r>
      <w:r w:rsidR="00D60BD8" w:rsidRPr="00686EF9">
        <w:rPr>
          <w:rFonts w:cs="Times New Roman"/>
          <w:szCs w:val="24"/>
        </w:rPr>
        <w:t xml:space="preserve"> is always</w:t>
      </w:r>
      <w:r w:rsidR="00164F61" w:rsidRPr="00686EF9">
        <w:rPr>
          <w:rFonts w:cs="Times New Roman"/>
          <w:szCs w:val="24"/>
        </w:rPr>
        <w:t xml:space="preserve"> outperform</w:t>
      </w:r>
      <w:r w:rsidR="00D60BD8" w:rsidRPr="00686EF9">
        <w:rPr>
          <w:rFonts w:cs="Times New Roman"/>
          <w:szCs w:val="24"/>
        </w:rPr>
        <w:t>ed by</w:t>
      </w:r>
      <w:r w:rsidR="00164F61" w:rsidRPr="00686EF9">
        <w:rPr>
          <w:rFonts w:cs="Times New Roman"/>
          <w:szCs w:val="24"/>
        </w:rPr>
        <w:t xml:space="preserve"> the ADL-DI</w:t>
      </w:r>
      <w:r w:rsidR="00D60BD8" w:rsidRPr="00686EF9">
        <w:rPr>
          <w:rFonts w:cs="Times New Roman"/>
          <w:szCs w:val="24"/>
        </w:rPr>
        <w:t xml:space="preserve">-IC model. </w:t>
      </w:r>
      <w:r w:rsidR="00164F61" w:rsidRPr="00686EF9">
        <w:rPr>
          <w:rFonts w:cs="Times New Roman"/>
          <w:szCs w:val="24"/>
        </w:rPr>
        <w:t>The ADL-DI</w:t>
      </w:r>
      <w:r w:rsidR="00A71352" w:rsidRPr="00686EF9">
        <w:rPr>
          <w:rFonts w:cs="Times New Roman"/>
          <w:szCs w:val="24"/>
        </w:rPr>
        <w:t>-EWC</w:t>
      </w:r>
      <w:r w:rsidR="00164F61" w:rsidRPr="00686EF9">
        <w:rPr>
          <w:rFonts w:cs="Times New Roman"/>
          <w:szCs w:val="24"/>
        </w:rPr>
        <w:t xml:space="preserve"> model have mixed results </w:t>
      </w:r>
      <w:r w:rsidR="00D60BD8" w:rsidRPr="00686EF9">
        <w:rPr>
          <w:rFonts w:cs="Times New Roman"/>
          <w:szCs w:val="24"/>
        </w:rPr>
        <w:t>compared to</w:t>
      </w:r>
      <w:r w:rsidR="00164F61" w:rsidRPr="00686EF9">
        <w:rPr>
          <w:rFonts w:cs="Times New Roman"/>
          <w:szCs w:val="24"/>
        </w:rPr>
        <w:t xml:space="preserve"> the ADL-DI model.</w:t>
      </w:r>
      <w:r w:rsidR="00E11752" w:rsidRPr="00686EF9">
        <w:rPr>
          <w:rFonts w:cs="Times New Roman"/>
          <w:szCs w:val="24"/>
        </w:rPr>
        <w:t xml:space="preserve"> </w:t>
      </w:r>
      <w:r w:rsidR="000919CC" w:rsidRPr="00686EF9">
        <w:rPr>
          <w:rFonts w:cs="Times New Roman"/>
          <w:szCs w:val="24"/>
        </w:rPr>
        <w:t>Overall</w:t>
      </w:r>
      <w:r w:rsidR="00E11752" w:rsidRPr="00686EF9">
        <w:rPr>
          <w:rFonts w:cs="Times New Roman"/>
          <w:szCs w:val="24"/>
        </w:rPr>
        <w:t xml:space="preserve">, the ADL-IC model and the ADL-EWC model generally have the best forecasting performance. </w:t>
      </w:r>
      <w:r w:rsidR="000919CC" w:rsidRPr="00686EF9">
        <w:rPr>
          <w:rFonts w:cs="Times New Roman"/>
          <w:szCs w:val="24"/>
        </w:rPr>
        <w:t xml:space="preserve"> </w:t>
      </w:r>
      <w:r w:rsidR="00D04CF4" w:rsidRPr="00686EF9">
        <w:rPr>
          <w:rFonts w:cs="Times New Roman"/>
          <w:szCs w:val="24"/>
        </w:rPr>
        <w:t xml:space="preserve"> </w:t>
      </w:r>
    </w:p>
    <w:p w:rsidR="005E34F6" w:rsidRPr="00686EF9" w:rsidRDefault="00164F61" w:rsidP="00324987">
      <w:pPr>
        <w:spacing w:after="0" w:line="360" w:lineRule="auto"/>
        <w:rPr>
          <w:rFonts w:cs="Times New Roman"/>
          <w:szCs w:val="24"/>
        </w:rPr>
      </w:pPr>
      <w:r w:rsidRPr="00686EF9">
        <w:rPr>
          <w:rFonts w:cs="Times New Roman"/>
          <w:szCs w:val="24"/>
        </w:rPr>
        <w:t xml:space="preserve"> </w:t>
      </w:r>
      <w:r w:rsidR="00390E15" w:rsidRPr="00686EF9">
        <w:rPr>
          <w:rFonts w:cs="Times New Roman"/>
          <w:szCs w:val="24"/>
        </w:rPr>
        <w:t xml:space="preserve">  </w:t>
      </w:r>
    </w:p>
    <w:p w:rsidR="00E9735F" w:rsidRPr="00686EF9" w:rsidRDefault="00E9735F" w:rsidP="00324987">
      <w:pPr>
        <w:spacing w:after="0" w:line="360" w:lineRule="auto"/>
        <w:rPr>
          <w:rFonts w:eastAsia="DengXian" w:cs="Times New Roman"/>
          <w:szCs w:val="24"/>
        </w:rPr>
      </w:pPr>
      <w:r w:rsidRPr="00686EF9">
        <w:rPr>
          <w:rFonts w:eastAsia="DengXian" w:cs="Times New Roman"/>
          <w:szCs w:val="24"/>
        </w:rPr>
        <w:lastRenderedPageBreak/>
        <w:t xml:space="preserve">Table </w:t>
      </w:r>
      <w:r w:rsidR="00301929" w:rsidRPr="00686EF9">
        <w:rPr>
          <w:rFonts w:eastAsia="DengXian" w:cs="Times New Roman"/>
          <w:szCs w:val="24"/>
        </w:rPr>
        <w:t>4a</w:t>
      </w:r>
      <w:r w:rsidRPr="00686EF9">
        <w:rPr>
          <w:rFonts w:eastAsia="DengXian" w:cs="Times New Roman"/>
          <w:szCs w:val="24"/>
        </w:rPr>
        <w:t>.</w:t>
      </w:r>
      <w:r w:rsidRPr="00686EF9">
        <w:rPr>
          <w:rFonts w:eastAsia="DengXian" w:cs="Times New Roman"/>
          <w:szCs w:val="24"/>
        </w:rPr>
        <w:tab/>
        <w:t xml:space="preserve">The forecasting performance of </w:t>
      </w:r>
      <w:r w:rsidR="00D1283E" w:rsidRPr="00686EF9">
        <w:rPr>
          <w:rFonts w:eastAsia="DengXian" w:cs="Times New Roman"/>
          <w:szCs w:val="24"/>
        </w:rPr>
        <w:t>various</w:t>
      </w:r>
      <w:r w:rsidRPr="00686EF9">
        <w:rPr>
          <w:rFonts w:eastAsia="DengXian" w:cs="Times New Roman"/>
          <w:szCs w:val="24"/>
        </w:rPr>
        <w:t xml:space="preserve"> candidate models </w:t>
      </w:r>
      <w:r w:rsidR="00CE30C4" w:rsidRPr="00686EF9">
        <w:rPr>
          <w:rFonts w:eastAsia="DengXian" w:cs="Times New Roman"/>
          <w:szCs w:val="24"/>
        </w:rPr>
        <w:t xml:space="preserve">with a </w:t>
      </w:r>
      <w:r w:rsidRPr="00686EF9">
        <w:rPr>
          <w:rFonts w:eastAsia="DengXian" w:cs="Times New Roman"/>
          <w:szCs w:val="24"/>
        </w:rPr>
        <w:t>fixed forecasting origin</w:t>
      </w:r>
    </w:p>
    <w:tbl>
      <w:tblPr>
        <w:tblStyle w:val="ListTable1Light"/>
        <w:tblW w:w="8342" w:type="dxa"/>
        <w:jc w:val="center"/>
        <w:tblLook w:val="04A0" w:firstRow="1" w:lastRow="0" w:firstColumn="1" w:lastColumn="0" w:noHBand="0" w:noVBand="1"/>
      </w:tblPr>
      <w:tblGrid>
        <w:gridCol w:w="1702"/>
        <w:gridCol w:w="992"/>
        <w:gridCol w:w="709"/>
        <w:gridCol w:w="960"/>
        <w:gridCol w:w="681"/>
        <w:gridCol w:w="828"/>
        <w:gridCol w:w="681"/>
        <w:gridCol w:w="1283"/>
        <w:gridCol w:w="681"/>
      </w:tblGrid>
      <w:tr w:rsidR="005E34F6" w:rsidRPr="00686EF9" w:rsidTr="005E34F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342" w:type="dxa"/>
            <w:gridSpan w:val="9"/>
            <w:tcBorders>
              <w:bottom w:val="none" w:sz="0" w:space="0" w:color="auto"/>
            </w:tcBorders>
            <w:noWrap/>
            <w:hideMark/>
          </w:tcPr>
          <w:p w:rsidR="005E34F6" w:rsidRPr="00686EF9" w:rsidRDefault="00CB5DC3" w:rsidP="00324987">
            <w:pPr>
              <w:spacing w:after="0" w:line="360" w:lineRule="auto"/>
              <w:jc w:val="center"/>
              <w:rPr>
                <w:rFonts w:eastAsia="Times New Roman" w:cs="Times New Roman"/>
                <w:b w:val="0"/>
                <w:sz w:val="20"/>
                <w:szCs w:val="20"/>
              </w:rPr>
            </w:pPr>
            <w:r w:rsidRPr="00686EF9">
              <w:rPr>
                <w:rFonts w:eastAsia="Times New Roman" w:cs="Times New Roman"/>
                <w:b w:val="0"/>
                <w:sz w:val="20"/>
                <w:szCs w:val="20"/>
              </w:rPr>
              <w:t xml:space="preserve">Fixed origin, </w:t>
            </w:r>
            <w:r w:rsidR="005E34F6" w:rsidRPr="00686EF9">
              <w:rPr>
                <w:rFonts w:eastAsia="Times New Roman" w:cs="Times New Roman"/>
                <w:b w:val="0"/>
                <w:sz w:val="20"/>
                <w:szCs w:val="20"/>
              </w:rPr>
              <w:t>Forecast horizon= 1</w:t>
            </w:r>
          </w:p>
        </w:tc>
      </w:tr>
      <w:tr w:rsidR="005E34F6" w:rsidRPr="00686EF9"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5E34F6" w:rsidRPr="00686EF9" w:rsidRDefault="005E34F6" w:rsidP="00324987">
            <w:pPr>
              <w:spacing w:after="0" w:line="360" w:lineRule="auto"/>
              <w:rPr>
                <w:rFonts w:eastAsia="Times New Roman" w:cs="Times New Roman"/>
                <w:b w:val="0"/>
                <w:sz w:val="20"/>
                <w:szCs w:val="20"/>
              </w:rPr>
            </w:pPr>
            <w:r w:rsidRPr="00686EF9">
              <w:rPr>
                <w:rFonts w:eastAsia="Times New Roman" w:cs="Times New Roman"/>
                <w:b w:val="0"/>
                <w:sz w:val="20"/>
                <w:szCs w:val="20"/>
              </w:rPr>
              <w:t> </w:t>
            </w:r>
            <w:r w:rsidR="00CB5DC3" w:rsidRPr="00686EF9">
              <w:rPr>
                <w:rFonts w:eastAsia="DengXian" w:cs="Times New Roman"/>
                <w:b w:val="0"/>
                <w:sz w:val="20"/>
                <w:szCs w:val="20"/>
              </w:rPr>
              <w:t>Models</w:t>
            </w:r>
          </w:p>
        </w:tc>
        <w:tc>
          <w:tcPr>
            <w:tcW w:w="992" w:type="dxa"/>
            <w:tcBorders>
              <w:bottom w:val="single" w:sz="4" w:space="0" w:color="auto"/>
            </w:tcBorders>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86EF9">
              <w:rPr>
                <w:rFonts w:eastAsia="Times New Roman" w:cs="Times New Roman"/>
                <w:sz w:val="20"/>
                <w:szCs w:val="20"/>
              </w:rPr>
              <w:t>MAPE</w:t>
            </w:r>
          </w:p>
        </w:tc>
        <w:tc>
          <w:tcPr>
            <w:tcW w:w="709" w:type="dxa"/>
            <w:tcBorders>
              <w:bottom w:val="single" w:sz="4" w:space="0" w:color="auto"/>
            </w:tcBorders>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86EF9">
              <w:rPr>
                <w:rFonts w:eastAsia="Times New Roman" w:cs="Times New Roman"/>
                <w:sz w:val="20"/>
                <w:szCs w:val="20"/>
              </w:rPr>
              <w:t>Rank</w:t>
            </w:r>
          </w:p>
        </w:tc>
        <w:tc>
          <w:tcPr>
            <w:tcW w:w="960" w:type="dxa"/>
            <w:tcBorders>
              <w:bottom w:val="single" w:sz="4" w:space="0" w:color="auto"/>
            </w:tcBorders>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86EF9">
              <w:rPr>
                <w:rFonts w:eastAsia="Times New Roman" w:cs="Times New Roman"/>
                <w:sz w:val="20"/>
                <w:szCs w:val="20"/>
              </w:rPr>
              <w:t>SMAPE</w:t>
            </w:r>
          </w:p>
        </w:tc>
        <w:tc>
          <w:tcPr>
            <w:tcW w:w="681" w:type="dxa"/>
            <w:tcBorders>
              <w:bottom w:val="single" w:sz="4" w:space="0" w:color="auto"/>
            </w:tcBorders>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86EF9">
              <w:rPr>
                <w:rFonts w:eastAsia="Times New Roman" w:cs="Times New Roman"/>
                <w:sz w:val="20"/>
                <w:szCs w:val="20"/>
              </w:rPr>
              <w:t>Rank</w:t>
            </w:r>
          </w:p>
        </w:tc>
        <w:tc>
          <w:tcPr>
            <w:tcW w:w="828" w:type="dxa"/>
            <w:tcBorders>
              <w:bottom w:val="single" w:sz="4" w:space="0" w:color="auto"/>
            </w:tcBorders>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86EF9">
              <w:rPr>
                <w:rFonts w:eastAsia="Times New Roman" w:cs="Times New Roman"/>
                <w:sz w:val="20"/>
                <w:szCs w:val="20"/>
              </w:rPr>
              <w:t>MASE</w:t>
            </w:r>
          </w:p>
        </w:tc>
        <w:tc>
          <w:tcPr>
            <w:tcW w:w="681" w:type="dxa"/>
            <w:tcBorders>
              <w:bottom w:val="single" w:sz="4" w:space="0" w:color="auto"/>
            </w:tcBorders>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86EF9">
              <w:rPr>
                <w:rFonts w:eastAsia="Times New Roman" w:cs="Times New Roman"/>
                <w:sz w:val="20"/>
                <w:szCs w:val="20"/>
              </w:rPr>
              <w:t>Rank</w:t>
            </w:r>
          </w:p>
        </w:tc>
        <w:tc>
          <w:tcPr>
            <w:tcW w:w="1103" w:type="dxa"/>
            <w:tcBorders>
              <w:bottom w:val="single" w:sz="4" w:space="0" w:color="auto"/>
            </w:tcBorders>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roofErr w:type="spellStart"/>
            <w:r w:rsidRPr="00686EF9">
              <w:rPr>
                <w:rFonts w:eastAsia="Times New Roman" w:cs="Times New Roman"/>
                <w:sz w:val="20"/>
                <w:szCs w:val="20"/>
              </w:rPr>
              <w:t>AvgRelMAE</w:t>
            </w:r>
            <w:proofErr w:type="spellEnd"/>
          </w:p>
        </w:tc>
        <w:tc>
          <w:tcPr>
            <w:tcW w:w="681" w:type="dxa"/>
            <w:tcBorders>
              <w:bottom w:val="single" w:sz="4" w:space="0" w:color="auto"/>
            </w:tcBorders>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86EF9">
              <w:rPr>
                <w:rFonts w:eastAsia="Times New Roman" w:cs="Times New Roman"/>
                <w:sz w:val="20"/>
                <w:szCs w:val="20"/>
              </w:rPr>
              <w:t>Rank</w:t>
            </w:r>
          </w:p>
        </w:tc>
      </w:tr>
      <w:tr w:rsidR="005E34F6" w:rsidRPr="00686EF9"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5E34F6" w:rsidRPr="00686EF9" w:rsidRDefault="00D9545B" w:rsidP="00324987">
            <w:pPr>
              <w:spacing w:after="0" w:line="360" w:lineRule="auto"/>
              <w:rPr>
                <w:rFonts w:eastAsia="Times New Roman" w:cs="Times New Roman"/>
                <w:b w:val="0"/>
                <w:sz w:val="20"/>
                <w:szCs w:val="20"/>
              </w:rPr>
            </w:pPr>
            <w:r w:rsidRPr="00686EF9">
              <w:rPr>
                <w:rFonts w:eastAsia="Times New Roman" w:cs="Times New Roman"/>
                <w:b w:val="0"/>
                <w:sz w:val="20"/>
                <w:szCs w:val="20"/>
              </w:rPr>
              <w:t>Base-lift</w:t>
            </w:r>
          </w:p>
        </w:tc>
        <w:tc>
          <w:tcPr>
            <w:tcW w:w="992" w:type="dxa"/>
            <w:tcBorders>
              <w:top w:val="single" w:sz="4" w:space="0" w:color="auto"/>
            </w:tcBorders>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39.60%</w:t>
            </w:r>
          </w:p>
        </w:tc>
        <w:tc>
          <w:tcPr>
            <w:tcW w:w="709" w:type="dxa"/>
            <w:tcBorders>
              <w:top w:val="single" w:sz="4" w:space="0" w:color="auto"/>
            </w:tcBorders>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c>
          <w:tcPr>
            <w:tcW w:w="960" w:type="dxa"/>
            <w:tcBorders>
              <w:top w:val="single" w:sz="4" w:space="0" w:color="auto"/>
            </w:tcBorders>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37.58%</w:t>
            </w:r>
          </w:p>
        </w:tc>
        <w:tc>
          <w:tcPr>
            <w:tcW w:w="681" w:type="dxa"/>
            <w:tcBorders>
              <w:top w:val="single" w:sz="4" w:space="0" w:color="auto"/>
            </w:tcBorders>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c>
          <w:tcPr>
            <w:tcW w:w="828" w:type="dxa"/>
            <w:tcBorders>
              <w:top w:val="single" w:sz="4" w:space="0" w:color="auto"/>
            </w:tcBorders>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0.396</w:t>
            </w:r>
          </w:p>
        </w:tc>
        <w:tc>
          <w:tcPr>
            <w:tcW w:w="681" w:type="dxa"/>
            <w:tcBorders>
              <w:top w:val="single" w:sz="4" w:space="0" w:color="auto"/>
            </w:tcBorders>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c>
          <w:tcPr>
            <w:tcW w:w="1103" w:type="dxa"/>
            <w:tcBorders>
              <w:top w:val="single" w:sz="4" w:space="0" w:color="auto"/>
            </w:tcBorders>
            <w:shd w:val="clear" w:color="auto" w:fill="auto"/>
            <w:noWrap/>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1.000</w:t>
            </w:r>
          </w:p>
        </w:tc>
        <w:tc>
          <w:tcPr>
            <w:tcW w:w="681" w:type="dxa"/>
            <w:tcBorders>
              <w:top w:val="single" w:sz="4" w:space="0" w:color="auto"/>
            </w:tcBorders>
            <w:shd w:val="clear" w:color="auto" w:fill="auto"/>
            <w:noWrap/>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r>
      <w:tr w:rsidR="005E34F6" w:rsidRPr="00686EF9"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86EF9" w:rsidRDefault="005E34F6" w:rsidP="00324987">
            <w:pPr>
              <w:spacing w:after="0" w:line="360" w:lineRule="auto"/>
              <w:rPr>
                <w:rFonts w:eastAsia="Times New Roman" w:cs="Times New Roman"/>
                <w:b w:val="0"/>
                <w:sz w:val="20"/>
                <w:szCs w:val="20"/>
              </w:rPr>
            </w:pPr>
            <w:r w:rsidRPr="00686EF9">
              <w:rPr>
                <w:rFonts w:eastAsia="Times New Roman" w:cs="Times New Roman"/>
                <w:b w:val="0"/>
                <w:sz w:val="20"/>
                <w:szCs w:val="20"/>
              </w:rPr>
              <w:t>ADL-own</w:t>
            </w:r>
          </w:p>
        </w:tc>
        <w:tc>
          <w:tcPr>
            <w:tcW w:w="992"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42.24%</w:t>
            </w:r>
          </w:p>
        </w:tc>
        <w:tc>
          <w:tcPr>
            <w:tcW w:w="709"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c>
          <w:tcPr>
            <w:tcW w:w="960"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36.65%</w:t>
            </w:r>
          </w:p>
        </w:tc>
        <w:tc>
          <w:tcPr>
            <w:tcW w:w="681"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c>
          <w:tcPr>
            <w:tcW w:w="828"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0.422</w:t>
            </w:r>
          </w:p>
        </w:tc>
        <w:tc>
          <w:tcPr>
            <w:tcW w:w="681"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c>
          <w:tcPr>
            <w:tcW w:w="1103" w:type="dxa"/>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1.077</w:t>
            </w:r>
          </w:p>
        </w:tc>
        <w:tc>
          <w:tcPr>
            <w:tcW w:w="681" w:type="dxa"/>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r>
      <w:tr w:rsidR="005E34F6" w:rsidRPr="00686EF9"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86EF9" w:rsidRDefault="005E34F6" w:rsidP="00324987">
            <w:pPr>
              <w:spacing w:after="0" w:line="360" w:lineRule="auto"/>
              <w:rPr>
                <w:rFonts w:eastAsia="Times New Roman" w:cs="Times New Roman"/>
                <w:b w:val="0"/>
                <w:sz w:val="20"/>
                <w:szCs w:val="20"/>
              </w:rPr>
            </w:pPr>
            <w:r w:rsidRPr="00686EF9">
              <w:rPr>
                <w:rFonts w:eastAsia="Times New Roman" w:cs="Times New Roman"/>
                <w:b w:val="0"/>
                <w:sz w:val="20"/>
                <w:szCs w:val="20"/>
              </w:rPr>
              <w:t>ADL</w:t>
            </w:r>
          </w:p>
        </w:tc>
        <w:tc>
          <w:tcPr>
            <w:tcW w:w="992"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38.74%</w:t>
            </w:r>
          </w:p>
        </w:tc>
        <w:tc>
          <w:tcPr>
            <w:tcW w:w="709"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c>
          <w:tcPr>
            <w:tcW w:w="960"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33.48%</w:t>
            </w:r>
          </w:p>
        </w:tc>
        <w:tc>
          <w:tcPr>
            <w:tcW w:w="681"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c>
          <w:tcPr>
            <w:tcW w:w="828"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0.387</w:t>
            </w:r>
          </w:p>
        </w:tc>
        <w:tc>
          <w:tcPr>
            <w:tcW w:w="681"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c>
          <w:tcPr>
            <w:tcW w:w="1103" w:type="dxa"/>
            <w:shd w:val="clear" w:color="auto" w:fill="auto"/>
            <w:noWrap/>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0.953</w:t>
            </w:r>
          </w:p>
        </w:tc>
        <w:tc>
          <w:tcPr>
            <w:tcW w:w="681" w:type="dxa"/>
            <w:shd w:val="clear" w:color="auto" w:fill="auto"/>
            <w:noWrap/>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r>
      <w:tr w:rsidR="005E34F6" w:rsidRPr="00686EF9"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86EF9" w:rsidRDefault="005E34F6" w:rsidP="00324987">
            <w:pPr>
              <w:spacing w:after="0" w:line="360" w:lineRule="auto"/>
              <w:rPr>
                <w:rFonts w:eastAsia="Times New Roman" w:cs="Times New Roman"/>
                <w:b w:val="0"/>
                <w:sz w:val="20"/>
                <w:szCs w:val="20"/>
              </w:rPr>
            </w:pPr>
            <w:r w:rsidRPr="00686EF9">
              <w:rPr>
                <w:rFonts w:eastAsia="Times New Roman" w:cs="Times New Roman"/>
                <w:b w:val="0"/>
                <w:sz w:val="20"/>
                <w:szCs w:val="20"/>
              </w:rPr>
              <w:t>ADL-own</w:t>
            </w:r>
            <w:r w:rsidR="00A71352" w:rsidRPr="00686EF9">
              <w:rPr>
                <w:rFonts w:eastAsia="Times New Roman" w:cs="Times New Roman"/>
                <w:b w:val="0"/>
                <w:sz w:val="20"/>
                <w:szCs w:val="20"/>
              </w:rPr>
              <w:t>-EWC</w:t>
            </w:r>
          </w:p>
        </w:tc>
        <w:tc>
          <w:tcPr>
            <w:tcW w:w="992"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41.17%</w:t>
            </w:r>
          </w:p>
        </w:tc>
        <w:tc>
          <w:tcPr>
            <w:tcW w:w="709"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c>
          <w:tcPr>
            <w:tcW w:w="960"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36.00%</w:t>
            </w:r>
          </w:p>
        </w:tc>
        <w:tc>
          <w:tcPr>
            <w:tcW w:w="681"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c>
          <w:tcPr>
            <w:tcW w:w="828"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0.412</w:t>
            </w:r>
          </w:p>
        </w:tc>
        <w:tc>
          <w:tcPr>
            <w:tcW w:w="681"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c>
          <w:tcPr>
            <w:tcW w:w="1103" w:type="dxa"/>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1.096</w:t>
            </w:r>
          </w:p>
        </w:tc>
        <w:tc>
          <w:tcPr>
            <w:tcW w:w="681" w:type="dxa"/>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r>
      <w:tr w:rsidR="005E34F6" w:rsidRPr="00686EF9"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86EF9" w:rsidRDefault="005E34F6" w:rsidP="00324987">
            <w:pPr>
              <w:spacing w:after="0" w:line="360" w:lineRule="auto"/>
              <w:rPr>
                <w:rFonts w:eastAsia="Times New Roman" w:cs="Times New Roman"/>
                <w:b w:val="0"/>
                <w:sz w:val="20"/>
                <w:szCs w:val="20"/>
              </w:rPr>
            </w:pPr>
            <w:r w:rsidRPr="00686EF9">
              <w:rPr>
                <w:rFonts w:eastAsia="Times New Roman" w:cs="Times New Roman"/>
                <w:b w:val="0"/>
                <w:sz w:val="20"/>
                <w:szCs w:val="20"/>
              </w:rPr>
              <w:t>ADL-own-IC</w:t>
            </w:r>
          </w:p>
        </w:tc>
        <w:tc>
          <w:tcPr>
            <w:tcW w:w="992"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39.69%</w:t>
            </w:r>
          </w:p>
        </w:tc>
        <w:tc>
          <w:tcPr>
            <w:tcW w:w="709"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c>
          <w:tcPr>
            <w:tcW w:w="960"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34.62%</w:t>
            </w:r>
          </w:p>
        </w:tc>
        <w:tc>
          <w:tcPr>
            <w:tcW w:w="681"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c>
          <w:tcPr>
            <w:tcW w:w="828"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0.397</w:t>
            </w:r>
          </w:p>
        </w:tc>
        <w:tc>
          <w:tcPr>
            <w:tcW w:w="681"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c>
          <w:tcPr>
            <w:tcW w:w="1103" w:type="dxa"/>
            <w:shd w:val="clear" w:color="auto" w:fill="auto"/>
            <w:noWrap/>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1.069</w:t>
            </w:r>
          </w:p>
        </w:tc>
        <w:tc>
          <w:tcPr>
            <w:tcW w:w="681" w:type="dxa"/>
            <w:shd w:val="clear" w:color="auto" w:fill="auto"/>
            <w:noWrap/>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r>
      <w:tr w:rsidR="005E34F6" w:rsidRPr="00686EF9"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86EF9" w:rsidRDefault="005E34F6" w:rsidP="00324987">
            <w:pPr>
              <w:spacing w:after="0" w:line="360" w:lineRule="auto"/>
              <w:rPr>
                <w:rFonts w:eastAsia="Times New Roman" w:cs="Times New Roman"/>
                <w:b w:val="0"/>
                <w:sz w:val="20"/>
                <w:szCs w:val="20"/>
              </w:rPr>
            </w:pPr>
            <w:r w:rsidRPr="00686EF9">
              <w:rPr>
                <w:rFonts w:eastAsia="Times New Roman" w:cs="Times New Roman"/>
                <w:b w:val="0"/>
                <w:sz w:val="20"/>
                <w:szCs w:val="20"/>
              </w:rPr>
              <w:t>ADL-IC</w:t>
            </w:r>
          </w:p>
        </w:tc>
        <w:tc>
          <w:tcPr>
            <w:tcW w:w="992"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37.48%</w:t>
            </w:r>
          </w:p>
        </w:tc>
        <w:tc>
          <w:tcPr>
            <w:tcW w:w="709"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c>
          <w:tcPr>
            <w:tcW w:w="960"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32.63%</w:t>
            </w:r>
          </w:p>
        </w:tc>
        <w:tc>
          <w:tcPr>
            <w:tcW w:w="681"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c>
          <w:tcPr>
            <w:tcW w:w="828"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0.375</w:t>
            </w:r>
          </w:p>
        </w:tc>
        <w:tc>
          <w:tcPr>
            <w:tcW w:w="681"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c>
          <w:tcPr>
            <w:tcW w:w="1103"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0.999</w:t>
            </w:r>
          </w:p>
        </w:tc>
        <w:tc>
          <w:tcPr>
            <w:tcW w:w="681"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r>
      <w:tr w:rsidR="005E34F6" w:rsidRPr="00686EF9"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86EF9" w:rsidRDefault="005E34F6" w:rsidP="00324987">
            <w:pPr>
              <w:spacing w:after="0" w:line="360" w:lineRule="auto"/>
              <w:rPr>
                <w:rFonts w:eastAsia="Times New Roman" w:cs="Times New Roman"/>
                <w:b w:val="0"/>
                <w:sz w:val="20"/>
                <w:szCs w:val="20"/>
              </w:rPr>
            </w:pPr>
            <w:r w:rsidRPr="00686EF9">
              <w:rPr>
                <w:rFonts w:eastAsia="Times New Roman" w:cs="Times New Roman"/>
                <w:b w:val="0"/>
                <w:sz w:val="20"/>
                <w:szCs w:val="20"/>
              </w:rPr>
              <w:t>ADL</w:t>
            </w:r>
            <w:r w:rsidR="00A71352" w:rsidRPr="00686EF9">
              <w:rPr>
                <w:rFonts w:eastAsia="Times New Roman" w:cs="Times New Roman"/>
                <w:b w:val="0"/>
                <w:sz w:val="20"/>
                <w:szCs w:val="20"/>
              </w:rPr>
              <w:t>-EWC</w:t>
            </w:r>
          </w:p>
        </w:tc>
        <w:tc>
          <w:tcPr>
            <w:tcW w:w="992"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37.41%</w:t>
            </w:r>
          </w:p>
        </w:tc>
        <w:tc>
          <w:tcPr>
            <w:tcW w:w="709"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c>
          <w:tcPr>
            <w:tcW w:w="960"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32.58%</w:t>
            </w:r>
          </w:p>
        </w:tc>
        <w:tc>
          <w:tcPr>
            <w:tcW w:w="681"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c>
          <w:tcPr>
            <w:tcW w:w="828"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0.374</w:t>
            </w:r>
          </w:p>
        </w:tc>
        <w:tc>
          <w:tcPr>
            <w:tcW w:w="681"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c>
          <w:tcPr>
            <w:tcW w:w="1103" w:type="dxa"/>
            <w:shd w:val="clear" w:color="auto" w:fill="auto"/>
            <w:noWrap/>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0.906</w:t>
            </w:r>
          </w:p>
        </w:tc>
        <w:tc>
          <w:tcPr>
            <w:tcW w:w="681" w:type="dxa"/>
            <w:shd w:val="clear" w:color="auto" w:fill="auto"/>
            <w:noWrap/>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r>
      <w:tr w:rsidR="005E34F6" w:rsidRPr="00686EF9"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86EF9" w:rsidRDefault="005E34F6" w:rsidP="00324987">
            <w:pPr>
              <w:spacing w:after="0" w:line="360" w:lineRule="auto"/>
              <w:rPr>
                <w:rFonts w:eastAsia="Times New Roman" w:cs="Times New Roman"/>
                <w:b w:val="0"/>
                <w:sz w:val="20"/>
                <w:szCs w:val="20"/>
              </w:rPr>
            </w:pPr>
            <w:r w:rsidRPr="00686EF9">
              <w:rPr>
                <w:rFonts w:eastAsia="Times New Roman" w:cs="Times New Roman"/>
                <w:b w:val="0"/>
                <w:sz w:val="20"/>
                <w:szCs w:val="20"/>
              </w:rPr>
              <w:t>ADL-DI</w:t>
            </w:r>
          </w:p>
        </w:tc>
        <w:tc>
          <w:tcPr>
            <w:tcW w:w="992"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36.97%</w:t>
            </w:r>
          </w:p>
        </w:tc>
        <w:tc>
          <w:tcPr>
            <w:tcW w:w="709"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c>
          <w:tcPr>
            <w:tcW w:w="960"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34.53%</w:t>
            </w:r>
          </w:p>
        </w:tc>
        <w:tc>
          <w:tcPr>
            <w:tcW w:w="681"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c>
          <w:tcPr>
            <w:tcW w:w="828"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0.370</w:t>
            </w:r>
          </w:p>
        </w:tc>
        <w:tc>
          <w:tcPr>
            <w:tcW w:w="681"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c>
          <w:tcPr>
            <w:tcW w:w="1103" w:type="dxa"/>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1.025</w:t>
            </w:r>
          </w:p>
        </w:tc>
        <w:tc>
          <w:tcPr>
            <w:tcW w:w="681" w:type="dxa"/>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r>
      <w:tr w:rsidR="005E34F6" w:rsidRPr="00686EF9"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86EF9" w:rsidRDefault="005E34F6" w:rsidP="00324987">
            <w:pPr>
              <w:spacing w:after="0" w:line="360" w:lineRule="auto"/>
              <w:rPr>
                <w:rFonts w:eastAsia="Times New Roman" w:cs="Times New Roman"/>
                <w:b w:val="0"/>
                <w:sz w:val="20"/>
                <w:szCs w:val="20"/>
              </w:rPr>
            </w:pPr>
            <w:r w:rsidRPr="00686EF9">
              <w:rPr>
                <w:rFonts w:eastAsia="Times New Roman" w:cs="Times New Roman"/>
                <w:b w:val="0"/>
                <w:sz w:val="20"/>
                <w:szCs w:val="20"/>
              </w:rPr>
              <w:t>ADL-DI-IC</w:t>
            </w:r>
          </w:p>
        </w:tc>
        <w:tc>
          <w:tcPr>
            <w:tcW w:w="992"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35.98%</w:t>
            </w:r>
          </w:p>
        </w:tc>
        <w:tc>
          <w:tcPr>
            <w:tcW w:w="709"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c>
          <w:tcPr>
            <w:tcW w:w="960"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33.53%</w:t>
            </w:r>
          </w:p>
        </w:tc>
        <w:tc>
          <w:tcPr>
            <w:tcW w:w="681"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c>
          <w:tcPr>
            <w:tcW w:w="828"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0.360</w:t>
            </w:r>
          </w:p>
        </w:tc>
        <w:tc>
          <w:tcPr>
            <w:tcW w:w="681"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c>
          <w:tcPr>
            <w:tcW w:w="1103" w:type="dxa"/>
            <w:shd w:val="clear" w:color="auto" w:fill="auto"/>
            <w:noWrap/>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0.961</w:t>
            </w:r>
          </w:p>
        </w:tc>
        <w:tc>
          <w:tcPr>
            <w:tcW w:w="681" w:type="dxa"/>
            <w:shd w:val="clear" w:color="auto" w:fill="auto"/>
            <w:noWrap/>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r>
      <w:tr w:rsidR="005E34F6" w:rsidRPr="00686EF9"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86EF9" w:rsidRDefault="005E34F6" w:rsidP="00324987">
            <w:pPr>
              <w:spacing w:after="0" w:line="360" w:lineRule="auto"/>
              <w:rPr>
                <w:rFonts w:eastAsia="Times New Roman" w:cs="Times New Roman"/>
                <w:b w:val="0"/>
                <w:sz w:val="20"/>
                <w:szCs w:val="20"/>
              </w:rPr>
            </w:pPr>
            <w:r w:rsidRPr="00686EF9">
              <w:rPr>
                <w:rFonts w:eastAsia="Times New Roman" w:cs="Times New Roman"/>
                <w:b w:val="0"/>
                <w:sz w:val="20"/>
                <w:szCs w:val="20"/>
              </w:rPr>
              <w:t>ADL-DI</w:t>
            </w:r>
            <w:r w:rsidR="00A71352" w:rsidRPr="00686EF9">
              <w:rPr>
                <w:rFonts w:eastAsia="Times New Roman" w:cs="Times New Roman"/>
                <w:b w:val="0"/>
                <w:sz w:val="20"/>
                <w:szCs w:val="20"/>
              </w:rPr>
              <w:t>-EWC</w:t>
            </w:r>
          </w:p>
        </w:tc>
        <w:tc>
          <w:tcPr>
            <w:tcW w:w="992"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35.82%</w:t>
            </w:r>
          </w:p>
        </w:tc>
        <w:tc>
          <w:tcPr>
            <w:tcW w:w="709"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c>
          <w:tcPr>
            <w:tcW w:w="960"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33.63%</w:t>
            </w:r>
          </w:p>
        </w:tc>
        <w:tc>
          <w:tcPr>
            <w:tcW w:w="681"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c>
          <w:tcPr>
            <w:tcW w:w="828"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0.358</w:t>
            </w:r>
          </w:p>
        </w:tc>
        <w:tc>
          <w:tcPr>
            <w:tcW w:w="681"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c>
          <w:tcPr>
            <w:tcW w:w="1103" w:type="dxa"/>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0.986</w:t>
            </w:r>
          </w:p>
        </w:tc>
        <w:tc>
          <w:tcPr>
            <w:tcW w:w="681" w:type="dxa"/>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r>
      <w:tr w:rsidR="005E34F6" w:rsidRPr="00686EF9"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8342" w:type="dxa"/>
            <w:gridSpan w:val="9"/>
            <w:shd w:val="clear" w:color="auto" w:fill="auto"/>
            <w:noWrap/>
            <w:hideMark/>
          </w:tcPr>
          <w:p w:rsidR="005E34F6" w:rsidRPr="00686EF9" w:rsidRDefault="00CB5DC3" w:rsidP="00324987">
            <w:pPr>
              <w:spacing w:after="0" w:line="360" w:lineRule="auto"/>
              <w:jc w:val="center"/>
              <w:rPr>
                <w:rFonts w:eastAsia="Times New Roman" w:cs="Times New Roman"/>
                <w:b w:val="0"/>
                <w:sz w:val="20"/>
                <w:szCs w:val="20"/>
              </w:rPr>
            </w:pPr>
            <w:r w:rsidRPr="00686EF9">
              <w:rPr>
                <w:rFonts w:eastAsia="Times New Roman" w:cs="Times New Roman"/>
                <w:b w:val="0"/>
                <w:sz w:val="20"/>
                <w:szCs w:val="20"/>
              </w:rPr>
              <w:t xml:space="preserve">Fixed origin, </w:t>
            </w:r>
            <w:r w:rsidR="005E34F6" w:rsidRPr="00686EF9">
              <w:rPr>
                <w:rFonts w:eastAsia="Times New Roman" w:cs="Times New Roman"/>
                <w:b w:val="0"/>
                <w:sz w:val="20"/>
                <w:szCs w:val="20"/>
              </w:rPr>
              <w:t>Forecast horizon= 4</w:t>
            </w:r>
          </w:p>
        </w:tc>
      </w:tr>
      <w:tr w:rsidR="005E34F6" w:rsidRPr="00686EF9"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5E34F6" w:rsidRPr="00686EF9" w:rsidRDefault="005E34F6" w:rsidP="00324987">
            <w:pPr>
              <w:spacing w:after="0" w:line="360" w:lineRule="auto"/>
              <w:rPr>
                <w:rFonts w:eastAsia="Times New Roman" w:cs="Times New Roman"/>
                <w:b w:val="0"/>
                <w:sz w:val="20"/>
                <w:szCs w:val="20"/>
              </w:rPr>
            </w:pPr>
            <w:r w:rsidRPr="00686EF9">
              <w:rPr>
                <w:rFonts w:eastAsia="Times New Roman" w:cs="Times New Roman"/>
                <w:b w:val="0"/>
                <w:sz w:val="20"/>
                <w:szCs w:val="20"/>
              </w:rPr>
              <w:t> </w:t>
            </w:r>
            <w:r w:rsidR="00CB5DC3" w:rsidRPr="00686EF9">
              <w:rPr>
                <w:rFonts w:eastAsia="DengXian" w:cs="Times New Roman"/>
                <w:b w:val="0"/>
                <w:sz w:val="20"/>
                <w:szCs w:val="20"/>
              </w:rPr>
              <w:t>Models</w:t>
            </w:r>
          </w:p>
        </w:tc>
        <w:tc>
          <w:tcPr>
            <w:tcW w:w="992" w:type="dxa"/>
            <w:tcBorders>
              <w:bottom w:val="single" w:sz="4" w:space="0" w:color="auto"/>
            </w:tcBorders>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86EF9">
              <w:rPr>
                <w:rFonts w:eastAsia="Times New Roman" w:cs="Times New Roman"/>
                <w:sz w:val="20"/>
                <w:szCs w:val="20"/>
              </w:rPr>
              <w:t>MAPE</w:t>
            </w:r>
          </w:p>
        </w:tc>
        <w:tc>
          <w:tcPr>
            <w:tcW w:w="709" w:type="dxa"/>
            <w:tcBorders>
              <w:bottom w:val="single" w:sz="4" w:space="0" w:color="auto"/>
            </w:tcBorders>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86EF9">
              <w:rPr>
                <w:rFonts w:eastAsia="Times New Roman" w:cs="Times New Roman"/>
                <w:sz w:val="20"/>
                <w:szCs w:val="20"/>
              </w:rPr>
              <w:t>Rank</w:t>
            </w:r>
          </w:p>
        </w:tc>
        <w:tc>
          <w:tcPr>
            <w:tcW w:w="960" w:type="dxa"/>
            <w:tcBorders>
              <w:bottom w:val="single" w:sz="4" w:space="0" w:color="auto"/>
            </w:tcBorders>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86EF9">
              <w:rPr>
                <w:rFonts w:eastAsia="Times New Roman" w:cs="Times New Roman"/>
                <w:sz w:val="20"/>
                <w:szCs w:val="20"/>
              </w:rPr>
              <w:t>SMAPE</w:t>
            </w:r>
          </w:p>
        </w:tc>
        <w:tc>
          <w:tcPr>
            <w:tcW w:w="681" w:type="dxa"/>
            <w:tcBorders>
              <w:bottom w:val="single" w:sz="4" w:space="0" w:color="auto"/>
            </w:tcBorders>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86EF9">
              <w:rPr>
                <w:rFonts w:eastAsia="Times New Roman" w:cs="Times New Roman"/>
                <w:sz w:val="20"/>
                <w:szCs w:val="20"/>
              </w:rPr>
              <w:t>Rank</w:t>
            </w:r>
          </w:p>
        </w:tc>
        <w:tc>
          <w:tcPr>
            <w:tcW w:w="828" w:type="dxa"/>
            <w:tcBorders>
              <w:bottom w:val="single" w:sz="4" w:space="0" w:color="auto"/>
            </w:tcBorders>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86EF9">
              <w:rPr>
                <w:rFonts w:eastAsia="Times New Roman" w:cs="Times New Roman"/>
                <w:sz w:val="20"/>
                <w:szCs w:val="20"/>
              </w:rPr>
              <w:t>MASE</w:t>
            </w:r>
          </w:p>
        </w:tc>
        <w:tc>
          <w:tcPr>
            <w:tcW w:w="681" w:type="dxa"/>
            <w:tcBorders>
              <w:bottom w:val="single" w:sz="4" w:space="0" w:color="auto"/>
            </w:tcBorders>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86EF9">
              <w:rPr>
                <w:rFonts w:eastAsia="Times New Roman" w:cs="Times New Roman"/>
                <w:sz w:val="20"/>
                <w:szCs w:val="20"/>
              </w:rPr>
              <w:t>Rank</w:t>
            </w:r>
          </w:p>
        </w:tc>
        <w:tc>
          <w:tcPr>
            <w:tcW w:w="1103" w:type="dxa"/>
            <w:tcBorders>
              <w:bottom w:val="single" w:sz="4" w:space="0" w:color="auto"/>
            </w:tcBorders>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roofErr w:type="spellStart"/>
            <w:r w:rsidRPr="00686EF9">
              <w:rPr>
                <w:rFonts w:eastAsia="Times New Roman" w:cs="Times New Roman"/>
                <w:sz w:val="20"/>
                <w:szCs w:val="20"/>
              </w:rPr>
              <w:t>AvgRelMAE</w:t>
            </w:r>
            <w:proofErr w:type="spellEnd"/>
          </w:p>
        </w:tc>
        <w:tc>
          <w:tcPr>
            <w:tcW w:w="681" w:type="dxa"/>
            <w:tcBorders>
              <w:bottom w:val="single" w:sz="4" w:space="0" w:color="auto"/>
            </w:tcBorders>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86EF9">
              <w:rPr>
                <w:rFonts w:eastAsia="Times New Roman" w:cs="Times New Roman"/>
                <w:sz w:val="20"/>
                <w:szCs w:val="20"/>
              </w:rPr>
              <w:t>Rank</w:t>
            </w:r>
          </w:p>
        </w:tc>
      </w:tr>
      <w:tr w:rsidR="005E34F6" w:rsidRPr="00686EF9"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5E34F6" w:rsidRPr="00686EF9" w:rsidRDefault="00D9545B" w:rsidP="00324987">
            <w:pPr>
              <w:spacing w:after="0" w:line="360" w:lineRule="auto"/>
              <w:rPr>
                <w:rFonts w:eastAsia="Times New Roman" w:cs="Times New Roman"/>
                <w:b w:val="0"/>
                <w:sz w:val="20"/>
                <w:szCs w:val="20"/>
              </w:rPr>
            </w:pPr>
            <w:r w:rsidRPr="00686EF9">
              <w:rPr>
                <w:rFonts w:eastAsia="Times New Roman" w:cs="Times New Roman"/>
                <w:b w:val="0"/>
                <w:sz w:val="20"/>
                <w:szCs w:val="20"/>
              </w:rPr>
              <w:t>Base-lift</w:t>
            </w:r>
          </w:p>
        </w:tc>
        <w:tc>
          <w:tcPr>
            <w:tcW w:w="992" w:type="dxa"/>
            <w:tcBorders>
              <w:top w:val="single" w:sz="4" w:space="0" w:color="auto"/>
            </w:tcBorders>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41.12%</w:t>
            </w:r>
          </w:p>
        </w:tc>
        <w:tc>
          <w:tcPr>
            <w:tcW w:w="709" w:type="dxa"/>
            <w:tcBorders>
              <w:top w:val="single" w:sz="4" w:space="0" w:color="auto"/>
            </w:tcBorders>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c>
          <w:tcPr>
            <w:tcW w:w="960" w:type="dxa"/>
            <w:tcBorders>
              <w:top w:val="single" w:sz="4" w:space="0" w:color="auto"/>
            </w:tcBorders>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37.98%</w:t>
            </w:r>
          </w:p>
        </w:tc>
        <w:tc>
          <w:tcPr>
            <w:tcW w:w="681" w:type="dxa"/>
            <w:tcBorders>
              <w:top w:val="single" w:sz="4" w:space="0" w:color="auto"/>
            </w:tcBorders>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c>
          <w:tcPr>
            <w:tcW w:w="828" w:type="dxa"/>
            <w:tcBorders>
              <w:top w:val="single" w:sz="4" w:space="0" w:color="auto"/>
            </w:tcBorders>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0.776</w:t>
            </w:r>
          </w:p>
        </w:tc>
        <w:tc>
          <w:tcPr>
            <w:tcW w:w="681" w:type="dxa"/>
            <w:tcBorders>
              <w:top w:val="single" w:sz="4" w:space="0" w:color="auto"/>
            </w:tcBorders>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c>
          <w:tcPr>
            <w:tcW w:w="1103" w:type="dxa"/>
            <w:tcBorders>
              <w:top w:val="single" w:sz="4" w:space="0" w:color="auto"/>
            </w:tcBorders>
            <w:shd w:val="clear" w:color="auto" w:fill="auto"/>
            <w:noWrap/>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1.000</w:t>
            </w:r>
          </w:p>
        </w:tc>
        <w:tc>
          <w:tcPr>
            <w:tcW w:w="681" w:type="dxa"/>
            <w:tcBorders>
              <w:top w:val="single" w:sz="4" w:space="0" w:color="auto"/>
            </w:tcBorders>
            <w:shd w:val="clear" w:color="auto" w:fill="auto"/>
            <w:noWrap/>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r>
      <w:tr w:rsidR="005E34F6" w:rsidRPr="00686EF9"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86EF9" w:rsidRDefault="005E34F6" w:rsidP="00324987">
            <w:pPr>
              <w:spacing w:after="0" w:line="360" w:lineRule="auto"/>
              <w:rPr>
                <w:rFonts w:eastAsia="Times New Roman" w:cs="Times New Roman"/>
                <w:b w:val="0"/>
                <w:sz w:val="20"/>
                <w:szCs w:val="20"/>
              </w:rPr>
            </w:pPr>
            <w:r w:rsidRPr="00686EF9">
              <w:rPr>
                <w:rFonts w:eastAsia="Times New Roman" w:cs="Times New Roman"/>
                <w:b w:val="0"/>
                <w:sz w:val="20"/>
                <w:szCs w:val="20"/>
              </w:rPr>
              <w:t>ADL-own</w:t>
            </w:r>
          </w:p>
        </w:tc>
        <w:tc>
          <w:tcPr>
            <w:tcW w:w="992"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36.97%</w:t>
            </w:r>
          </w:p>
        </w:tc>
        <w:tc>
          <w:tcPr>
            <w:tcW w:w="709"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c>
          <w:tcPr>
            <w:tcW w:w="960"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34.42%</w:t>
            </w:r>
          </w:p>
        </w:tc>
        <w:tc>
          <w:tcPr>
            <w:tcW w:w="681"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c>
          <w:tcPr>
            <w:tcW w:w="828"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0.692</w:t>
            </w:r>
          </w:p>
        </w:tc>
        <w:tc>
          <w:tcPr>
            <w:tcW w:w="681"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c>
          <w:tcPr>
            <w:tcW w:w="1103" w:type="dxa"/>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0.906</w:t>
            </w:r>
          </w:p>
        </w:tc>
        <w:tc>
          <w:tcPr>
            <w:tcW w:w="681" w:type="dxa"/>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r>
      <w:tr w:rsidR="005E34F6" w:rsidRPr="00686EF9"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86EF9" w:rsidRDefault="005E34F6" w:rsidP="00324987">
            <w:pPr>
              <w:spacing w:after="0" w:line="360" w:lineRule="auto"/>
              <w:rPr>
                <w:rFonts w:eastAsia="Times New Roman" w:cs="Times New Roman"/>
                <w:b w:val="0"/>
                <w:sz w:val="20"/>
                <w:szCs w:val="20"/>
              </w:rPr>
            </w:pPr>
            <w:r w:rsidRPr="00686EF9">
              <w:rPr>
                <w:rFonts w:eastAsia="Times New Roman" w:cs="Times New Roman"/>
                <w:b w:val="0"/>
                <w:sz w:val="20"/>
                <w:szCs w:val="20"/>
              </w:rPr>
              <w:t>ADL</w:t>
            </w:r>
          </w:p>
        </w:tc>
        <w:tc>
          <w:tcPr>
            <w:tcW w:w="992"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36.17%</w:t>
            </w:r>
          </w:p>
        </w:tc>
        <w:tc>
          <w:tcPr>
            <w:tcW w:w="709"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c>
          <w:tcPr>
            <w:tcW w:w="960"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33.88%</w:t>
            </w:r>
          </w:p>
        </w:tc>
        <w:tc>
          <w:tcPr>
            <w:tcW w:w="681"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c>
          <w:tcPr>
            <w:tcW w:w="828"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0.674</w:t>
            </w:r>
          </w:p>
        </w:tc>
        <w:tc>
          <w:tcPr>
            <w:tcW w:w="681"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c>
          <w:tcPr>
            <w:tcW w:w="1103" w:type="dxa"/>
            <w:shd w:val="clear" w:color="auto" w:fill="auto"/>
            <w:noWrap/>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0.895</w:t>
            </w:r>
          </w:p>
        </w:tc>
        <w:tc>
          <w:tcPr>
            <w:tcW w:w="681" w:type="dxa"/>
            <w:shd w:val="clear" w:color="auto" w:fill="auto"/>
            <w:noWrap/>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r>
      <w:tr w:rsidR="005E34F6" w:rsidRPr="00686EF9"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86EF9" w:rsidRDefault="005E34F6" w:rsidP="00324987">
            <w:pPr>
              <w:spacing w:after="0" w:line="360" w:lineRule="auto"/>
              <w:rPr>
                <w:rFonts w:eastAsia="Times New Roman" w:cs="Times New Roman"/>
                <w:b w:val="0"/>
                <w:sz w:val="20"/>
                <w:szCs w:val="20"/>
              </w:rPr>
            </w:pPr>
            <w:r w:rsidRPr="00686EF9">
              <w:rPr>
                <w:rFonts w:eastAsia="Times New Roman" w:cs="Times New Roman"/>
                <w:b w:val="0"/>
                <w:sz w:val="20"/>
                <w:szCs w:val="20"/>
              </w:rPr>
              <w:t>ADL-own</w:t>
            </w:r>
            <w:r w:rsidR="00A71352" w:rsidRPr="00686EF9">
              <w:rPr>
                <w:rFonts w:eastAsia="Times New Roman" w:cs="Times New Roman"/>
                <w:b w:val="0"/>
                <w:sz w:val="20"/>
                <w:szCs w:val="20"/>
              </w:rPr>
              <w:t>-EWC</w:t>
            </w:r>
          </w:p>
        </w:tc>
        <w:tc>
          <w:tcPr>
            <w:tcW w:w="992"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36.35%</w:t>
            </w:r>
          </w:p>
        </w:tc>
        <w:tc>
          <w:tcPr>
            <w:tcW w:w="709"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c>
          <w:tcPr>
            <w:tcW w:w="960"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34.39%</w:t>
            </w:r>
          </w:p>
        </w:tc>
        <w:tc>
          <w:tcPr>
            <w:tcW w:w="681"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c>
          <w:tcPr>
            <w:tcW w:w="828"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0.690</w:t>
            </w:r>
          </w:p>
        </w:tc>
        <w:tc>
          <w:tcPr>
            <w:tcW w:w="681"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c>
          <w:tcPr>
            <w:tcW w:w="1103" w:type="dxa"/>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0.902</w:t>
            </w:r>
          </w:p>
        </w:tc>
        <w:tc>
          <w:tcPr>
            <w:tcW w:w="681" w:type="dxa"/>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r>
      <w:tr w:rsidR="005E34F6" w:rsidRPr="00686EF9"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86EF9" w:rsidRDefault="005E34F6" w:rsidP="00324987">
            <w:pPr>
              <w:spacing w:after="0" w:line="360" w:lineRule="auto"/>
              <w:rPr>
                <w:rFonts w:eastAsia="Times New Roman" w:cs="Times New Roman"/>
                <w:b w:val="0"/>
                <w:sz w:val="20"/>
                <w:szCs w:val="20"/>
              </w:rPr>
            </w:pPr>
            <w:r w:rsidRPr="00686EF9">
              <w:rPr>
                <w:rFonts w:eastAsia="Times New Roman" w:cs="Times New Roman"/>
                <w:b w:val="0"/>
                <w:sz w:val="20"/>
                <w:szCs w:val="20"/>
              </w:rPr>
              <w:t>ADL-own-IC</w:t>
            </w:r>
          </w:p>
        </w:tc>
        <w:tc>
          <w:tcPr>
            <w:tcW w:w="992"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35.66%</w:t>
            </w:r>
          </w:p>
        </w:tc>
        <w:tc>
          <w:tcPr>
            <w:tcW w:w="709"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c>
          <w:tcPr>
            <w:tcW w:w="960"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33.28%</w:t>
            </w:r>
          </w:p>
        </w:tc>
        <w:tc>
          <w:tcPr>
            <w:tcW w:w="681"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c>
          <w:tcPr>
            <w:tcW w:w="828"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0.673</w:t>
            </w:r>
          </w:p>
        </w:tc>
        <w:tc>
          <w:tcPr>
            <w:tcW w:w="681"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c>
          <w:tcPr>
            <w:tcW w:w="1103" w:type="dxa"/>
            <w:shd w:val="clear" w:color="auto" w:fill="auto"/>
            <w:noWrap/>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0.877</w:t>
            </w:r>
          </w:p>
        </w:tc>
        <w:tc>
          <w:tcPr>
            <w:tcW w:w="681" w:type="dxa"/>
            <w:shd w:val="clear" w:color="auto" w:fill="auto"/>
            <w:noWrap/>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r>
      <w:tr w:rsidR="005E34F6" w:rsidRPr="00686EF9"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86EF9" w:rsidRDefault="005E34F6" w:rsidP="00324987">
            <w:pPr>
              <w:spacing w:after="0" w:line="360" w:lineRule="auto"/>
              <w:rPr>
                <w:rFonts w:eastAsia="Times New Roman" w:cs="Times New Roman"/>
                <w:b w:val="0"/>
                <w:sz w:val="20"/>
                <w:szCs w:val="20"/>
              </w:rPr>
            </w:pPr>
            <w:r w:rsidRPr="00686EF9">
              <w:rPr>
                <w:rFonts w:eastAsia="Times New Roman" w:cs="Times New Roman"/>
                <w:b w:val="0"/>
                <w:sz w:val="20"/>
                <w:szCs w:val="20"/>
              </w:rPr>
              <w:t>ADL-IC</w:t>
            </w:r>
          </w:p>
        </w:tc>
        <w:tc>
          <w:tcPr>
            <w:tcW w:w="992"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35.64%</w:t>
            </w:r>
          </w:p>
        </w:tc>
        <w:tc>
          <w:tcPr>
            <w:tcW w:w="709"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c>
          <w:tcPr>
            <w:tcW w:w="960"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33.36%</w:t>
            </w:r>
          </w:p>
        </w:tc>
        <w:tc>
          <w:tcPr>
            <w:tcW w:w="681"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c>
          <w:tcPr>
            <w:tcW w:w="828"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0.667</w:t>
            </w:r>
          </w:p>
        </w:tc>
        <w:tc>
          <w:tcPr>
            <w:tcW w:w="681"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c>
          <w:tcPr>
            <w:tcW w:w="1103"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0.883</w:t>
            </w:r>
          </w:p>
        </w:tc>
        <w:tc>
          <w:tcPr>
            <w:tcW w:w="681"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r>
      <w:tr w:rsidR="005E34F6" w:rsidRPr="00686EF9"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86EF9" w:rsidRDefault="005E34F6" w:rsidP="00324987">
            <w:pPr>
              <w:spacing w:after="0" w:line="360" w:lineRule="auto"/>
              <w:rPr>
                <w:rFonts w:eastAsia="Times New Roman" w:cs="Times New Roman"/>
                <w:b w:val="0"/>
                <w:sz w:val="20"/>
                <w:szCs w:val="20"/>
              </w:rPr>
            </w:pPr>
            <w:r w:rsidRPr="00686EF9">
              <w:rPr>
                <w:rFonts w:eastAsia="Times New Roman" w:cs="Times New Roman"/>
                <w:b w:val="0"/>
                <w:sz w:val="20"/>
                <w:szCs w:val="20"/>
              </w:rPr>
              <w:t>ADL</w:t>
            </w:r>
            <w:r w:rsidR="00A71352" w:rsidRPr="00686EF9">
              <w:rPr>
                <w:rFonts w:eastAsia="Times New Roman" w:cs="Times New Roman"/>
                <w:b w:val="0"/>
                <w:sz w:val="20"/>
                <w:szCs w:val="20"/>
              </w:rPr>
              <w:t>-EWC</w:t>
            </w:r>
          </w:p>
        </w:tc>
        <w:tc>
          <w:tcPr>
            <w:tcW w:w="992"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35.49%</w:t>
            </w:r>
          </w:p>
        </w:tc>
        <w:tc>
          <w:tcPr>
            <w:tcW w:w="709"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c>
          <w:tcPr>
            <w:tcW w:w="960"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33.71%</w:t>
            </w:r>
          </w:p>
        </w:tc>
        <w:tc>
          <w:tcPr>
            <w:tcW w:w="681"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c>
          <w:tcPr>
            <w:tcW w:w="828"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0.669</w:t>
            </w:r>
          </w:p>
        </w:tc>
        <w:tc>
          <w:tcPr>
            <w:tcW w:w="681"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c>
          <w:tcPr>
            <w:tcW w:w="1103" w:type="dxa"/>
            <w:shd w:val="clear" w:color="auto" w:fill="auto"/>
            <w:noWrap/>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0.876</w:t>
            </w:r>
          </w:p>
        </w:tc>
        <w:tc>
          <w:tcPr>
            <w:tcW w:w="681" w:type="dxa"/>
            <w:shd w:val="clear" w:color="auto" w:fill="auto"/>
            <w:noWrap/>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r>
      <w:tr w:rsidR="005E34F6" w:rsidRPr="00686EF9"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86EF9" w:rsidRDefault="005E34F6" w:rsidP="00324987">
            <w:pPr>
              <w:spacing w:after="0" w:line="360" w:lineRule="auto"/>
              <w:rPr>
                <w:rFonts w:eastAsia="Times New Roman" w:cs="Times New Roman"/>
                <w:b w:val="0"/>
                <w:sz w:val="20"/>
                <w:szCs w:val="20"/>
              </w:rPr>
            </w:pPr>
            <w:r w:rsidRPr="00686EF9">
              <w:rPr>
                <w:rFonts w:eastAsia="Times New Roman" w:cs="Times New Roman"/>
                <w:b w:val="0"/>
                <w:sz w:val="20"/>
                <w:szCs w:val="20"/>
              </w:rPr>
              <w:t>ADL-DI</w:t>
            </w:r>
          </w:p>
        </w:tc>
        <w:tc>
          <w:tcPr>
            <w:tcW w:w="992"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38.21%</w:t>
            </w:r>
          </w:p>
        </w:tc>
        <w:tc>
          <w:tcPr>
            <w:tcW w:w="709"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c>
          <w:tcPr>
            <w:tcW w:w="960"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35.48%</w:t>
            </w:r>
          </w:p>
        </w:tc>
        <w:tc>
          <w:tcPr>
            <w:tcW w:w="681"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c>
          <w:tcPr>
            <w:tcW w:w="828"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0.755</w:t>
            </w:r>
          </w:p>
        </w:tc>
        <w:tc>
          <w:tcPr>
            <w:tcW w:w="681"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c>
          <w:tcPr>
            <w:tcW w:w="1103" w:type="dxa"/>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0.925</w:t>
            </w:r>
          </w:p>
        </w:tc>
        <w:tc>
          <w:tcPr>
            <w:tcW w:w="681" w:type="dxa"/>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r>
      <w:tr w:rsidR="005E34F6" w:rsidRPr="00686EF9"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86EF9" w:rsidRDefault="005E34F6" w:rsidP="00324987">
            <w:pPr>
              <w:spacing w:after="0" w:line="360" w:lineRule="auto"/>
              <w:rPr>
                <w:rFonts w:eastAsia="Times New Roman" w:cs="Times New Roman"/>
                <w:b w:val="0"/>
                <w:sz w:val="20"/>
                <w:szCs w:val="20"/>
              </w:rPr>
            </w:pPr>
            <w:r w:rsidRPr="00686EF9">
              <w:rPr>
                <w:rFonts w:eastAsia="Times New Roman" w:cs="Times New Roman"/>
                <w:b w:val="0"/>
                <w:sz w:val="20"/>
                <w:szCs w:val="20"/>
              </w:rPr>
              <w:t>ADL-DI-IC</w:t>
            </w:r>
          </w:p>
        </w:tc>
        <w:tc>
          <w:tcPr>
            <w:tcW w:w="992"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37.55%</w:t>
            </w:r>
          </w:p>
        </w:tc>
        <w:tc>
          <w:tcPr>
            <w:tcW w:w="709"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c>
          <w:tcPr>
            <w:tcW w:w="960"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35.00%</w:t>
            </w:r>
          </w:p>
        </w:tc>
        <w:tc>
          <w:tcPr>
            <w:tcW w:w="681"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c>
          <w:tcPr>
            <w:tcW w:w="828"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0.744</w:t>
            </w:r>
          </w:p>
        </w:tc>
        <w:tc>
          <w:tcPr>
            <w:tcW w:w="681"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c>
          <w:tcPr>
            <w:tcW w:w="1103" w:type="dxa"/>
            <w:shd w:val="clear" w:color="auto" w:fill="auto"/>
            <w:noWrap/>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0.922</w:t>
            </w:r>
          </w:p>
        </w:tc>
        <w:tc>
          <w:tcPr>
            <w:tcW w:w="681" w:type="dxa"/>
            <w:shd w:val="clear" w:color="auto" w:fill="auto"/>
            <w:noWrap/>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r>
      <w:tr w:rsidR="005E34F6" w:rsidRPr="00686EF9"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86EF9" w:rsidRDefault="005E34F6" w:rsidP="00324987">
            <w:pPr>
              <w:spacing w:after="0" w:line="360" w:lineRule="auto"/>
              <w:rPr>
                <w:rFonts w:eastAsia="Times New Roman" w:cs="Times New Roman"/>
                <w:b w:val="0"/>
                <w:sz w:val="20"/>
                <w:szCs w:val="20"/>
              </w:rPr>
            </w:pPr>
            <w:r w:rsidRPr="00686EF9">
              <w:rPr>
                <w:rFonts w:eastAsia="Times New Roman" w:cs="Times New Roman"/>
                <w:b w:val="0"/>
                <w:sz w:val="20"/>
                <w:szCs w:val="20"/>
              </w:rPr>
              <w:t>ADL-DI</w:t>
            </w:r>
            <w:r w:rsidR="00A71352" w:rsidRPr="00686EF9">
              <w:rPr>
                <w:rFonts w:eastAsia="Times New Roman" w:cs="Times New Roman"/>
                <w:b w:val="0"/>
                <w:sz w:val="20"/>
                <w:szCs w:val="20"/>
              </w:rPr>
              <w:t>-EWC</w:t>
            </w:r>
          </w:p>
        </w:tc>
        <w:tc>
          <w:tcPr>
            <w:tcW w:w="992"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38.31%</w:t>
            </w:r>
          </w:p>
        </w:tc>
        <w:tc>
          <w:tcPr>
            <w:tcW w:w="709"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c>
          <w:tcPr>
            <w:tcW w:w="960"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35.60%</w:t>
            </w:r>
          </w:p>
        </w:tc>
        <w:tc>
          <w:tcPr>
            <w:tcW w:w="681"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c>
          <w:tcPr>
            <w:tcW w:w="828"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0.766</w:t>
            </w:r>
          </w:p>
        </w:tc>
        <w:tc>
          <w:tcPr>
            <w:tcW w:w="681"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c>
          <w:tcPr>
            <w:tcW w:w="1103" w:type="dxa"/>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0.931</w:t>
            </w:r>
          </w:p>
        </w:tc>
        <w:tc>
          <w:tcPr>
            <w:tcW w:w="681" w:type="dxa"/>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r>
      <w:tr w:rsidR="005E34F6" w:rsidRPr="00686EF9"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8342" w:type="dxa"/>
            <w:gridSpan w:val="9"/>
            <w:shd w:val="clear" w:color="auto" w:fill="auto"/>
            <w:noWrap/>
            <w:hideMark/>
          </w:tcPr>
          <w:p w:rsidR="005E34F6" w:rsidRPr="00686EF9" w:rsidRDefault="00CB5DC3" w:rsidP="00324987">
            <w:pPr>
              <w:spacing w:after="0" w:line="360" w:lineRule="auto"/>
              <w:jc w:val="center"/>
              <w:rPr>
                <w:rFonts w:eastAsia="Times New Roman" w:cs="Times New Roman"/>
                <w:b w:val="0"/>
                <w:sz w:val="20"/>
                <w:szCs w:val="20"/>
              </w:rPr>
            </w:pPr>
            <w:r w:rsidRPr="00686EF9">
              <w:rPr>
                <w:rFonts w:eastAsia="Times New Roman" w:cs="Times New Roman"/>
                <w:b w:val="0"/>
                <w:sz w:val="20"/>
                <w:szCs w:val="20"/>
              </w:rPr>
              <w:t xml:space="preserve">Fixed origin, </w:t>
            </w:r>
            <w:r w:rsidR="005E34F6" w:rsidRPr="00686EF9">
              <w:rPr>
                <w:rFonts w:eastAsia="Times New Roman" w:cs="Times New Roman"/>
                <w:b w:val="0"/>
                <w:sz w:val="20"/>
                <w:szCs w:val="20"/>
              </w:rPr>
              <w:t>Forecast horizon= 12</w:t>
            </w:r>
          </w:p>
        </w:tc>
      </w:tr>
      <w:tr w:rsidR="005E34F6" w:rsidRPr="00686EF9"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5E34F6" w:rsidRPr="00686EF9" w:rsidRDefault="005E34F6" w:rsidP="00324987">
            <w:pPr>
              <w:spacing w:after="0" w:line="360" w:lineRule="auto"/>
              <w:rPr>
                <w:rFonts w:eastAsia="Times New Roman" w:cs="Times New Roman"/>
                <w:b w:val="0"/>
                <w:sz w:val="20"/>
                <w:szCs w:val="20"/>
              </w:rPr>
            </w:pPr>
            <w:r w:rsidRPr="00686EF9">
              <w:rPr>
                <w:rFonts w:eastAsia="Times New Roman" w:cs="Times New Roman"/>
                <w:b w:val="0"/>
                <w:sz w:val="20"/>
                <w:szCs w:val="20"/>
              </w:rPr>
              <w:t> </w:t>
            </w:r>
            <w:r w:rsidR="00CB5DC3" w:rsidRPr="00686EF9">
              <w:rPr>
                <w:rFonts w:eastAsia="DengXian" w:cs="Times New Roman"/>
                <w:b w:val="0"/>
                <w:sz w:val="20"/>
                <w:szCs w:val="20"/>
              </w:rPr>
              <w:t>Models</w:t>
            </w:r>
          </w:p>
        </w:tc>
        <w:tc>
          <w:tcPr>
            <w:tcW w:w="992" w:type="dxa"/>
            <w:tcBorders>
              <w:bottom w:val="single" w:sz="4" w:space="0" w:color="auto"/>
            </w:tcBorders>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86EF9">
              <w:rPr>
                <w:rFonts w:eastAsia="Times New Roman" w:cs="Times New Roman"/>
                <w:sz w:val="20"/>
                <w:szCs w:val="20"/>
              </w:rPr>
              <w:t>MAPE</w:t>
            </w:r>
          </w:p>
        </w:tc>
        <w:tc>
          <w:tcPr>
            <w:tcW w:w="709" w:type="dxa"/>
            <w:tcBorders>
              <w:bottom w:val="single" w:sz="4" w:space="0" w:color="auto"/>
            </w:tcBorders>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86EF9">
              <w:rPr>
                <w:rFonts w:eastAsia="Times New Roman" w:cs="Times New Roman"/>
                <w:sz w:val="20"/>
                <w:szCs w:val="20"/>
              </w:rPr>
              <w:t>Rank</w:t>
            </w:r>
          </w:p>
        </w:tc>
        <w:tc>
          <w:tcPr>
            <w:tcW w:w="960" w:type="dxa"/>
            <w:tcBorders>
              <w:bottom w:val="single" w:sz="4" w:space="0" w:color="auto"/>
            </w:tcBorders>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86EF9">
              <w:rPr>
                <w:rFonts w:eastAsia="Times New Roman" w:cs="Times New Roman"/>
                <w:sz w:val="20"/>
                <w:szCs w:val="20"/>
              </w:rPr>
              <w:t>SMAPE</w:t>
            </w:r>
          </w:p>
        </w:tc>
        <w:tc>
          <w:tcPr>
            <w:tcW w:w="681" w:type="dxa"/>
            <w:tcBorders>
              <w:bottom w:val="single" w:sz="4" w:space="0" w:color="auto"/>
            </w:tcBorders>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86EF9">
              <w:rPr>
                <w:rFonts w:eastAsia="Times New Roman" w:cs="Times New Roman"/>
                <w:sz w:val="20"/>
                <w:szCs w:val="20"/>
              </w:rPr>
              <w:t>Rank</w:t>
            </w:r>
          </w:p>
        </w:tc>
        <w:tc>
          <w:tcPr>
            <w:tcW w:w="828" w:type="dxa"/>
            <w:tcBorders>
              <w:bottom w:val="single" w:sz="4" w:space="0" w:color="auto"/>
            </w:tcBorders>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86EF9">
              <w:rPr>
                <w:rFonts w:eastAsia="Times New Roman" w:cs="Times New Roman"/>
                <w:sz w:val="20"/>
                <w:szCs w:val="20"/>
              </w:rPr>
              <w:t>MASE</w:t>
            </w:r>
          </w:p>
        </w:tc>
        <w:tc>
          <w:tcPr>
            <w:tcW w:w="681" w:type="dxa"/>
            <w:tcBorders>
              <w:bottom w:val="single" w:sz="4" w:space="0" w:color="auto"/>
            </w:tcBorders>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86EF9">
              <w:rPr>
                <w:rFonts w:eastAsia="Times New Roman" w:cs="Times New Roman"/>
                <w:sz w:val="20"/>
                <w:szCs w:val="20"/>
              </w:rPr>
              <w:t>Rank</w:t>
            </w:r>
          </w:p>
        </w:tc>
        <w:tc>
          <w:tcPr>
            <w:tcW w:w="1103" w:type="dxa"/>
            <w:tcBorders>
              <w:bottom w:val="single" w:sz="4" w:space="0" w:color="auto"/>
            </w:tcBorders>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roofErr w:type="spellStart"/>
            <w:r w:rsidRPr="00686EF9">
              <w:rPr>
                <w:rFonts w:eastAsia="Times New Roman" w:cs="Times New Roman"/>
                <w:sz w:val="20"/>
                <w:szCs w:val="20"/>
              </w:rPr>
              <w:t>AvgRelMAE</w:t>
            </w:r>
            <w:proofErr w:type="spellEnd"/>
          </w:p>
        </w:tc>
        <w:tc>
          <w:tcPr>
            <w:tcW w:w="681" w:type="dxa"/>
            <w:tcBorders>
              <w:bottom w:val="single" w:sz="4" w:space="0" w:color="auto"/>
            </w:tcBorders>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86EF9">
              <w:rPr>
                <w:rFonts w:eastAsia="Times New Roman" w:cs="Times New Roman"/>
                <w:sz w:val="20"/>
                <w:szCs w:val="20"/>
              </w:rPr>
              <w:t>Rank</w:t>
            </w:r>
          </w:p>
        </w:tc>
      </w:tr>
      <w:tr w:rsidR="005E34F6" w:rsidRPr="00686EF9"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5E34F6" w:rsidRPr="00686EF9" w:rsidRDefault="00D9545B" w:rsidP="00324987">
            <w:pPr>
              <w:spacing w:after="0" w:line="360" w:lineRule="auto"/>
              <w:rPr>
                <w:rFonts w:eastAsia="Times New Roman" w:cs="Times New Roman"/>
                <w:b w:val="0"/>
                <w:sz w:val="20"/>
                <w:szCs w:val="20"/>
              </w:rPr>
            </w:pPr>
            <w:r w:rsidRPr="00686EF9">
              <w:rPr>
                <w:rFonts w:eastAsia="Times New Roman" w:cs="Times New Roman"/>
                <w:b w:val="0"/>
                <w:sz w:val="20"/>
                <w:szCs w:val="20"/>
              </w:rPr>
              <w:t>Base-lift</w:t>
            </w:r>
          </w:p>
        </w:tc>
        <w:tc>
          <w:tcPr>
            <w:tcW w:w="992" w:type="dxa"/>
            <w:tcBorders>
              <w:top w:val="single" w:sz="4" w:space="0" w:color="auto"/>
            </w:tcBorders>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44.72%</w:t>
            </w:r>
          </w:p>
        </w:tc>
        <w:tc>
          <w:tcPr>
            <w:tcW w:w="709" w:type="dxa"/>
            <w:tcBorders>
              <w:top w:val="single" w:sz="4" w:space="0" w:color="auto"/>
            </w:tcBorders>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c>
          <w:tcPr>
            <w:tcW w:w="960" w:type="dxa"/>
            <w:tcBorders>
              <w:top w:val="single" w:sz="4" w:space="0" w:color="auto"/>
            </w:tcBorders>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40.94%</w:t>
            </w:r>
          </w:p>
        </w:tc>
        <w:tc>
          <w:tcPr>
            <w:tcW w:w="681" w:type="dxa"/>
            <w:tcBorders>
              <w:top w:val="single" w:sz="4" w:space="0" w:color="auto"/>
            </w:tcBorders>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c>
          <w:tcPr>
            <w:tcW w:w="828" w:type="dxa"/>
            <w:tcBorders>
              <w:top w:val="single" w:sz="4" w:space="0" w:color="auto"/>
            </w:tcBorders>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0.846</w:t>
            </w:r>
          </w:p>
        </w:tc>
        <w:tc>
          <w:tcPr>
            <w:tcW w:w="681" w:type="dxa"/>
            <w:tcBorders>
              <w:top w:val="single" w:sz="4" w:space="0" w:color="auto"/>
            </w:tcBorders>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c>
          <w:tcPr>
            <w:tcW w:w="1103" w:type="dxa"/>
            <w:tcBorders>
              <w:top w:val="single" w:sz="4" w:space="0" w:color="auto"/>
            </w:tcBorders>
            <w:shd w:val="clear" w:color="auto" w:fill="auto"/>
            <w:noWrap/>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1.000</w:t>
            </w:r>
          </w:p>
        </w:tc>
        <w:tc>
          <w:tcPr>
            <w:tcW w:w="681" w:type="dxa"/>
            <w:tcBorders>
              <w:top w:val="single" w:sz="4" w:space="0" w:color="auto"/>
            </w:tcBorders>
            <w:shd w:val="clear" w:color="auto" w:fill="auto"/>
            <w:noWrap/>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r>
      <w:tr w:rsidR="005E34F6" w:rsidRPr="00686EF9"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86EF9" w:rsidRDefault="005E34F6" w:rsidP="00324987">
            <w:pPr>
              <w:spacing w:after="0" w:line="360" w:lineRule="auto"/>
              <w:rPr>
                <w:rFonts w:eastAsia="Times New Roman" w:cs="Times New Roman"/>
                <w:b w:val="0"/>
                <w:sz w:val="20"/>
                <w:szCs w:val="20"/>
              </w:rPr>
            </w:pPr>
            <w:r w:rsidRPr="00686EF9">
              <w:rPr>
                <w:rFonts w:eastAsia="Times New Roman" w:cs="Times New Roman"/>
                <w:b w:val="0"/>
                <w:sz w:val="20"/>
                <w:szCs w:val="20"/>
              </w:rPr>
              <w:t>ADL-own</w:t>
            </w:r>
          </w:p>
        </w:tc>
        <w:tc>
          <w:tcPr>
            <w:tcW w:w="992"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37.87%</w:t>
            </w:r>
          </w:p>
        </w:tc>
        <w:tc>
          <w:tcPr>
            <w:tcW w:w="709"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c>
          <w:tcPr>
            <w:tcW w:w="960"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35.48%</w:t>
            </w:r>
          </w:p>
        </w:tc>
        <w:tc>
          <w:tcPr>
            <w:tcW w:w="681"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c>
          <w:tcPr>
            <w:tcW w:w="828"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0.762</w:t>
            </w:r>
          </w:p>
        </w:tc>
        <w:tc>
          <w:tcPr>
            <w:tcW w:w="681"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c>
          <w:tcPr>
            <w:tcW w:w="1103" w:type="dxa"/>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0.903</w:t>
            </w:r>
          </w:p>
        </w:tc>
        <w:tc>
          <w:tcPr>
            <w:tcW w:w="681" w:type="dxa"/>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r>
      <w:tr w:rsidR="005E34F6" w:rsidRPr="00686EF9"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5E34F6" w:rsidRPr="00686EF9" w:rsidRDefault="005E34F6" w:rsidP="00324987">
            <w:pPr>
              <w:spacing w:after="0" w:line="360" w:lineRule="auto"/>
              <w:rPr>
                <w:rFonts w:eastAsia="Times New Roman" w:cs="Times New Roman"/>
                <w:b w:val="0"/>
                <w:sz w:val="20"/>
                <w:szCs w:val="20"/>
              </w:rPr>
            </w:pPr>
            <w:r w:rsidRPr="00686EF9">
              <w:rPr>
                <w:rFonts w:eastAsia="Times New Roman" w:cs="Times New Roman"/>
                <w:b w:val="0"/>
                <w:sz w:val="20"/>
                <w:szCs w:val="20"/>
              </w:rPr>
              <w:t>ADL</w:t>
            </w:r>
          </w:p>
        </w:tc>
        <w:tc>
          <w:tcPr>
            <w:tcW w:w="992"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36.40%</w:t>
            </w:r>
          </w:p>
        </w:tc>
        <w:tc>
          <w:tcPr>
            <w:tcW w:w="709"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c>
          <w:tcPr>
            <w:tcW w:w="960"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34.43%</w:t>
            </w:r>
          </w:p>
        </w:tc>
        <w:tc>
          <w:tcPr>
            <w:tcW w:w="681"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c>
          <w:tcPr>
            <w:tcW w:w="828"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0.725</w:t>
            </w:r>
          </w:p>
        </w:tc>
        <w:tc>
          <w:tcPr>
            <w:tcW w:w="681"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c>
          <w:tcPr>
            <w:tcW w:w="1103" w:type="dxa"/>
            <w:shd w:val="clear" w:color="auto" w:fill="auto"/>
            <w:noWrap/>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0.864</w:t>
            </w:r>
          </w:p>
        </w:tc>
        <w:tc>
          <w:tcPr>
            <w:tcW w:w="681" w:type="dxa"/>
            <w:shd w:val="clear" w:color="auto" w:fill="auto"/>
            <w:noWrap/>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r>
      <w:tr w:rsidR="005E34F6" w:rsidRPr="00686EF9"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86EF9" w:rsidRDefault="005E34F6" w:rsidP="00324987">
            <w:pPr>
              <w:spacing w:after="0" w:line="360" w:lineRule="auto"/>
              <w:rPr>
                <w:rFonts w:eastAsia="Times New Roman" w:cs="Times New Roman"/>
                <w:b w:val="0"/>
                <w:sz w:val="20"/>
                <w:szCs w:val="20"/>
              </w:rPr>
            </w:pPr>
            <w:r w:rsidRPr="00686EF9">
              <w:rPr>
                <w:rFonts w:eastAsia="Times New Roman" w:cs="Times New Roman"/>
                <w:b w:val="0"/>
                <w:sz w:val="20"/>
                <w:szCs w:val="20"/>
              </w:rPr>
              <w:t>ADL-own</w:t>
            </w:r>
            <w:r w:rsidR="00A71352" w:rsidRPr="00686EF9">
              <w:rPr>
                <w:rFonts w:eastAsia="Times New Roman" w:cs="Times New Roman"/>
                <w:b w:val="0"/>
                <w:sz w:val="20"/>
                <w:szCs w:val="20"/>
              </w:rPr>
              <w:t>-EWC</w:t>
            </w:r>
          </w:p>
        </w:tc>
        <w:tc>
          <w:tcPr>
            <w:tcW w:w="992"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37.10%</w:t>
            </w:r>
          </w:p>
        </w:tc>
        <w:tc>
          <w:tcPr>
            <w:tcW w:w="709"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c>
          <w:tcPr>
            <w:tcW w:w="960"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35.45%</w:t>
            </w:r>
          </w:p>
        </w:tc>
        <w:tc>
          <w:tcPr>
            <w:tcW w:w="681"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c>
          <w:tcPr>
            <w:tcW w:w="828"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0.769</w:t>
            </w:r>
          </w:p>
        </w:tc>
        <w:tc>
          <w:tcPr>
            <w:tcW w:w="681"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c>
          <w:tcPr>
            <w:tcW w:w="1103" w:type="dxa"/>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0.897</w:t>
            </w:r>
          </w:p>
        </w:tc>
        <w:tc>
          <w:tcPr>
            <w:tcW w:w="681" w:type="dxa"/>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r>
      <w:tr w:rsidR="005E34F6" w:rsidRPr="00686EF9"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86EF9" w:rsidRDefault="005E34F6" w:rsidP="00324987">
            <w:pPr>
              <w:spacing w:after="0" w:line="360" w:lineRule="auto"/>
              <w:rPr>
                <w:rFonts w:eastAsia="Times New Roman" w:cs="Times New Roman"/>
                <w:b w:val="0"/>
                <w:sz w:val="20"/>
                <w:szCs w:val="20"/>
              </w:rPr>
            </w:pPr>
            <w:r w:rsidRPr="00686EF9">
              <w:rPr>
                <w:rFonts w:eastAsia="Times New Roman" w:cs="Times New Roman"/>
                <w:b w:val="0"/>
                <w:sz w:val="20"/>
                <w:szCs w:val="20"/>
              </w:rPr>
              <w:t>ADL-own-IC</w:t>
            </w:r>
          </w:p>
        </w:tc>
        <w:tc>
          <w:tcPr>
            <w:tcW w:w="992"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36.47%</w:t>
            </w:r>
          </w:p>
        </w:tc>
        <w:tc>
          <w:tcPr>
            <w:tcW w:w="709"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c>
          <w:tcPr>
            <w:tcW w:w="960"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34.35%</w:t>
            </w:r>
          </w:p>
        </w:tc>
        <w:tc>
          <w:tcPr>
            <w:tcW w:w="681"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c>
          <w:tcPr>
            <w:tcW w:w="828"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0.744</w:t>
            </w:r>
          </w:p>
        </w:tc>
        <w:tc>
          <w:tcPr>
            <w:tcW w:w="681"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c>
          <w:tcPr>
            <w:tcW w:w="1103" w:type="dxa"/>
            <w:shd w:val="clear" w:color="auto" w:fill="auto"/>
            <w:noWrap/>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0.870</w:t>
            </w:r>
          </w:p>
        </w:tc>
        <w:tc>
          <w:tcPr>
            <w:tcW w:w="681" w:type="dxa"/>
            <w:shd w:val="clear" w:color="auto" w:fill="auto"/>
            <w:noWrap/>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r>
      <w:tr w:rsidR="005E34F6" w:rsidRPr="00686EF9"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86EF9" w:rsidRDefault="005E34F6" w:rsidP="00324987">
            <w:pPr>
              <w:spacing w:after="0" w:line="360" w:lineRule="auto"/>
              <w:rPr>
                <w:rFonts w:eastAsia="Times New Roman" w:cs="Times New Roman"/>
                <w:b w:val="0"/>
                <w:sz w:val="20"/>
                <w:szCs w:val="20"/>
              </w:rPr>
            </w:pPr>
            <w:r w:rsidRPr="00686EF9">
              <w:rPr>
                <w:rFonts w:eastAsia="Times New Roman" w:cs="Times New Roman"/>
                <w:b w:val="0"/>
                <w:sz w:val="20"/>
                <w:szCs w:val="20"/>
              </w:rPr>
              <w:t>ADL-IC</w:t>
            </w:r>
          </w:p>
        </w:tc>
        <w:tc>
          <w:tcPr>
            <w:tcW w:w="992"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35.99%</w:t>
            </w:r>
          </w:p>
        </w:tc>
        <w:tc>
          <w:tcPr>
            <w:tcW w:w="709"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c>
          <w:tcPr>
            <w:tcW w:w="960"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34.08%</w:t>
            </w:r>
          </w:p>
        </w:tc>
        <w:tc>
          <w:tcPr>
            <w:tcW w:w="681"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c>
          <w:tcPr>
            <w:tcW w:w="828"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0.721</w:t>
            </w:r>
          </w:p>
        </w:tc>
        <w:tc>
          <w:tcPr>
            <w:tcW w:w="681"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c>
          <w:tcPr>
            <w:tcW w:w="1103"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0.860</w:t>
            </w:r>
          </w:p>
        </w:tc>
        <w:tc>
          <w:tcPr>
            <w:tcW w:w="681"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r>
      <w:tr w:rsidR="005E34F6" w:rsidRPr="00686EF9"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86EF9" w:rsidRDefault="005E34F6" w:rsidP="00324987">
            <w:pPr>
              <w:spacing w:after="0" w:line="360" w:lineRule="auto"/>
              <w:rPr>
                <w:rFonts w:eastAsia="Times New Roman" w:cs="Times New Roman"/>
                <w:b w:val="0"/>
                <w:sz w:val="20"/>
                <w:szCs w:val="20"/>
              </w:rPr>
            </w:pPr>
            <w:r w:rsidRPr="00686EF9">
              <w:rPr>
                <w:rFonts w:eastAsia="Times New Roman" w:cs="Times New Roman"/>
                <w:b w:val="0"/>
                <w:sz w:val="20"/>
                <w:szCs w:val="20"/>
              </w:rPr>
              <w:t>ADL</w:t>
            </w:r>
            <w:r w:rsidR="00A71352" w:rsidRPr="00686EF9">
              <w:rPr>
                <w:rFonts w:eastAsia="Times New Roman" w:cs="Times New Roman"/>
                <w:b w:val="0"/>
                <w:sz w:val="20"/>
                <w:szCs w:val="20"/>
              </w:rPr>
              <w:t>-EWC</w:t>
            </w:r>
          </w:p>
        </w:tc>
        <w:tc>
          <w:tcPr>
            <w:tcW w:w="992"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35.86%</w:t>
            </w:r>
          </w:p>
        </w:tc>
        <w:tc>
          <w:tcPr>
            <w:tcW w:w="709"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c>
          <w:tcPr>
            <w:tcW w:w="960"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34.49%</w:t>
            </w:r>
          </w:p>
        </w:tc>
        <w:tc>
          <w:tcPr>
            <w:tcW w:w="681"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c>
          <w:tcPr>
            <w:tcW w:w="828"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0.731</w:t>
            </w:r>
          </w:p>
        </w:tc>
        <w:tc>
          <w:tcPr>
            <w:tcW w:w="681"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c>
          <w:tcPr>
            <w:tcW w:w="1103" w:type="dxa"/>
            <w:shd w:val="clear" w:color="auto" w:fill="auto"/>
            <w:noWrap/>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0.860</w:t>
            </w:r>
          </w:p>
        </w:tc>
        <w:tc>
          <w:tcPr>
            <w:tcW w:w="681" w:type="dxa"/>
            <w:shd w:val="clear" w:color="auto" w:fill="auto"/>
            <w:noWrap/>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r>
      <w:tr w:rsidR="005E34F6" w:rsidRPr="00686EF9"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86EF9" w:rsidRDefault="005E34F6" w:rsidP="00324987">
            <w:pPr>
              <w:spacing w:after="0" w:line="360" w:lineRule="auto"/>
              <w:rPr>
                <w:rFonts w:eastAsia="Times New Roman" w:cs="Times New Roman"/>
                <w:b w:val="0"/>
                <w:sz w:val="20"/>
                <w:szCs w:val="20"/>
              </w:rPr>
            </w:pPr>
            <w:r w:rsidRPr="00686EF9">
              <w:rPr>
                <w:rFonts w:eastAsia="Times New Roman" w:cs="Times New Roman"/>
                <w:b w:val="0"/>
                <w:sz w:val="20"/>
                <w:szCs w:val="20"/>
              </w:rPr>
              <w:t>ADL-DI</w:t>
            </w:r>
          </w:p>
        </w:tc>
        <w:tc>
          <w:tcPr>
            <w:tcW w:w="992"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38.72%</w:t>
            </w:r>
          </w:p>
        </w:tc>
        <w:tc>
          <w:tcPr>
            <w:tcW w:w="709"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c>
          <w:tcPr>
            <w:tcW w:w="960"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36.47%</w:t>
            </w:r>
          </w:p>
        </w:tc>
        <w:tc>
          <w:tcPr>
            <w:tcW w:w="681"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c>
          <w:tcPr>
            <w:tcW w:w="828"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0.782</w:t>
            </w:r>
          </w:p>
        </w:tc>
        <w:tc>
          <w:tcPr>
            <w:tcW w:w="681"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c>
          <w:tcPr>
            <w:tcW w:w="1103" w:type="dxa"/>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0.915</w:t>
            </w:r>
          </w:p>
        </w:tc>
        <w:tc>
          <w:tcPr>
            <w:tcW w:w="681" w:type="dxa"/>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r>
      <w:tr w:rsidR="005E34F6" w:rsidRPr="00686EF9" w:rsidTr="005E34F6">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86EF9" w:rsidRDefault="005E34F6" w:rsidP="00324987">
            <w:pPr>
              <w:spacing w:after="0" w:line="360" w:lineRule="auto"/>
              <w:rPr>
                <w:rFonts w:eastAsia="Times New Roman" w:cs="Times New Roman"/>
                <w:b w:val="0"/>
                <w:sz w:val="20"/>
                <w:szCs w:val="20"/>
              </w:rPr>
            </w:pPr>
            <w:r w:rsidRPr="00686EF9">
              <w:rPr>
                <w:rFonts w:eastAsia="Times New Roman" w:cs="Times New Roman"/>
                <w:b w:val="0"/>
                <w:sz w:val="20"/>
                <w:szCs w:val="20"/>
              </w:rPr>
              <w:t>ADL-DI-IC</w:t>
            </w:r>
          </w:p>
        </w:tc>
        <w:tc>
          <w:tcPr>
            <w:tcW w:w="992"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38.19%</w:t>
            </w:r>
          </w:p>
        </w:tc>
        <w:tc>
          <w:tcPr>
            <w:tcW w:w="709"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c>
          <w:tcPr>
            <w:tcW w:w="960"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35.91%</w:t>
            </w:r>
          </w:p>
        </w:tc>
        <w:tc>
          <w:tcPr>
            <w:tcW w:w="681"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c>
          <w:tcPr>
            <w:tcW w:w="828"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0.772</w:t>
            </w:r>
          </w:p>
        </w:tc>
        <w:tc>
          <w:tcPr>
            <w:tcW w:w="681" w:type="dxa"/>
            <w:shd w:val="clear" w:color="auto" w:fill="auto"/>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c>
          <w:tcPr>
            <w:tcW w:w="1103" w:type="dxa"/>
            <w:shd w:val="clear" w:color="auto" w:fill="auto"/>
            <w:noWrap/>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0.907</w:t>
            </w:r>
          </w:p>
        </w:tc>
        <w:tc>
          <w:tcPr>
            <w:tcW w:w="681" w:type="dxa"/>
            <w:shd w:val="clear" w:color="auto" w:fill="auto"/>
            <w:noWrap/>
            <w:hideMark/>
          </w:tcPr>
          <w:p w:rsidR="005E34F6" w:rsidRPr="00686EF9" w:rsidRDefault="005E34F6"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r>
      <w:tr w:rsidR="005E34F6" w:rsidRPr="00686EF9" w:rsidTr="005E34F6">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5E34F6" w:rsidRPr="00686EF9" w:rsidRDefault="005E34F6" w:rsidP="00324987">
            <w:pPr>
              <w:spacing w:after="0" w:line="360" w:lineRule="auto"/>
              <w:rPr>
                <w:rFonts w:eastAsia="Times New Roman" w:cs="Times New Roman"/>
                <w:b w:val="0"/>
                <w:sz w:val="20"/>
                <w:szCs w:val="20"/>
              </w:rPr>
            </w:pPr>
            <w:r w:rsidRPr="00686EF9">
              <w:rPr>
                <w:rFonts w:eastAsia="Times New Roman" w:cs="Times New Roman"/>
                <w:b w:val="0"/>
                <w:sz w:val="20"/>
                <w:szCs w:val="20"/>
              </w:rPr>
              <w:t>ADL-DI</w:t>
            </w:r>
            <w:r w:rsidR="00A71352" w:rsidRPr="00686EF9">
              <w:rPr>
                <w:rFonts w:eastAsia="Times New Roman" w:cs="Times New Roman"/>
                <w:b w:val="0"/>
                <w:sz w:val="20"/>
                <w:szCs w:val="20"/>
              </w:rPr>
              <w:t>-EWC</w:t>
            </w:r>
          </w:p>
        </w:tc>
        <w:tc>
          <w:tcPr>
            <w:tcW w:w="992"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38.08%</w:t>
            </w:r>
          </w:p>
        </w:tc>
        <w:tc>
          <w:tcPr>
            <w:tcW w:w="709"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c>
          <w:tcPr>
            <w:tcW w:w="960"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36.49%</w:t>
            </w:r>
          </w:p>
        </w:tc>
        <w:tc>
          <w:tcPr>
            <w:tcW w:w="681"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c>
          <w:tcPr>
            <w:tcW w:w="828"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0.791</w:t>
            </w:r>
          </w:p>
        </w:tc>
        <w:tc>
          <w:tcPr>
            <w:tcW w:w="681" w:type="dxa"/>
            <w:shd w:val="clear" w:color="auto" w:fill="auto"/>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c>
          <w:tcPr>
            <w:tcW w:w="1103" w:type="dxa"/>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0.912</w:t>
            </w:r>
          </w:p>
        </w:tc>
        <w:tc>
          <w:tcPr>
            <w:tcW w:w="681" w:type="dxa"/>
            <w:shd w:val="clear" w:color="auto" w:fill="auto"/>
            <w:noWrap/>
            <w:hideMark/>
          </w:tcPr>
          <w:p w:rsidR="005E34F6" w:rsidRPr="00686EF9" w:rsidRDefault="005E34F6"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r>
    </w:tbl>
    <w:p w:rsidR="00F55089" w:rsidRPr="00686EF9" w:rsidRDefault="00F55089" w:rsidP="00324987">
      <w:pPr>
        <w:spacing w:after="0" w:line="360" w:lineRule="auto"/>
        <w:rPr>
          <w:rFonts w:cs="Times New Roman"/>
          <w:szCs w:val="24"/>
        </w:rPr>
      </w:pPr>
    </w:p>
    <w:p w:rsidR="0015217A" w:rsidRPr="00686EF9" w:rsidRDefault="000E68A0" w:rsidP="00324987">
      <w:pPr>
        <w:spacing w:after="0" w:line="360" w:lineRule="auto"/>
        <w:rPr>
          <w:rFonts w:cs="Times New Roman"/>
          <w:szCs w:val="24"/>
        </w:rPr>
      </w:pPr>
      <w:r w:rsidRPr="00686EF9">
        <w:rPr>
          <w:rFonts w:cs="Times New Roman"/>
          <w:szCs w:val="24"/>
        </w:rPr>
        <w:lastRenderedPageBreak/>
        <w:t xml:space="preserve"> </w:t>
      </w:r>
    </w:p>
    <w:p w:rsidR="0015217A" w:rsidRPr="00686EF9" w:rsidRDefault="0015217A" w:rsidP="00324987">
      <w:pPr>
        <w:spacing w:after="0" w:line="360" w:lineRule="auto"/>
        <w:rPr>
          <w:rFonts w:cs="Times New Roman"/>
          <w:szCs w:val="24"/>
        </w:rPr>
      </w:pPr>
    </w:p>
    <w:p w:rsidR="003A37B5" w:rsidRPr="00686EF9" w:rsidRDefault="005326BB" w:rsidP="00324987">
      <w:pPr>
        <w:spacing w:after="0" w:line="360" w:lineRule="auto"/>
        <w:ind w:firstLine="720"/>
        <w:rPr>
          <w:rFonts w:cs="Times New Roman"/>
          <w:szCs w:val="24"/>
        </w:rPr>
      </w:pPr>
      <w:r w:rsidRPr="00686EF9">
        <w:rPr>
          <w:rFonts w:cs="Times New Roman"/>
          <w:szCs w:val="24"/>
        </w:rPr>
        <w:t>8</w:t>
      </w:r>
      <w:r w:rsidR="003A37B5" w:rsidRPr="00686EF9">
        <w:rPr>
          <w:rFonts w:cs="Times New Roman"/>
          <w:szCs w:val="24"/>
        </w:rPr>
        <w:t>.</w:t>
      </w:r>
      <w:r w:rsidR="003A37B5" w:rsidRPr="00686EF9">
        <w:rPr>
          <w:rFonts w:cs="Times New Roman" w:hint="eastAsia"/>
          <w:szCs w:val="24"/>
        </w:rPr>
        <w:t>2</w:t>
      </w:r>
      <w:r w:rsidR="003A37B5" w:rsidRPr="00686EF9">
        <w:rPr>
          <w:rFonts w:cs="Times New Roman"/>
          <w:szCs w:val="24"/>
        </w:rPr>
        <w:tab/>
      </w:r>
      <w:r w:rsidR="003A37B5" w:rsidRPr="00686EF9">
        <w:rPr>
          <w:rFonts w:cs="Times New Roman" w:hint="eastAsia"/>
          <w:szCs w:val="24"/>
        </w:rPr>
        <w:t>rolling</w:t>
      </w:r>
      <w:r w:rsidR="003A37B5" w:rsidRPr="00686EF9">
        <w:rPr>
          <w:rFonts w:cs="Times New Roman"/>
          <w:szCs w:val="24"/>
        </w:rPr>
        <w:t xml:space="preserve"> origins</w:t>
      </w:r>
    </w:p>
    <w:p w:rsidR="00214D32" w:rsidRPr="00686EF9" w:rsidRDefault="00214D32" w:rsidP="00324987">
      <w:pPr>
        <w:spacing w:after="0" w:line="360" w:lineRule="auto"/>
        <w:rPr>
          <w:rFonts w:cs="Times New Roman"/>
          <w:szCs w:val="24"/>
        </w:rPr>
      </w:pPr>
    </w:p>
    <w:p w:rsidR="00214D32" w:rsidRPr="00686EF9" w:rsidRDefault="00214D32" w:rsidP="0095798F">
      <w:pPr>
        <w:spacing w:after="0" w:line="360" w:lineRule="auto"/>
        <w:rPr>
          <w:rFonts w:cs="Times New Roman"/>
          <w:szCs w:val="24"/>
        </w:rPr>
      </w:pPr>
      <w:r w:rsidRPr="00686EF9">
        <w:rPr>
          <w:rFonts w:cs="Times New Roman"/>
          <w:szCs w:val="24"/>
        </w:rPr>
        <w:t xml:space="preserve">Table 1b shows the </w:t>
      </w:r>
      <w:r w:rsidR="0015323B" w:rsidRPr="00686EF9">
        <w:rPr>
          <w:rFonts w:cs="Times New Roman"/>
          <w:szCs w:val="24"/>
        </w:rPr>
        <w:t xml:space="preserve">forecasting performance of the various </w:t>
      </w:r>
      <w:r w:rsidRPr="00686EF9">
        <w:rPr>
          <w:rFonts w:cs="Times New Roman"/>
          <w:szCs w:val="24"/>
        </w:rPr>
        <w:t xml:space="preserve">regarding </w:t>
      </w:r>
      <w:r w:rsidR="0015323B" w:rsidRPr="00686EF9">
        <w:rPr>
          <w:rFonts w:cs="Times New Roman"/>
          <w:szCs w:val="24"/>
        </w:rPr>
        <w:t>rolling</w:t>
      </w:r>
      <w:r w:rsidRPr="00686EF9">
        <w:rPr>
          <w:rFonts w:cs="Times New Roman"/>
          <w:szCs w:val="24"/>
        </w:rPr>
        <w:t xml:space="preserve"> forecast </w:t>
      </w:r>
      <w:r w:rsidR="0015323B" w:rsidRPr="00686EF9">
        <w:rPr>
          <w:rFonts w:cs="Times New Roman"/>
          <w:szCs w:val="24"/>
        </w:rPr>
        <w:t>origins</w:t>
      </w:r>
      <w:r w:rsidRPr="00686EF9">
        <w:rPr>
          <w:rFonts w:cs="Times New Roman"/>
          <w:szCs w:val="24"/>
        </w:rPr>
        <w:t xml:space="preserve">. </w:t>
      </w:r>
      <w:r w:rsidR="004268AE" w:rsidRPr="00686EF9">
        <w:rPr>
          <w:rFonts w:cs="Times New Roman"/>
          <w:szCs w:val="24"/>
        </w:rPr>
        <w:t>T</w:t>
      </w:r>
      <w:r w:rsidRPr="00686EF9">
        <w:rPr>
          <w:rFonts w:cs="Times New Roman"/>
          <w:szCs w:val="24"/>
        </w:rPr>
        <w:t xml:space="preserve">he </w:t>
      </w:r>
      <w:r w:rsidR="00D9545B" w:rsidRPr="00686EF9">
        <w:rPr>
          <w:rFonts w:cs="Times New Roman"/>
          <w:szCs w:val="24"/>
        </w:rPr>
        <w:t>Base-lift</w:t>
      </w:r>
      <w:r w:rsidRPr="00686EF9">
        <w:rPr>
          <w:rFonts w:cs="Times New Roman"/>
          <w:szCs w:val="24"/>
        </w:rPr>
        <w:t xml:space="preserve"> model are </w:t>
      </w:r>
      <w:r w:rsidR="004268AE" w:rsidRPr="00686EF9">
        <w:rPr>
          <w:rFonts w:cs="Times New Roman"/>
          <w:szCs w:val="24"/>
        </w:rPr>
        <w:t xml:space="preserve">now </w:t>
      </w:r>
      <w:r w:rsidRPr="00686EF9">
        <w:rPr>
          <w:rFonts w:cs="Times New Roman"/>
          <w:szCs w:val="24"/>
        </w:rPr>
        <w:t xml:space="preserve">outperformed by all the other candidate models in all the scenarios. </w:t>
      </w:r>
      <w:r w:rsidR="004268AE" w:rsidRPr="00686EF9">
        <w:rPr>
          <w:rFonts w:cs="Times New Roman"/>
          <w:szCs w:val="24"/>
        </w:rPr>
        <w:t>The ADL-own model is outperformed by t</w:t>
      </w:r>
      <w:r w:rsidRPr="00686EF9">
        <w:rPr>
          <w:rFonts w:cs="Times New Roman"/>
          <w:szCs w:val="24"/>
        </w:rPr>
        <w:t xml:space="preserve">he ADL model </w:t>
      </w:r>
      <w:r w:rsidR="008A514C" w:rsidRPr="00686EF9">
        <w:rPr>
          <w:rFonts w:cs="Times New Roman"/>
          <w:szCs w:val="24"/>
        </w:rPr>
        <w:t xml:space="preserve">and the ADL-DI model </w:t>
      </w:r>
      <w:r w:rsidR="004268AE" w:rsidRPr="00686EF9">
        <w:rPr>
          <w:rFonts w:cs="Times New Roman"/>
          <w:szCs w:val="24"/>
        </w:rPr>
        <w:t xml:space="preserve">for all the forecast horizons for all the error measures. The results are consistent with Huang et al. (2014) and Ma et al. (2016). </w:t>
      </w:r>
      <w:r w:rsidR="002C30E7" w:rsidRPr="00686EF9">
        <w:rPr>
          <w:rFonts w:cs="Times New Roman"/>
          <w:szCs w:val="24"/>
        </w:rPr>
        <w:t>T</w:t>
      </w:r>
      <w:r w:rsidR="002C30E7" w:rsidRPr="00686EF9">
        <w:rPr>
          <w:rFonts w:cs="Times New Roman"/>
          <w:szCs w:val="24"/>
        </w:rPr>
        <w:t xml:space="preserve">he ADL-own model </w:t>
      </w:r>
      <w:r w:rsidR="002C30E7" w:rsidRPr="00686EF9">
        <w:rPr>
          <w:rFonts w:cs="Times New Roman"/>
          <w:szCs w:val="24"/>
        </w:rPr>
        <w:t>is again outperformed by t</w:t>
      </w:r>
      <w:r w:rsidRPr="00686EF9">
        <w:rPr>
          <w:rFonts w:cs="Times New Roman"/>
          <w:szCs w:val="24"/>
        </w:rPr>
        <w:t xml:space="preserve">he ADL-own-IC model and the ADL-own-EWC model for </w:t>
      </w:r>
      <w:r w:rsidR="00252E60" w:rsidRPr="00686EF9">
        <w:rPr>
          <w:rFonts w:cs="Times New Roman"/>
          <w:szCs w:val="24"/>
        </w:rPr>
        <w:t xml:space="preserve">almost </w:t>
      </w:r>
      <w:r w:rsidRPr="00686EF9">
        <w:rPr>
          <w:rFonts w:cs="Times New Roman"/>
          <w:szCs w:val="24"/>
        </w:rPr>
        <w:t xml:space="preserve">all the scenarios. </w:t>
      </w:r>
      <w:r w:rsidR="002C30E7" w:rsidRPr="00686EF9">
        <w:rPr>
          <w:rFonts w:cs="Times New Roman"/>
          <w:szCs w:val="24"/>
        </w:rPr>
        <w:t>The results confirm</w:t>
      </w:r>
      <w:r w:rsidR="00252E60" w:rsidRPr="00686EF9">
        <w:rPr>
          <w:rFonts w:cs="Times New Roman"/>
          <w:szCs w:val="24"/>
        </w:rPr>
        <w:t xml:space="preserve"> that </w:t>
      </w:r>
      <w:r w:rsidR="002C30E7" w:rsidRPr="00686EF9">
        <w:rPr>
          <w:rFonts w:cs="Times New Roman"/>
          <w:szCs w:val="24"/>
        </w:rPr>
        <w:t xml:space="preserve">we general more accurate forecasts </w:t>
      </w:r>
      <w:r w:rsidR="00252E60" w:rsidRPr="00686EF9">
        <w:rPr>
          <w:rFonts w:cs="Times New Roman"/>
          <w:szCs w:val="24"/>
        </w:rPr>
        <w:t xml:space="preserve">using the IC method and the EWC method </w:t>
      </w:r>
      <w:r w:rsidR="002C30E7" w:rsidRPr="00686EF9">
        <w:rPr>
          <w:rFonts w:cs="Times New Roman"/>
          <w:szCs w:val="24"/>
        </w:rPr>
        <w:t xml:space="preserve">for manufacturers </w:t>
      </w:r>
      <w:r w:rsidR="002C30E7" w:rsidRPr="00686EF9">
        <w:rPr>
          <w:rFonts w:cs="Times New Roman"/>
          <w:szCs w:val="24"/>
        </w:rPr>
        <w:t>when competitive information are not available</w:t>
      </w:r>
      <w:r w:rsidRPr="00686EF9">
        <w:rPr>
          <w:rFonts w:cs="Times New Roman"/>
          <w:szCs w:val="24"/>
        </w:rPr>
        <w:t xml:space="preserve">. </w:t>
      </w:r>
      <w:r w:rsidR="0095798F" w:rsidRPr="00686EF9">
        <w:rPr>
          <w:rFonts w:cs="Times New Roman"/>
          <w:szCs w:val="24"/>
        </w:rPr>
        <w:t>T</w:t>
      </w:r>
      <w:r w:rsidR="0095798F" w:rsidRPr="00686EF9">
        <w:rPr>
          <w:rFonts w:cs="Times New Roman"/>
          <w:szCs w:val="24"/>
        </w:rPr>
        <w:t xml:space="preserve">he ADL model </w:t>
      </w:r>
      <w:r w:rsidR="0095798F" w:rsidRPr="00686EF9">
        <w:rPr>
          <w:rFonts w:cs="Times New Roman"/>
          <w:szCs w:val="24"/>
        </w:rPr>
        <w:t>is again outperformed by t</w:t>
      </w:r>
      <w:r w:rsidR="0095798F" w:rsidRPr="00686EF9">
        <w:rPr>
          <w:rFonts w:cs="Times New Roman"/>
          <w:szCs w:val="24"/>
        </w:rPr>
        <w:t>he ADL-IC model</w:t>
      </w:r>
      <w:r w:rsidR="0095798F" w:rsidRPr="00686EF9">
        <w:rPr>
          <w:rFonts w:cs="Times New Roman"/>
          <w:szCs w:val="24"/>
        </w:rPr>
        <w:t xml:space="preserve"> </w:t>
      </w:r>
      <w:r w:rsidR="0095798F" w:rsidRPr="00686EF9">
        <w:rPr>
          <w:rFonts w:cs="Times New Roman"/>
          <w:szCs w:val="24"/>
        </w:rPr>
        <w:t xml:space="preserve">for </w:t>
      </w:r>
      <w:r w:rsidR="0095798F" w:rsidRPr="00686EF9">
        <w:rPr>
          <w:rFonts w:cs="Times New Roman"/>
          <w:szCs w:val="24"/>
        </w:rPr>
        <w:t>all the forecast horizons and for all the error measures. T</w:t>
      </w:r>
      <w:r w:rsidR="008A6598" w:rsidRPr="00686EF9">
        <w:rPr>
          <w:rFonts w:cs="Times New Roman"/>
          <w:szCs w:val="24"/>
        </w:rPr>
        <w:t xml:space="preserve">he ADL-EWC model </w:t>
      </w:r>
      <w:r w:rsidR="0095798F" w:rsidRPr="00686EF9">
        <w:rPr>
          <w:rFonts w:cs="Times New Roman"/>
          <w:szCs w:val="24"/>
        </w:rPr>
        <w:t xml:space="preserve">has mixed forecasting performance compared to the ADL model. </w:t>
      </w:r>
      <w:r w:rsidR="001F2B22" w:rsidRPr="00686EF9">
        <w:rPr>
          <w:rFonts w:cs="Times New Roman"/>
          <w:szCs w:val="24"/>
        </w:rPr>
        <w:t>T</w:t>
      </w:r>
      <w:r w:rsidR="001F2B22" w:rsidRPr="00686EF9">
        <w:rPr>
          <w:rFonts w:cs="Times New Roman"/>
          <w:szCs w:val="24"/>
        </w:rPr>
        <w:t>he ADL-DI model</w:t>
      </w:r>
      <w:r w:rsidR="001F2B22" w:rsidRPr="00686EF9">
        <w:rPr>
          <w:rFonts w:cs="Times New Roman"/>
          <w:szCs w:val="24"/>
        </w:rPr>
        <w:t xml:space="preserve"> gets outperformed by t</w:t>
      </w:r>
      <w:r w:rsidR="008A6598" w:rsidRPr="00686EF9">
        <w:rPr>
          <w:rFonts w:cs="Times New Roman"/>
          <w:szCs w:val="24"/>
        </w:rPr>
        <w:t xml:space="preserve">he ADL-DI-IC model all the scenarios. The ADL-DI-EWC model has mixed </w:t>
      </w:r>
      <w:r w:rsidR="001F2B22" w:rsidRPr="00686EF9">
        <w:rPr>
          <w:rFonts w:cs="Times New Roman"/>
          <w:szCs w:val="24"/>
        </w:rPr>
        <w:t xml:space="preserve">forecasting performance compared to </w:t>
      </w:r>
      <w:r w:rsidR="008A6598" w:rsidRPr="00686EF9">
        <w:rPr>
          <w:rFonts w:cs="Times New Roman"/>
          <w:szCs w:val="24"/>
        </w:rPr>
        <w:t>the ADL-DI model.</w:t>
      </w:r>
      <w:r w:rsidR="00DB76A5" w:rsidRPr="00686EF9">
        <w:rPr>
          <w:rFonts w:cs="Times New Roman"/>
          <w:szCs w:val="24"/>
        </w:rPr>
        <w:t xml:space="preserve"> </w:t>
      </w:r>
      <w:r w:rsidR="00327D88" w:rsidRPr="00686EF9">
        <w:rPr>
          <w:rFonts w:cs="Times New Roman"/>
          <w:szCs w:val="24"/>
        </w:rPr>
        <w:t>Overall</w:t>
      </w:r>
      <w:r w:rsidR="00327D88" w:rsidRPr="00686EF9">
        <w:rPr>
          <w:rFonts w:cs="Times New Roman"/>
          <w:szCs w:val="24"/>
        </w:rPr>
        <w:t xml:space="preserve">, the ADL-IC model and </w:t>
      </w:r>
      <w:r w:rsidR="00327D88" w:rsidRPr="00686EF9">
        <w:rPr>
          <w:rFonts w:cs="Times New Roman"/>
          <w:szCs w:val="24"/>
        </w:rPr>
        <w:t xml:space="preserve">the ADL-DI-IC model </w:t>
      </w:r>
      <w:r w:rsidR="00327D88" w:rsidRPr="00686EF9">
        <w:rPr>
          <w:rFonts w:cs="Times New Roman"/>
          <w:szCs w:val="24"/>
        </w:rPr>
        <w:t xml:space="preserve">generally have the best forecasting performance. </w:t>
      </w:r>
      <w:r w:rsidR="000919CC" w:rsidRPr="00686EF9">
        <w:rPr>
          <w:rFonts w:cs="Times New Roman"/>
          <w:szCs w:val="24"/>
        </w:rPr>
        <w:t xml:space="preserve"> </w:t>
      </w:r>
      <w:r w:rsidR="00327D88" w:rsidRPr="00686EF9">
        <w:rPr>
          <w:rFonts w:cs="Times New Roman"/>
          <w:szCs w:val="24"/>
        </w:rPr>
        <w:t xml:space="preserve"> </w:t>
      </w:r>
    </w:p>
    <w:p w:rsidR="002426B0" w:rsidRPr="00686EF9" w:rsidRDefault="002426B0" w:rsidP="00324987">
      <w:pPr>
        <w:spacing w:after="0" w:line="360" w:lineRule="auto"/>
        <w:rPr>
          <w:rFonts w:eastAsia="DengXian" w:cs="Times New Roman"/>
          <w:sz w:val="22"/>
        </w:rPr>
      </w:pPr>
    </w:p>
    <w:p w:rsidR="002426B0" w:rsidRPr="00686EF9" w:rsidRDefault="002426B0" w:rsidP="00324987">
      <w:pPr>
        <w:spacing w:after="0" w:line="360" w:lineRule="auto"/>
        <w:rPr>
          <w:rFonts w:eastAsia="DengXian" w:cs="Times New Roman"/>
          <w:sz w:val="22"/>
        </w:rPr>
      </w:pPr>
      <w:r w:rsidRPr="00686EF9">
        <w:rPr>
          <w:rFonts w:eastAsia="DengXian" w:cs="Times New Roman"/>
          <w:sz w:val="22"/>
        </w:rPr>
        <w:t xml:space="preserve">Table </w:t>
      </w:r>
      <w:r w:rsidR="00301929" w:rsidRPr="00686EF9">
        <w:rPr>
          <w:rFonts w:eastAsia="DengXian" w:cs="Times New Roman"/>
          <w:sz w:val="22"/>
        </w:rPr>
        <w:t>4b</w:t>
      </w:r>
      <w:r w:rsidRPr="00686EF9">
        <w:rPr>
          <w:rFonts w:eastAsia="DengXian" w:cs="Times New Roman"/>
          <w:sz w:val="22"/>
        </w:rPr>
        <w:t>.</w:t>
      </w:r>
      <w:r w:rsidRPr="00686EF9">
        <w:rPr>
          <w:rFonts w:eastAsia="DengXian" w:cs="Times New Roman"/>
          <w:sz w:val="22"/>
        </w:rPr>
        <w:tab/>
      </w:r>
      <w:r w:rsidR="00381168" w:rsidRPr="00686EF9">
        <w:rPr>
          <w:rFonts w:eastAsia="DengXian" w:cs="Times New Roman"/>
          <w:szCs w:val="24"/>
        </w:rPr>
        <w:t xml:space="preserve">The forecasting performance of </w:t>
      </w:r>
      <w:r w:rsidR="00D1283E" w:rsidRPr="00686EF9">
        <w:rPr>
          <w:rFonts w:eastAsia="DengXian" w:cs="Times New Roman"/>
          <w:szCs w:val="24"/>
        </w:rPr>
        <w:t>various</w:t>
      </w:r>
      <w:r w:rsidR="00381168" w:rsidRPr="00686EF9">
        <w:rPr>
          <w:rFonts w:eastAsia="DengXian" w:cs="Times New Roman"/>
          <w:szCs w:val="24"/>
        </w:rPr>
        <w:t xml:space="preserve"> candidate models with rolling </w:t>
      </w:r>
      <w:r w:rsidR="0015323B" w:rsidRPr="00686EF9">
        <w:rPr>
          <w:rFonts w:eastAsia="DengXian" w:cs="Times New Roman"/>
          <w:szCs w:val="24"/>
        </w:rPr>
        <w:t>forecast origins</w:t>
      </w:r>
    </w:p>
    <w:tbl>
      <w:tblPr>
        <w:tblStyle w:val="ListTable1Light2"/>
        <w:tblW w:w="8081" w:type="dxa"/>
        <w:jc w:val="center"/>
        <w:tblLook w:val="04A0" w:firstRow="1" w:lastRow="0" w:firstColumn="1" w:lastColumn="0" w:noHBand="0" w:noVBand="1"/>
      </w:tblPr>
      <w:tblGrid>
        <w:gridCol w:w="1702"/>
        <w:gridCol w:w="896"/>
        <w:gridCol w:w="681"/>
        <w:gridCol w:w="950"/>
        <w:gridCol w:w="681"/>
        <w:gridCol w:w="828"/>
        <w:gridCol w:w="681"/>
        <w:gridCol w:w="1390"/>
        <w:gridCol w:w="639"/>
      </w:tblGrid>
      <w:tr w:rsidR="00E660BB" w:rsidRPr="00686EF9" w:rsidTr="00E660BB">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081" w:type="dxa"/>
            <w:gridSpan w:val="9"/>
            <w:noWrap/>
            <w:hideMark/>
          </w:tcPr>
          <w:p w:rsidR="002426B0" w:rsidRPr="00686EF9" w:rsidRDefault="00CB5DC3" w:rsidP="00324987">
            <w:pPr>
              <w:spacing w:after="0" w:line="360" w:lineRule="auto"/>
              <w:jc w:val="center"/>
              <w:rPr>
                <w:rFonts w:eastAsia="DengXian" w:cs="Times New Roman"/>
                <w:b w:val="0"/>
                <w:sz w:val="20"/>
                <w:szCs w:val="20"/>
              </w:rPr>
            </w:pPr>
            <w:r w:rsidRPr="00686EF9">
              <w:rPr>
                <w:rFonts w:eastAsia="Times New Roman" w:cs="Times New Roman"/>
                <w:b w:val="0"/>
                <w:sz w:val="20"/>
                <w:szCs w:val="20"/>
              </w:rPr>
              <w:t xml:space="preserve">Rolling origin, </w:t>
            </w:r>
            <w:r w:rsidR="002426B0" w:rsidRPr="00686EF9">
              <w:rPr>
                <w:rFonts w:eastAsia="DengXian" w:cs="Times New Roman"/>
                <w:b w:val="0"/>
                <w:sz w:val="20"/>
                <w:szCs w:val="20"/>
              </w:rPr>
              <w:t>Forecast horizon= 1</w:t>
            </w:r>
          </w:p>
        </w:tc>
      </w:tr>
      <w:tr w:rsidR="00E660BB" w:rsidRPr="00686EF9"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2426B0" w:rsidRPr="00686EF9" w:rsidRDefault="002426B0" w:rsidP="00324987">
            <w:pPr>
              <w:spacing w:after="0" w:line="360" w:lineRule="auto"/>
              <w:rPr>
                <w:rFonts w:eastAsia="DengXian" w:cs="Times New Roman"/>
                <w:b w:val="0"/>
                <w:sz w:val="20"/>
                <w:szCs w:val="20"/>
              </w:rPr>
            </w:pPr>
            <w:r w:rsidRPr="00686EF9">
              <w:rPr>
                <w:rFonts w:eastAsia="DengXian" w:cs="Times New Roman"/>
                <w:b w:val="0"/>
                <w:sz w:val="20"/>
                <w:szCs w:val="20"/>
              </w:rPr>
              <w:t>Models</w:t>
            </w:r>
          </w:p>
        </w:tc>
        <w:tc>
          <w:tcPr>
            <w:tcW w:w="896" w:type="dxa"/>
            <w:tcBorders>
              <w:bottom w:val="single" w:sz="4" w:space="0" w:color="auto"/>
            </w:tcBorders>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MAPE</w:t>
            </w:r>
          </w:p>
        </w:tc>
        <w:tc>
          <w:tcPr>
            <w:tcW w:w="681" w:type="dxa"/>
            <w:tcBorders>
              <w:bottom w:val="single" w:sz="4" w:space="0" w:color="auto"/>
            </w:tcBorders>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Rank</w:t>
            </w:r>
          </w:p>
        </w:tc>
        <w:tc>
          <w:tcPr>
            <w:tcW w:w="950" w:type="dxa"/>
            <w:tcBorders>
              <w:bottom w:val="single" w:sz="4" w:space="0" w:color="auto"/>
            </w:tcBorders>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SMAPE</w:t>
            </w:r>
          </w:p>
        </w:tc>
        <w:tc>
          <w:tcPr>
            <w:tcW w:w="681" w:type="dxa"/>
            <w:tcBorders>
              <w:bottom w:val="single" w:sz="4" w:space="0" w:color="auto"/>
            </w:tcBorders>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Rank</w:t>
            </w:r>
          </w:p>
        </w:tc>
        <w:tc>
          <w:tcPr>
            <w:tcW w:w="828" w:type="dxa"/>
            <w:tcBorders>
              <w:bottom w:val="single" w:sz="4" w:space="0" w:color="auto"/>
            </w:tcBorders>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MASE</w:t>
            </w:r>
          </w:p>
        </w:tc>
        <w:tc>
          <w:tcPr>
            <w:tcW w:w="681" w:type="dxa"/>
            <w:tcBorders>
              <w:bottom w:val="single" w:sz="4" w:space="0" w:color="auto"/>
            </w:tcBorders>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Rank</w:t>
            </w:r>
          </w:p>
        </w:tc>
        <w:tc>
          <w:tcPr>
            <w:tcW w:w="1390" w:type="dxa"/>
            <w:tcBorders>
              <w:bottom w:val="single" w:sz="4" w:space="0" w:color="auto"/>
            </w:tcBorders>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proofErr w:type="spellStart"/>
            <w:r w:rsidRPr="00686EF9">
              <w:rPr>
                <w:rFonts w:eastAsia="DengXian" w:cs="Times New Roman"/>
                <w:sz w:val="20"/>
                <w:szCs w:val="20"/>
              </w:rPr>
              <w:t>AvgRelMAE</w:t>
            </w:r>
            <w:proofErr w:type="spellEnd"/>
          </w:p>
        </w:tc>
        <w:tc>
          <w:tcPr>
            <w:tcW w:w="272" w:type="dxa"/>
            <w:tcBorders>
              <w:bottom w:val="single" w:sz="4" w:space="0" w:color="auto"/>
            </w:tcBorders>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Rank</w:t>
            </w:r>
          </w:p>
        </w:tc>
      </w:tr>
      <w:tr w:rsidR="00E660BB" w:rsidRPr="00686EF9"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2426B0" w:rsidRPr="00686EF9" w:rsidRDefault="00D9545B" w:rsidP="00324987">
            <w:pPr>
              <w:spacing w:after="0" w:line="360" w:lineRule="auto"/>
              <w:rPr>
                <w:rFonts w:eastAsia="DengXian" w:cs="Times New Roman"/>
                <w:b w:val="0"/>
                <w:sz w:val="20"/>
                <w:szCs w:val="20"/>
              </w:rPr>
            </w:pPr>
            <w:r w:rsidRPr="00686EF9">
              <w:rPr>
                <w:rFonts w:eastAsia="DengXian" w:cs="Times New Roman"/>
                <w:b w:val="0"/>
                <w:sz w:val="20"/>
                <w:szCs w:val="20"/>
              </w:rPr>
              <w:t>Base-lift</w:t>
            </w:r>
          </w:p>
        </w:tc>
        <w:tc>
          <w:tcPr>
            <w:tcW w:w="896" w:type="dxa"/>
            <w:tcBorders>
              <w:top w:val="single" w:sz="4" w:space="0" w:color="auto"/>
            </w:tcBorders>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42.80%</w:t>
            </w:r>
          </w:p>
        </w:tc>
        <w:tc>
          <w:tcPr>
            <w:tcW w:w="681" w:type="dxa"/>
            <w:tcBorders>
              <w:top w:val="single" w:sz="4" w:space="0" w:color="auto"/>
            </w:tcBorders>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c>
          <w:tcPr>
            <w:tcW w:w="950" w:type="dxa"/>
            <w:tcBorders>
              <w:top w:val="single" w:sz="4" w:space="0" w:color="auto"/>
            </w:tcBorders>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38.55%</w:t>
            </w:r>
          </w:p>
        </w:tc>
        <w:tc>
          <w:tcPr>
            <w:tcW w:w="681" w:type="dxa"/>
            <w:tcBorders>
              <w:top w:val="single" w:sz="4" w:space="0" w:color="auto"/>
            </w:tcBorders>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c>
          <w:tcPr>
            <w:tcW w:w="828" w:type="dxa"/>
            <w:tcBorders>
              <w:top w:val="single" w:sz="4" w:space="0" w:color="auto"/>
            </w:tcBorders>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0.799</w:t>
            </w:r>
          </w:p>
        </w:tc>
        <w:tc>
          <w:tcPr>
            <w:tcW w:w="681" w:type="dxa"/>
            <w:tcBorders>
              <w:top w:val="single" w:sz="4" w:space="0" w:color="auto"/>
            </w:tcBorders>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c>
          <w:tcPr>
            <w:tcW w:w="1390" w:type="dxa"/>
            <w:tcBorders>
              <w:top w:val="single" w:sz="4" w:space="0" w:color="auto"/>
            </w:tcBorders>
            <w:shd w:val="clear" w:color="auto" w:fill="auto"/>
            <w:noWrap/>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1.000</w:t>
            </w:r>
          </w:p>
        </w:tc>
        <w:tc>
          <w:tcPr>
            <w:tcW w:w="272" w:type="dxa"/>
            <w:tcBorders>
              <w:top w:val="single" w:sz="4" w:space="0" w:color="auto"/>
            </w:tcBorders>
            <w:shd w:val="clear" w:color="auto" w:fill="auto"/>
            <w:noWrap/>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r>
      <w:tr w:rsidR="00E660BB" w:rsidRPr="00686EF9"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686EF9" w:rsidRDefault="002426B0" w:rsidP="00324987">
            <w:pPr>
              <w:spacing w:after="0" w:line="360" w:lineRule="auto"/>
              <w:rPr>
                <w:rFonts w:eastAsia="DengXian" w:cs="Times New Roman"/>
                <w:b w:val="0"/>
                <w:sz w:val="20"/>
                <w:szCs w:val="20"/>
              </w:rPr>
            </w:pPr>
            <w:r w:rsidRPr="00686EF9">
              <w:rPr>
                <w:rFonts w:eastAsia="DengXian" w:cs="Times New Roman"/>
                <w:b w:val="0"/>
                <w:sz w:val="20"/>
                <w:szCs w:val="20"/>
              </w:rPr>
              <w:t>ADL-own</w:t>
            </w:r>
          </w:p>
        </w:tc>
        <w:tc>
          <w:tcPr>
            <w:tcW w:w="896"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34.34%</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c>
          <w:tcPr>
            <w:tcW w:w="950"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30.57%</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c>
          <w:tcPr>
            <w:tcW w:w="828"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0.669</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c>
          <w:tcPr>
            <w:tcW w:w="1390" w:type="dxa"/>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0.898</w:t>
            </w:r>
          </w:p>
        </w:tc>
        <w:tc>
          <w:tcPr>
            <w:tcW w:w="272" w:type="dxa"/>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r>
      <w:tr w:rsidR="00E660BB" w:rsidRPr="00686EF9"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686EF9" w:rsidRDefault="002426B0" w:rsidP="00324987">
            <w:pPr>
              <w:spacing w:after="0" w:line="360" w:lineRule="auto"/>
              <w:rPr>
                <w:rFonts w:eastAsia="DengXian" w:cs="Times New Roman"/>
                <w:b w:val="0"/>
                <w:sz w:val="20"/>
                <w:szCs w:val="20"/>
              </w:rPr>
            </w:pPr>
            <w:r w:rsidRPr="00686EF9">
              <w:rPr>
                <w:rFonts w:eastAsia="DengXian" w:cs="Times New Roman"/>
                <w:b w:val="0"/>
                <w:sz w:val="20"/>
                <w:szCs w:val="20"/>
              </w:rPr>
              <w:t>ADL</w:t>
            </w:r>
          </w:p>
        </w:tc>
        <w:tc>
          <w:tcPr>
            <w:tcW w:w="896"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30.88%</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c>
          <w:tcPr>
            <w:tcW w:w="950"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29.33%</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c>
          <w:tcPr>
            <w:tcW w:w="828"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0.649</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c>
          <w:tcPr>
            <w:tcW w:w="1390" w:type="dxa"/>
            <w:shd w:val="clear" w:color="auto" w:fill="auto"/>
            <w:noWrap/>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0.855</w:t>
            </w:r>
          </w:p>
        </w:tc>
        <w:tc>
          <w:tcPr>
            <w:tcW w:w="272" w:type="dxa"/>
            <w:shd w:val="clear" w:color="auto" w:fill="auto"/>
            <w:noWrap/>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r>
      <w:tr w:rsidR="00E660BB" w:rsidRPr="00686EF9"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686EF9" w:rsidRDefault="002426B0" w:rsidP="00324987">
            <w:pPr>
              <w:spacing w:after="0" w:line="360" w:lineRule="auto"/>
              <w:rPr>
                <w:rFonts w:eastAsia="DengXian" w:cs="Times New Roman"/>
                <w:b w:val="0"/>
                <w:sz w:val="20"/>
                <w:szCs w:val="20"/>
              </w:rPr>
            </w:pPr>
            <w:r w:rsidRPr="00686EF9">
              <w:rPr>
                <w:rFonts w:eastAsia="DengXian" w:cs="Times New Roman"/>
                <w:b w:val="0"/>
                <w:sz w:val="20"/>
                <w:szCs w:val="20"/>
              </w:rPr>
              <w:t>ADL-own</w:t>
            </w:r>
            <w:r w:rsidR="00A71352" w:rsidRPr="00686EF9">
              <w:rPr>
                <w:rFonts w:eastAsia="DengXian" w:cs="Times New Roman"/>
                <w:b w:val="0"/>
                <w:sz w:val="20"/>
                <w:szCs w:val="20"/>
              </w:rPr>
              <w:t>-EWC</w:t>
            </w:r>
          </w:p>
        </w:tc>
        <w:tc>
          <w:tcPr>
            <w:tcW w:w="896"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34.23%</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c>
          <w:tcPr>
            <w:tcW w:w="950"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30.66%</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c>
          <w:tcPr>
            <w:tcW w:w="828"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0.674</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c>
          <w:tcPr>
            <w:tcW w:w="1390" w:type="dxa"/>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0.893</w:t>
            </w:r>
          </w:p>
        </w:tc>
        <w:tc>
          <w:tcPr>
            <w:tcW w:w="272" w:type="dxa"/>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r>
      <w:tr w:rsidR="00E660BB" w:rsidRPr="00686EF9"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686EF9" w:rsidRDefault="002426B0" w:rsidP="00324987">
            <w:pPr>
              <w:spacing w:after="0" w:line="360" w:lineRule="auto"/>
              <w:rPr>
                <w:rFonts w:eastAsia="DengXian" w:cs="Times New Roman"/>
                <w:b w:val="0"/>
                <w:sz w:val="20"/>
                <w:szCs w:val="20"/>
              </w:rPr>
            </w:pPr>
            <w:r w:rsidRPr="00686EF9">
              <w:rPr>
                <w:rFonts w:eastAsia="DengXian" w:cs="Times New Roman"/>
                <w:b w:val="0"/>
                <w:sz w:val="20"/>
                <w:szCs w:val="20"/>
              </w:rPr>
              <w:t>ADL-own-IC</w:t>
            </w:r>
          </w:p>
        </w:tc>
        <w:tc>
          <w:tcPr>
            <w:tcW w:w="896"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33.45%</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c>
          <w:tcPr>
            <w:tcW w:w="950"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29.82%</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c>
          <w:tcPr>
            <w:tcW w:w="828"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0.654</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c>
          <w:tcPr>
            <w:tcW w:w="1390" w:type="dxa"/>
            <w:shd w:val="clear" w:color="auto" w:fill="auto"/>
            <w:noWrap/>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0.866</w:t>
            </w:r>
          </w:p>
        </w:tc>
        <w:tc>
          <w:tcPr>
            <w:tcW w:w="272" w:type="dxa"/>
            <w:shd w:val="clear" w:color="auto" w:fill="auto"/>
            <w:noWrap/>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r>
      <w:tr w:rsidR="00E660BB" w:rsidRPr="00686EF9" w:rsidTr="00E660BB">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686EF9" w:rsidRDefault="002426B0" w:rsidP="00324987">
            <w:pPr>
              <w:spacing w:after="0" w:line="360" w:lineRule="auto"/>
              <w:rPr>
                <w:rFonts w:eastAsia="DengXian" w:cs="Times New Roman"/>
                <w:b w:val="0"/>
                <w:sz w:val="20"/>
                <w:szCs w:val="20"/>
              </w:rPr>
            </w:pPr>
            <w:r w:rsidRPr="00686EF9">
              <w:rPr>
                <w:rFonts w:eastAsia="DengXian" w:cs="Times New Roman"/>
                <w:b w:val="0"/>
                <w:sz w:val="20"/>
                <w:szCs w:val="20"/>
              </w:rPr>
              <w:t>ADL-IC</w:t>
            </w:r>
          </w:p>
        </w:tc>
        <w:tc>
          <w:tcPr>
            <w:tcW w:w="896"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30.07%</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c>
          <w:tcPr>
            <w:tcW w:w="950"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28.78%</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c>
          <w:tcPr>
            <w:tcW w:w="828"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0.642</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c>
          <w:tcPr>
            <w:tcW w:w="1390"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0.833</w:t>
            </w:r>
          </w:p>
        </w:tc>
        <w:tc>
          <w:tcPr>
            <w:tcW w:w="272"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r>
      <w:tr w:rsidR="00E660BB" w:rsidRPr="00686EF9"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686EF9" w:rsidRDefault="002426B0" w:rsidP="00324987">
            <w:pPr>
              <w:spacing w:after="0" w:line="360" w:lineRule="auto"/>
              <w:rPr>
                <w:rFonts w:eastAsia="DengXian" w:cs="Times New Roman"/>
                <w:b w:val="0"/>
                <w:sz w:val="20"/>
                <w:szCs w:val="20"/>
              </w:rPr>
            </w:pPr>
            <w:r w:rsidRPr="00686EF9">
              <w:rPr>
                <w:rFonts w:eastAsia="DengXian" w:cs="Times New Roman"/>
                <w:b w:val="0"/>
                <w:sz w:val="20"/>
                <w:szCs w:val="20"/>
              </w:rPr>
              <w:t>ADL</w:t>
            </w:r>
            <w:r w:rsidR="00A71352" w:rsidRPr="00686EF9">
              <w:rPr>
                <w:rFonts w:eastAsia="DengXian" w:cs="Times New Roman"/>
                <w:b w:val="0"/>
                <w:sz w:val="20"/>
                <w:szCs w:val="20"/>
              </w:rPr>
              <w:t>-EWC</w:t>
            </w:r>
          </w:p>
        </w:tc>
        <w:tc>
          <w:tcPr>
            <w:tcW w:w="896"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30.95%</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c>
          <w:tcPr>
            <w:tcW w:w="950"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29.55%</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c>
          <w:tcPr>
            <w:tcW w:w="828"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0.661</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c>
          <w:tcPr>
            <w:tcW w:w="1390" w:type="dxa"/>
            <w:shd w:val="clear" w:color="auto" w:fill="auto"/>
            <w:noWrap/>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0.868</w:t>
            </w:r>
          </w:p>
        </w:tc>
        <w:tc>
          <w:tcPr>
            <w:tcW w:w="272" w:type="dxa"/>
            <w:shd w:val="clear" w:color="auto" w:fill="auto"/>
            <w:noWrap/>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r>
      <w:tr w:rsidR="00E660BB" w:rsidRPr="00686EF9"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686EF9" w:rsidRDefault="002426B0" w:rsidP="00324987">
            <w:pPr>
              <w:spacing w:after="0" w:line="360" w:lineRule="auto"/>
              <w:rPr>
                <w:rFonts w:eastAsia="DengXian" w:cs="Times New Roman"/>
                <w:b w:val="0"/>
                <w:sz w:val="20"/>
                <w:szCs w:val="20"/>
              </w:rPr>
            </w:pPr>
            <w:r w:rsidRPr="00686EF9">
              <w:rPr>
                <w:rFonts w:eastAsia="DengXian" w:cs="Times New Roman"/>
                <w:b w:val="0"/>
                <w:sz w:val="20"/>
                <w:szCs w:val="20"/>
              </w:rPr>
              <w:t>ADL-DI</w:t>
            </w:r>
          </w:p>
        </w:tc>
        <w:tc>
          <w:tcPr>
            <w:tcW w:w="896"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31.94%</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c>
          <w:tcPr>
            <w:tcW w:w="950"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29.62%</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c>
          <w:tcPr>
            <w:tcW w:w="828"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0.644</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c>
          <w:tcPr>
            <w:tcW w:w="1390" w:type="dxa"/>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0.858</w:t>
            </w:r>
          </w:p>
        </w:tc>
        <w:tc>
          <w:tcPr>
            <w:tcW w:w="272" w:type="dxa"/>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r>
      <w:tr w:rsidR="00E660BB" w:rsidRPr="00686EF9"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686EF9" w:rsidRDefault="002426B0" w:rsidP="00324987">
            <w:pPr>
              <w:spacing w:after="0" w:line="360" w:lineRule="auto"/>
              <w:rPr>
                <w:rFonts w:eastAsia="DengXian" w:cs="Times New Roman"/>
                <w:b w:val="0"/>
                <w:sz w:val="20"/>
                <w:szCs w:val="20"/>
              </w:rPr>
            </w:pPr>
            <w:r w:rsidRPr="00686EF9">
              <w:rPr>
                <w:rFonts w:eastAsia="DengXian" w:cs="Times New Roman"/>
                <w:b w:val="0"/>
                <w:sz w:val="20"/>
                <w:szCs w:val="20"/>
              </w:rPr>
              <w:t>ADL-DI-IC</w:t>
            </w:r>
          </w:p>
        </w:tc>
        <w:tc>
          <w:tcPr>
            <w:tcW w:w="896"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31.58%</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c>
          <w:tcPr>
            <w:tcW w:w="950"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29.30%</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c>
          <w:tcPr>
            <w:tcW w:w="828"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0.636</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c>
          <w:tcPr>
            <w:tcW w:w="1390" w:type="dxa"/>
            <w:shd w:val="clear" w:color="auto" w:fill="auto"/>
            <w:noWrap/>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0.848</w:t>
            </w:r>
          </w:p>
        </w:tc>
        <w:tc>
          <w:tcPr>
            <w:tcW w:w="272" w:type="dxa"/>
            <w:shd w:val="clear" w:color="auto" w:fill="auto"/>
            <w:noWrap/>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r>
      <w:tr w:rsidR="00E660BB" w:rsidRPr="00686EF9"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686EF9" w:rsidRDefault="002426B0" w:rsidP="00324987">
            <w:pPr>
              <w:spacing w:after="0" w:line="360" w:lineRule="auto"/>
              <w:rPr>
                <w:rFonts w:eastAsia="DengXian" w:cs="Times New Roman"/>
                <w:b w:val="0"/>
                <w:sz w:val="20"/>
                <w:szCs w:val="20"/>
              </w:rPr>
            </w:pPr>
            <w:r w:rsidRPr="00686EF9">
              <w:rPr>
                <w:rFonts w:eastAsia="DengXian" w:cs="Times New Roman"/>
                <w:b w:val="0"/>
                <w:sz w:val="20"/>
                <w:szCs w:val="20"/>
              </w:rPr>
              <w:t>ADL-DI</w:t>
            </w:r>
            <w:r w:rsidR="00A71352" w:rsidRPr="00686EF9">
              <w:rPr>
                <w:rFonts w:eastAsia="DengXian" w:cs="Times New Roman"/>
                <w:b w:val="0"/>
                <w:sz w:val="20"/>
                <w:szCs w:val="20"/>
              </w:rPr>
              <w:t>-EWC</w:t>
            </w:r>
          </w:p>
        </w:tc>
        <w:tc>
          <w:tcPr>
            <w:tcW w:w="896"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32.47%</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c>
          <w:tcPr>
            <w:tcW w:w="950"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29.73%</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c>
          <w:tcPr>
            <w:tcW w:w="828"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0.654</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c>
          <w:tcPr>
            <w:tcW w:w="1390" w:type="dxa"/>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0.852</w:t>
            </w:r>
          </w:p>
        </w:tc>
        <w:tc>
          <w:tcPr>
            <w:tcW w:w="272" w:type="dxa"/>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r>
      <w:tr w:rsidR="00E660BB" w:rsidRPr="00686EF9"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8081" w:type="dxa"/>
            <w:gridSpan w:val="9"/>
            <w:shd w:val="clear" w:color="auto" w:fill="auto"/>
            <w:noWrap/>
            <w:hideMark/>
          </w:tcPr>
          <w:p w:rsidR="002426B0" w:rsidRPr="00686EF9" w:rsidRDefault="00CB5DC3" w:rsidP="00324987">
            <w:pPr>
              <w:spacing w:after="0" w:line="360" w:lineRule="auto"/>
              <w:jc w:val="center"/>
              <w:rPr>
                <w:rFonts w:eastAsia="DengXian" w:cs="Times New Roman"/>
                <w:b w:val="0"/>
                <w:sz w:val="20"/>
                <w:szCs w:val="20"/>
              </w:rPr>
            </w:pPr>
            <w:r w:rsidRPr="00686EF9">
              <w:rPr>
                <w:rFonts w:eastAsia="Times New Roman" w:cs="Times New Roman"/>
                <w:b w:val="0"/>
                <w:sz w:val="20"/>
                <w:szCs w:val="20"/>
              </w:rPr>
              <w:t xml:space="preserve">Rolling origin, </w:t>
            </w:r>
            <w:r w:rsidR="002426B0" w:rsidRPr="00686EF9">
              <w:rPr>
                <w:rFonts w:eastAsia="DengXian" w:cs="Times New Roman"/>
                <w:b w:val="0"/>
                <w:sz w:val="20"/>
                <w:szCs w:val="20"/>
              </w:rPr>
              <w:t>Forecast horizon= 4</w:t>
            </w:r>
          </w:p>
        </w:tc>
      </w:tr>
      <w:tr w:rsidR="00E660BB" w:rsidRPr="00686EF9"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2426B0" w:rsidRPr="00686EF9" w:rsidRDefault="00CB5DC3" w:rsidP="00324987">
            <w:pPr>
              <w:spacing w:after="0" w:line="360" w:lineRule="auto"/>
              <w:rPr>
                <w:rFonts w:eastAsia="DengXian" w:cs="Times New Roman"/>
                <w:b w:val="0"/>
                <w:sz w:val="20"/>
                <w:szCs w:val="20"/>
              </w:rPr>
            </w:pPr>
            <w:r w:rsidRPr="00686EF9">
              <w:rPr>
                <w:rFonts w:eastAsia="DengXian" w:cs="Times New Roman"/>
                <w:b w:val="0"/>
                <w:sz w:val="20"/>
                <w:szCs w:val="20"/>
              </w:rPr>
              <w:t>Models</w:t>
            </w:r>
          </w:p>
        </w:tc>
        <w:tc>
          <w:tcPr>
            <w:tcW w:w="896" w:type="dxa"/>
            <w:tcBorders>
              <w:bottom w:val="single" w:sz="4" w:space="0" w:color="auto"/>
            </w:tcBorders>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MAPE</w:t>
            </w:r>
          </w:p>
        </w:tc>
        <w:tc>
          <w:tcPr>
            <w:tcW w:w="681" w:type="dxa"/>
            <w:tcBorders>
              <w:bottom w:val="single" w:sz="4" w:space="0" w:color="auto"/>
            </w:tcBorders>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Rank</w:t>
            </w:r>
          </w:p>
        </w:tc>
        <w:tc>
          <w:tcPr>
            <w:tcW w:w="950" w:type="dxa"/>
            <w:tcBorders>
              <w:bottom w:val="single" w:sz="4" w:space="0" w:color="auto"/>
            </w:tcBorders>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SMAPE</w:t>
            </w:r>
          </w:p>
        </w:tc>
        <w:tc>
          <w:tcPr>
            <w:tcW w:w="681" w:type="dxa"/>
            <w:tcBorders>
              <w:bottom w:val="single" w:sz="4" w:space="0" w:color="auto"/>
            </w:tcBorders>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Rank</w:t>
            </w:r>
          </w:p>
        </w:tc>
        <w:tc>
          <w:tcPr>
            <w:tcW w:w="828" w:type="dxa"/>
            <w:tcBorders>
              <w:bottom w:val="single" w:sz="4" w:space="0" w:color="auto"/>
            </w:tcBorders>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MASE</w:t>
            </w:r>
          </w:p>
        </w:tc>
        <w:tc>
          <w:tcPr>
            <w:tcW w:w="681" w:type="dxa"/>
            <w:tcBorders>
              <w:bottom w:val="single" w:sz="4" w:space="0" w:color="auto"/>
            </w:tcBorders>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Rank</w:t>
            </w:r>
          </w:p>
        </w:tc>
        <w:tc>
          <w:tcPr>
            <w:tcW w:w="1390" w:type="dxa"/>
            <w:tcBorders>
              <w:bottom w:val="single" w:sz="4" w:space="0" w:color="auto"/>
            </w:tcBorders>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proofErr w:type="spellStart"/>
            <w:r w:rsidRPr="00686EF9">
              <w:rPr>
                <w:rFonts w:eastAsia="DengXian" w:cs="Times New Roman"/>
                <w:sz w:val="20"/>
                <w:szCs w:val="20"/>
              </w:rPr>
              <w:t>AvgRelMAE</w:t>
            </w:r>
            <w:proofErr w:type="spellEnd"/>
          </w:p>
        </w:tc>
        <w:tc>
          <w:tcPr>
            <w:tcW w:w="272" w:type="dxa"/>
            <w:tcBorders>
              <w:bottom w:val="single" w:sz="4" w:space="0" w:color="auto"/>
            </w:tcBorders>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Rank</w:t>
            </w:r>
          </w:p>
        </w:tc>
      </w:tr>
      <w:tr w:rsidR="00E660BB" w:rsidRPr="00686EF9"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2426B0" w:rsidRPr="00686EF9" w:rsidRDefault="00D9545B" w:rsidP="00324987">
            <w:pPr>
              <w:spacing w:after="0" w:line="360" w:lineRule="auto"/>
              <w:rPr>
                <w:rFonts w:eastAsia="DengXian" w:cs="Times New Roman"/>
                <w:b w:val="0"/>
                <w:sz w:val="20"/>
                <w:szCs w:val="20"/>
              </w:rPr>
            </w:pPr>
            <w:r w:rsidRPr="00686EF9">
              <w:rPr>
                <w:rFonts w:eastAsia="DengXian" w:cs="Times New Roman"/>
                <w:b w:val="0"/>
                <w:sz w:val="20"/>
                <w:szCs w:val="20"/>
              </w:rPr>
              <w:t>Base-lift</w:t>
            </w:r>
          </w:p>
        </w:tc>
        <w:tc>
          <w:tcPr>
            <w:tcW w:w="896" w:type="dxa"/>
            <w:tcBorders>
              <w:top w:val="single" w:sz="4" w:space="0" w:color="auto"/>
            </w:tcBorders>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43.61%</w:t>
            </w:r>
          </w:p>
        </w:tc>
        <w:tc>
          <w:tcPr>
            <w:tcW w:w="681" w:type="dxa"/>
            <w:tcBorders>
              <w:top w:val="single" w:sz="4" w:space="0" w:color="auto"/>
            </w:tcBorders>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c>
          <w:tcPr>
            <w:tcW w:w="950" w:type="dxa"/>
            <w:tcBorders>
              <w:top w:val="single" w:sz="4" w:space="0" w:color="auto"/>
            </w:tcBorders>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39.36%</w:t>
            </w:r>
          </w:p>
        </w:tc>
        <w:tc>
          <w:tcPr>
            <w:tcW w:w="681" w:type="dxa"/>
            <w:tcBorders>
              <w:top w:val="single" w:sz="4" w:space="0" w:color="auto"/>
            </w:tcBorders>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c>
          <w:tcPr>
            <w:tcW w:w="828" w:type="dxa"/>
            <w:tcBorders>
              <w:top w:val="single" w:sz="4" w:space="0" w:color="auto"/>
            </w:tcBorders>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0.800</w:t>
            </w:r>
          </w:p>
        </w:tc>
        <w:tc>
          <w:tcPr>
            <w:tcW w:w="681" w:type="dxa"/>
            <w:tcBorders>
              <w:top w:val="single" w:sz="4" w:space="0" w:color="auto"/>
            </w:tcBorders>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c>
          <w:tcPr>
            <w:tcW w:w="1390" w:type="dxa"/>
            <w:tcBorders>
              <w:top w:val="single" w:sz="4" w:space="0" w:color="auto"/>
            </w:tcBorders>
            <w:shd w:val="clear" w:color="auto" w:fill="auto"/>
            <w:noWrap/>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1.000</w:t>
            </w:r>
          </w:p>
        </w:tc>
        <w:tc>
          <w:tcPr>
            <w:tcW w:w="272" w:type="dxa"/>
            <w:tcBorders>
              <w:top w:val="single" w:sz="4" w:space="0" w:color="auto"/>
            </w:tcBorders>
            <w:shd w:val="clear" w:color="auto" w:fill="auto"/>
            <w:noWrap/>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r>
      <w:tr w:rsidR="00E660BB" w:rsidRPr="00686EF9"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686EF9" w:rsidRDefault="002426B0" w:rsidP="00324987">
            <w:pPr>
              <w:spacing w:after="0" w:line="360" w:lineRule="auto"/>
              <w:rPr>
                <w:rFonts w:eastAsia="DengXian" w:cs="Times New Roman"/>
                <w:b w:val="0"/>
                <w:sz w:val="20"/>
                <w:szCs w:val="20"/>
              </w:rPr>
            </w:pPr>
            <w:r w:rsidRPr="00686EF9">
              <w:rPr>
                <w:rFonts w:eastAsia="DengXian" w:cs="Times New Roman"/>
                <w:b w:val="0"/>
                <w:sz w:val="20"/>
                <w:szCs w:val="20"/>
              </w:rPr>
              <w:lastRenderedPageBreak/>
              <w:t>ADL-own</w:t>
            </w:r>
          </w:p>
        </w:tc>
        <w:tc>
          <w:tcPr>
            <w:tcW w:w="896"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34.37%</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c>
          <w:tcPr>
            <w:tcW w:w="950"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31.66%</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c>
          <w:tcPr>
            <w:tcW w:w="828"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0.676</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c>
          <w:tcPr>
            <w:tcW w:w="1390" w:type="dxa"/>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0.842</w:t>
            </w:r>
          </w:p>
        </w:tc>
        <w:tc>
          <w:tcPr>
            <w:tcW w:w="272" w:type="dxa"/>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r>
      <w:tr w:rsidR="00E660BB" w:rsidRPr="00686EF9"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686EF9" w:rsidRDefault="002426B0" w:rsidP="00324987">
            <w:pPr>
              <w:spacing w:after="0" w:line="360" w:lineRule="auto"/>
              <w:rPr>
                <w:rFonts w:eastAsia="DengXian" w:cs="Times New Roman"/>
                <w:b w:val="0"/>
                <w:sz w:val="20"/>
                <w:szCs w:val="20"/>
              </w:rPr>
            </w:pPr>
            <w:r w:rsidRPr="00686EF9">
              <w:rPr>
                <w:rFonts w:eastAsia="DengXian" w:cs="Times New Roman"/>
                <w:b w:val="0"/>
                <w:sz w:val="20"/>
                <w:szCs w:val="20"/>
              </w:rPr>
              <w:t>ADL</w:t>
            </w:r>
          </w:p>
        </w:tc>
        <w:tc>
          <w:tcPr>
            <w:tcW w:w="896"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31.86%</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c>
          <w:tcPr>
            <w:tcW w:w="950"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30.19%</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c>
          <w:tcPr>
            <w:tcW w:w="828"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0.657</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c>
          <w:tcPr>
            <w:tcW w:w="1390" w:type="dxa"/>
            <w:shd w:val="clear" w:color="auto" w:fill="auto"/>
            <w:noWrap/>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0.802</w:t>
            </w:r>
          </w:p>
        </w:tc>
        <w:tc>
          <w:tcPr>
            <w:tcW w:w="272" w:type="dxa"/>
            <w:shd w:val="clear" w:color="auto" w:fill="auto"/>
            <w:noWrap/>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r>
      <w:tr w:rsidR="00E660BB" w:rsidRPr="00686EF9"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686EF9" w:rsidRDefault="002426B0" w:rsidP="00324987">
            <w:pPr>
              <w:spacing w:after="0" w:line="360" w:lineRule="auto"/>
              <w:rPr>
                <w:rFonts w:eastAsia="DengXian" w:cs="Times New Roman"/>
                <w:b w:val="0"/>
                <w:sz w:val="20"/>
                <w:szCs w:val="20"/>
              </w:rPr>
            </w:pPr>
            <w:r w:rsidRPr="00686EF9">
              <w:rPr>
                <w:rFonts w:eastAsia="DengXian" w:cs="Times New Roman"/>
                <w:b w:val="0"/>
                <w:sz w:val="20"/>
                <w:szCs w:val="20"/>
              </w:rPr>
              <w:t>ADL-own</w:t>
            </w:r>
            <w:r w:rsidR="00A71352" w:rsidRPr="00686EF9">
              <w:rPr>
                <w:rFonts w:eastAsia="DengXian" w:cs="Times New Roman"/>
                <w:b w:val="0"/>
                <w:sz w:val="20"/>
                <w:szCs w:val="20"/>
              </w:rPr>
              <w:t>-EWC</w:t>
            </w:r>
          </w:p>
        </w:tc>
        <w:tc>
          <w:tcPr>
            <w:tcW w:w="896"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33.94%</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c>
          <w:tcPr>
            <w:tcW w:w="950"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31.63%</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c>
          <w:tcPr>
            <w:tcW w:w="828"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0.681</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c>
          <w:tcPr>
            <w:tcW w:w="1390" w:type="dxa"/>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0.838</w:t>
            </w:r>
          </w:p>
        </w:tc>
        <w:tc>
          <w:tcPr>
            <w:tcW w:w="272" w:type="dxa"/>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r>
      <w:tr w:rsidR="00E660BB" w:rsidRPr="00686EF9"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686EF9" w:rsidRDefault="002426B0" w:rsidP="00324987">
            <w:pPr>
              <w:spacing w:after="0" w:line="360" w:lineRule="auto"/>
              <w:rPr>
                <w:rFonts w:eastAsia="DengXian" w:cs="Times New Roman"/>
                <w:b w:val="0"/>
                <w:sz w:val="20"/>
                <w:szCs w:val="20"/>
              </w:rPr>
            </w:pPr>
            <w:r w:rsidRPr="00686EF9">
              <w:rPr>
                <w:rFonts w:eastAsia="DengXian" w:cs="Times New Roman"/>
                <w:b w:val="0"/>
                <w:sz w:val="20"/>
                <w:szCs w:val="20"/>
              </w:rPr>
              <w:t>ADL-own-IC</w:t>
            </w:r>
          </w:p>
        </w:tc>
        <w:tc>
          <w:tcPr>
            <w:tcW w:w="896"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32.78%</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c>
          <w:tcPr>
            <w:tcW w:w="950"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30.34%</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c>
          <w:tcPr>
            <w:tcW w:w="828"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0.652</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c>
          <w:tcPr>
            <w:tcW w:w="1390" w:type="dxa"/>
            <w:shd w:val="clear" w:color="auto" w:fill="auto"/>
            <w:noWrap/>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0.804</w:t>
            </w:r>
          </w:p>
        </w:tc>
        <w:tc>
          <w:tcPr>
            <w:tcW w:w="272" w:type="dxa"/>
            <w:shd w:val="clear" w:color="auto" w:fill="auto"/>
            <w:noWrap/>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r>
      <w:tr w:rsidR="00E660BB" w:rsidRPr="00686EF9"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686EF9" w:rsidRDefault="002426B0" w:rsidP="00324987">
            <w:pPr>
              <w:spacing w:after="0" w:line="360" w:lineRule="auto"/>
              <w:rPr>
                <w:rFonts w:eastAsia="DengXian" w:cs="Times New Roman"/>
                <w:b w:val="0"/>
                <w:sz w:val="20"/>
                <w:szCs w:val="20"/>
              </w:rPr>
            </w:pPr>
            <w:r w:rsidRPr="00686EF9">
              <w:rPr>
                <w:rFonts w:eastAsia="DengXian" w:cs="Times New Roman"/>
                <w:b w:val="0"/>
                <w:sz w:val="20"/>
                <w:szCs w:val="20"/>
              </w:rPr>
              <w:t>ADL-IC</w:t>
            </w:r>
          </w:p>
        </w:tc>
        <w:tc>
          <w:tcPr>
            <w:tcW w:w="896"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30.42%</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c>
          <w:tcPr>
            <w:tcW w:w="950"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29.15%</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c>
          <w:tcPr>
            <w:tcW w:w="828"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0.643</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c>
          <w:tcPr>
            <w:tcW w:w="1390"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0.772</w:t>
            </w:r>
          </w:p>
        </w:tc>
        <w:tc>
          <w:tcPr>
            <w:tcW w:w="272"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r>
      <w:tr w:rsidR="00E660BB" w:rsidRPr="00686EF9"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686EF9" w:rsidRDefault="002426B0" w:rsidP="00324987">
            <w:pPr>
              <w:spacing w:after="0" w:line="360" w:lineRule="auto"/>
              <w:rPr>
                <w:rFonts w:eastAsia="DengXian" w:cs="Times New Roman"/>
                <w:b w:val="0"/>
                <w:sz w:val="20"/>
                <w:szCs w:val="20"/>
              </w:rPr>
            </w:pPr>
            <w:r w:rsidRPr="00686EF9">
              <w:rPr>
                <w:rFonts w:eastAsia="DengXian" w:cs="Times New Roman"/>
                <w:b w:val="0"/>
                <w:sz w:val="20"/>
                <w:szCs w:val="20"/>
              </w:rPr>
              <w:t>ADL</w:t>
            </w:r>
            <w:r w:rsidR="00A71352" w:rsidRPr="00686EF9">
              <w:rPr>
                <w:rFonts w:eastAsia="DengXian" w:cs="Times New Roman"/>
                <w:b w:val="0"/>
                <w:sz w:val="20"/>
                <w:szCs w:val="20"/>
              </w:rPr>
              <w:t>-EWC</w:t>
            </w:r>
          </w:p>
        </w:tc>
        <w:tc>
          <w:tcPr>
            <w:tcW w:w="896"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31.61%</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c>
          <w:tcPr>
            <w:tcW w:w="950"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30.24%</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c>
          <w:tcPr>
            <w:tcW w:w="828"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0.663</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c>
          <w:tcPr>
            <w:tcW w:w="1390" w:type="dxa"/>
            <w:shd w:val="clear" w:color="auto" w:fill="auto"/>
            <w:noWrap/>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0.804</w:t>
            </w:r>
          </w:p>
        </w:tc>
        <w:tc>
          <w:tcPr>
            <w:tcW w:w="272" w:type="dxa"/>
            <w:shd w:val="clear" w:color="auto" w:fill="auto"/>
            <w:noWrap/>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r>
      <w:tr w:rsidR="00E660BB" w:rsidRPr="00686EF9"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686EF9" w:rsidRDefault="002426B0" w:rsidP="00324987">
            <w:pPr>
              <w:spacing w:after="0" w:line="360" w:lineRule="auto"/>
              <w:rPr>
                <w:rFonts w:eastAsia="DengXian" w:cs="Times New Roman"/>
                <w:b w:val="0"/>
                <w:sz w:val="20"/>
                <w:szCs w:val="20"/>
              </w:rPr>
            </w:pPr>
            <w:r w:rsidRPr="00686EF9">
              <w:rPr>
                <w:rFonts w:eastAsia="DengXian" w:cs="Times New Roman"/>
                <w:b w:val="0"/>
                <w:sz w:val="20"/>
                <w:szCs w:val="20"/>
              </w:rPr>
              <w:t>ADL-DI</w:t>
            </w:r>
          </w:p>
        </w:tc>
        <w:tc>
          <w:tcPr>
            <w:tcW w:w="896"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30.85%</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c>
          <w:tcPr>
            <w:tcW w:w="950"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29.91%</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c>
          <w:tcPr>
            <w:tcW w:w="828"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0.637</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c>
          <w:tcPr>
            <w:tcW w:w="1390" w:type="dxa"/>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0.773</w:t>
            </w:r>
          </w:p>
        </w:tc>
        <w:tc>
          <w:tcPr>
            <w:tcW w:w="272" w:type="dxa"/>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r>
      <w:tr w:rsidR="00E660BB" w:rsidRPr="00686EF9"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686EF9" w:rsidRDefault="002426B0" w:rsidP="00324987">
            <w:pPr>
              <w:spacing w:after="0" w:line="360" w:lineRule="auto"/>
              <w:rPr>
                <w:rFonts w:eastAsia="DengXian" w:cs="Times New Roman"/>
                <w:b w:val="0"/>
                <w:sz w:val="20"/>
                <w:szCs w:val="20"/>
              </w:rPr>
            </w:pPr>
            <w:r w:rsidRPr="00686EF9">
              <w:rPr>
                <w:rFonts w:eastAsia="DengXian" w:cs="Times New Roman"/>
                <w:b w:val="0"/>
                <w:sz w:val="20"/>
                <w:szCs w:val="20"/>
              </w:rPr>
              <w:t>ADL-DI-IC</w:t>
            </w:r>
          </w:p>
        </w:tc>
        <w:tc>
          <w:tcPr>
            <w:tcW w:w="896"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30.44%</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c>
          <w:tcPr>
            <w:tcW w:w="950"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29.45%</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c>
          <w:tcPr>
            <w:tcW w:w="828"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0.628</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c>
          <w:tcPr>
            <w:tcW w:w="1390" w:type="dxa"/>
            <w:shd w:val="clear" w:color="auto" w:fill="auto"/>
            <w:noWrap/>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0.760</w:t>
            </w:r>
          </w:p>
        </w:tc>
        <w:tc>
          <w:tcPr>
            <w:tcW w:w="272" w:type="dxa"/>
            <w:shd w:val="clear" w:color="auto" w:fill="auto"/>
            <w:noWrap/>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r>
      <w:tr w:rsidR="00E660BB" w:rsidRPr="00686EF9"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686EF9" w:rsidRDefault="002426B0" w:rsidP="00324987">
            <w:pPr>
              <w:spacing w:after="0" w:line="360" w:lineRule="auto"/>
              <w:rPr>
                <w:rFonts w:eastAsia="DengXian" w:cs="Times New Roman"/>
                <w:b w:val="0"/>
                <w:sz w:val="20"/>
                <w:szCs w:val="20"/>
              </w:rPr>
            </w:pPr>
            <w:r w:rsidRPr="00686EF9">
              <w:rPr>
                <w:rFonts w:eastAsia="DengXian" w:cs="Times New Roman"/>
                <w:b w:val="0"/>
                <w:sz w:val="20"/>
                <w:szCs w:val="20"/>
              </w:rPr>
              <w:t>ADL-DI</w:t>
            </w:r>
            <w:r w:rsidR="00A71352" w:rsidRPr="00686EF9">
              <w:rPr>
                <w:rFonts w:eastAsia="DengXian" w:cs="Times New Roman"/>
                <w:b w:val="0"/>
                <w:sz w:val="20"/>
                <w:szCs w:val="20"/>
              </w:rPr>
              <w:t>-EWC</w:t>
            </w:r>
          </w:p>
        </w:tc>
        <w:tc>
          <w:tcPr>
            <w:tcW w:w="896"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30.95%</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c>
          <w:tcPr>
            <w:tcW w:w="950"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29.94%</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c>
          <w:tcPr>
            <w:tcW w:w="828"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0.644</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c>
          <w:tcPr>
            <w:tcW w:w="1390" w:type="dxa"/>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0.772</w:t>
            </w:r>
          </w:p>
        </w:tc>
        <w:tc>
          <w:tcPr>
            <w:tcW w:w="272" w:type="dxa"/>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r>
      <w:tr w:rsidR="00E660BB" w:rsidRPr="00686EF9"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8081" w:type="dxa"/>
            <w:gridSpan w:val="9"/>
            <w:shd w:val="clear" w:color="auto" w:fill="auto"/>
            <w:noWrap/>
            <w:hideMark/>
          </w:tcPr>
          <w:p w:rsidR="002426B0" w:rsidRPr="00686EF9" w:rsidRDefault="00CB5DC3" w:rsidP="00324987">
            <w:pPr>
              <w:spacing w:after="0" w:line="360" w:lineRule="auto"/>
              <w:jc w:val="center"/>
              <w:rPr>
                <w:rFonts w:eastAsia="DengXian" w:cs="Times New Roman"/>
                <w:b w:val="0"/>
                <w:sz w:val="20"/>
                <w:szCs w:val="20"/>
              </w:rPr>
            </w:pPr>
            <w:r w:rsidRPr="00686EF9">
              <w:rPr>
                <w:rFonts w:eastAsia="Times New Roman" w:cs="Times New Roman"/>
                <w:b w:val="0"/>
                <w:sz w:val="20"/>
                <w:szCs w:val="20"/>
              </w:rPr>
              <w:t xml:space="preserve">Rolling origin, </w:t>
            </w:r>
            <w:r w:rsidR="002426B0" w:rsidRPr="00686EF9">
              <w:rPr>
                <w:rFonts w:eastAsia="DengXian" w:cs="Times New Roman"/>
                <w:b w:val="0"/>
                <w:sz w:val="20"/>
                <w:szCs w:val="20"/>
              </w:rPr>
              <w:t>Forecast horizon= 12</w:t>
            </w:r>
          </w:p>
        </w:tc>
      </w:tr>
      <w:tr w:rsidR="00E660BB" w:rsidRPr="00686EF9"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bottom w:val="single" w:sz="4" w:space="0" w:color="auto"/>
            </w:tcBorders>
            <w:shd w:val="clear" w:color="auto" w:fill="auto"/>
            <w:noWrap/>
            <w:hideMark/>
          </w:tcPr>
          <w:p w:rsidR="002426B0" w:rsidRPr="00686EF9" w:rsidRDefault="00CB5DC3" w:rsidP="00324987">
            <w:pPr>
              <w:spacing w:after="0" w:line="360" w:lineRule="auto"/>
              <w:rPr>
                <w:rFonts w:eastAsia="DengXian" w:cs="Times New Roman"/>
                <w:b w:val="0"/>
                <w:sz w:val="20"/>
                <w:szCs w:val="20"/>
              </w:rPr>
            </w:pPr>
            <w:r w:rsidRPr="00686EF9">
              <w:rPr>
                <w:rFonts w:eastAsia="DengXian" w:cs="Times New Roman"/>
                <w:b w:val="0"/>
                <w:sz w:val="20"/>
                <w:szCs w:val="20"/>
              </w:rPr>
              <w:t>Models</w:t>
            </w:r>
          </w:p>
        </w:tc>
        <w:tc>
          <w:tcPr>
            <w:tcW w:w="896" w:type="dxa"/>
            <w:tcBorders>
              <w:bottom w:val="single" w:sz="4" w:space="0" w:color="auto"/>
            </w:tcBorders>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MAPE</w:t>
            </w:r>
          </w:p>
        </w:tc>
        <w:tc>
          <w:tcPr>
            <w:tcW w:w="681" w:type="dxa"/>
            <w:tcBorders>
              <w:bottom w:val="single" w:sz="4" w:space="0" w:color="auto"/>
            </w:tcBorders>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Rank</w:t>
            </w:r>
          </w:p>
        </w:tc>
        <w:tc>
          <w:tcPr>
            <w:tcW w:w="950" w:type="dxa"/>
            <w:tcBorders>
              <w:bottom w:val="single" w:sz="4" w:space="0" w:color="auto"/>
            </w:tcBorders>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SMAPE</w:t>
            </w:r>
          </w:p>
        </w:tc>
        <w:tc>
          <w:tcPr>
            <w:tcW w:w="681" w:type="dxa"/>
            <w:tcBorders>
              <w:bottom w:val="single" w:sz="4" w:space="0" w:color="auto"/>
            </w:tcBorders>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Rank</w:t>
            </w:r>
          </w:p>
        </w:tc>
        <w:tc>
          <w:tcPr>
            <w:tcW w:w="828" w:type="dxa"/>
            <w:tcBorders>
              <w:bottom w:val="single" w:sz="4" w:space="0" w:color="auto"/>
            </w:tcBorders>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MASE</w:t>
            </w:r>
          </w:p>
        </w:tc>
        <w:tc>
          <w:tcPr>
            <w:tcW w:w="681" w:type="dxa"/>
            <w:tcBorders>
              <w:bottom w:val="single" w:sz="4" w:space="0" w:color="auto"/>
            </w:tcBorders>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Rank</w:t>
            </w:r>
          </w:p>
        </w:tc>
        <w:tc>
          <w:tcPr>
            <w:tcW w:w="1390" w:type="dxa"/>
            <w:tcBorders>
              <w:bottom w:val="single" w:sz="4" w:space="0" w:color="auto"/>
            </w:tcBorders>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proofErr w:type="spellStart"/>
            <w:r w:rsidRPr="00686EF9">
              <w:rPr>
                <w:rFonts w:eastAsia="DengXian" w:cs="Times New Roman"/>
                <w:sz w:val="20"/>
                <w:szCs w:val="20"/>
              </w:rPr>
              <w:t>AvgRelMAE</w:t>
            </w:r>
            <w:proofErr w:type="spellEnd"/>
          </w:p>
        </w:tc>
        <w:tc>
          <w:tcPr>
            <w:tcW w:w="272" w:type="dxa"/>
            <w:tcBorders>
              <w:bottom w:val="single" w:sz="4" w:space="0" w:color="auto"/>
            </w:tcBorders>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Rank</w:t>
            </w:r>
          </w:p>
        </w:tc>
      </w:tr>
      <w:tr w:rsidR="00E660BB" w:rsidRPr="00686EF9"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tcBorders>
            <w:shd w:val="clear" w:color="auto" w:fill="auto"/>
            <w:noWrap/>
            <w:hideMark/>
          </w:tcPr>
          <w:p w:rsidR="002426B0" w:rsidRPr="00686EF9" w:rsidRDefault="00D9545B" w:rsidP="00324987">
            <w:pPr>
              <w:spacing w:after="0" w:line="360" w:lineRule="auto"/>
              <w:rPr>
                <w:rFonts w:eastAsia="DengXian" w:cs="Times New Roman"/>
                <w:b w:val="0"/>
                <w:sz w:val="20"/>
                <w:szCs w:val="20"/>
              </w:rPr>
            </w:pPr>
            <w:r w:rsidRPr="00686EF9">
              <w:rPr>
                <w:rFonts w:eastAsia="DengXian" w:cs="Times New Roman"/>
                <w:b w:val="0"/>
                <w:sz w:val="20"/>
                <w:szCs w:val="20"/>
              </w:rPr>
              <w:t>Base-lift</w:t>
            </w:r>
          </w:p>
        </w:tc>
        <w:tc>
          <w:tcPr>
            <w:tcW w:w="896" w:type="dxa"/>
            <w:tcBorders>
              <w:top w:val="single" w:sz="4" w:space="0" w:color="auto"/>
            </w:tcBorders>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48.82%</w:t>
            </w:r>
          </w:p>
        </w:tc>
        <w:tc>
          <w:tcPr>
            <w:tcW w:w="681" w:type="dxa"/>
            <w:tcBorders>
              <w:top w:val="single" w:sz="4" w:space="0" w:color="auto"/>
            </w:tcBorders>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c>
          <w:tcPr>
            <w:tcW w:w="950" w:type="dxa"/>
            <w:tcBorders>
              <w:top w:val="single" w:sz="4" w:space="0" w:color="auto"/>
            </w:tcBorders>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41.38%</w:t>
            </w:r>
          </w:p>
        </w:tc>
        <w:tc>
          <w:tcPr>
            <w:tcW w:w="681" w:type="dxa"/>
            <w:tcBorders>
              <w:top w:val="single" w:sz="4" w:space="0" w:color="auto"/>
            </w:tcBorders>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c>
          <w:tcPr>
            <w:tcW w:w="828" w:type="dxa"/>
            <w:tcBorders>
              <w:top w:val="single" w:sz="4" w:space="0" w:color="auto"/>
            </w:tcBorders>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0.851</w:t>
            </w:r>
          </w:p>
        </w:tc>
        <w:tc>
          <w:tcPr>
            <w:tcW w:w="681" w:type="dxa"/>
            <w:tcBorders>
              <w:top w:val="single" w:sz="4" w:space="0" w:color="auto"/>
            </w:tcBorders>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c>
          <w:tcPr>
            <w:tcW w:w="1390" w:type="dxa"/>
            <w:tcBorders>
              <w:top w:val="single" w:sz="4" w:space="0" w:color="auto"/>
            </w:tcBorders>
            <w:shd w:val="clear" w:color="auto" w:fill="auto"/>
            <w:noWrap/>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1.000</w:t>
            </w:r>
          </w:p>
        </w:tc>
        <w:tc>
          <w:tcPr>
            <w:tcW w:w="272" w:type="dxa"/>
            <w:tcBorders>
              <w:top w:val="single" w:sz="4" w:space="0" w:color="auto"/>
            </w:tcBorders>
            <w:shd w:val="clear" w:color="auto" w:fill="auto"/>
            <w:noWrap/>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r>
      <w:tr w:rsidR="00E660BB" w:rsidRPr="00686EF9"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686EF9" w:rsidRDefault="002426B0" w:rsidP="00324987">
            <w:pPr>
              <w:spacing w:after="0" w:line="360" w:lineRule="auto"/>
              <w:rPr>
                <w:rFonts w:eastAsia="DengXian" w:cs="Times New Roman"/>
                <w:b w:val="0"/>
                <w:sz w:val="20"/>
                <w:szCs w:val="20"/>
              </w:rPr>
            </w:pPr>
            <w:r w:rsidRPr="00686EF9">
              <w:rPr>
                <w:rFonts w:eastAsia="DengXian" w:cs="Times New Roman"/>
                <w:b w:val="0"/>
                <w:sz w:val="20"/>
                <w:szCs w:val="20"/>
              </w:rPr>
              <w:t>ADL-own</w:t>
            </w:r>
          </w:p>
        </w:tc>
        <w:tc>
          <w:tcPr>
            <w:tcW w:w="896"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37.17%</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c>
          <w:tcPr>
            <w:tcW w:w="950"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33.21%</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c>
          <w:tcPr>
            <w:tcW w:w="828"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0.725</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c>
          <w:tcPr>
            <w:tcW w:w="1390" w:type="dxa"/>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0.815</w:t>
            </w:r>
          </w:p>
        </w:tc>
        <w:tc>
          <w:tcPr>
            <w:tcW w:w="272" w:type="dxa"/>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r>
      <w:tr w:rsidR="00E660BB" w:rsidRPr="00686EF9"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noWrap/>
            <w:hideMark/>
          </w:tcPr>
          <w:p w:rsidR="002426B0" w:rsidRPr="00686EF9" w:rsidRDefault="002426B0" w:rsidP="00324987">
            <w:pPr>
              <w:spacing w:after="0" w:line="360" w:lineRule="auto"/>
              <w:rPr>
                <w:rFonts w:eastAsia="DengXian" w:cs="Times New Roman"/>
                <w:b w:val="0"/>
                <w:sz w:val="20"/>
                <w:szCs w:val="20"/>
              </w:rPr>
            </w:pPr>
            <w:r w:rsidRPr="00686EF9">
              <w:rPr>
                <w:rFonts w:eastAsia="DengXian" w:cs="Times New Roman"/>
                <w:b w:val="0"/>
                <w:sz w:val="20"/>
                <w:szCs w:val="20"/>
              </w:rPr>
              <w:t>ADL</w:t>
            </w:r>
          </w:p>
        </w:tc>
        <w:tc>
          <w:tcPr>
            <w:tcW w:w="896"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33.85%</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c>
          <w:tcPr>
            <w:tcW w:w="950"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31.40%</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c>
          <w:tcPr>
            <w:tcW w:w="828"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0.696</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c>
          <w:tcPr>
            <w:tcW w:w="1390" w:type="dxa"/>
            <w:shd w:val="clear" w:color="auto" w:fill="auto"/>
            <w:noWrap/>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0.771</w:t>
            </w:r>
          </w:p>
        </w:tc>
        <w:tc>
          <w:tcPr>
            <w:tcW w:w="272" w:type="dxa"/>
            <w:shd w:val="clear" w:color="auto" w:fill="auto"/>
            <w:noWrap/>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r>
      <w:tr w:rsidR="00E660BB" w:rsidRPr="00686EF9"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686EF9" w:rsidRDefault="002426B0" w:rsidP="00324987">
            <w:pPr>
              <w:spacing w:after="0" w:line="360" w:lineRule="auto"/>
              <w:rPr>
                <w:rFonts w:eastAsia="DengXian" w:cs="Times New Roman"/>
                <w:b w:val="0"/>
                <w:sz w:val="20"/>
                <w:szCs w:val="20"/>
              </w:rPr>
            </w:pPr>
            <w:r w:rsidRPr="00686EF9">
              <w:rPr>
                <w:rFonts w:eastAsia="DengXian" w:cs="Times New Roman"/>
                <w:b w:val="0"/>
                <w:sz w:val="20"/>
                <w:szCs w:val="20"/>
              </w:rPr>
              <w:t>ADL-own</w:t>
            </w:r>
            <w:r w:rsidR="00A71352" w:rsidRPr="00686EF9">
              <w:rPr>
                <w:rFonts w:eastAsia="DengXian" w:cs="Times New Roman"/>
                <w:b w:val="0"/>
                <w:sz w:val="20"/>
                <w:szCs w:val="20"/>
              </w:rPr>
              <w:t>-EWC</w:t>
            </w:r>
          </w:p>
        </w:tc>
        <w:tc>
          <w:tcPr>
            <w:tcW w:w="896"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36.48%</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c>
          <w:tcPr>
            <w:tcW w:w="950"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33.03%</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c>
          <w:tcPr>
            <w:tcW w:w="828"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0.721</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c>
          <w:tcPr>
            <w:tcW w:w="1390" w:type="dxa"/>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0.813</w:t>
            </w:r>
          </w:p>
        </w:tc>
        <w:tc>
          <w:tcPr>
            <w:tcW w:w="272" w:type="dxa"/>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r>
      <w:tr w:rsidR="00E660BB" w:rsidRPr="00686EF9"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686EF9" w:rsidRDefault="002426B0" w:rsidP="00324987">
            <w:pPr>
              <w:spacing w:after="0" w:line="360" w:lineRule="auto"/>
              <w:rPr>
                <w:rFonts w:eastAsia="DengXian" w:cs="Times New Roman"/>
                <w:b w:val="0"/>
                <w:sz w:val="20"/>
                <w:szCs w:val="20"/>
              </w:rPr>
            </w:pPr>
            <w:r w:rsidRPr="00686EF9">
              <w:rPr>
                <w:rFonts w:eastAsia="DengXian" w:cs="Times New Roman"/>
                <w:b w:val="0"/>
                <w:sz w:val="20"/>
                <w:szCs w:val="20"/>
              </w:rPr>
              <w:t>ADL-own-IC</w:t>
            </w:r>
          </w:p>
        </w:tc>
        <w:tc>
          <w:tcPr>
            <w:tcW w:w="896"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35.40%</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c>
          <w:tcPr>
            <w:tcW w:w="950"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31.54%</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c>
          <w:tcPr>
            <w:tcW w:w="828"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0.693</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c>
          <w:tcPr>
            <w:tcW w:w="1390" w:type="dxa"/>
            <w:shd w:val="clear" w:color="auto" w:fill="auto"/>
            <w:noWrap/>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0.776</w:t>
            </w:r>
          </w:p>
        </w:tc>
        <w:tc>
          <w:tcPr>
            <w:tcW w:w="272" w:type="dxa"/>
            <w:shd w:val="clear" w:color="auto" w:fill="auto"/>
            <w:noWrap/>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r>
      <w:tr w:rsidR="00E660BB" w:rsidRPr="00686EF9"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686EF9" w:rsidRDefault="002426B0" w:rsidP="00324987">
            <w:pPr>
              <w:spacing w:after="0" w:line="360" w:lineRule="auto"/>
              <w:rPr>
                <w:rFonts w:eastAsia="DengXian" w:cs="Times New Roman"/>
                <w:b w:val="0"/>
                <w:sz w:val="20"/>
                <w:szCs w:val="20"/>
              </w:rPr>
            </w:pPr>
            <w:r w:rsidRPr="00686EF9">
              <w:rPr>
                <w:rFonts w:eastAsia="DengXian" w:cs="Times New Roman"/>
                <w:b w:val="0"/>
                <w:sz w:val="20"/>
                <w:szCs w:val="20"/>
              </w:rPr>
              <w:t>ADL-IC</w:t>
            </w:r>
          </w:p>
        </w:tc>
        <w:tc>
          <w:tcPr>
            <w:tcW w:w="896"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32.23%</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c>
          <w:tcPr>
            <w:tcW w:w="950"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30.15%</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c>
          <w:tcPr>
            <w:tcW w:w="828"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0.680</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c>
          <w:tcPr>
            <w:tcW w:w="1390"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0.744</w:t>
            </w:r>
          </w:p>
        </w:tc>
        <w:tc>
          <w:tcPr>
            <w:tcW w:w="272"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r>
      <w:tr w:rsidR="00E660BB" w:rsidRPr="00686EF9"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686EF9" w:rsidRDefault="002426B0" w:rsidP="00324987">
            <w:pPr>
              <w:spacing w:after="0" w:line="360" w:lineRule="auto"/>
              <w:rPr>
                <w:rFonts w:eastAsia="DengXian" w:cs="Times New Roman"/>
                <w:b w:val="0"/>
                <w:sz w:val="20"/>
                <w:szCs w:val="20"/>
              </w:rPr>
            </w:pPr>
            <w:r w:rsidRPr="00686EF9">
              <w:rPr>
                <w:rFonts w:eastAsia="DengXian" w:cs="Times New Roman"/>
                <w:b w:val="0"/>
                <w:sz w:val="20"/>
                <w:szCs w:val="20"/>
              </w:rPr>
              <w:t>ADL</w:t>
            </w:r>
            <w:r w:rsidR="00A71352" w:rsidRPr="00686EF9">
              <w:rPr>
                <w:rFonts w:eastAsia="DengXian" w:cs="Times New Roman"/>
                <w:b w:val="0"/>
                <w:sz w:val="20"/>
                <w:szCs w:val="20"/>
              </w:rPr>
              <w:t>-EWC</w:t>
            </w:r>
          </w:p>
        </w:tc>
        <w:tc>
          <w:tcPr>
            <w:tcW w:w="896"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33.55%</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c>
          <w:tcPr>
            <w:tcW w:w="950"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31.39%</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c>
          <w:tcPr>
            <w:tcW w:w="828"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0.700</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c>
          <w:tcPr>
            <w:tcW w:w="1390" w:type="dxa"/>
            <w:shd w:val="clear" w:color="auto" w:fill="auto"/>
            <w:noWrap/>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0.773</w:t>
            </w:r>
          </w:p>
        </w:tc>
        <w:tc>
          <w:tcPr>
            <w:tcW w:w="272" w:type="dxa"/>
            <w:shd w:val="clear" w:color="auto" w:fill="auto"/>
            <w:noWrap/>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r>
      <w:tr w:rsidR="00E660BB" w:rsidRPr="00686EF9"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686EF9" w:rsidRDefault="002426B0" w:rsidP="00324987">
            <w:pPr>
              <w:spacing w:after="0" w:line="360" w:lineRule="auto"/>
              <w:rPr>
                <w:rFonts w:eastAsia="DengXian" w:cs="Times New Roman"/>
                <w:b w:val="0"/>
                <w:sz w:val="20"/>
                <w:szCs w:val="20"/>
              </w:rPr>
            </w:pPr>
            <w:r w:rsidRPr="00686EF9">
              <w:rPr>
                <w:rFonts w:eastAsia="DengXian" w:cs="Times New Roman"/>
                <w:b w:val="0"/>
                <w:sz w:val="20"/>
                <w:szCs w:val="20"/>
              </w:rPr>
              <w:t>ADL-DI</w:t>
            </w:r>
          </w:p>
        </w:tc>
        <w:tc>
          <w:tcPr>
            <w:tcW w:w="896"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32.27%</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c>
          <w:tcPr>
            <w:tcW w:w="950"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31.02%</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c>
          <w:tcPr>
            <w:tcW w:w="828"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0.664</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c>
          <w:tcPr>
            <w:tcW w:w="1390" w:type="dxa"/>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0.737</w:t>
            </w:r>
          </w:p>
        </w:tc>
        <w:tc>
          <w:tcPr>
            <w:tcW w:w="272" w:type="dxa"/>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r>
      <w:tr w:rsidR="00E660BB" w:rsidRPr="00686EF9" w:rsidTr="00E660BB">
        <w:trPr>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686EF9" w:rsidRDefault="002426B0" w:rsidP="00324987">
            <w:pPr>
              <w:spacing w:after="0" w:line="360" w:lineRule="auto"/>
              <w:rPr>
                <w:rFonts w:eastAsia="DengXian" w:cs="Times New Roman"/>
                <w:b w:val="0"/>
                <w:sz w:val="20"/>
                <w:szCs w:val="20"/>
              </w:rPr>
            </w:pPr>
            <w:r w:rsidRPr="00686EF9">
              <w:rPr>
                <w:rFonts w:eastAsia="DengXian" w:cs="Times New Roman"/>
                <w:b w:val="0"/>
                <w:sz w:val="20"/>
                <w:szCs w:val="20"/>
              </w:rPr>
              <w:t>ADL-DI-IC</w:t>
            </w:r>
          </w:p>
        </w:tc>
        <w:tc>
          <w:tcPr>
            <w:tcW w:w="896"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31.96%</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c>
          <w:tcPr>
            <w:tcW w:w="950"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30.58%</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c>
          <w:tcPr>
            <w:tcW w:w="828"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0.655</w:t>
            </w:r>
          </w:p>
        </w:tc>
        <w:tc>
          <w:tcPr>
            <w:tcW w:w="681" w:type="dxa"/>
            <w:shd w:val="clear" w:color="auto" w:fill="auto"/>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c>
          <w:tcPr>
            <w:tcW w:w="1390" w:type="dxa"/>
            <w:shd w:val="clear" w:color="auto" w:fill="auto"/>
            <w:noWrap/>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0.724</w:t>
            </w:r>
          </w:p>
        </w:tc>
        <w:tc>
          <w:tcPr>
            <w:tcW w:w="272" w:type="dxa"/>
            <w:shd w:val="clear" w:color="auto" w:fill="auto"/>
            <w:noWrap/>
            <w:hideMark/>
          </w:tcPr>
          <w:p w:rsidR="002426B0" w:rsidRPr="00686EF9" w:rsidRDefault="002426B0"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r>
      <w:tr w:rsidR="00E660BB" w:rsidRPr="00686EF9" w:rsidTr="00E660BB">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2" w:type="dxa"/>
            <w:shd w:val="clear" w:color="auto" w:fill="auto"/>
            <w:hideMark/>
          </w:tcPr>
          <w:p w:rsidR="002426B0" w:rsidRPr="00686EF9" w:rsidRDefault="002426B0" w:rsidP="00324987">
            <w:pPr>
              <w:spacing w:after="0" w:line="360" w:lineRule="auto"/>
              <w:rPr>
                <w:rFonts w:eastAsia="DengXian" w:cs="Times New Roman"/>
                <w:b w:val="0"/>
                <w:sz w:val="20"/>
                <w:szCs w:val="20"/>
              </w:rPr>
            </w:pPr>
            <w:r w:rsidRPr="00686EF9">
              <w:rPr>
                <w:rFonts w:eastAsia="DengXian" w:cs="Times New Roman"/>
                <w:b w:val="0"/>
                <w:sz w:val="20"/>
                <w:szCs w:val="20"/>
              </w:rPr>
              <w:t>ADL-DI</w:t>
            </w:r>
            <w:r w:rsidR="00A71352" w:rsidRPr="00686EF9">
              <w:rPr>
                <w:rFonts w:eastAsia="DengXian" w:cs="Times New Roman"/>
                <w:b w:val="0"/>
                <w:sz w:val="20"/>
                <w:szCs w:val="20"/>
              </w:rPr>
              <w:t>-EWC</w:t>
            </w:r>
          </w:p>
        </w:tc>
        <w:tc>
          <w:tcPr>
            <w:tcW w:w="896"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32.30%</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c>
          <w:tcPr>
            <w:tcW w:w="950"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31.06%</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c>
          <w:tcPr>
            <w:tcW w:w="828"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0.668</w:t>
            </w:r>
          </w:p>
        </w:tc>
        <w:tc>
          <w:tcPr>
            <w:tcW w:w="681" w:type="dxa"/>
            <w:shd w:val="clear" w:color="auto" w:fill="auto"/>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c>
          <w:tcPr>
            <w:tcW w:w="1390" w:type="dxa"/>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0.737</w:t>
            </w:r>
          </w:p>
        </w:tc>
        <w:tc>
          <w:tcPr>
            <w:tcW w:w="272" w:type="dxa"/>
            <w:shd w:val="clear" w:color="auto" w:fill="auto"/>
            <w:noWrap/>
            <w:hideMark/>
          </w:tcPr>
          <w:p w:rsidR="002426B0" w:rsidRPr="00686EF9" w:rsidRDefault="002426B0"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r>
    </w:tbl>
    <w:p w:rsidR="002426B0" w:rsidRPr="00686EF9" w:rsidRDefault="002426B0" w:rsidP="00324987">
      <w:pPr>
        <w:spacing w:after="0" w:line="360" w:lineRule="auto"/>
        <w:rPr>
          <w:rFonts w:ascii="Calibri" w:eastAsia="DengXian" w:hAnsi="Calibri" w:cs="Times New Roman"/>
          <w:sz w:val="22"/>
        </w:rPr>
      </w:pPr>
    </w:p>
    <w:p w:rsidR="004F7244" w:rsidRPr="00686EF9" w:rsidRDefault="00344FA4" w:rsidP="00344FA4">
      <w:pPr>
        <w:spacing w:after="0" w:line="360" w:lineRule="auto"/>
        <w:ind w:firstLine="720"/>
        <w:rPr>
          <w:rFonts w:cs="Times New Roman"/>
          <w:szCs w:val="24"/>
        </w:rPr>
      </w:pPr>
      <w:r w:rsidRPr="00686EF9">
        <w:rPr>
          <w:rFonts w:cs="Times New Roman"/>
          <w:szCs w:val="24"/>
        </w:rPr>
        <w:t>8.3</w:t>
      </w:r>
      <w:r w:rsidRPr="00686EF9">
        <w:rPr>
          <w:rFonts w:cs="Times New Roman"/>
          <w:szCs w:val="24"/>
        </w:rPr>
        <w:tab/>
        <w:t>Forecasting performance regarding promotions on the focal product</w:t>
      </w:r>
    </w:p>
    <w:p w:rsidR="00E776A0" w:rsidRPr="00686EF9" w:rsidRDefault="00E776A0" w:rsidP="00324987">
      <w:pPr>
        <w:spacing w:after="0" w:line="360" w:lineRule="auto"/>
        <w:rPr>
          <w:rFonts w:cs="Times New Roman"/>
          <w:szCs w:val="24"/>
        </w:rPr>
      </w:pPr>
    </w:p>
    <w:p w:rsidR="00E07B58" w:rsidRPr="00686EF9" w:rsidRDefault="003A7140" w:rsidP="00324987">
      <w:pPr>
        <w:spacing w:after="0" w:line="360" w:lineRule="auto"/>
        <w:rPr>
          <w:rFonts w:cs="Times New Roman"/>
          <w:szCs w:val="24"/>
        </w:rPr>
      </w:pPr>
      <w:r w:rsidRPr="00686EF9">
        <w:rPr>
          <w:rFonts w:cs="Times New Roman"/>
          <w:szCs w:val="24"/>
        </w:rPr>
        <w:t>We investigate the</w:t>
      </w:r>
      <w:r w:rsidR="00E10C9D" w:rsidRPr="00686EF9">
        <w:rPr>
          <w:rFonts w:cs="Times New Roman"/>
          <w:szCs w:val="24"/>
        </w:rPr>
        <w:t xml:space="preserve"> forecasting performance of the </w:t>
      </w:r>
      <w:r w:rsidR="00B059B0" w:rsidRPr="00686EF9">
        <w:rPr>
          <w:rFonts w:cs="Times New Roman"/>
          <w:szCs w:val="24"/>
        </w:rPr>
        <w:t xml:space="preserve">various </w:t>
      </w:r>
      <w:r w:rsidR="00E10C9D" w:rsidRPr="00686EF9">
        <w:rPr>
          <w:rFonts w:cs="Times New Roman"/>
          <w:szCs w:val="24"/>
        </w:rPr>
        <w:t xml:space="preserve">models </w:t>
      </w:r>
      <w:r w:rsidR="00393A7F" w:rsidRPr="00686EF9">
        <w:rPr>
          <w:rFonts w:cs="Times New Roman"/>
          <w:szCs w:val="24"/>
        </w:rPr>
        <w:t>regarding</w:t>
      </w:r>
      <w:r w:rsidR="00E10C9D" w:rsidRPr="00686EF9">
        <w:rPr>
          <w:rFonts w:cs="Times New Roman"/>
          <w:szCs w:val="24"/>
        </w:rPr>
        <w:t xml:space="preserve"> </w:t>
      </w:r>
      <w:r w:rsidRPr="00686EF9">
        <w:rPr>
          <w:rFonts w:cs="Times New Roman"/>
          <w:szCs w:val="24"/>
        </w:rPr>
        <w:t xml:space="preserve">whether </w:t>
      </w:r>
      <w:r w:rsidR="00E10C9D" w:rsidRPr="00686EF9">
        <w:rPr>
          <w:rFonts w:cs="Times New Roman"/>
          <w:szCs w:val="24"/>
        </w:rPr>
        <w:t xml:space="preserve">the focal product is </w:t>
      </w:r>
      <w:r w:rsidR="00FC4029" w:rsidRPr="00686EF9">
        <w:rPr>
          <w:rFonts w:cs="Times New Roman"/>
          <w:szCs w:val="24"/>
        </w:rPr>
        <w:t>being promoted</w:t>
      </w:r>
      <w:r w:rsidR="00393A7F" w:rsidRPr="00686EF9">
        <w:rPr>
          <w:rFonts w:cs="Times New Roman"/>
          <w:szCs w:val="24"/>
        </w:rPr>
        <w:t xml:space="preserve"> for rolling forecast </w:t>
      </w:r>
      <w:r w:rsidR="00393A7F" w:rsidRPr="00686EF9">
        <w:rPr>
          <w:rFonts w:cs="Times New Roman"/>
          <w:szCs w:val="24"/>
        </w:rPr>
        <w:t>origins</w:t>
      </w:r>
      <w:r w:rsidR="004727F8" w:rsidRPr="00686EF9">
        <w:rPr>
          <w:rStyle w:val="FootnoteReference"/>
          <w:rFonts w:cs="Times New Roman"/>
          <w:szCs w:val="24"/>
        </w:rPr>
        <w:footnoteReference w:id="14"/>
      </w:r>
      <w:r w:rsidR="00FE01C0" w:rsidRPr="00686EF9">
        <w:rPr>
          <w:rFonts w:cs="Times New Roman"/>
          <w:szCs w:val="24"/>
        </w:rPr>
        <w:t>.</w:t>
      </w:r>
      <w:r w:rsidR="00FC4029" w:rsidRPr="00686EF9">
        <w:rPr>
          <w:rFonts w:cs="Times New Roman"/>
          <w:szCs w:val="24"/>
        </w:rPr>
        <w:t xml:space="preserve"> </w:t>
      </w:r>
      <w:r w:rsidR="00FE01C0" w:rsidRPr="00686EF9">
        <w:rPr>
          <w:rFonts w:cs="Times New Roman"/>
          <w:szCs w:val="24"/>
        </w:rPr>
        <w:t xml:space="preserve">Table </w:t>
      </w:r>
      <w:r w:rsidR="00393A7F" w:rsidRPr="00686EF9">
        <w:rPr>
          <w:rFonts w:cs="Times New Roman"/>
          <w:szCs w:val="24"/>
        </w:rPr>
        <w:t>5</w:t>
      </w:r>
      <w:r w:rsidR="00E012AF" w:rsidRPr="00686EF9">
        <w:rPr>
          <w:rFonts w:cs="Times New Roman"/>
          <w:szCs w:val="24"/>
        </w:rPr>
        <w:t>a</w:t>
      </w:r>
      <w:r w:rsidR="00FE01C0" w:rsidRPr="00686EF9">
        <w:rPr>
          <w:rFonts w:cs="Times New Roman"/>
          <w:szCs w:val="24"/>
        </w:rPr>
        <w:t xml:space="preserve"> shows the </w:t>
      </w:r>
      <w:r w:rsidR="0058157B" w:rsidRPr="00686EF9">
        <w:rPr>
          <w:rFonts w:cs="Times New Roman"/>
          <w:szCs w:val="24"/>
        </w:rPr>
        <w:t>results for</w:t>
      </w:r>
      <w:r w:rsidR="00FE01C0" w:rsidRPr="00686EF9">
        <w:rPr>
          <w:rFonts w:cs="Times New Roman"/>
          <w:szCs w:val="24"/>
        </w:rPr>
        <w:t xml:space="preserve"> the time period when the focal product is </w:t>
      </w:r>
      <w:r w:rsidR="00617131" w:rsidRPr="00686EF9">
        <w:rPr>
          <w:rFonts w:cs="Times New Roman"/>
          <w:szCs w:val="24"/>
        </w:rPr>
        <w:t xml:space="preserve">not </w:t>
      </w:r>
      <w:r w:rsidR="00FE01C0" w:rsidRPr="00686EF9">
        <w:rPr>
          <w:rFonts w:cs="Times New Roman"/>
          <w:szCs w:val="24"/>
        </w:rPr>
        <w:t>being promoted</w:t>
      </w:r>
      <w:r w:rsidR="00617131" w:rsidRPr="00686EF9">
        <w:rPr>
          <w:rFonts w:cs="Times New Roman"/>
          <w:szCs w:val="24"/>
        </w:rPr>
        <w:t xml:space="preserve">. </w:t>
      </w:r>
      <w:r w:rsidR="00C475D7" w:rsidRPr="00686EF9">
        <w:rPr>
          <w:rFonts w:cs="Times New Roman"/>
          <w:szCs w:val="24"/>
        </w:rPr>
        <w:t>T</w:t>
      </w:r>
      <w:r w:rsidR="00D462C3" w:rsidRPr="00686EF9">
        <w:rPr>
          <w:rFonts w:cs="Times New Roman"/>
          <w:szCs w:val="24"/>
        </w:rPr>
        <w:t xml:space="preserve">he </w:t>
      </w:r>
      <w:r w:rsidR="00D9545B" w:rsidRPr="00686EF9">
        <w:rPr>
          <w:rFonts w:cs="Times New Roman"/>
          <w:szCs w:val="24"/>
        </w:rPr>
        <w:t>base-lift</w:t>
      </w:r>
      <w:r w:rsidR="00D462C3" w:rsidRPr="00686EF9">
        <w:rPr>
          <w:rFonts w:cs="Times New Roman"/>
          <w:szCs w:val="24"/>
        </w:rPr>
        <w:t xml:space="preserve"> </w:t>
      </w:r>
      <w:r w:rsidR="00C475D7" w:rsidRPr="00686EF9">
        <w:rPr>
          <w:rFonts w:cs="Times New Roman"/>
          <w:szCs w:val="24"/>
        </w:rPr>
        <w:t>method is</w:t>
      </w:r>
      <w:r w:rsidR="00D462C3" w:rsidRPr="00686EF9">
        <w:rPr>
          <w:rFonts w:cs="Times New Roman"/>
          <w:szCs w:val="24"/>
        </w:rPr>
        <w:t xml:space="preserve"> outperformed by </w:t>
      </w:r>
      <w:r w:rsidR="00C475D7" w:rsidRPr="00686EF9">
        <w:rPr>
          <w:rFonts w:cs="Times New Roman"/>
          <w:szCs w:val="24"/>
        </w:rPr>
        <w:t>all</w:t>
      </w:r>
      <w:r w:rsidR="00D462C3" w:rsidRPr="00686EF9">
        <w:rPr>
          <w:rFonts w:cs="Times New Roman"/>
          <w:szCs w:val="24"/>
        </w:rPr>
        <w:t xml:space="preserve"> the other </w:t>
      </w:r>
      <w:r w:rsidR="009D0C7E" w:rsidRPr="00686EF9">
        <w:rPr>
          <w:rFonts w:cs="Times New Roman"/>
          <w:szCs w:val="24"/>
        </w:rPr>
        <w:t>models</w:t>
      </w:r>
      <w:r w:rsidR="00C475D7" w:rsidRPr="00686EF9">
        <w:rPr>
          <w:rFonts w:cs="Times New Roman"/>
          <w:szCs w:val="24"/>
        </w:rPr>
        <w:t xml:space="preserve"> in almost all scenarios</w:t>
      </w:r>
      <w:r w:rsidR="009D0C7E" w:rsidRPr="00686EF9">
        <w:rPr>
          <w:rFonts w:cs="Times New Roman"/>
          <w:szCs w:val="24"/>
        </w:rPr>
        <w:t xml:space="preserve">. </w:t>
      </w:r>
      <w:r w:rsidR="00C475D7" w:rsidRPr="00686EF9">
        <w:rPr>
          <w:rFonts w:cs="Times New Roman"/>
          <w:szCs w:val="24"/>
        </w:rPr>
        <w:t>T</w:t>
      </w:r>
      <w:r w:rsidR="00C475D7" w:rsidRPr="00686EF9">
        <w:rPr>
          <w:rFonts w:cs="Times New Roman"/>
          <w:szCs w:val="24"/>
        </w:rPr>
        <w:t xml:space="preserve">he ADL-own model, the ADL model, and the ADL-DI model </w:t>
      </w:r>
      <w:r w:rsidR="00C475D7" w:rsidRPr="00686EF9">
        <w:rPr>
          <w:rFonts w:cs="Times New Roman"/>
          <w:szCs w:val="24"/>
        </w:rPr>
        <w:t xml:space="preserve">are </w:t>
      </w:r>
      <w:r w:rsidR="00C475D7" w:rsidRPr="00686EF9">
        <w:rPr>
          <w:rFonts w:cs="Times New Roman"/>
          <w:szCs w:val="24"/>
        </w:rPr>
        <w:t xml:space="preserve">respectively </w:t>
      </w:r>
      <w:r w:rsidR="00C475D7" w:rsidRPr="00686EF9">
        <w:rPr>
          <w:rFonts w:cs="Times New Roman"/>
          <w:szCs w:val="24"/>
        </w:rPr>
        <w:t>outperformed by t</w:t>
      </w:r>
      <w:r w:rsidR="009D0C7E" w:rsidRPr="00686EF9">
        <w:rPr>
          <w:rFonts w:cs="Times New Roman"/>
          <w:szCs w:val="24"/>
        </w:rPr>
        <w:t xml:space="preserve">he ADL-own-IC method, the ADL-IC method, and the ADL-DI-IC method </w:t>
      </w:r>
      <w:r w:rsidR="00C475D7" w:rsidRPr="00686EF9">
        <w:rPr>
          <w:rFonts w:cs="Times New Roman"/>
          <w:szCs w:val="24"/>
        </w:rPr>
        <w:t xml:space="preserve">for all the forecast horizons and for all error measures. </w:t>
      </w:r>
      <w:r w:rsidR="00E07B58" w:rsidRPr="00686EF9">
        <w:rPr>
          <w:rFonts w:cs="Times New Roman"/>
          <w:szCs w:val="24"/>
        </w:rPr>
        <w:t xml:space="preserve">The ADL-own-EWC model gets outperformed by the ADL-own model for one week ahead forecast horizon, but outperforms the ADL-own model for forecast horizons of </w:t>
      </w:r>
      <w:r w:rsidR="00C475D7" w:rsidRPr="00686EF9">
        <w:rPr>
          <w:rFonts w:cs="Times New Roman"/>
          <w:szCs w:val="24"/>
        </w:rPr>
        <w:t xml:space="preserve">one to </w:t>
      </w:r>
      <w:r w:rsidR="00E07B58" w:rsidRPr="00686EF9">
        <w:rPr>
          <w:rFonts w:cs="Times New Roman"/>
          <w:szCs w:val="24"/>
        </w:rPr>
        <w:t xml:space="preserve">four weeks and </w:t>
      </w:r>
      <w:r w:rsidR="00C475D7" w:rsidRPr="00686EF9">
        <w:rPr>
          <w:rFonts w:cs="Times New Roman"/>
          <w:szCs w:val="24"/>
        </w:rPr>
        <w:t xml:space="preserve">one to </w:t>
      </w:r>
      <w:r w:rsidR="00E07B58" w:rsidRPr="00686EF9">
        <w:rPr>
          <w:rFonts w:cs="Times New Roman"/>
          <w:szCs w:val="24"/>
        </w:rPr>
        <w:t xml:space="preserve">twelve weeks. The </w:t>
      </w:r>
      <w:r w:rsidR="00C475D7" w:rsidRPr="00686EF9">
        <w:rPr>
          <w:rFonts w:cs="Times New Roman"/>
          <w:szCs w:val="24"/>
        </w:rPr>
        <w:t xml:space="preserve">forecasting </w:t>
      </w:r>
      <w:r w:rsidR="00E07B58" w:rsidRPr="00686EF9">
        <w:rPr>
          <w:rFonts w:cs="Times New Roman"/>
          <w:szCs w:val="24"/>
        </w:rPr>
        <w:t xml:space="preserve">performance of the ADL-EWC model compared to the ADL model is </w:t>
      </w:r>
      <w:r w:rsidR="00C475D7" w:rsidRPr="00686EF9">
        <w:rPr>
          <w:rFonts w:cs="Times New Roman"/>
          <w:szCs w:val="24"/>
        </w:rPr>
        <w:t xml:space="preserve">also </w:t>
      </w:r>
      <w:r w:rsidR="00E07B58" w:rsidRPr="00686EF9">
        <w:rPr>
          <w:rFonts w:cs="Times New Roman"/>
          <w:szCs w:val="24"/>
        </w:rPr>
        <w:t>mixed.</w:t>
      </w:r>
      <w:r w:rsidR="00C0030D" w:rsidRPr="00686EF9">
        <w:rPr>
          <w:rFonts w:cs="Times New Roman"/>
          <w:szCs w:val="24"/>
        </w:rPr>
        <w:t xml:space="preserve"> T</w:t>
      </w:r>
      <w:r w:rsidR="00E07B58" w:rsidRPr="00686EF9">
        <w:rPr>
          <w:rFonts w:cs="Times New Roman"/>
          <w:szCs w:val="24"/>
        </w:rPr>
        <w:t xml:space="preserve">he ADL-DI-EWC model </w:t>
      </w:r>
      <w:r w:rsidR="006464E9" w:rsidRPr="00686EF9">
        <w:rPr>
          <w:rFonts w:cs="Times New Roman"/>
          <w:szCs w:val="24"/>
        </w:rPr>
        <w:t xml:space="preserve">however </w:t>
      </w:r>
      <w:r w:rsidR="00E07B58" w:rsidRPr="00686EF9">
        <w:rPr>
          <w:rFonts w:cs="Times New Roman"/>
          <w:szCs w:val="24"/>
        </w:rPr>
        <w:t xml:space="preserve">gets outperformed by the ADL-DI model for all the forecast horizons and for all the error </w:t>
      </w:r>
      <w:r w:rsidR="00E07B58" w:rsidRPr="00686EF9">
        <w:rPr>
          <w:rFonts w:cs="Times New Roman"/>
          <w:szCs w:val="24"/>
        </w:rPr>
        <w:lastRenderedPageBreak/>
        <w:t>measures.</w:t>
      </w:r>
      <w:r w:rsidR="0079738D" w:rsidRPr="00686EF9">
        <w:rPr>
          <w:rFonts w:cs="Times New Roman"/>
          <w:szCs w:val="24"/>
        </w:rPr>
        <w:t xml:space="preserve"> The results are </w:t>
      </w:r>
      <w:r w:rsidR="00FF2C83" w:rsidRPr="00686EF9">
        <w:rPr>
          <w:rFonts w:cs="Times New Roman"/>
          <w:szCs w:val="24"/>
        </w:rPr>
        <w:t>mostly</w:t>
      </w:r>
      <w:r w:rsidR="00DE3851" w:rsidRPr="00686EF9">
        <w:rPr>
          <w:rFonts w:cs="Times New Roman"/>
          <w:szCs w:val="24"/>
        </w:rPr>
        <w:t xml:space="preserve"> </w:t>
      </w:r>
      <w:r w:rsidR="0079738D" w:rsidRPr="00686EF9">
        <w:rPr>
          <w:rFonts w:cs="Times New Roman"/>
          <w:szCs w:val="24"/>
        </w:rPr>
        <w:t xml:space="preserve">consistent with </w:t>
      </w:r>
      <w:r w:rsidR="00DE3851" w:rsidRPr="00686EF9">
        <w:rPr>
          <w:rFonts w:cs="Times New Roman"/>
          <w:szCs w:val="24"/>
        </w:rPr>
        <w:t xml:space="preserve">the forecasting performance of the various models regarding all the forecast period. </w:t>
      </w:r>
      <w:r w:rsidR="00AB31FA" w:rsidRPr="00686EF9">
        <w:rPr>
          <w:rFonts w:cs="Times New Roman"/>
          <w:szCs w:val="24"/>
        </w:rPr>
        <w:t xml:space="preserve">Overall, </w:t>
      </w:r>
      <w:r w:rsidR="0079738D" w:rsidRPr="00686EF9">
        <w:rPr>
          <w:rFonts w:cs="Times New Roman"/>
          <w:szCs w:val="24"/>
        </w:rPr>
        <w:t>the ADL-IC model and the ADL-DI-IC model have the best forecasting performance for the time period when the focal product is not being promoted.</w:t>
      </w:r>
    </w:p>
    <w:p w:rsidR="00E10C9D" w:rsidRPr="00686EF9" w:rsidRDefault="009D0C7E" w:rsidP="00324987">
      <w:pPr>
        <w:spacing w:after="0" w:line="360" w:lineRule="auto"/>
        <w:rPr>
          <w:rFonts w:ascii="Calibri" w:eastAsia="DengXian" w:hAnsi="Calibri" w:cs="Times New Roman"/>
          <w:sz w:val="22"/>
        </w:rPr>
      </w:pPr>
      <w:r w:rsidRPr="00686EF9">
        <w:rPr>
          <w:rFonts w:cs="Times New Roman"/>
          <w:szCs w:val="24"/>
        </w:rPr>
        <w:t xml:space="preserve"> </w:t>
      </w:r>
      <w:r w:rsidR="0079738D" w:rsidRPr="00686EF9">
        <w:rPr>
          <w:rFonts w:cs="Times New Roman"/>
          <w:szCs w:val="24"/>
        </w:rPr>
        <w:t xml:space="preserve"> </w:t>
      </w:r>
    </w:p>
    <w:p w:rsidR="009724E0" w:rsidRPr="00686EF9" w:rsidRDefault="000E6B10" w:rsidP="00324987">
      <w:pPr>
        <w:spacing w:after="0" w:line="360" w:lineRule="auto"/>
        <w:rPr>
          <w:rFonts w:eastAsia="DengXian" w:cs="Times New Roman"/>
          <w:szCs w:val="24"/>
        </w:rPr>
      </w:pPr>
      <w:r w:rsidRPr="00686EF9">
        <w:rPr>
          <w:rFonts w:eastAsia="DengXian" w:cs="Times New Roman"/>
          <w:szCs w:val="24"/>
        </w:rPr>
        <w:t xml:space="preserve">Table </w:t>
      </w:r>
      <w:r w:rsidR="00301929" w:rsidRPr="00686EF9">
        <w:rPr>
          <w:rFonts w:eastAsia="DengXian" w:cs="Times New Roman"/>
          <w:szCs w:val="24"/>
        </w:rPr>
        <w:t>5</w:t>
      </w:r>
      <w:r w:rsidRPr="00686EF9">
        <w:rPr>
          <w:rFonts w:eastAsia="DengXian" w:cs="Times New Roman"/>
          <w:szCs w:val="24"/>
        </w:rPr>
        <w:t>a.</w:t>
      </w:r>
      <w:r w:rsidRPr="00686EF9">
        <w:rPr>
          <w:rFonts w:eastAsia="DengXian" w:cs="Times New Roman"/>
          <w:szCs w:val="24"/>
        </w:rPr>
        <w:tab/>
        <w:t xml:space="preserve">The forecasting performance of </w:t>
      </w:r>
      <w:r w:rsidR="006D456D" w:rsidRPr="00686EF9">
        <w:rPr>
          <w:rFonts w:eastAsia="DengXian" w:cs="Times New Roman"/>
          <w:szCs w:val="24"/>
        </w:rPr>
        <w:t>various candidate</w:t>
      </w:r>
      <w:r w:rsidRPr="00686EF9">
        <w:rPr>
          <w:rFonts w:eastAsia="DengXian" w:cs="Times New Roman"/>
          <w:szCs w:val="24"/>
        </w:rPr>
        <w:t xml:space="preserve"> models </w:t>
      </w:r>
      <w:r w:rsidR="006D456D" w:rsidRPr="00686EF9">
        <w:rPr>
          <w:rFonts w:eastAsia="DengXian" w:cs="Times New Roman"/>
          <w:szCs w:val="24"/>
        </w:rPr>
        <w:t>for the non-promoted period</w:t>
      </w:r>
    </w:p>
    <w:p w:rsidR="009724E0" w:rsidRPr="00686EF9" w:rsidRDefault="009724E0" w:rsidP="00324987">
      <w:pPr>
        <w:spacing w:after="0" w:line="360" w:lineRule="auto"/>
        <w:rPr>
          <w:rFonts w:ascii="Calibri" w:eastAsia="DengXian" w:hAnsi="Calibri" w:cs="Times New Roman"/>
          <w:szCs w:val="24"/>
        </w:rPr>
      </w:pPr>
    </w:p>
    <w:tbl>
      <w:tblPr>
        <w:tblStyle w:val="ListTable1Light5"/>
        <w:tblW w:w="6237" w:type="dxa"/>
        <w:jc w:val="center"/>
        <w:tblLook w:val="04A0" w:firstRow="1" w:lastRow="0" w:firstColumn="1" w:lastColumn="0" w:noHBand="0" w:noVBand="1"/>
      </w:tblPr>
      <w:tblGrid>
        <w:gridCol w:w="1701"/>
        <w:gridCol w:w="895"/>
        <w:gridCol w:w="681"/>
        <w:gridCol w:w="950"/>
        <w:gridCol w:w="681"/>
        <w:gridCol w:w="828"/>
        <w:gridCol w:w="639"/>
      </w:tblGrid>
      <w:tr w:rsidR="0042068D" w:rsidRPr="00686EF9" w:rsidTr="00A71352">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tcBorders>
              <w:bottom w:val="none" w:sz="0" w:space="0" w:color="auto"/>
            </w:tcBorders>
            <w:shd w:val="clear" w:color="auto" w:fill="auto"/>
            <w:noWrap/>
            <w:hideMark/>
          </w:tcPr>
          <w:p w:rsidR="0042068D" w:rsidRPr="00686EF9" w:rsidRDefault="0042068D" w:rsidP="00324987">
            <w:pPr>
              <w:spacing w:after="0" w:line="360" w:lineRule="auto"/>
              <w:jc w:val="center"/>
              <w:rPr>
                <w:rFonts w:eastAsia="DengXian" w:cs="Times New Roman"/>
                <w:b w:val="0"/>
                <w:sz w:val="20"/>
                <w:szCs w:val="20"/>
              </w:rPr>
            </w:pPr>
            <w:r w:rsidRPr="00686EF9">
              <w:rPr>
                <w:rFonts w:eastAsia="Times New Roman" w:cs="Times New Roman"/>
                <w:b w:val="0"/>
                <w:sz w:val="20"/>
                <w:szCs w:val="20"/>
              </w:rPr>
              <w:t xml:space="preserve">Rolling origins, the non-promoted period, </w:t>
            </w:r>
            <w:r w:rsidRPr="00686EF9">
              <w:rPr>
                <w:rFonts w:eastAsia="DengXian" w:cs="Times New Roman"/>
                <w:b w:val="0"/>
                <w:sz w:val="20"/>
                <w:szCs w:val="20"/>
              </w:rPr>
              <w:t>Forecast horizon= 1</w:t>
            </w:r>
          </w:p>
        </w:tc>
      </w:tr>
      <w:tr w:rsidR="0042068D" w:rsidRPr="00686EF9"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42068D" w:rsidRPr="00686EF9" w:rsidRDefault="0042068D" w:rsidP="00324987">
            <w:pPr>
              <w:spacing w:after="0" w:line="360" w:lineRule="auto"/>
              <w:rPr>
                <w:rFonts w:eastAsia="DengXian" w:cs="Times New Roman"/>
                <w:b w:val="0"/>
                <w:sz w:val="20"/>
                <w:szCs w:val="20"/>
              </w:rPr>
            </w:pPr>
          </w:p>
        </w:tc>
        <w:tc>
          <w:tcPr>
            <w:tcW w:w="895" w:type="dxa"/>
            <w:tcBorders>
              <w:bottom w:val="single" w:sz="4" w:space="0" w:color="auto"/>
            </w:tcBorders>
            <w:shd w:val="clear" w:color="auto" w:fill="auto"/>
            <w:noWrap/>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86EF9">
              <w:rPr>
                <w:rFonts w:eastAsia="Times New Roman" w:cs="Times New Roman"/>
                <w:sz w:val="20"/>
                <w:szCs w:val="20"/>
              </w:rPr>
              <w:t>MAPE</w:t>
            </w:r>
          </w:p>
        </w:tc>
        <w:tc>
          <w:tcPr>
            <w:tcW w:w="681" w:type="dxa"/>
            <w:tcBorders>
              <w:bottom w:val="single" w:sz="4" w:space="0" w:color="auto"/>
            </w:tcBorders>
            <w:shd w:val="clear" w:color="auto" w:fill="auto"/>
            <w:noWrap/>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86EF9">
              <w:rPr>
                <w:rFonts w:eastAsia="Times New Roman" w:cs="Times New Roman"/>
                <w:sz w:val="20"/>
                <w:szCs w:val="20"/>
              </w:rPr>
              <w:t>Rank</w:t>
            </w:r>
          </w:p>
        </w:tc>
        <w:tc>
          <w:tcPr>
            <w:tcW w:w="950" w:type="dxa"/>
            <w:tcBorders>
              <w:bottom w:val="single" w:sz="4" w:space="0" w:color="auto"/>
            </w:tcBorders>
            <w:shd w:val="clear" w:color="auto" w:fill="auto"/>
            <w:noWrap/>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86EF9">
              <w:rPr>
                <w:rFonts w:eastAsia="Times New Roman" w:cs="Times New Roman"/>
                <w:sz w:val="20"/>
                <w:szCs w:val="20"/>
              </w:rPr>
              <w:t>SMAPE</w:t>
            </w:r>
          </w:p>
        </w:tc>
        <w:tc>
          <w:tcPr>
            <w:tcW w:w="681" w:type="dxa"/>
            <w:tcBorders>
              <w:bottom w:val="single" w:sz="4" w:space="0" w:color="auto"/>
            </w:tcBorders>
            <w:shd w:val="clear" w:color="auto" w:fill="auto"/>
            <w:noWrap/>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86EF9">
              <w:rPr>
                <w:rFonts w:eastAsia="Times New Roman" w:cs="Times New Roman"/>
                <w:sz w:val="20"/>
                <w:szCs w:val="20"/>
              </w:rPr>
              <w:t>Rank</w:t>
            </w:r>
          </w:p>
        </w:tc>
        <w:tc>
          <w:tcPr>
            <w:tcW w:w="828" w:type="dxa"/>
            <w:tcBorders>
              <w:bottom w:val="single" w:sz="4" w:space="0" w:color="auto"/>
            </w:tcBorders>
            <w:shd w:val="clear" w:color="auto" w:fill="auto"/>
            <w:noWrap/>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86EF9">
              <w:rPr>
                <w:rFonts w:eastAsia="Times New Roman" w:cs="Times New Roman"/>
                <w:sz w:val="20"/>
                <w:szCs w:val="20"/>
              </w:rPr>
              <w:t>MASE</w:t>
            </w:r>
          </w:p>
        </w:tc>
        <w:tc>
          <w:tcPr>
            <w:tcW w:w="501" w:type="dxa"/>
            <w:tcBorders>
              <w:bottom w:val="single" w:sz="4" w:space="0" w:color="auto"/>
            </w:tcBorders>
            <w:shd w:val="clear" w:color="auto" w:fill="auto"/>
            <w:noWrap/>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86EF9">
              <w:rPr>
                <w:rFonts w:eastAsia="Times New Roman" w:cs="Times New Roman"/>
                <w:sz w:val="20"/>
                <w:szCs w:val="20"/>
              </w:rPr>
              <w:t>Rank</w:t>
            </w:r>
          </w:p>
        </w:tc>
      </w:tr>
      <w:tr w:rsidR="0042068D" w:rsidRPr="00686EF9"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42068D" w:rsidRPr="00686EF9" w:rsidRDefault="00D9545B" w:rsidP="00324987">
            <w:pPr>
              <w:spacing w:after="0" w:line="360" w:lineRule="auto"/>
              <w:rPr>
                <w:rFonts w:eastAsia="DengXian" w:cs="Times New Roman"/>
                <w:b w:val="0"/>
                <w:sz w:val="20"/>
                <w:szCs w:val="20"/>
              </w:rPr>
            </w:pPr>
            <w:r w:rsidRPr="00686EF9">
              <w:rPr>
                <w:rFonts w:eastAsia="DengXian" w:cs="Times New Roman"/>
                <w:b w:val="0"/>
                <w:sz w:val="20"/>
                <w:szCs w:val="20"/>
              </w:rPr>
              <w:t>Base-lift</w:t>
            </w:r>
          </w:p>
        </w:tc>
        <w:tc>
          <w:tcPr>
            <w:tcW w:w="895" w:type="dxa"/>
            <w:tcBorders>
              <w:top w:val="single" w:sz="4" w:space="0" w:color="auto"/>
            </w:tcBorders>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41.81%</w:t>
            </w:r>
          </w:p>
        </w:tc>
        <w:tc>
          <w:tcPr>
            <w:tcW w:w="681" w:type="dxa"/>
            <w:tcBorders>
              <w:top w:val="single" w:sz="4" w:space="0" w:color="auto"/>
            </w:tcBorders>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c>
          <w:tcPr>
            <w:tcW w:w="950" w:type="dxa"/>
            <w:tcBorders>
              <w:top w:val="single" w:sz="4" w:space="0" w:color="auto"/>
            </w:tcBorders>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31.66%</w:t>
            </w:r>
          </w:p>
        </w:tc>
        <w:tc>
          <w:tcPr>
            <w:tcW w:w="681" w:type="dxa"/>
            <w:tcBorders>
              <w:top w:val="single" w:sz="4" w:space="0" w:color="auto"/>
            </w:tcBorders>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c>
          <w:tcPr>
            <w:tcW w:w="828" w:type="dxa"/>
            <w:tcBorders>
              <w:top w:val="single" w:sz="4" w:space="0" w:color="auto"/>
            </w:tcBorders>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0.547</w:t>
            </w:r>
          </w:p>
        </w:tc>
        <w:tc>
          <w:tcPr>
            <w:tcW w:w="501" w:type="dxa"/>
            <w:tcBorders>
              <w:top w:val="single" w:sz="4" w:space="0" w:color="auto"/>
            </w:tcBorders>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r>
      <w:tr w:rsidR="0042068D" w:rsidRPr="00686EF9"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686EF9" w:rsidRDefault="0042068D" w:rsidP="00324987">
            <w:pPr>
              <w:spacing w:after="0" w:line="360" w:lineRule="auto"/>
              <w:rPr>
                <w:rFonts w:eastAsia="DengXian" w:cs="Times New Roman"/>
                <w:b w:val="0"/>
                <w:sz w:val="20"/>
                <w:szCs w:val="20"/>
              </w:rPr>
            </w:pPr>
            <w:r w:rsidRPr="00686EF9">
              <w:rPr>
                <w:rFonts w:eastAsia="DengXian" w:cs="Times New Roman"/>
                <w:b w:val="0"/>
                <w:sz w:val="20"/>
                <w:szCs w:val="20"/>
              </w:rPr>
              <w:t>ADL-own</w:t>
            </w:r>
          </w:p>
        </w:tc>
        <w:tc>
          <w:tcPr>
            <w:tcW w:w="895"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38.28%</w:t>
            </w:r>
          </w:p>
        </w:tc>
        <w:tc>
          <w:tcPr>
            <w:tcW w:w="68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c>
          <w:tcPr>
            <w:tcW w:w="950"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30.67%</w:t>
            </w:r>
          </w:p>
        </w:tc>
        <w:tc>
          <w:tcPr>
            <w:tcW w:w="68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c>
          <w:tcPr>
            <w:tcW w:w="828"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0.546</w:t>
            </w:r>
          </w:p>
        </w:tc>
        <w:tc>
          <w:tcPr>
            <w:tcW w:w="50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r>
      <w:tr w:rsidR="0042068D" w:rsidRPr="00686EF9"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686EF9" w:rsidRDefault="0042068D" w:rsidP="00324987">
            <w:pPr>
              <w:spacing w:after="0" w:line="360" w:lineRule="auto"/>
              <w:rPr>
                <w:rFonts w:eastAsia="DengXian" w:cs="Times New Roman"/>
                <w:b w:val="0"/>
                <w:sz w:val="20"/>
                <w:szCs w:val="20"/>
              </w:rPr>
            </w:pPr>
            <w:r w:rsidRPr="00686EF9">
              <w:rPr>
                <w:rFonts w:eastAsia="DengXian" w:cs="Times New Roman"/>
                <w:b w:val="0"/>
                <w:sz w:val="20"/>
                <w:szCs w:val="20"/>
              </w:rPr>
              <w:t>ADL</w:t>
            </w:r>
          </w:p>
        </w:tc>
        <w:tc>
          <w:tcPr>
            <w:tcW w:w="895"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31.61%</w:t>
            </w:r>
          </w:p>
        </w:tc>
        <w:tc>
          <w:tcPr>
            <w:tcW w:w="68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c>
          <w:tcPr>
            <w:tcW w:w="950"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29.67%</w:t>
            </w:r>
          </w:p>
        </w:tc>
        <w:tc>
          <w:tcPr>
            <w:tcW w:w="68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c>
          <w:tcPr>
            <w:tcW w:w="828"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0.532</w:t>
            </w:r>
          </w:p>
        </w:tc>
        <w:tc>
          <w:tcPr>
            <w:tcW w:w="50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r>
      <w:tr w:rsidR="0042068D" w:rsidRPr="00686EF9"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686EF9" w:rsidRDefault="0042068D" w:rsidP="00324987">
            <w:pPr>
              <w:spacing w:after="0" w:line="360" w:lineRule="auto"/>
              <w:rPr>
                <w:rFonts w:eastAsia="DengXian" w:cs="Times New Roman"/>
                <w:b w:val="0"/>
                <w:sz w:val="20"/>
                <w:szCs w:val="20"/>
              </w:rPr>
            </w:pPr>
            <w:r w:rsidRPr="00686EF9">
              <w:rPr>
                <w:rFonts w:eastAsia="DengXian" w:cs="Times New Roman"/>
                <w:b w:val="0"/>
                <w:sz w:val="20"/>
                <w:szCs w:val="20"/>
              </w:rPr>
              <w:t>ADL-own</w:t>
            </w:r>
            <w:r w:rsidR="00A71352" w:rsidRPr="00686EF9">
              <w:rPr>
                <w:rFonts w:eastAsia="DengXian" w:cs="Times New Roman"/>
                <w:b w:val="0"/>
                <w:sz w:val="20"/>
                <w:szCs w:val="20"/>
              </w:rPr>
              <w:t>-EWC</w:t>
            </w:r>
          </w:p>
        </w:tc>
        <w:tc>
          <w:tcPr>
            <w:tcW w:w="895"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38.64%</w:t>
            </w:r>
          </w:p>
        </w:tc>
        <w:tc>
          <w:tcPr>
            <w:tcW w:w="68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c>
          <w:tcPr>
            <w:tcW w:w="950"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30.71%</w:t>
            </w:r>
          </w:p>
        </w:tc>
        <w:tc>
          <w:tcPr>
            <w:tcW w:w="68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c>
          <w:tcPr>
            <w:tcW w:w="828"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0.546</w:t>
            </w:r>
          </w:p>
        </w:tc>
        <w:tc>
          <w:tcPr>
            <w:tcW w:w="50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r>
      <w:tr w:rsidR="0042068D" w:rsidRPr="00686EF9"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686EF9" w:rsidRDefault="0042068D" w:rsidP="00324987">
            <w:pPr>
              <w:spacing w:after="0" w:line="360" w:lineRule="auto"/>
              <w:rPr>
                <w:rFonts w:eastAsia="DengXian" w:cs="Times New Roman"/>
                <w:b w:val="0"/>
                <w:sz w:val="20"/>
                <w:szCs w:val="20"/>
              </w:rPr>
            </w:pPr>
            <w:r w:rsidRPr="00686EF9">
              <w:rPr>
                <w:rFonts w:eastAsia="DengXian" w:cs="Times New Roman"/>
                <w:b w:val="0"/>
                <w:sz w:val="20"/>
                <w:szCs w:val="20"/>
              </w:rPr>
              <w:t>ADL-own-IC</w:t>
            </w:r>
          </w:p>
        </w:tc>
        <w:tc>
          <w:tcPr>
            <w:tcW w:w="895"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36.50%</w:t>
            </w:r>
          </w:p>
        </w:tc>
        <w:tc>
          <w:tcPr>
            <w:tcW w:w="68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c>
          <w:tcPr>
            <w:tcW w:w="950"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29.73%</w:t>
            </w:r>
          </w:p>
        </w:tc>
        <w:tc>
          <w:tcPr>
            <w:tcW w:w="68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c>
          <w:tcPr>
            <w:tcW w:w="828"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0.527</w:t>
            </w:r>
          </w:p>
        </w:tc>
        <w:tc>
          <w:tcPr>
            <w:tcW w:w="50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r>
      <w:tr w:rsidR="0042068D" w:rsidRPr="00686EF9"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686EF9" w:rsidRDefault="0042068D" w:rsidP="00324987">
            <w:pPr>
              <w:spacing w:after="0" w:line="360" w:lineRule="auto"/>
              <w:rPr>
                <w:rFonts w:eastAsia="DengXian" w:cs="Times New Roman"/>
                <w:b w:val="0"/>
                <w:sz w:val="20"/>
                <w:szCs w:val="20"/>
              </w:rPr>
            </w:pPr>
            <w:r w:rsidRPr="00686EF9">
              <w:rPr>
                <w:rFonts w:eastAsia="DengXian" w:cs="Times New Roman"/>
                <w:b w:val="0"/>
                <w:sz w:val="20"/>
                <w:szCs w:val="20"/>
              </w:rPr>
              <w:t>ADL-IC</w:t>
            </w:r>
          </w:p>
        </w:tc>
        <w:tc>
          <w:tcPr>
            <w:tcW w:w="895"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30.74%</w:t>
            </w:r>
          </w:p>
        </w:tc>
        <w:tc>
          <w:tcPr>
            <w:tcW w:w="68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c>
          <w:tcPr>
            <w:tcW w:w="950"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29.06%</w:t>
            </w:r>
          </w:p>
        </w:tc>
        <w:tc>
          <w:tcPr>
            <w:tcW w:w="68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c>
          <w:tcPr>
            <w:tcW w:w="828"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0.523</w:t>
            </w:r>
          </w:p>
        </w:tc>
        <w:tc>
          <w:tcPr>
            <w:tcW w:w="50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r>
      <w:tr w:rsidR="0042068D" w:rsidRPr="00686EF9"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686EF9" w:rsidRDefault="0042068D" w:rsidP="00324987">
            <w:pPr>
              <w:spacing w:after="0" w:line="360" w:lineRule="auto"/>
              <w:rPr>
                <w:rFonts w:eastAsia="DengXian" w:cs="Times New Roman"/>
                <w:b w:val="0"/>
                <w:sz w:val="20"/>
                <w:szCs w:val="20"/>
              </w:rPr>
            </w:pPr>
            <w:r w:rsidRPr="00686EF9">
              <w:rPr>
                <w:rFonts w:eastAsia="DengXian" w:cs="Times New Roman"/>
                <w:b w:val="0"/>
                <w:sz w:val="20"/>
                <w:szCs w:val="20"/>
              </w:rPr>
              <w:t>ADL</w:t>
            </w:r>
            <w:r w:rsidR="00A71352" w:rsidRPr="00686EF9">
              <w:rPr>
                <w:rFonts w:eastAsia="DengXian" w:cs="Times New Roman"/>
                <w:b w:val="0"/>
                <w:sz w:val="20"/>
                <w:szCs w:val="20"/>
              </w:rPr>
              <w:t>-EWC</w:t>
            </w:r>
          </w:p>
        </w:tc>
        <w:tc>
          <w:tcPr>
            <w:tcW w:w="895"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31.55%</w:t>
            </w:r>
          </w:p>
        </w:tc>
        <w:tc>
          <w:tcPr>
            <w:tcW w:w="68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c>
          <w:tcPr>
            <w:tcW w:w="950"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29.78%</w:t>
            </w:r>
          </w:p>
        </w:tc>
        <w:tc>
          <w:tcPr>
            <w:tcW w:w="68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c>
          <w:tcPr>
            <w:tcW w:w="828"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0.537</w:t>
            </w:r>
          </w:p>
        </w:tc>
        <w:tc>
          <w:tcPr>
            <w:tcW w:w="50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r>
      <w:tr w:rsidR="0042068D" w:rsidRPr="00686EF9"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686EF9" w:rsidRDefault="0042068D" w:rsidP="00324987">
            <w:pPr>
              <w:spacing w:after="0" w:line="360" w:lineRule="auto"/>
              <w:rPr>
                <w:rFonts w:eastAsia="DengXian" w:cs="Times New Roman"/>
                <w:b w:val="0"/>
                <w:sz w:val="20"/>
                <w:szCs w:val="20"/>
              </w:rPr>
            </w:pPr>
            <w:r w:rsidRPr="00686EF9">
              <w:rPr>
                <w:rFonts w:eastAsia="DengXian" w:cs="Times New Roman"/>
                <w:b w:val="0"/>
                <w:sz w:val="20"/>
                <w:szCs w:val="20"/>
              </w:rPr>
              <w:t>ADL-DI</w:t>
            </w:r>
          </w:p>
        </w:tc>
        <w:tc>
          <w:tcPr>
            <w:tcW w:w="895"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36.36%</w:t>
            </w:r>
          </w:p>
        </w:tc>
        <w:tc>
          <w:tcPr>
            <w:tcW w:w="68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c>
          <w:tcPr>
            <w:tcW w:w="950"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29.60%</w:t>
            </w:r>
          </w:p>
        </w:tc>
        <w:tc>
          <w:tcPr>
            <w:tcW w:w="68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c>
          <w:tcPr>
            <w:tcW w:w="828"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0.525</w:t>
            </w:r>
          </w:p>
        </w:tc>
        <w:tc>
          <w:tcPr>
            <w:tcW w:w="50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r>
      <w:tr w:rsidR="0042068D" w:rsidRPr="00686EF9"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686EF9" w:rsidRDefault="0042068D" w:rsidP="00324987">
            <w:pPr>
              <w:spacing w:after="0" w:line="360" w:lineRule="auto"/>
              <w:rPr>
                <w:rFonts w:eastAsia="DengXian" w:cs="Times New Roman"/>
                <w:b w:val="0"/>
                <w:sz w:val="20"/>
                <w:szCs w:val="20"/>
              </w:rPr>
            </w:pPr>
            <w:r w:rsidRPr="00686EF9">
              <w:rPr>
                <w:rFonts w:eastAsia="DengXian" w:cs="Times New Roman"/>
                <w:b w:val="0"/>
                <w:sz w:val="20"/>
                <w:szCs w:val="20"/>
              </w:rPr>
              <w:t>ADL-DI-IC</w:t>
            </w:r>
          </w:p>
        </w:tc>
        <w:tc>
          <w:tcPr>
            <w:tcW w:w="895"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35.54%</w:t>
            </w:r>
          </w:p>
        </w:tc>
        <w:tc>
          <w:tcPr>
            <w:tcW w:w="68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c>
          <w:tcPr>
            <w:tcW w:w="950"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29.24%</w:t>
            </w:r>
          </w:p>
        </w:tc>
        <w:tc>
          <w:tcPr>
            <w:tcW w:w="68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c>
          <w:tcPr>
            <w:tcW w:w="828"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0.516</w:t>
            </w:r>
          </w:p>
        </w:tc>
        <w:tc>
          <w:tcPr>
            <w:tcW w:w="50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r>
      <w:tr w:rsidR="0042068D" w:rsidRPr="00686EF9"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686EF9" w:rsidRDefault="0042068D" w:rsidP="00324987">
            <w:pPr>
              <w:spacing w:after="0" w:line="360" w:lineRule="auto"/>
              <w:rPr>
                <w:rFonts w:eastAsia="DengXian" w:cs="Times New Roman"/>
                <w:b w:val="0"/>
                <w:sz w:val="20"/>
                <w:szCs w:val="20"/>
              </w:rPr>
            </w:pPr>
            <w:r w:rsidRPr="00686EF9">
              <w:rPr>
                <w:rFonts w:eastAsia="DengXian" w:cs="Times New Roman"/>
                <w:b w:val="0"/>
                <w:sz w:val="20"/>
                <w:szCs w:val="20"/>
              </w:rPr>
              <w:t>ADL-DI</w:t>
            </w:r>
            <w:r w:rsidR="00A71352" w:rsidRPr="00686EF9">
              <w:rPr>
                <w:rFonts w:eastAsia="DengXian" w:cs="Times New Roman"/>
                <w:b w:val="0"/>
                <w:sz w:val="20"/>
                <w:szCs w:val="20"/>
              </w:rPr>
              <w:t>-EWC</w:t>
            </w:r>
          </w:p>
        </w:tc>
        <w:tc>
          <w:tcPr>
            <w:tcW w:w="895"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37.85%</w:t>
            </w:r>
          </w:p>
        </w:tc>
        <w:tc>
          <w:tcPr>
            <w:tcW w:w="68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c>
          <w:tcPr>
            <w:tcW w:w="950"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29.72%</w:t>
            </w:r>
          </w:p>
        </w:tc>
        <w:tc>
          <w:tcPr>
            <w:tcW w:w="68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c>
          <w:tcPr>
            <w:tcW w:w="828"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0.529</w:t>
            </w:r>
          </w:p>
        </w:tc>
        <w:tc>
          <w:tcPr>
            <w:tcW w:w="50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r>
      <w:tr w:rsidR="0042068D" w:rsidRPr="00686EF9"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shd w:val="clear" w:color="auto" w:fill="auto"/>
            <w:noWrap/>
            <w:hideMark/>
          </w:tcPr>
          <w:p w:rsidR="0042068D" w:rsidRPr="00686EF9" w:rsidRDefault="0042068D" w:rsidP="00324987">
            <w:pPr>
              <w:spacing w:after="0" w:line="360" w:lineRule="auto"/>
              <w:jc w:val="center"/>
              <w:rPr>
                <w:rFonts w:eastAsia="DengXian" w:cs="Times New Roman"/>
                <w:b w:val="0"/>
                <w:sz w:val="20"/>
                <w:szCs w:val="20"/>
              </w:rPr>
            </w:pPr>
            <w:r w:rsidRPr="00686EF9">
              <w:rPr>
                <w:rFonts w:eastAsia="Times New Roman" w:cs="Times New Roman"/>
                <w:b w:val="0"/>
                <w:sz w:val="20"/>
                <w:szCs w:val="20"/>
              </w:rPr>
              <w:t xml:space="preserve">Rolling origins, the non-promoted period, </w:t>
            </w:r>
            <w:r w:rsidRPr="00686EF9">
              <w:rPr>
                <w:rFonts w:eastAsia="DengXian" w:cs="Times New Roman"/>
                <w:b w:val="0"/>
                <w:sz w:val="20"/>
                <w:szCs w:val="20"/>
              </w:rPr>
              <w:t>Forecast horizon= 4</w:t>
            </w:r>
          </w:p>
        </w:tc>
      </w:tr>
      <w:tr w:rsidR="0042068D" w:rsidRPr="00686EF9"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42068D" w:rsidRPr="00686EF9" w:rsidRDefault="0042068D" w:rsidP="00324987">
            <w:pPr>
              <w:spacing w:after="0" w:line="360" w:lineRule="auto"/>
              <w:rPr>
                <w:rFonts w:eastAsia="DengXian" w:cs="Times New Roman"/>
                <w:b w:val="0"/>
                <w:sz w:val="20"/>
                <w:szCs w:val="20"/>
              </w:rPr>
            </w:pPr>
          </w:p>
        </w:tc>
        <w:tc>
          <w:tcPr>
            <w:tcW w:w="895" w:type="dxa"/>
            <w:tcBorders>
              <w:bottom w:val="single" w:sz="4" w:space="0" w:color="auto"/>
            </w:tcBorders>
            <w:shd w:val="clear" w:color="auto" w:fill="auto"/>
            <w:noWrap/>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MAPE</w:t>
            </w:r>
          </w:p>
        </w:tc>
        <w:tc>
          <w:tcPr>
            <w:tcW w:w="681" w:type="dxa"/>
            <w:tcBorders>
              <w:bottom w:val="single" w:sz="4" w:space="0" w:color="auto"/>
            </w:tcBorders>
            <w:shd w:val="clear" w:color="auto" w:fill="auto"/>
            <w:noWrap/>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Rank</w:t>
            </w:r>
          </w:p>
        </w:tc>
        <w:tc>
          <w:tcPr>
            <w:tcW w:w="950" w:type="dxa"/>
            <w:tcBorders>
              <w:bottom w:val="single" w:sz="4" w:space="0" w:color="auto"/>
            </w:tcBorders>
            <w:shd w:val="clear" w:color="auto" w:fill="auto"/>
            <w:noWrap/>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SMAPE</w:t>
            </w:r>
          </w:p>
        </w:tc>
        <w:tc>
          <w:tcPr>
            <w:tcW w:w="681" w:type="dxa"/>
            <w:tcBorders>
              <w:bottom w:val="single" w:sz="4" w:space="0" w:color="auto"/>
            </w:tcBorders>
            <w:shd w:val="clear" w:color="auto" w:fill="auto"/>
            <w:noWrap/>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Rank</w:t>
            </w:r>
          </w:p>
        </w:tc>
        <w:tc>
          <w:tcPr>
            <w:tcW w:w="828" w:type="dxa"/>
            <w:tcBorders>
              <w:bottom w:val="single" w:sz="4" w:space="0" w:color="auto"/>
            </w:tcBorders>
            <w:shd w:val="clear" w:color="auto" w:fill="auto"/>
            <w:noWrap/>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MASE</w:t>
            </w:r>
          </w:p>
        </w:tc>
        <w:tc>
          <w:tcPr>
            <w:tcW w:w="501" w:type="dxa"/>
            <w:tcBorders>
              <w:bottom w:val="single" w:sz="4" w:space="0" w:color="auto"/>
            </w:tcBorders>
            <w:shd w:val="clear" w:color="auto" w:fill="auto"/>
            <w:noWrap/>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Rank</w:t>
            </w:r>
          </w:p>
        </w:tc>
      </w:tr>
      <w:tr w:rsidR="0042068D" w:rsidRPr="00686EF9"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42068D" w:rsidRPr="00686EF9" w:rsidRDefault="00D9545B" w:rsidP="00324987">
            <w:pPr>
              <w:spacing w:after="0" w:line="360" w:lineRule="auto"/>
              <w:rPr>
                <w:rFonts w:eastAsia="DengXian" w:cs="Times New Roman"/>
                <w:b w:val="0"/>
                <w:sz w:val="20"/>
                <w:szCs w:val="20"/>
              </w:rPr>
            </w:pPr>
            <w:r w:rsidRPr="00686EF9">
              <w:rPr>
                <w:rFonts w:eastAsia="DengXian" w:cs="Times New Roman"/>
                <w:b w:val="0"/>
                <w:sz w:val="20"/>
                <w:szCs w:val="20"/>
              </w:rPr>
              <w:t>Base-lift</w:t>
            </w:r>
          </w:p>
        </w:tc>
        <w:tc>
          <w:tcPr>
            <w:tcW w:w="895" w:type="dxa"/>
            <w:tcBorders>
              <w:top w:val="single" w:sz="4" w:space="0" w:color="auto"/>
            </w:tcBorders>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45.46%</w:t>
            </w:r>
          </w:p>
        </w:tc>
        <w:tc>
          <w:tcPr>
            <w:tcW w:w="681" w:type="dxa"/>
            <w:tcBorders>
              <w:top w:val="single" w:sz="4" w:space="0" w:color="auto"/>
            </w:tcBorders>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c>
          <w:tcPr>
            <w:tcW w:w="950" w:type="dxa"/>
            <w:tcBorders>
              <w:top w:val="single" w:sz="4" w:space="0" w:color="auto"/>
            </w:tcBorders>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32.51%</w:t>
            </w:r>
          </w:p>
        </w:tc>
        <w:tc>
          <w:tcPr>
            <w:tcW w:w="681" w:type="dxa"/>
            <w:tcBorders>
              <w:top w:val="single" w:sz="4" w:space="0" w:color="auto"/>
            </w:tcBorders>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c>
          <w:tcPr>
            <w:tcW w:w="828" w:type="dxa"/>
            <w:tcBorders>
              <w:top w:val="single" w:sz="4" w:space="0" w:color="auto"/>
            </w:tcBorders>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0.568</w:t>
            </w:r>
          </w:p>
        </w:tc>
        <w:tc>
          <w:tcPr>
            <w:tcW w:w="501" w:type="dxa"/>
            <w:tcBorders>
              <w:top w:val="single" w:sz="4" w:space="0" w:color="auto"/>
            </w:tcBorders>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r>
      <w:tr w:rsidR="0042068D" w:rsidRPr="00686EF9"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686EF9" w:rsidRDefault="0042068D" w:rsidP="00324987">
            <w:pPr>
              <w:spacing w:after="0" w:line="360" w:lineRule="auto"/>
              <w:rPr>
                <w:rFonts w:eastAsia="DengXian" w:cs="Times New Roman"/>
                <w:b w:val="0"/>
                <w:sz w:val="20"/>
                <w:szCs w:val="20"/>
              </w:rPr>
            </w:pPr>
            <w:r w:rsidRPr="00686EF9">
              <w:rPr>
                <w:rFonts w:eastAsia="DengXian" w:cs="Times New Roman"/>
                <w:b w:val="0"/>
                <w:sz w:val="20"/>
                <w:szCs w:val="20"/>
              </w:rPr>
              <w:t>ADL-own</w:t>
            </w:r>
          </w:p>
        </w:tc>
        <w:tc>
          <w:tcPr>
            <w:tcW w:w="895"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35.29%</w:t>
            </w:r>
          </w:p>
        </w:tc>
        <w:tc>
          <w:tcPr>
            <w:tcW w:w="68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c>
          <w:tcPr>
            <w:tcW w:w="950"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31.87%</w:t>
            </w:r>
          </w:p>
        </w:tc>
        <w:tc>
          <w:tcPr>
            <w:tcW w:w="68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c>
          <w:tcPr>
            <w:tcW w:w="828"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0.577</w:t>
            </w:r>
          </w:p>
        </w:tc>
        <w:tc>
          <w:tcPr>
            <w:tcW w:w="50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r>
      <w:tr w:rsidR="0042068D" w:rsidRPr="00686EF9"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686EF9" w:rsidRDefault="0042068D" w:rsidP="00324987">
            <w:pPr>
              <w:spacing w:after="0" w:line="360" w:lineRule="auto"/>
              <w:rPr>
                <w:rFonts w:eastAsia="DengXian" w:cs="Times New Roman"/>
                <w:b w:val="0"/>
                <w:sz w:val="20"/>
                <w:szCs w:val="20"/>
              </w:rPr>
            </w:pPr>
            <w:r w:rsidRPr="00686EF9">
              <w:rPr>
                <w:rFonts w:eastAsia="DengXian" w:cs="Times New Roman"/>
                <w:b w:val="0"/>
                <w:sz w:val="20"/>
                <w:szCs w:val="20"/>
              </w:rPr>
              <w:t>ADL</w:t>
            </w:r>
          </w:p>
        </w:tc>
        <w:tc>
          <w:tcPr>
            <w:tcW w:w="895"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32.39%</w:t>
            </w:r>
          </w:p>
        </w:tc>
        <w:tc>
          <w:tcPr>
            <w:tcW w:w="68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c>
          <w:tcPr>
            <w:tcW w:w="950"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30.52%</w:t>
            </w:r>
          </w:p>
        </w:tc>
        <w:tc>
          <w:tcPr>
            <w:tcW w:w="68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c>
          <w:tcPr>
            <w:tcW w:w="828"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0.559</w:t>
            </w:r>
          </w:p>
        </w:tc>
        <w:tc>
          <w:tcPr>
            <w:tcW w:w="50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r>
      <w:tr w:rsidR="0042068D" w:rsidRPr="00686EF9"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686EF9" w:rsidRDefault="0042068D" w:rsidP="00324987">
            <w:pPr>
              <w:spacing w:after="0" w:line="360" w:lineRule="auto"/>
              <w:rPr>
                <w:rFonts w:eastAsia="DengXian" w:cs="Times New Roman"/>
                <w:b w:val="0"/>
                <w:sz w:val="20"/>
                <w:szCs w:val="20"/>
              </w:rPr>
            </w:pPr>
            <w:r w:rsidRPr="00686EF9">
              <w:rPr>
                <w:rFonts w:eastAsia="DengXian" w:cs="Times New Roman"/>
                <w:b w:val="0"/>
                <w:sz w:val="20"/>
                <w:szCs w:val="20"/>
              </w:rPr>
              <w:t>ADL-own</w:t>
            </w:r>
            <w:r w:rsidR="00A71352" w:rsidRPr="00686EF9">
              <w:rPr>
                <w:rFonts w:eastAsia="DengXian" w:cs="Times New Roman"/>
                <w:b w:val="0"/>
                <w:sz w:val="20"/>
                <w:szCs w:val="20"/>
              </w:rPr>
              <w:t>-EWC</w:t>
            </w:r>
          </w:p>
        </w:tc>
        <w:tc>
          <w:tcPr>
            <w:tcW w:w="895"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34.96%</w:t>
            </w:r>
          </w:p>
        </w:tc>
        <w:tc>
          <w:tcPr>
            <w:tcW w:w="68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c>
          <w:tcPr>
            <w:tcW w:w="950"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31.72%</w:t>
            </w:r>
          </w:p>
        </w:tc>
        <w:tc>
          <w:tcPr>
            <w:tcW w:w="68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c>
          <w:tcPr>
            <w:tcW w:w="828"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0.576</w:t>
            </w:r>
          </w:p>
        </w:tc>
        <w:tc>
          <w:tcPr>
            <w:tcW w:w="50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r>
      <w:tr w:rsidR="0042068D" w:rsidRPr="00686EF9"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686EF9" w:rsidRDefault="0042068D" w:rsidP="00324987">
            <w:pPr>
              <w:spacing w:after="0" w:line="360" w:lineRule="auto"/>
              <w:rPr>
                <w:rFonts w:eastAsia="DengXian" w:cs="Times New Roman"/>
                <w:b w:val="0"/>
                <w:sz w:val="20"/>
                <w:szCs w:val="20"/>
              </w:rPr>
            </w:pPr>
            <w:r w:rsidRPr="00686EF9">
              <w:rPr>
                <w:rFonts w:eastAsia="DengXian" w:cs="Times New Roman"/>
                <w:b w:val="0"/>
                <w:sz w:val="20"/>
                <w:szCs w:val="20"/>
              </w:rPr>
              <w:t>ADL-own-IC</w:t>
            </w:r>
          </w:p>
        </w:tc>
        <w:tc>
          <w:tcPr>
            <w:tcW w:w="895"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33.08%</w:t>
            </w:r>
          </w:p>
        </w:tc>
        <w:tc>
          <w:tcPr>
            <w:tcW w:w="68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c>
          <w:tcPr>
            <w:tcW w:w="950"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30.32%</w:t>
            </w:r>
          </w:p>
        </w:tc>
        <w:tc>
          <w:tcPr>
            <w:tcW w:w="68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c>
          <w:tcPr>
            <w:tcW w:w="828"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0.550</w:t>
            </w:r>
          </w:p>
        </w:tc>
        <w:tc>
          <w:tcPr>
            <w:tcW w:w="50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r>
      <w:tr w:rsidR="0042068D" w:rsidRPr="00686EF9"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686EF9" w:rsidRDefault="0042068D" w:rsidP="00324987">
            <w:pPr>
              <w:spacing w:after="0" w:line="360" w:lineRule="auto"/>
              <w:rPr>
                <w:rFonts w:eastAsia="DengXian" w:cs="Times New Roman"/>
                <w:b w:val="0"/>
                <w:sz w:val="20"/>
                <w:szCs w:val="20"/>
              </w:rPr>
            </w:pPr>
            <w:r w:rsidRPr="00686EF9">
              <w:rPr>
                <w:rFonts w:eastAsia="DengXian" w:cs="Times New Roman"/>
                <w:b w:val="0"/>
                <w:sz w:val="20"/>
                <w:szCs w:val="20"/>
              </w:rPr>
              <w:t>ADL-IC</w:t>
            </w:r>
          </w:p>
        </w:tc>
        <w:tc>
          <w:tcPr>
            <w:tcW w:w="895"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30.75%</w:t>
            </w:r>
          </w:p>
        </w:tc>
        <w:tc>
          <w:tcPr>
            <w:tcW w:w="68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c>
          <w:tcPr>
            <w:tcW w:w="950"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29.33%</w:t>
            </w:r>
          </w:p>
        </w:tc>
        <w:tc>
          <w:tcPr>
            <w:tcW w:w="68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c>
          <w:tcPr>
            <w:tcW w:w="828"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0.543</w:t>
            </w:r>
          </w:p>
        </w:tc>
        <w:tc>
          <w:tcPr>
            <w:tcW w:w="50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r>
      <w:tr w:rsidR="0042068D" w:rsidRPr="00686EF9"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686EF9" w:rsidRDefault="0042068D" w:rsidP="00324987">
            <w:pPr>
              <w:spacing w:after="0" w:line="360" w:lineRule="auto"/>
              <w:rPr>
                <w:rFonts w:eastAsia="DengXian" w:cs="Times New Roman"/>
                <w:b w:val="0"/>
                <w:sz w:val="20"/>
                <w:szCs w:val="20"/>
              </w:rPr>
            </w:pPr>
            <w:r w:rsidRPr="00686EF9">
              <w:rPr>
                <w:rFonts w:eastAsia="DengXian" w:cs="Times New Roman"/>
                <w:b w:val="0"/>
                <w:sz w:val="20"/>
                <w:szCs w:val="20"/>
              </w:rPr>
              <w:t>ADL</w:t>
            </w:r>
            <w:r w:rsidR="00A71352" w:rsidRPr="00686EF9">
              <w:rPr>
                <w:rFonts w:eastAsia="DengXian" w:cs="Times New Roman"/>
                <w:b w:val="0"/>
                <w:sz w:val="20"/>
                <w:szCs w:val="20"/>
              </w:rPr>
              <w:t>-EWC</w:t>
            </w:r>
          </w:p>
        </w:tc>
        <w:tc>
          <w:tcPr>
            <w:tcW w:w="895"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32.01%</w:t>
            </w:r>
          </w:p>
        </w:tc>
        <w:tc>
          <w:tcPr>
            <w:tcW w:w="68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c>
          <w:tcPr>
            <w:tcW w:w="950"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30.44%</w:t>
            </w:r>
          </w:p>
        </w:tc>
        <w:tc>
          <w:tcPr>
            <w:tcW w:w="68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c>
          <w:tcPr>
            <w:tcW w:w="828"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0.561</w:t>
            </w:r>
          </w:p>
        </w:tc>
        <w:tc>
          <w:tcPr>
            <w:tcW w:w="50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r>
      <w:tr w:rsidR="0042068D" w:rsidRPr="00686EF9"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686EF9" w:rsidRDefault="0042068D" w:rsidP="00324987">
            <w:pPr>
              <w:spacing w:after="0" w:line="360" w:lineRule="auto"/>
              <w:rPr>
                <w:rFonts w:eastAsia="DengXian" w:cs="Times New Roman"/>
                <w:b w:val="0"/>
                <w:sz w:val="20"/>
                <w:szCs w:val="20"/>
              </w:rPr>
            </w:pPr>
            <w:r w:rsidRPr="00686EF9">
              <w:rPr>
                <w:rFonts w:eastAsia="DengXian" w:cs="Times New Roman"/>
                <w:b w:val="0"/>
                <w:sz w:val="20"/>
                <w:szCs w:val="20"/>
              </w:rPr>
              <w:t>ADL-DI</w:t>
            </w:r>
          </w:p>
        </w:tc>
        <w:tc>
          <w:tcPr>
            <w:tcW w:w="895"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31.74%</w:t>
            </w:r>
          </w:p>
        </w:tc>
        <w:tc>
          <w:tcPr>
            <w:tcW w:w="68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c>
          <w:tcPr>
            <w:tcW w:w="950"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29.86%</w:t>
            </w:r>
          </w:p>
        </w:tc>
        <w:tc>
          <w:tcPr>
            <w:tcW w:w="68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c>
          <w:tcPr>
            <w:tcW w:w="828"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0.543</w:t>
            </w:r>
          </w:p>
        </w:tc>
        <w:tc>
          <w:tcPr>
            <w:tcW w:w="50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r>
      <w:tr w:rsidR="0042068D" w:rsidRPr="00686EF9"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686EF9" w:rsidRDefault="0042068D" w:rsidP="00324987">
            <w:pPr>
              <w:spacing w:after="0" w:line="360" w:lineRule="auto"/>
              <w:rPr>
                <w:rFonts w:eastAsia="DengXian" w:cs="Times New Roman"/>
                <w:b w:val="0"/>
                <w:sz w:val="20"/>
                <w:szCs w:val="20"/>
              </w:rPr>
            </w:pPr>
            <w:r w:rsidRPr="00686EF9">
              <w:rPr>
                <w:rFonts w:eastAsia="DengXian" w:cs="Times New Roman"/>
                <w:b w:val="0"/>
                <w:sz w:val="20"/>
                <w:szCs w:val="20"/>
              </w:rPr>
              <w:t>ADL-DI-IC</w:t>
            </w:r>
          </w:p>
        </w:tc>
        <w:tc>
          <w:tcPr>
            <w:tcW w:w="895"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31.10%</w:t>
            </w:r>
          </w:p>
        </w:tc>
        <w:tc>
          <w:tcPr>
            <w:tcW w:w="68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c>
          <w:tcPr>
            <w:tcW w:w="950"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29.32%</w:t>
            </w:r>
          </w:p>
        </w:tc>
        <w:tc>
          <w:tcPr>
            <w:tcW w:w="68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c>
          <w:tcPr>
            <w:tcW w:w="828"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0.532</w:t>
            </w:r>
          </w:p>
        </w:tc>
        <w:tc>
          <w:tcPr>
            <w:tcW w:w="50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r>
      <w:tr w:rsidR="0042068D" w:rsidRPr="00686EF9"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686EF9" w:rsidRDefault="0042068D" w:rsidP="00324987">
            <w:pPr>
              <w:spacing w:after="0" w:line="360" w:lineRule="auto"/>
              <w:rPr>
                <w:rFonts w:eastAsia="DengXian" w:cs="Times New Roman"/>
                <w:b w:val="0"/>
                <w:sz w:val="20"/>
                <w:szCs w:val="20"/>
              </w:rPr>
            </w:pPr>
            <w:r w:rsidRPr="00686EF9">
              <w:rPr>
                <w:rFonts w:eastAsia="DengXian" w:cs="Times New Roman"/>
                <w:b w:val="0"/>
                <w:sz w:val="20"/>
                <w:szCs w:val="20"/>
              </w:rPr>
              <w:t>ADL-DI</w:t>
            </w:r>
            <w:r w:rsidR="00A71352" w:rsidRPr="00686EF9">
              <w:rPr>
                <w:rFonts w:eastAsia="DengXian" w:cs="Times New Roman"/>
                <w:b w:val="0"/>
                <w:sz w:val="20"/>
                <w:szCs w:val="20"/>
              </w:rPr>
              <w:t>-EWC</w:t>
            </w:r>
          </w:p>
        </w:tc>
        <w:tc>
          <w:tcPr>
            <w:tcW w:w="895"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32.05%</w:t>
            </w:r>
          </w:p>
        </w:tc>
        <w:tc>
          <w:tcPr>
            <w:tcW w:w="68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c>
          <w:tcPr>
            <w:tcW w:w="950"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29.86%</w:t>
            </w:r>
          </w:p>
        </w:tc>
        <w:tc>
          <w:tcPr>
            <w:tcW w:w="68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c>
          <w:tcPr>
            <w:tcW w:w="828"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0.546</w:t>
            </w:r>
          </w:p>
        </w:tc>
        <w:tc>
          <w:tcPr>
            <w:tcW w:w="50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r>
      <w:tr w:rsidR="0042068D" w:rsidRPr="00686EF9"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shd w:val="clear" w:color="auto" w:fill="auto"/>
            <w:noWrap/>
            <w:hideMark/>
          </w:tcPr>
          <w:p w:rsidR="0042068D" w:rsidRPr="00686EF9" w:rsidRDefault="0042068D" w:rsidP="00324987">
            <w:pPr>
              <w:spacing w:after="0" w:line="360" w:lineRule="auto"/>
              <w:jc w:val="center"/>
              <w:rPr>
                <w:rFonts w:eastAsia="DengXian" w:cs="Times New Roman"/>
                <w:b w:val="0"/>
                <w:sz w:val="20"/>
                <w:szCs w:val="20"/>
              </w:rPr>
            </w:pPr>
            <w:r w:rsidRPr="00686EF9">
              <w:rPr>
                <w:rFonts w:eastAsia="Times New Roman" w:cs="Times New Roman"/>
                <w:b w:val="0"/>
                <w:sz w:val="20"/>
                <w:szCs w:val="20"/>
              </w:rPr>
              <w:t xml:space="preserve">Rolling origins, the non-promoted period, </w:t>
            </w:r>
            <w:r w:rsidRPr="00686EF9">
              <w:rPr>
                <w:rFonts w:eastAsia="DengXian" w:cs="Times New Roman"/>
                <w:b w:val="0"/>
                <w:sz w:val="20"/>
                <w:szCs w:val="20"/>
              </w:rPr>
              <w:t>Forecast horizon= 12</w:t>
            </w:r>
          </w:p>
        </w:tc>
      </w:tr>
      <w:tr w:rsidR="0042068D" w:rsidRPr="00686EF9"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42068D" w:rsidRPr="00686EF9" w:rsidRDefault="0042068D" w:rsidP="00324987">
            <w:pPr>
              <w:spacing w:after="0" w:line="360" w:lineRule="auto"/>
              <w:rPr>
                <w:rFonts w:eastAsia="DengXian" w:cs="Times New Roman"/>
                <w:b w:val="0"/>
                <w:sz w:val="20"/>
                <w:szCs w:val="20"/>
              </w:rPr>
            </w:pPr>
          </w:p>
        </w:tc>
        <w:tc>
          <w:tcPr>
            <w:tcW w:w="895" w:type="dxa"/>
            <w:tcBorders>
              <w:bottom w:val="single" w:sz="4" w:space="0" w:color="auto"/>
            </w:tcBorders>
            <w:shd w:val="clear" w:color="auto" w:fill="auto"/>
            <w:noWrap/>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MAPE</w:t>
            </w:r>
          </w:p>
        </w:tc>
        <w:tc>
          <w:tcPr>
            <w:tcW w:w="681" w:type="dxa"/>
            <w:tcBorders>
              <w:bottom w:val="single" w:sz="4" w:space="0" w:color="auto"/>
            </w:tcBorders>
            <w:shd w:val="clear" w:color="auto" w:fill="auto"/>
            <w:noWrap/>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Rank</w:t>
            </w:r>
          </w:p>
        </w:tc>
        <w:tc>
          <w:tcPr>
            <w:tcW w:w="950" w:type="dxa"/>
            <w:tcBorders>
              <w:bottom w:val="single" w:sz="4" w:space="0" w:color="auto"/>
            </w:tcBorders>
            <w:shd w:val="clear" w:color="auto" w:fill="auto"/>
            <w:noWrap/>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SMAPE</w:t>
            </w:r>
          </w:p>
        </w:tc>
        <w:tc>
          <w:tcPr>
            <w:tcW w:w="681" w:type="dxa"/>
            <w:tcBorders>
              <w:bottom w:val="single" w:sz="4" w:space="0" w:color="auto"/>
            </w:tcBorders>
            <w:shd w:val="clear" w:color="auto" w:fill="auto"/>
            <w:noWrap/>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Rank</w:t>
            </w:r>
          </w:p>
        </w:tc>
        <w:tc>
          <w:tcPr>
            <w:tcW w:w="828" w:type="dxa"/>
            <w:tcBorders>
              <w:bottom w:val="single" w:sz="4" w:space="0" w:color="auto"/>
            </w:tcBorders>
            <w:shd w:val="clear" w:color="auto" w:fill="auto"/>
            <w:noWrap/>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MASE</w:t>
            </w:r>
          </w:p>
        </w:tc>
        <w:tc>
          <w:tcPr>
            <w:tcW w:w="501" w:type="dxa"/>
            <w:tcBorders>
              <w:bottom w:val="single" w:sz="4" w:space="0" w:color="auto"/>
            </w:tcBorders>
            <w:shd w:val="clear" w:color="auto" w:fill="auto"/>
            <w:noWrap/>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Rank</w:t>
            </w:r>
          </w:p>
        </w:tc>
      </w:tr>
      <w:tr w:rsidR="0042068D" w:rsidRPr="00686EF9"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42068D" w:rsidRPr="00686EF9" w:rsidRDefault="00D9545B" w:rsidP="00324987">
            <w:pPr>
              <w:spacing w:after="0" w:line="360" w:lineRule="auto"/>
              <w:rPr>
                <w:rFonts w:eastAsia="DengXian" w:cs="Times New Roman"/>
                <w:b w:val="0"/>
                <w:sz w:val="20"/>
                <w:szCs w:val="20"/>
              </w:rPr>
            </w:pPr>
            <w:r w:rsidRPr="00686EF9">
              <w:rPr>
                <w:rFonts w:eastAsia="DengXian" w:cs="Times New Roman"/>
                <w:b w:val="0"/>
                <w:sz w:val="20"/>
                <w:szCs w:val="20"/>
              </w:rPr>
              <w:t>Base-lift</w:t>
            </w:r>
          </w:p>
        </w:tc>
        <w:tc>
          <w:tcPr>
            <w:tcW w:w="895" w:type="dxa"/>
            <w:tcBorders>
              <w:top w:val="single" w:sz="4" w:space="0" w:color="auto"/>
            </w:tcBorders>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57.45%</w:t>
            </w:r>
          </w:p>
        </w:tc>
        <w:tc>
          <w:tcPr>
            <w:tcW w:w="681" w:type="dxa"/>
            <w:tcBorders>
              <w:top w:val="single" w:sz="4" w:space="0" w:color="auto"/>
            </w:tcBorders>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c>
          <w:tcPr>
            <w:tcW w:w="950" w:type="dxa"/>
            <w:tcBorders>
              <w:top w:val="single" w:sz="4" w:space="0" w:color="auto"/>
            </w:tcBorders>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35.18%</w:t>
            </w:r>
          </w:p>
        </w:tc>
        <w:tc>
          <w:tcPr>
            <w:tcW w:w="681" w:type="dxa"/>
            <w:tcBorders>
              <w:top w:val="single" w:sz="4" w:space="0" w:color="auto"/>
            </w:tcBorders>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c>
          <w:tcPr>
            <w:tcW w:w="828" w:type="dxa"/>
            <w:tcBorders>
              <w:top w:val="single" w:sz="4" w:space="0" w:color="auto"/>
            </w:tcBorders>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0.621</w:t>
            </w:r>
          </w:p>
        </w:tc>
        <w:tc>
          <w:tcPr>
            <w:tcW w:w="501" w:type="dxa"/>
            <w:tcBorders>
              <w:top w:val="single" w:sz="4" w:space="0" w:color="auto"/>
            </w:tcBorders>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r>
      <w:tr w:rsidR="0042068D" w:rsidRPr="00686EF9"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686EF9" w:rsidRDefault="0042068D" w:rsidP="00324987">
            <w:pPr>
              <w:spacing w:after="0" w:line="360" w:lineRule="auto"/>
              <w:rPr>
                <w:rFonts w:eastAsia="DengXian" w:cs="Times New Roman"/>
                <w:b w:val="0"/>
                <w:sz w:val="20"/>
                <w:szCs w:val="20"/>
              </w:rPr>
            </w:pPr>
            <w:r w:rsidRPr="00686EF9">
              <w:rPr>
                <w:rFonts w:eastAsia="DengXian" w:cs="Times New Roman"/>
                <w:b w:val="0"/>
                <w:sz w:val="20"/>
                <w:szCs w:val="20"/>
              </w:rPr>
              <w:t>ADL-own</w:t>
            </w:r>
          </w:p>
        </w:tc>
        <w:tc>
          <w:tcPr>
            <w:tcW w:w="895"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36.90%</w:t>
            </w:r>
          </w:p>
        </w:tc>
        <w:tc>
          <w:tcPr>
            <w:tcW w:w="68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c>
          <w:tcPr>
            <w:tcW w:w="950"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33.31%</w:t>
            </w:r>
          </w:p>
        </w:tc>
        <w:tc>
          <w:tcPr>
            <w:tcW w:w="68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c>
          <w:tcPr>
            <w:tcW w:w="828"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0.613</w:t>
            </w:r>
          </w:p>
        </w:tc>
        <w:tc>
          <w:tcPr>
            <w:tcW w:w="50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r>
      <w:tr w:rsidR="0042068D" w:rsidRPr="00686EF9"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42068D" w:rsidRPr="00686EF9" w:rsidRDefault="0042068D" w:rsidP="00324987">
            <w:pPr>
              <w:spacing w:after="0" w:line="360" w:lineRule="auto"/>
              <w:rPr>
                <w:rFonts w:eastAsia="DengXian" w:cs="Times New Roman"/>
                <w:b w:val="0"/>
                <w:sz w:val="20"/>
                <w:szCs w:val="20"/>
              </w:rPr>
            </w:pPr>
            <w:r w:rsidRPr="00686EF9">
              <w:rPr>
                <w:rFonts w:eastAsia="DengXian" w:cs="Times New Roman"/>
                <w:b w:val="0"/>
                <w:sz w:val="20"/>
                <w:szCs w:val="20"/>
              </w:rPr>
              <w:t>ADL</w:t>
            </w:r>
          </w:p>
        </w:tc>
        <w:tc>
          <w:tcPr>
            <w:tcW w:w="895"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34.13%</w:t>
            </w:r>
          </w:p>
        </w:tc>
        <w:tc>
          <w:tcPr>
            <w:tcW w:w="68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c>
          <w:tcPr>
            <w:tcW w:w="950"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31.46%</w:t>
            </w:r>
          </w:p>
        </w:tc>
        <w:tc>
          <w:tcPr>
            <w:tcW w:w="68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c>
          <w:tcPr>
            <w:tcW w:w="828"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0.591</w:t>
            </w:r>
          </w:p>
        </w:tc>
        <w:tc>
          <w:tcPr>
            <w:tcW w:w="50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r>
      <w:tr w:rsidR="0042068D" w:rsidRPr="00686EF9"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686EF9" w:rsidRDefault="0042068D" w:rsidP="00324987">
            <w:pPr>
              <w:spacing w:after="0" w:line="360" w:lineRule="auto"/>
              <w:rPr>
                <w:rFonts w:eastAsia="DengXian" w:cs="Times New Roman"/>
                <w:b w:val="0"/>
                <w:sz w:val="20"/>
                <w:szCs w:val="20"/>
              </w:rPr>
            </w:pPr>
            <w:r w:rsidRPr="00686EF9">
              <w:rPr>
                <w:rFonts w:eastAsia="DengXian" w:cs="Times New Roman"/>
                <w:b w:val="0"/>
                <w:sz w:val="20"/>
                <w:szCs w:val="20"/>
              </w:rPr>
              <w:t>ADL-own</w:t>
            </w:r>
            <w:r w:rsidR="00A71352" w:rsidRPr="00686EF9">
              <w:rPr>
                <w:rFonts w:eastAsia="DengXian" w:cs="Times New Roman"/>
                <w:b w:val="0"/>
                <w:sz w:val="20"/>
                <w:szCs w:val="20"/>
              </w:rPr>
              <w:t>-EWC</w:t>
            </w:r>
          </w:p>
        </w:tc>
        <w:tc>
          <w:tcPr>
            <w:tcW w:w="895"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36.32%</w:t>
            </w:r>
          </w:p>
        </w:tc>
        <w:tc>
          <w:tcPr>
            <w:tcW w:w="68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c>
          <w:tcPr>
            <w:tcW w:w="950"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33.07%</w:t>
            </w:r>
          </w:p>
        </w:tc>
        <w:tc>
          <w:tcPr>
            <w:tcW w:w="68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c>
          <w:tcPr>
            <w:tcW w:w="828"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0.607</w:t>
            </w:r>
          </w:p>
        </w:tc>
        <w:tc>
          <w:tcPr>
            <w:tcW w:w="50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r>
      <w:tr w:rsidR="0042068D" w:rsidRPr="00686EF9"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686EF9" w:rsidRDefault="0042068D" w:rsidP="00324987">
            <w:pPr>
              <w:spacing w:after="0" w:line="360" w:lineRule="auto"/>
              <w:rPr>
                <w:rFonts w:eastAsia="DengXian" w:cs="Times New Roman"/>
                <w:b w:val="0"/>
                <w:sz w:val="20"/>
                <w:szCs w:val="20"/>
              </w:rPr>
            </w:pPr>
            <w:r w:rsidRPr="00686EF9">
              <w:rPr>
                <w:rFonts w:eastAsia="DengXian" w:cs="Times New Roman"/>
                <w:b w:val="0"/>
                <w:sz w:val="20"/>
                <w:szCs w:val="20"/>
              </w:rPr>
              <w:lastRenderedPageBreak/>
              <w:t>ADL-own-IC</w:t>
            </w:r>
          </w:p>
        </w:tc>
        <w:tc>
          <w:tcPr>
            <w:tcW w:w="895"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34.44%</w:t>
            </w:r>
          </w:p>
        </w:tc>
        <w:tc>
          <w:tcPr>
            <w:tcW w:w="68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c>
          <w:tcPr>
            <w:tcW w:w="950"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31.45%</w:t>
            </w:r>
          </w:p>
        </w:tc>
        <w:tc>
          <w:tcPr>
            <w:tcW w:w="68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c>
          <w:tcPr>
            <w:tcW w:w="828"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0.579</w:t>
            </w:r>
          </w:p>
        </w:tc>
        <w:tc>
          <w:tcPr>
            <w:tcW w:w="50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r>
      <w:tr w:rsidR="0042068D" w:rsidRPr="00686EF9"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686EF9" w:rsidRDefault="0042068D" w:rsidP="00324987">
            <w:pPr>
              <w:spacing w:after="0" w:line="360" w:lineRule="auto"/>
              <w:rPr>
                <w:rFonts w:eastAsia="DengXian" w:cs="Times New Roman"/>
                <w:b w:val="0"/>
                <w:sz w:val="20"/>
                <w:szCs w:val="20"/>
              </w:rPr>
            </w:pPr>
            <w:r w:rsidRPr="00686EF9">
              <w:rPr>
                <w:rFonts w:eastAsia="DengXian" w:cs="Times New Roman"/>
                <w:b w:val="0"/>
                <w:sz w:val="20"/>
                <w:szCs w:val="20"/>
              </w:rPr>
              <w:t>ADL-IC</w:t>
            </w:r>
          </w:p>
        </w:tc>
        <w:tc>
          <w:tcPr>
            <w:tcW w:w="895"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32.24%</w:t>
            </w:r>
          </w:p>
        </w:tc>
        <w:tc>
          <w:tcPr>
            <w:tcW w:w="68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c>
          <w:tcPr>
            <w:tcW w:w="950"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29.99%</w:t>
            </w:r>
          </w:p>
        </w:tc>
        <w:tc>
          <w:tcPr>
            <w:tcW w:w="68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c>
          <w:tcPr>
            <w:tcW w:w="828"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0.572</w:t>
            </w:r>
          </w:p>
        </w:tc>
        <w:tc>
          <w:tcPr>
            <w:tcW w:w="50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r>
      <w:tr w:rsidR="0042068D" w:rsidRPr="00686EF9"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686EF9" w:rsidRDefault="0042068D" w:rsidP="00324987">
            <w:pPr>
              <w:spacing w:after="0" w:line="360" w:lineRule="auto"/>
              <w:rPr>
                <w:rFonts w:eastAsia="DengXian" w:cs="Times New Roman"/>
                <w:b w:val="0"/>
                <w:sz w:val="20"/>
                <w:szCs w:val="20"/>
              </w:rPr>
            </w:pPr>
            <w:r w:rsidRPr="00686EF9">
              <w:rPr>
                <w:rFonts w:eastAsia="DengXian" w:cs="Times New Roman"/>
                <w:b w:val="0"/>
                <w:sz w:val="20"/>
                <w:szCs w:val="20"/>
              </w:rPr>
              <w:t>ADL</w:t>
            </w:r>
            <w:r w:rsidR="00A71352" w:rsidRPr="00686EF9">
              <w:rPr>
                <w:rFonts w:eastAsia="DengXian" w:cs="Times New Roman"/>
                <w:b w:val="0"/>
                <w:sz w:val="20"/>
                <w:szCs w:val="20"/>
              </w:rPr>
              <w:t>-EWC</w:t>
            </w:r>
          </w:p>
        </w:tc>
        <w:tc>
          <w:tcPr>
            <w:tcW w:w="895"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33.70%</w:t>
            </w:r>
          </w:p>
        </w:tc>
        <w:tc>
          <w:tcPr>
            <w:tcW w:w="68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c>
          <w:tcPr>
            <w:tcW w:w="950"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31.37%</w:t>
            </w:r>
          </w:p>
        </w:tc>
        <w:tc>
          <w:tcPr>
            <w:tcW w:w="68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c>
          <w:tcPr>
            <w:tcW w:w="828"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0.594</w:t>
            </w:r>
          </w:p>
        </w:tc>
        <w:tc>
          <w:tcPr>
            <w:tcW w:w="50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r>
      <w:tr w:rsidR="0042068D" w:rsidRPr="00686EF9"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686EF9" w:rsidRDefault="0042068D" w:rsidP="00324987">
            <w:pPr>
              <w:spacing w:after="0" w:line="360" w:lineRule="auto"/>
              <w:rPr>
                <w:rFonts w:eastAsia="DengXian" w:cs="Times New Roman"/>
                <w:b w:val="0"/>
                <w:sz w:val="20"/>
                <w:szCs w:val="20"/>
              </w:rPr>
            </w:pPr>
            <w:r w:rsidRPr="00686EF9">
              <w:rPr>
                <w:rFonts w:eastAsia="DengXian" w:cs="Times New Roman"/>
                <w:b w:val="0"/>
                <w:sz w:val="20"/>
                <w:szCs w:val="20"/>
              </w:rPr>
              <w:t>ADL-DI</w:t>
            </w:r>
          </w:p>
        </w:tc>
        <w:tc>
          <w:tcPr>
            <w:tcW w:w="895"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32.70%</w:t>
            </w:r>
          </w:p>
        </w:tc>
        <w:tc>
          <w:tcPr>
            <w:tcW w:w="68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c>
          <w:tcPr>
            <w:tcW w:w="950"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31.38%</w:t>
            </w:r>
          </w:p>
        </w:tc>
        <w:tc>
          <w:tcPr>
            <w:tcW w:w="68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c>
          <w:tcPr>
            <w:tcW w:w="828"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0.576</w:t>
            </w:r>
          </w:p>
        </w:tc>
        <w:tc>
          <w:tcPr>
            <w:tcW w:w="50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r>
      <w:tr w:rsidR="0042068D" w:rsidRPr="00686EF9" w:rsidTr="00A71352">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686EF9" w:rsidRDefault="0042068D" w:rsidP="00324987">
            <w:pPr>
              <w:spacing w:after="0" w:line="360" w:lineRule="auto"/>
              <w:rPr>
                <w:rFonts w:eastAsia="DengXian" w:cs="Times New Roman"/>
                <w:b w:val="0"/>
                <w:sz w:val="20"/>
                <w:szCs w:val="20"/>
              </w:rPr>
            </w:pPr>
            <w:r w:rsidRPr="00686EF9">
              <w:rPr>
                <w:rFonts w:eastAsia="DengXian" w:cs="Times New Roman"/>
                <w:b w:val="0"/>
                <w:sz w:val="20"/>
                <w:szCs w:val="20"/>
              </w:rPr>
              <w:t>ADL-DI-IC</w:t>
            </w:r>
          </w:p>
        </w:tc>
        <w:tc>
          <w:tcPr>
            <w:tcW w:w="895"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32.27%</w:t>
            </w:r>
          </w:p>
        </w:tc>
        <w:tc>
          <w:tcPr>
            <w:tcW w:w="68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c>
          <w:tcPr>
            <w:tcW w:w="950"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30.87%</w:t>
            </w:r>
          </w:p>
        </w:tc>
        <w:tc>
          <w:tcPr>
            <w:tcW w:w="68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c>
          <w:tcPr>
            <w:tcW w:w="828"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0.567</w:t>
            </w:r>
          </w:p>
        </w:tc>
        <w:tc>
          <w:tcPr>
            <w:tcW w:w="501" w:type="dxa"/>
            <w:shd w:val="clear" w:color="auto" w:fill="auto"/>
            <w:hideMark/>
          </w:tcPr>
          <w:p w:rsidR="0042068D" w:rsidRPr="00686EF9" w:rsidRDefault="0042068D"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r>
      <w:tr w:rsidR="0042068D" w:rsidRPr="00686EF9" w:rsidTr="00A71352">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42068D" w:rsidRPr="00686EF9" w:rsidRDefault="0042068D" w:rsidP="00324987">
            <w:pPr>
              <w:spacing w:after="0" w:line="360" w:lineRule="auto"/>
              <w:rPr>
                <w:rFonts w:eastAsia="DengXian" w:cs="Times New Roman"/>
                <w:b w:val="0"/>
                <w:sz w:val="20"/>
                <w:szCs w:val="20"/>
              </w:rPr>
            </w:pPr>
            <w:r w:rsidRPr="00686EF9">
              <w:rPr>
                <w:rFonts w:eastAsia="DengXian" w:cs="Times New Roman"/>
                <w:b w:val="0"/>
                <w:sz w:val="20"/>
                <w:szCs w:val="20"/>
              </w:rPr>
              <w:t>ADL-DI</w:t>
            </w:r>
            <w:r w:rsidR="00A71352" w:rsidRPr="00686EF9">
              <w:rPr>
                <w:rFonts w:eastAsia="DengXian" w:cs="Times New Roman"/>
                <w:b w:val="0"/>
                <w:sz w:val="20"/>
                <w:szCs w:val="20"/>
              </w:rPr>
              <w:t>-EWC</w:t>
            </w:r>
          </w:p>
        </w:tc>
        <w:tc>
          <w:tcPr>
            <w:tcW w:w="895"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32.79%</w:t>
            </w:r>
          </w:p>
        </w:tc>
        <w:tc>
          <w:tcPr>
            <w:tcW w:w="68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c>
          <w:tcPr>
            <w:tcW w:w="950"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31.44%</w:t>
            </w:r>
          </w:p>
        </w:tc>
        <w:tc>
          <w:tcPr>
            <w:tcW w:w="68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c>
          <w:tcPr>
            <w:tcW w:w="828"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0.580</w:t>
            </w:r>
          </w:p>
        </w:tc>
        <w:tc>
          <w:tcPr>
            <w:tcW w:w="501" w:type="dxa"/>
            <w:shd w:val="clear" w:color="auto" w:fill="auto"/>
            <w:hideMark/>
          </w:tcPr>
          <w:p w:rsidR="0042068D" w:rsidRPr="00686EF9" w:rsidRDefault="0042068D"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r>
    </w:tbl>
    <w:p w:rsidR="0042068D" w:rsidRPr="00686EF9" w:rsidRDefault="0042068D" w:rsidP="00324987">
      <w:pPr>
        <w:spacing w:after="0" w:line="360" w:lineRule="auto"/>
        <w:rPr>
          <w:rFonts w:ascii="Calibri" w:eastAsia="DengXian" w:hAnsi="Calibri" w:cs="Times New Roman"/>
          <w:sz w:val="22"/>
        </w:rPr>
      </w:pPr>
    </w:p>
    <w:p w:rsidR="004C0F1E" w:rsidRPr="00686EF9" w:rsidRDefault="004C0F1E" w:rsidP="00324987">
      <w:pPr>
        <w:spacing w:after="0" w:line="360" w:lineRule="auto"/>
        <w:rPr>
          <w:rFonts w:ascii="Calibri" w:eastAsia="DengXian" w:hAnsi="Calibri" w:cs="Times New Roman"/>
          <w:sz w:val="22"/>
        </w:rPr>
      </w:pPr>
    </w:p>
    <w:p w:rsidR="00375ACD" w:rsidRPr="00686EF9" w:rsidRDefault="000E4B1C" w:rsidP="00375ACD">
      <w:pPr>
        <w:spacing w:after="0" w:line="360" w:lineRule="auto"/>
        <w:rPr>
          <w:rFonts w:cs="Times New Roman"/>
          <w:szCs w:val="24"/>
        </w:rPr>
      </w:pPr>
      <w:r w:rsidRPr="00686EF9">
        <w:rPr>
          <w:rFonts w:cs="Times New Roman"/>
          <w:szCs w:val="24"/>
        </w:rPr>
        <w:t xml:space="preserve">Table 5a shows the results for the time period when the focal product is being promoted. The base-lift method is </w:t>
      </w:r>
      <w:r w:rsidR="00375ACD" w:rsidRPr="00686EF9">
        <w:rPr>
          <w:rFonts w:cs="Times New Roman"/>
          <w:szCs w:val="24"/>
        </w:rPr>
        <w:t xml:space="preserve">again </w:t>
      </w:r>
      <w:r w:rsidRPr="00686EF9">
        <w:rPr>
          <w:rFonts w:cs="Times New Roman"/>
          <w:szCs w:val="24"/>
        </w:rPr>
        <w:t xml:space="preserve">outperformed by all the other models in almost all scenarios. The </w:t>
      </w:r>
      <w:r w:rsidR="00375ACD" w:rsidRPr="00686EF9">
        <w:rPr>
          <w:rFonts w:cs="Times New Roman"/>
          <w:szCs w:val="24"/>
        </w:rPr>
        <w:t xml:space="preserve">ADL-own-IC model, the ADL-IC model, and the ADL-DI-IC model all have mixed forecasting performance compared to their corresponding models without intercept corrections, and they generally have better forecasting performance for longer forecast horizons.  </w:t>
      </w:r>
    </w:p>
    <w:p w:rsidR="00375ACD" w:rsidRPr="00686EF9" w:rsidRDefault="00375ACD" w:rsidP="00375ACD">
      <w:pPr>
        <w:spacing w:after="0" w:line="360" w:lineRule="auto"/>
        <w:rPr>
          <w:rFonts w:cs="Times New Roman"/>
          <w:szCs w:val="24"/>
        </w:rPr>
      </w:pPr>
    </w:p>
    <w:p w:rsidR="00375ACD" w:rsidRPr="00686EF9" w:rsidRDefault="000E4B1C" w:rsidP="00375ACD">
      <w:pPr>
        <w:spacing w:after="0" w:line="360" w:lineRule="auto"/>
        <w:rPr>
          <w:rFonts w:cs="Times New Roman"/>
          <w:szCs w:val="24"/>
        </w:rPr>
      </w:pPr>
      <w:r w:rsidRPr="00686EF9">
        <w:rPr>
          <w:rFonts w:cs="Times New Roman"/>
          <w:szCs w:val="24"/>
        </w:rPr>
        <w:t xml:space="preserve"> The ADL-own-EWC model gets outperformed by the ADL-own model for one week ahead forecast horizon, but outperforms the ADL-own model for forecast horizons of one to four weeks and one to twelve weeks. The forecasting performance of the ADL-EWC model compared to the ADL model is also mixed. The ADL-DI-EWC model however gets outperformed by the ADL-DI model for all the forecast horizons and for all the error measures. The results are mostly consistent with the forecasting performance of the various models regarding all the forecast period. Overall, the ADL-IC model and the ADL-DI-IC model have the best forecasting performance for the time period when the focal product is not being promoted.</w:t>
      </w:r>
      <w:r w:rsidR="00375ACD" w:rsidRPr="00686EF9">
        <w:rPr>
          <w:rFonts w:cs="Times New Roman"/>
          <w:szCs w:val="24"/>
        </w:rPr>
        <w:t xml:space="preserve"> T</w:t>
      </w:r>
      <w:r w:rsidR="00375ACD" w:rsidRPr="00686EF9">
        <w:rPr>
          <w:rFonts w:cs="Times New Roman"/>
          <w:szCs w:val="24"/>
        </w:rPr>
        <w:t xml:space="preserve">he ADL-own-EWC model has comparative forecasting performance with the ADL-own model. The ADL-EWC model gets outperformed by the ADL model for all the scenarios. The ADL-DI-EWC model </w:t>
      </w:r>
      <w:r w:rsidR="00C557B0" w:rsidRPr="00686EF9">
        <w:rPr>
          <w:rFonts w:cs="Times New Roman"/>
          <w:szCs w:val="24"/>
        </w:rPr>
        <w:t>also has mixed comparative performance with the ADL-DI model.</w:t>
      </w:r>
      <w:r w:rsidR="00AE4A2D" w:rsidRPr="00686EF9">
        <w:rPr>
          <w:rFonts w:cs="Times New Roman"/>
          <w:szCs w:val="24"/>
        </w:rPr>
        <w:t xml:space="preserve"> The results indicate that the improvement by implementing the IC method and the EWC method is moderate for the promoted period.</w:t>
      </w:r>
      <w:r w:rsidR="00FD753D" w:rsidRPr="00686EF9">
        <w:rPr>
          <w:rFonts w:cs="Times New Roman"/>
          <w:szCs w:val="24"/>
        </w:rPr>
        <w:t xml:space="preserve"> One possibility could be that the potential improved forecasting performance due to a reduction of forecast bias has been immerged in the data variation during the promoted period when the sales of the focal product are very high.</w:t>
      </w:r>
    </w:p>
    <w:p w:rsidR="000E4B1C" w:rsidRPr="00686EF9" w:rsidRDefault="000E4B1C" w:rsidP="00375ACD">
      <w:pPr>
        <w:spacing w:after="0" w:line="360" w:lineRule="auto"/>
        <w:rPr>
          <w:rFonts w:cs="Times New Roman"/>
          <w:szCs w:val="24"/>
        </w:rPr>
      </w:pPr>
    </w:p>
    <w:p w:rsidR="00E012AF" w:rsidRPr="00686EF9" w:rsidRDefault="00E012AF" w:rsidP="00324987">
      <w:pPr>
        <w:spacing w:after="0" w:line="360" w:lineRule="auto"/>
        <w:rPr>
          <w:rFonts w:cs="Times New Roman"/>
          <w:szCs w:val="24"/>
        </w:rPr>
      </w:pPr>
    </w:p>
    <w:p w:rsidR="00E012AF" w:rsidRPr="00686EF9" w:rsidRDefault="00E012AF" w:rsidP="00324987">
      <w:pPr>
        <w:spacing w:after="0" w:line="360" w:lineRule="auto"/>
        <w:rPr>
          <w:rFonts w:ascii="Calibri" w:eastAsia="DengXian" w:hAnsi="Calibri" w:cs="Times New Roman"/>
          <w:sz w:val="22"/>
        </w:rPr>
      </w:pPr>
    </w:p>
    <w:p w:rsidR="004C0F1E" w:rsidRPr="00686EF9" w:rsidRDefault="004C0F1E" w:rsidP="00324987">
      <w:pPr>
        <w:spacing w:after="0" w:line="360" w:lineRule="auto"/>
        <w:rPr>
          <w:rFonts w:eastAsia="DengXian" w:cs="Times New Roman"/>
          <w:szCs w:val="24"/>
        </w:rPr>
      </w:pPr>
      <w:r w:rsidRPr="00686EF9">
        <w:rPr>
          <w:rFonts w:eastAsia="DengXian" w:cs="Times New Roman"/>
          <w:szCs w:val="24"/>
        </w:rPr>
        <w:lastRenderedPageBreak/>
        <w:t xml:space="preserve">Table </w:t>
      </w:r>
      <w:r w:rsidR="00301929" w:rsidRPr="00686EF9">
        <w:rPr>
          <w:rFonts w:eastAsia="DengXian" w:cs="Times New Roman"/>
          <w:szCs w:val="24"/>
        </w:rPr>
        <w:t>5</w:t>
      </w:r>
      <w:r w:rsidRPr="00686EF9">
        <w:rPr>
          <w:rFonts w:eastAsia="DengXian" w:cs="Times New Roman"/>
          <w:szCs w:val="24"/>
        </w:rPr>
        <w:t>b.</w:t>
      </w:r>
      <w:r w:rsidRPr="00686EF9">
        <w:rPr>
          <w:rFonts w:eastAsia="DengXian" w:cs="Times New Roman"/>
          <w:szCs w:val="24"/>
        </w:rPr>
        <w:tab/>
      </w:r>
      <w:r w:rsidR="00492805" w:rsidRPr="00686EF9">
        <w:rPr>
          <w:rFonts w:eastAsia="DengXian" w:cs="Times New Roman"/>
          <w:szCs w:val="24"/>
        </w:rPr>
        <w:t>The forecasting performance of various candidate models for the promoted period</w:t>
      </w:r>
    </w:p>
    <w:p w:rsidR="00A71352" w:rsidRPr="00686EF9" w:rsidRDefault="00A71352" w:rsidP="00324987">
      <w:pPr>
        <w:spacing w:after="0" w:line="360" w:lineRule="auto"/>
        <w:rPr>
          <w:rFonts w:ascii="Calibri" w:eastAsia="DengXian" w:hAnsi="Calibri" w:cs="Times New Roman"/>
          <w:sz w:val="22"/>
        </w:rPr>
      </w:pPr>
    </w:p>
    <w:tbl>
      <w:tblPr>
        <w:tblStyle w:val="ListTable1Light6"/>
        <w:tblW w:w="6237" w:type="dxa"/>
        <w:jc w:val="center"/>
        <w:tblLook w:val="04A0" w:firstRow="1" w:lastRow="0" w:firstColumn="1" w:lastColumn="0" w:noHBand="0" w:noVBand="1"/>
      </w:tblPr>
      <w:tblGrid>
        <w:gridCol w:w="1701"/>
        <w:gridCol w:w="897"/>
        <w:gridCol w:w="681"/>
        <w:gridCol w:w="950"/>
        <w:gridCol w:w="681"/>
        <w:gridCol w:w="828"/>
        <w:gridCol w:w="639"/>
      </w:tblGrid>
      <w:tr w:rsidR="00A71352" w:rsidRPr="00686EF9" w:rsidTr="00C43CC3">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tcBorders>
              <w:bottom w:val="none" w:sz="0" w:space="0" w:color="auto"/>
            </w:tcBorders>
            <w:shd w:val="clear" w:color="auto" w:fill="auto"/>
            <w:noWrap/>
            <w:hideMark/>
          </w:tcPr>
          <w:p w:rsidR="00A71352" w:rsidRPr="00686EF9" w:rsidRDefault="00A71352" w:rsidP="00324987">
            <w:pPr>
              <w:spacing w:after="0" w:line="360" w:lineRule="auto"/>
              <w:jc w:val="center"/>
              <w:rPr>
                <w:rFonts w:eastAsia="DengXian" w:cs="Times New Roman"/>
                <w:b w:val="0"/>
                <w:sz w:val="20"/>
                <w:szCs w:val="20"/>
              </w:rPr>
            </w:pPr>
            <w:r w:rsidRPr="00686EF9">
              <w:rPr>
                <w:rFonts w:eastAsia="DengXian" w:cs="Times New Roman"/>
                <w:b w:val="0"/>
                <w:sz w:val="20"/>
                <w:szCs w:val="20"/>
              </w:rPr>
              <w:t>Forecast horizon= 1</w:t>
            </w:r>
          </w:p>
        </w:tc>
      </w:tr>
      <w:tr w:rsidR="00C43CC3" w:rsidRPr="00686EF9"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A71352" w:rsidRPr="00686EF9" w:rsidRDefault="00A71352" w:rsidP="00324987">
            <w:pPr>
              <w:spacing w:after="0" w:line="360" w:lineRule="auto"/>
              <w:rPr>
                <w:rFonts w:eastAsia="DengXian" w:cs="Times New Roman"/>
                <w:b w:val="0"/>
                <w:sz w:val="20"/>
                <w:szCs w:val="20"/>
              </w:rPr>
            </w:pPr>
          </w:p>
        </w:tc>
        <w:tc>
          <w:tcPr>
            <w:tcW w:w="897" w:type="dxa"/>
            <w:tcBorders>
              <w:bottom w:val="single" w:sz="4" w:space="0" w:color="auto"/>
            </w:tcBorders>
            <w:shd w:val="clear" w:color="auto" w:fill="auto"/>
            <w:noWrap/>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MAPE</w:t>
            </w:r>
          </w:p>
        </w:tc>
        <w:tc>
          <w:tcPr>
            <w:tcW w:w="681" w:type="dxa"/>
            <w:tcBorders>
              <w:bottom w:val="single" w:sz="4" w:space="0" w:color="auto"/>
            </w:tcBorders>
            <w:shd w:val="clear" w:color="auto" w:fill="auto"/>
            <w:noWrap/>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Rank</w:t>
            </w:r>
          </w:p>
        </w:tc>
        <w:tc>
          <w:tcPr>
            <w:tcW w:w="950" w:type="dxa"/>
            <w:tcBorders>
              <w:bottom w:val="single" w:sz="4" w:space="0" w:color="auto"/>
            </w:tcBorders>
            <w:shd w:val="clear" w:color="auto" w:fill="auto"/>
            <w:noWrap/>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SMAPE</w:t>
            </w:r>
          </w:p>
        </w:tc>
        <w:tc>
          <w:tcPr>
            <w:tcW w:w="681" w:type="dxa"/>
            <w:tcBorders>
              <w:bottom w:val="single" w:sz="4" w:space="0" w:color="auto"/>
            </w:tcBorders>
            <w:shd w:val="clear" w:color="auto" w:fill="auto"/>
            <w:noWrap/>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Rank</w:t>
            </w:r>
          </w:p>
        </w:tc>
        <w:tc>
          <w:tcPr>
            <w:tcW w:w="828" w:type="dxa"/>
            <w:tcBorders>
              <w:bottom w:val="single" w:sz="4" w:space="0" w:color="auto"/>
            </w:tcBorders>
            <w:shd w:val="clear" w:color="auto" w:fill="auto"/>
            <w:noWrap/>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MASE</w:t>
            </w:r>
          </w:p>
        </w:tc>
        <w:tc>
          <w:tcPr>
            <w:tcW w:w="499" w:type="dxa"/>
            <w:tcBorders>
              <w:bottom w:val="single" w:sz="4" w:space="0" w:color="auto"/>
            </w:tcBorders>
            <w:shd w:val="clear" w:color="auto" w:fill="auto"/>
            <w:noWrap/>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Rank</w:t>
            </w:r>
          </w:p>
        </w:tc>
      </w:tr>
      <w:tr w:rsidR="00C43CC3" w:rsidRPr="00686EF9"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A71352" w:rsidRPr="00686EF9" w:rsidRDefault="00D9545B" w:rsidP="00324987">
            <w:pPr>
              <w:spacing w:after="0" w:line="360" w:lineRule="auto"/>
              <w:rPr>
                <w:rFonts w:eastAsia="DengXian" w:cs="Times New Roman"/>
                <w:b w:val="0"/>
                <w:sz w:val="20"/>
                <w:szCs w:val="20"/>
              </w:rPr>
            </w:pPr>
            <w:r w:rsidRPr="00686EF9">
              <w:rPr>
                <w:rFonts w:eastAsia="DengXian" w:cs="Times New Roman"/>
                <w:b w:val="0"/>
                <w:sz w:val="20"/>
                <w:szCs w:val="20"/>
              </w:rPr>
              <w:t>Base-lift</w:t>
            </w:r>
          </w:p>
        </w:tc>
        <w:tc>
          <w:tcPr>
            <w:tcW w:w="897" w:type="dxa"/>
            <w:tcBorders>
              <w:top w:val="single" w:sz="4" w:space="0" w:color="auto"/>
            </w:tcBorders>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65.27%</w:t>
            </w:r>
          </w:p>
        </w:tc>
        <w:tc>
          <w:tcPr>
            <w:tcW w:w="681" w:type="dxa"/>
            <w:tcBorders>
              <w:top w:val="single" w:sz="4" w:space="0" w:color="auto"/>
            </w:tcBorders>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c>
          <w:tcPr>
            <w:tcW w:w="950" w:type="dxa"/>
            <w:tcBorders>
              <w:top w:val="single" w:sz="4" w:space="0" w:color="auto"/>
            </w:tcBorders>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98.27%</w:t>
            </w:r>
          </w:p>
        </w:tc>
        <w:tc>
          <w:tcPr>
            <w:tcW w:w="681" w:type="dxa"/>
            <w:tcBorders>
              <w:top w:val="single" w:sz="4" w:space="0" w:color="auto"/>
            </w:tcBorders>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c>
          <w:tcPr>
            <w:tcW w:w="828" w:type="dxa"/>
            <w:tcBorders>
              <w:top w:val="single" w:sz="4" w:space="0" w:color="auto"/>
            </w:tcBorders>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3.235</w:t>
            </w:r>
          </w:p>
        </w:tc>
        <w:tc>
          <w:tcPr>
            <w:tcW w:w="499" w:type="dxa"/>
            <w:tcBorders>
              <w:top w:val="single" w:sz="4" w:space="0" w:color="auto"/>
            </w:tcBorders>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r>
      <w:tr w:rsidR="00C43CC3" w:rsidRPr="00686EF9"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686EF9" w:rsidRDefault="00A71352" w:rsidP="00324987">
            <w:pPr>
              <w:spacing w:after="0" w:line="360" w:lineRule="auto"/>
              <w:rPr>
                <w:rFonts w:eastAsia="DengXian" w:cs="Times New Roman"/>
                <w:b w:val="0"/>
                <w:sz w:val="20"/>
                <w:szCs w:val="20"/>
              </w:rPr>
            </w:pPr>
            <w:r w:rsidRPr="00686EF9">
              <w:rPr>
                <w:rFonts w:eastAsia="DengXian" w:cs="Times New Roman"/>
                <w:b w:val="0"/>
                <w:sz w:val="20"/>
                <w:szCs w:val="20"/>
              </w:rPr>
              <w:t>ADL-own</w:t>
            </w:r>
          </w:p>
        </w:tc>
        <w:tc>
          <w:tcPr>
            <w:tcW w:w="897"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39.35%</w:t>
            </w:r>
          </w:p>
        </w:tc>
        <w:tc>
          <w:tcPr>
            <w:tcW w:w="681"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c>
          <w:tcPr>
            <w:tcW w:w="950"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37.38%</w:t>
            </w:r>
          </w:p>
        </w:tc>
        <w:tc>
          <w:tcPr>
            <w:tcW w:w="681"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c>
          <w:tcPr>
            <w:tcW w:w="828"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2.025</w:t>
            </w:r>
          </w:p>
        </w:tc>
        <w:tc>
          <w:tcPr>
            <w:tcW w:w="499"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r>
      <w:tr w:rsidR="00C43CC3" w:rsidRPr="00686EF9"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686EF9" w:rsidRDefault="00A71352" w:rsidP="00324987">
            <w:pPr>
              <w:spacing w:after="0" w:line="360" w:lineRule="auto"/>
              <w:rPr>
                <w:rFonts w:eastAsia="DengXian" w:cs="Times New Roman"/>
                <w:b w:val="0"/>
                <w:sz w:val="20"/>
                <w:szCs w:val="20"/>
              </w:rPr>
            </w:pPr>
            <w:r w:rsidRPr="00686EF9">
              <w:rPr>
                <w:rFonts w:eastAsia="DengXian" w:cs="Times New Roman"/>
                <w:b w:val="0"/>
                <w:sz w:val="20"/>
                <w:szCs w:val="20"/>
              </w:rPr>
              <w:t>ADL</w:t>
            </w:r>
          </w:p>
        </w:tc>
        <w:tc>
          <w:tcPr>
            <w:tcW w:w="897"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34.65%</w:t>
            </w:r>
          </w:p>
        </w:tc>
        <w:tc>
          <w:tcPr>
            <w:tcW w:w="681"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c>
          <w:tcPr>
            <w:tcW w:w="950"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35.65%</w:t>
            </w:r>
          </w:p>
        </w:tc>
        <w:tc>
          <w:tcPr>
            <w:tcW w:w="681"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c>
          <w:tcPr>
            <w:tcW w:w="828"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1.997</w:t>
            </w:r>
          </w:p>
        </w:tc>
        <w:tc>
          <w:tcPr>
            <w:tcW w:w="499"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r>
      <w:tr w:rsidR="00C43CC3" w:rsidRPr="00686EF9"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686EF9" w:rsidRDefault="00A71352" w:rsidP="00324987">
            <w:pPr>
              <w:spacing w:after="0" w:line="360" w:lineRule="auto"/>
              <w:rPr>
                <w:rFonts w:eastAsia="DengXian" w:cs="Times New Roman"/>
                <w:b w:val="0"/>
                <w:sz w:val="20"/>
                <w:szCs w:val="20"/>
              </w:rPr>
            </w:pPr>
            <w:r w:rsidRPr="00686EF9">
              <w:rPr>
                <w:rFonts w:eastAsia="DengXian" w:cs="Times New Roman"/>
                <w:b w:val="0"/>
                <w:sz w:val="20"/>
                <w:szCs w:val="20"/>
              </w:rPr>
              <w:t>ADL-own-EWC</w:t>
            </w:r>
          </w:p>
        </w:tc>
        <w:tc>
          <w:tcPr>
            <w:tcW w:w="897"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39.01%</w:t>
            </w:r>
          </w:p>
        </w:tc>
        <w:tc>
          <w:tcPr>
            <w:tcW w:w="681"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c>
          <w:tcPr>
            <w:tcW w:w="950"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38.33%</w:t>
            </w:r>
          </w:p>
        </w:tc>
        <w:tc>
          <w:tcPr>
            <w:tcW w:w="681"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c>
          <w:tcPr>
            <w:tcW w:w="828"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2.101</w:t>
            </w:r>
          </w:p>
        </w:tc>
        <w:tc>
          <w:tcPr>
            <w:tcW w:w="499"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r>
      <w:tr w:rsidR="00C43CC3" w:rsidRPr="00686EF9"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686EF9" w:rsidRDefault="00A71352" w:rsidP="00324987">
            <w:pPr>
              <w:spacing w:after="0" w:line="360" w:lineRule="auto"/>
              <w:rPr>
                <w:rFonts w:eastAsia="DengXian" w:cs="Times New Roman"/>
                <w:b w:val="0"/>
                <w:sz w:val="20"/>
                <w:szCs w:val="20"/>
              </w:rPr>
            </w:pPr>
            <w:r w:rsidRPr="00686EF9">
              <w:rPr>
                <w:rFonts w:eastAsia="DengXian" w:cs="Times New Roman"/>
                <w:b w:val="0"/>
                <w:sz w:val="20"/>
                <w:szCs w:val="20"/>
              </w:rPr>
              <w:t>ADL-own-IC</w:t>
            </w:r>
          </w:p>
        </w:tc>
        <w:tc>
          <w:tcPr>
            <w:tcW w:w="897"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42.83%</w:t>
            </w:r>
          </w:p>
        </w:tc>
        <w:tc>
          <w:tcPr>
            <w:tcW w:w="681"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c>
          <w:tcPr>
            <w:tcW w:w="950"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38.29%</w:t>
            </w:r>
          </w:p>
        </w:tc>
        <w:tc>
          <w:tcPr>
            <w:tcW w:w="681"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c>
          <w:tcPr>
            <w:tcW w:w="828"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2.056</w:t>
            </w:r>
          </w:p>
        </w:tc>
        <w:tc>
          <w:tcPr>
            <w:tcW w:w="499"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r>
      <w:tr w:rsidR="00C43CC3" w:rsidRPr="00686EF9"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686EF9" w:rsidRDefault="00A71352" w:rsidP="00324987">
            <w:pPr>
              <w:spacing w:after="0" w:line="360" w:lineRule="auto"/>
              <w:rPr>
                <w:rFonts w:eastAsia="DengXian" w:cs="Times New Roman"/>
                <w:b w:val="0"/>
                <w:sz w:val="20"/>
                <w:szCs w:val="20"/>
              </w:rPr>
            </w:pPr>
            <w:r w:rsidRPr="00686EF9">
              <w:rPr>
                <w:rFonts w:eastAsia="DengXian" w:cs="Times New Roman"/>
                <w:b w:val="0"/>
                <w:sz w:val="20"/>
                <w:szCs w:val="20"/>
              </w:rPr>
              <w:t>ADL-IC</w:t>
            </w:r>
          </w:p>
        </w:tc>
        <w:tc>
          <w:tcPr>
            <w:tcW w:w="897"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35.67%</w:t>
            </w:r>
          </w:p>
        </w:tc>
        <w:tc>
          <w:tcPr>
            <w:tcW w:w="681"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c>
          <w:tcPr>
            <w:tcW w:w="950"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36.42%</w:t>
            </w:r>
          </w:p>
        </w:tc>
        <w:tc>
          <w:tcPr>
            <w:tcW w:w="681"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c>
          <w:tcPr>
            <w:tcW w:w="828"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2.032</w:t>
            </w:r>
          </w:p>
        </w:tc>
        <w:tc>
          <w:tcPr>
            <w:tcW w:w="499"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r>
      <w:tr w:rsidR="00C43CC3" w:rsidRPr="00686EF9"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686EF9" w:rsidRDefault="00A71352" w:rsidP="00324987">
            <w:pPr>
              <w:spacing w:after="0" w:line="360" w:lineRule="auto"/>
              <w:rPr>
                <w:rFonts w:eastAsia="DengXian" w:cs="Times New Roman"/>
                <w:b w:val="0"/>
                <w:sz w:val="20"/>
                <w:szCs w:val="20"/>
              </w:rPr>
            </w:pPr>
            <w:r w:rsidRPr="00686EF9">
              <w:rPr>
                <w:rFonts w:eastAsia="DengXian" w:cs="Times New Roman"/>
                <w:b w:val="0"/>
                <w:sz w:val="20"/>
                <w:szCs w:val="20"/>
              </w:rPr>
              <w:t>ADL-EWC</w:t>
            </w:r>
          </w:p>
        </w:tc>
        <w:tc>
          <w:tcPr>
            <w:tcW w:w="897"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35.73%</w:t>
            </w:r>
          </w:p>
        </w:tc>
        <w:tc>
          <w:tcPr>
            <w:tcW w:w="681"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c>
          <w:tcPr>
            <w:tcW w:w="950"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37.03%</w:t>
            </w:r>
          </w:p>
        </w:tc>
        <w:tc>
          <w:tcPr>
            <w:tcW w:w="681"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c>
          <w:tcPr>
            <w:tcW w:w="828"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2.088</w:t>
            </w:r>
          </w:p>
        </w:tc>
        <w:tc>
          <w:tcPr>
            <w:tcW w:w="499"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r>
      <w:tr w:rsidR="00C43CC3" w:rsidRPr="00686EF9"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686EF9" w:rsidRDefault="00A71352" w:rsidP="00324987">
            <w:pPr>
              <w:spacing w:after="0" w:line="360" w:lineRule="auto"/>
              <w:rPr>
                <w:rFonts w:eastAsia="DengXian" w:cs="Times New Roman"/>
                <w:b w:val="0"/>
                <w:sz w:val="20"/>
                <w:szCs w:val="20"/>
              </w:rPr>
            </w:pPr>
            <w:r w:rsidRPr="00686EF9">
              <w:rPr>
                <w:rFonts w:eastAsia="DengXian" w:cs="Times New Roman"/>
                <w:b w:val="0"/>
                <w:sz w:val="20"/>
                <w:szCs w:val="20"/>
              </w:rPr>
              <w:t>ADL-DI</w:t>
            </w:r>
          </w:p>
        </w:tc>
        <w:tc>
          <w:tcPr>
            <w:tcW w:w="897"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34.80%</w:t>
            </w:r>
          </w:p>
        </w:tc>
        <w:tc>
          <w:tcPr>
            <w:tcW w:w="681"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c>
          <w:tcPr>
            <w:tcW w:w="950"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37.02%</w:t>
            </w:r>
          </w:p>
        </w:tc>
        <w:tc>
          <w:tcPr>
            <w:tcW w:w="681"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c>
          <w:tcPr>
            <w:tcW w:w="828"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1.983</w:t>
            </w:r>
          </w:p>
        </w:tc>
        <w:tc>
          <w:tcPr>
            <w:tcW w:w="499"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r>
      <w:tr w:rsidR="00C43CC3" w:rsidRPr="00686EF9"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686EF9" w:rsidRDefault="00A71352" w:rsidP="00324987">
            <w:pPr>
              <w:spacing w:after="0" w:line="360" w:lineRule="auto"/>
              <w:rPr>
                <w:rFonts w:eastAsia="DengXian" w:cs="Times New Roman"/>
                <w:b w:val="0"/>
                <w:sz w:val="20"/>
                <w:szCs w:val="20"/>
              </w:rPr>
            </w:pPr>
            <w:r w:rsidRPr="00686EF9">
              <w:rPr>
                <w:rFonts w:eastAsia="DengXian" w:cs="Times New Roman"/>
                <w:b w:val="0"/>
                <w:sz w:val="20"/>
                <w:szCs w:val="20"/>
              </w:rPr>
              <w:t>ADL-DI-IC</w:t>
            </w:r>
          </w:p>
        </w:tc>
        <w:tc>
          <w:tcPr>
            <w:tcW w:w="897"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35.17%</w:t>
            </w:r>
          </w:p>
        </w:tc>
        <w:tc>
          <w:tcPr>
            <w:tcW w:w="681"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c>
          <w:tcPr>
            <w:tcW w:w="950"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36.66%</w:t>
            </w:r>
          </w:p>
        </w:tc>
        <w:tc>
          <w:tcPr>
            <w:tcW w:w="681"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c>
          <w:tcPr>
            <w:tcW w:w="828"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1.964</w:t>
            </w:r>
          </w:p>
        </w:tc>
        <w:tc>
          <w:tcPr>
            <w:tcW w:w="499"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r>
      <w:tr w:rsidR="00C43CC3" w:rsidRPr="00686EF9"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686EF9" w:rsidRDefault="00A71352" w:rsidP="00324987">
            <w:pPr>
              <w:spacing w:after="0" w:line="360" w:lineRule="auto"/>
              <w:rPr>
                <w:rFonts w:eastAsia="DengXian" w:cs="Times New Roman"/>
                <w:b w:val="0"/>
                <w:sz w:val="20"/>
                <w:szCs w:val="20"/>
              </w:rPr>
            </w:pPr>
            <w:r w:rsidRPr="00686EF9">
              <w:rPr>
                <w:rFonts w:eastAsia="DengXian" w:cs="Times New Roman"/>
                <w:b w:val="0"/>
                <w:sz w:val="20"/>
                <w:szCs w:val="20"/>
              </w:rPr>
              <w:t>ADL-DI-EWC</w:t>
            </w:r>
          </w:p>
        </w:tc>
        <w:tc>
          <w:tcPr>
            <w:tcW w:w="897"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35.04%</w:t>
            </w:r>
          </w:p>
        </w:tc>
        <w:tc>
          <w:tcPr>
            <w:tcW w:w="681"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c>
          <w:tcPr>
            <w:tcW w:w="950"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36.89%</w:t>
            </w:r>
          </w:p>
        </w:tc>
        <w:tc>
          <w:tcPr>
            <w:tcW w:w="681"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c>
          <w:tcPr>
            <w:tcW w:w="828"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2.033</w:t>
            </w:r>
          </w:p>
        </w:tc>
        <w:tc>
          <w:tcPr>
            <w:tcW w:w="499"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r>
      <w:tr w:rsidR="00A71352" w:rsidRPr="00686EF9"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shd w:val="clear" w:color="auto" w:fill="auto"/>
            <w:noWrap/>
            <w:hideMark/>
          </w:tcPr>
          <w:p w:rsidR="00A71352" w:rsidRPr="00686EF9" w:rsidRDefault="00A71352" w:rsidP="00324987">
            <w:pPr>
              <w:spacing w:after="0" w:line="360" w:lineRule="auto"/>
              <w:jc w:val="center"/>
              <w:rPr>
                <w:rFonts w:eastAsia="DengXian" w:cs="Times New Roman"/>
                <w:b w:val="0"/>
                <w:sz w:val="20"/>
                <w:szCs w:val="20"/>
              </w:rPr>
            </w:pPr>
            <w:r w:rsidRPr="00686EF9">
              <w:rPr>
                <w:rFonts w:eastAsia="DengXian" w:cs="Times New Roman"/>
                <w:b w:val="0"/>
                <w:sz w:val="20"/>
                <w:szCs w:val="20"/>
              </w:rPr>
              <w:t>Forecast horizon= 4</w:t>
            </w:r>
          </w:p>
        </w:tc>
      </w:tr>
      <w:tr w:rsidR="00C43CC3" w:rsidRPr="00686EF9"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A71352" w:rsidRPr="00686EF9" w:rsidRDefault="00A71352" w:rsidP="00324987">
            <w:pPr>
              <w:spacing w:after="0" w:line="360" w:lineRule="auto"/>
              <w:rPr>
                <w:rFonts w:eastAsia="DengXian" w:cs="Times New Roman"/>
                <w:b w:val="0"/>
                <w:sz w:val="20"/>
                <w:szCs w:val="20"/>
              </w:rPr>
            </w:pPr>
          </w:p>
        </w:tc>
        <w:tc>
          <w:tcPr>
            <w:tcW w:w="897" w:type="dxa"/>
            <w:tcBorders>
              <w:bottom w:val="single" w:sz="4" w:space="0" w:color="auto"/>
            </w:tcBorders>
            <w:shd w:val="clear" w:color="auto" w:fill="auto"/>
            <w:noWrap/>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MAPE</w:t>
            </w:r>
          </w:p>
        </w:tc>
        <w:tc>
          <w:tcPr>
            <w:tcW w:w="681" w:type="dxa"/>
            <w:tcBorders>
              <w:bottom w:val="single" w:sz="4" w:space="0" w:color="auto"/>
            </w:tcBorders>
            <w:shd w:val="clear" w:color="auto" w:fill="auto"/>
            <w:noWrap/>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Rank</w:t>
            </w:r>
          </w:p>
        </w:tc>
        <w:tc>
          <w:tcPr>
            <w:tcW w:w="950" w:type="dxa"/>
            <w:tcBorders>
              <w:bottom w:val="single" w:sz="4" w:space="0" w:color="auto"/>
            </w:tcBorders>
            <w:shd w:val="clear" w:color="auto" w:fill="auto"/>
            <w:noWrap/>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SMAPE</w:t>
            </w:r>
          </w:p>
        </w:tc>
        <w:tc>
          <w:tcPr>
            <w:tcW w:w="681" w:type="dxa"/>
            <w:tcBorders>
              <w:bottom w:val="single" w:sz="4" w:space="0" w:color="auto"/>
            </w:tcBorders>
            <w:shd w:val="clear" w:color="auto" w:fill="auto"/>
            <w:noWrap/>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Rank</w:t>
            </w:r>
          </w:p>
        </w:tc>
        <w:tc>
          <w:tcPr>
            <w:tcW w:w="828" w:type="dxa"/>
            <w:tcBorders>
              <w:bottom w:val="single" w:sz="4" w:space="0" w:color="auto"/>
            </w:tcBorders>
            <w:shd w:val="clear" w:color="auto" w:fill="auto"/>
            <w:noWrap/>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MASE</w:t>
            </w:r>
          </w:p>
        </w:tc>
        <w:tc>
          <w:tcPr>
            <w:tcW w:w="499" w:type="dxa"/>
            <w:tcBorders>
              <w:bottom w:val="single" w:sz="4" w:space="0" w:color="auto"/>
            </w:tcBorders>
            <w:shd w:val="clear" w:color="auto" w:fill="auto"/>
            <w:noWrap/>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Rank</w:t>
            </w:r>
          </w:p>
        </w:tc>
      </w:tr>
      <w:tr w:rsidR="00C43CC3" w:rsidRPr="00686EF9"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A71352" w:rsidRPr="00686EF9" w:rsidRDefault="00D9545B" w:rsidP="00324987">
            <w:pPr>
              <w:spacing w:after="0" w:line="360" w:lineRule="auto"/>
              <w:rPr>
                <w:rFonts w:eastAsia="DengXian" w:cs="Times New Roman"/>
                <w:b w:val="0"/>
                <w:sz w:val="20"/>
                <w:szCs w:val="20"/>
              </w:rPr>
            </w:pPr>
            <w:r w:rsidRPr="00686EF9">
              <w:rPr>
                <w:rFonts w:eastAsia="DengXian" w:cs="Times New Roman"/>
                <w:b w:val="0"/>
                <w:sz w:val="20"/>
                <w:szCs w:val="20"/>
              </w:rPr>
              <w:t>Base-lift</w:t>
            </w:r>
          </w:p>
        </w:tc>
        <w:tc>
          <w:tcPr>
            <w:tcW w:w="897" w:type="dxa"/>
            <w:tcBorders>
              <w:top w:val="single" w:sz="4" w:space="0" w:color="auto"/>
            </w:tcBorders>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67.03%</w:t>
            </w:r>
          </w:p>
        </w:tc>
        <w:tc>
          <w:tcPr>
            <w:tcW w:w="681" w:type="dxa"/>
            <w:tcBorders>
              <w:top w:val="single" w:sz="4" w:space="0" w:color="auto"/>
            </w:tcBorders>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c>
          <w:tcPr>
            <w:tcW w:w="950" w:type="dxa"/>
            <w:tcBorders>
              <w:top w:val="single" w:sz="4" w:space="0" w:color="auto"/>
            </w:tcBorders>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98.45%</w:t>
            </w:r>
          </w:p>
        </w:tc>
        <w:tc>
          <w:tcPr>
            <w:tcW w:w="681" w:type="dxa"/>
            <w:tcBorders>
              <w:top w:val="single" w:sz="4" w:space="0" w:color="auto"/>
            </w:tcBorders>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c>
          <w:tcPr>
            <w:tcW w:w="828" w:type="dxa"/>
            <w:tcBorders>
              <w:top w:val="single" w:sz="4" w:space="0" w:color="auto"/>
            </w:tcBorders>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2.896</w:t>
            </w:r>
          </w:p>
        </w:tc>
        <w:tc>
          <w:tcPr>
            <w:tcW w:w="499" w:type="dxa"/>
            <w:tcBorders>
              <w:top w:val="single" w:sz="4" w:space="0" w:color="auto"/>
            </w:tcBorders>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r>
      <w:tr w:rsidR="00C43CC3" w:rsidRPr="00686EF9"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686EF9" w:rsidRDefault="00A71352" w:rsidP="00324987">
            <w:pPr>
              <w:spacing w:after="0" w:line="360" w:lineRule="auto"/>
              <w:rPr>
                <w:rFonts w:eastAsia="DengXian" w:cs="Times New Roman"/>
                <w:b w:val="0"/>
                <w:sz w:val="20"/>
                <w:szCs w:val="20"/>
              </w:rPr>
            </w:pPr>
            <w:r w:rsidRPr="00686EF9">
              <w:rPr>
                <w:rFonts w:eastAsia="DengXian" w:cs="Times New Roman"/>
                <w:b w:val="0"/>
                <w:sz w:val="20"/>
                <w:szCs w:val="20"/>
              </w:rPr>
              <w:t>ADL-own</w:t>
            </w:r>
          </w:p>
        </w:tc>
        <w:tc>
          <w:tcPr>
            <w:tcW w:w="897"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38.23%</w:t>
            </w:r>
          </w:p>
        </w:tc>
        <w:tc>
          <w:tcPr>
            <w:tcW w:w="681"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c>
          <w:tcPr>
            <w:tcW w:w="950"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36.34%</w:t>
            </w:r>
          </w:p>
        </w:tc>
        <w:tc>
          <w:tcPr>
            <w:tcW w:w="681"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c>
          <w:tcPr>
            <w:tcW w:w="828"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1.624</w:t>
            </w:r>
          </w:p>
        </w:tc>
        <w:tc>
          <w:tcPr>
            <w:tcW w:w="499"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r>
      <w:tr w:rsidR="00C43CC3" w:rsidRPr="00686EF9"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686EF9" w:rsidRDefault="00A71352" w:rsidP="00324987">
            <w:pPr>
              <w:spacing w:after="0" w:line="360" w:lineRule="auto"/>
              <w:rPr>
                <w:rFonts w:eastAsia="DengXian" w:cs="Times New Roman"/>
                <w:b w:val="0"/>
                <w:sz w:val="20"/>
                <w:szCs w:val="20"/>
              </w:rPr>
            </w:pPr>
            <w:r w:rsidRPr="00686EF9">
              <w:rPr>
                <w:rFonts w:eastAsia="DengXian" w:cs="Times New Roman"/>
                <w:b w:val="0"/>
                <w:sz w:val="20"/>
                <w:szCs w:val="20"/>
              </w:rPr>
              <w:t>ADL</w:t>
            </w:r>
          </w:p>
        </w:tc>
        <w:tc>
          <w:tcPr>
            <w:tcW w:w="897"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34.60%</w:t>
            </w:r>
          </w:p>
        </w:tc>
        <w:tc>
          <w:tcPr>
            <w:tcW w:w="681"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c>
          <w:tcPr>
            <w:tcW w:w="950"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35.55%</w:t>
            </w:r>
          </w:p>
        </w:tc>
        <w:tc>
          <w:tcPr>
            <w:tcW w:w="681"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c>
          <w:tcPr>
            <w:tcW w:w="828"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1.672</w:t>
            </w:r>
          </w:p>
        </w:tc>
        <w:tc>
          <w:tcPr>
            <w:tcW w:w="499"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r>
      <w:tr w:rsidR="00C43CC3" w:rsidRPr="00686EF9"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686EF9" w:rsidRDefault="00A71352" w:rsidP="00324987">
            <w:pPr>
              <w:spacing w:after="0" w:line="360" w:lineRule="auto"/>
              <w:rPr>
                <w:rFonts w:eastAsia="DengXian" w:cs="Times New Roman"/>
                <w:b w:val="0"/>
                <w:sz w:val="20"/>
                <w:szCs w:val="20"/>
              </w:rPr>
            </w:pPr>
            <w:r w:rsidRPr="00686EF9">
              <w:rPr>
                <w:rFonts w:eastAsia="DengXian" w:cs="Times New Roman"/>
                <w:b w:val="0"/>
                <w:sz w:val="20"/>
                <w:szCs w:val="20"/>
              </w:rPr>
              <w:t>ADL-own-EWC</w:t>
            </w:r>
          </w:p>
        </w:tc>
        <w:tc>
          <w:tcPr>
            <w:tcW w:w="897"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37.37%</w:t>
            </w:r>
          </w:p>
        </w:tc>
        <w:tc>
          <w:tcPr>
            <w:tcW w:w="681"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c>
          <w:tcPr>
            <w:tcW w:w="950"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37.03%</w:t>
            </w:r>
          </w:p>
        </w:tc>
        <w:tc>
          <w:tcPr>
            <w:tcW w:w="681"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c>
          <w:tcPr>
            <w:tcW w:w="828"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1.689</w:t>
            </w:r>
          </w:p>
        </w:tc>
        <w:tc>
          <w:tcPr>
            <w:tcW w:w="499"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r>
      <w:tr w:rsidR="00C43CC3" w:rsidRPr="00686EF9"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686EF9" w:rsidRDefault="00A71352" w:rsidP="00324987">
            <w:pPr>
              <w:spacing w:after="0" w:line="360" w:lineRule="auto"/>
              <w:rPr>
                <w:rFonts w:eastAsia="DengXian" w:cs="Times New Roman"/>
                <w:b w:val="0"/>
                <w:sz w:val="20"/>
                <w:szCs w:val="20"/>
              </w:rPr>
            </w:pPr>
            <w:r w:rsidRPr="00686EF9">
              <w:rPr>
                <w:rFonts w:eastAsia="DengXian" w:cs="Times New Roman"/>
                <w:b w:val="0"/>
                <w:sz w:val="20"/>
                <w:szCs w:val="20"/>
              </w:rPr>
              <w:t>ADL-own-IC</w:t>
            </w:r>
          </w:p>
        </w:tc>
        <w:tc>
          <w:tcPr>
            <w:tcW w:w="897"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40.39%</w:t>
            </w:r>
          </w:p>
        </w:tc>
        <w:tc>
          <w:tcPr>
            <w:tcW w:w="681"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c>
          <w:tcPr>
            <w:tcW w:w="950"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36.66%</w:t>
            </w:r>
          </w:p>
        </w:tc>
        <w:tc>
          <w:tcPr>
            <w:tcW w:w="681"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c>
          <w:tcPr>
            <w:tcW w:w="828"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1.648</w:t>
            </w:r>
          </w:p>
        </w:tc>
        <w:tc>
          <w:tcPr>
            <w:tcW w:w="499"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r>
      <w:tr w:rsidR="00C43CC3" w:rsidRPr="00686EF9"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686EF9" w:rsidRDefault="00A71352" w:rsidP="00324987">
            <w:pPr>
              <w:spacing w:after="0" w:line="360" w:lineRule="auto"/>
              <w:rPr>
                <w:rFonts w:eastAsia="DengXian" w:cs="Times New Roman"/>
                <w:b w:val="0"/>
                <w:sz w:val="20"/>
                <w:szCs w:val="20"/>
              </w:rPr>
            </w:pPr>
            <w:r w:rsidRPr="00686EF9">
              <w:rPr>
                <w:rFonts w:eastAsia="DengXian" w:cs="Times New Roman"/>
                <w:b w:val="0"/>
                <w:sz w:val="20"/>
                <w:szCs w:val="20"/>
              </w:rPr>
              <w:t>ADL-IC</w:t>
            </w:r>
          </w:p>
        </w:tc>
        <w:tc>
          <w:tcPr>
            <w:tcW w:w="897"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34.89%</w:t>
            </w:r>
          </w:p>
        </w:tc>
        <w:tc>
          <w:tcPr>
            <w:tcW w:w="681"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c>
          <w:tcPr>
            <w:tcW w:w="950"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35.82%</w:t>
            </w:r>
          </w:p>
        </w:tc>
        <w:tc>
          <w:tcPr>
            <w:tcW w:w="681"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c>
          <w:tcPr>
            <w:tcW w:w="828"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1.700</w:t>
            </w:r>
          </w:p>
        </w:tc>
        <w:tc>
          <w:tcPr>
            <w:tcW w:w="499"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r>
      <w:tr w:rsidR="00C43CC3" w:rsidRPr="00686EF9"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686EF9" w:rsidRDefault="00A71352" w:rsidP="00324987">
            <w:pPr>
              <w:spacing w:after="0" w:line="360" w:lineRule="auto"/>
              <w:rPr>
                <w:rFonts w:eastAsia="DengXian" w:cs="Times New Roman"/>
                <w:b w:val="0"/>
                <w:sz w:val="20"/>
                <w:szCs w:val="20"/>
              </w:rPr>
            </w:pPr>
            <w:r w:rsidRPr="00686EF9">
              <w:rPr>
                <w:rFonts w:eastAsia="DengXian" w:cs="Times New Roman"/>
                <w:b w:val="0"/>
                <w:sz w:val="20"/>
                <w:szCs w:val="20"/>
              </w:rPr>
              <w:t>ADL-EWC</w:t>
            </w:r>
          </w:p>
        </w:tc>
        <w:tc>
          <w:tcPr>
            <w:tcW w:w="897"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34.99%</w:t>
            </w:r>
          </w:p>
        </w:tc>
        <w:tc>
          <w:tcPr>
            <w:tcW w:w="681"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c>
          <w:tcPr>
            <w:tcW w:w="950"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36.51%</w:t>
            </w:r>
          </w:p>
        </w:tc>
        <w:tc>
          <w:tcPr>
            <w:tcW w:w="681"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c>
          <w:tcPr>
            <w:tcW w:w="828"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1.727</w:t>
            </w:r>
          </w:p>
        </w:tc>
        <w:tc>
          <w:tcPr>
            <w:tcW w:w="499"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r>
      <w:tr w:rsidR="00C43CC3" w:rsidRPr="00686EF9"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686EF9" w:rsidRDefault="00A71352" w:rsidP="00324987">
            <w:pPr>
              <w:spacing w:after="0" w:line="360" w:lineRule="auto"/>
              <w:rPr>
                <w:rFonts w:eastAsia="DengXian" w:cs="Times New Roman"/>
                <w:b w:val="0"/>
                <w:sz w:val="20"/>
                <w:szCs w:val="20"/>
              </w:rPr>
            </w:pPr>
            <w:r w:rsidRPr="00686EF9">
              <w:rPr>
                <w:rFonts w:eastAsia="DengXian" w:cs="Times New Roman"/>
                <w:b w:val="0"/>
                <w:sz w:val="20"/>
                <w:szCs w:val="20"/>
              </w:rPr>
              <w:t>ADL-DI</w:t>
            </w:r>
          </w:p>
        </w:tc>
        <w:tc>
          <w:tcPr>
            <w:tcW w:w="897"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33.56%</w:t>
            </w:r>
          </w:p>
        </w:tc>
        <w:tc>
          <w:tcPr>
            <w:tcW w:w="681"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c>
          <w:tcPr>
            <w:tcW w:w="950"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35.65%</w:t>
            </w:r>
          </w:p>
        </w:tc>
        <w:tc>
          <w:tcPr>
            <w:tcW w:w="681"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c>
          <w:tcPr>
            <w:tcW w:w="828"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1.564</w:t>
            </w:r>
          </w:p>
        </w:tc>
        <w:tc>
          <w:tcPr>
            <w:tcW w:w="499"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r>
      <w:tr w:rsidR="00C43CC3" w:rsidRPr="00686EF9"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686EF9" w:rsidRDefault="00A71352" w:rsidP="00324987">
            <w:pPr>
              <w:spacing w:after="0" w:line="360" w:lineRule="auto"/>
              <w:rPr>
                <w:rFonts w:eastAsia="DengXian" w:cs="Times New Roman"/>
                <w:b w:val="0"/>
                <w:sz w:val="20"/>
                <w:szCs w:val="20"/>
              </w:rPr>
            </w:pPr>
            <w:r w:rsidRPr="00686EF9">
              <w:rPr>
                <w:rFonts w:eastAsia="DengXian" w:cs="Times New Roman"/>
                <w:b w:val="0"/>
                <w:sz w:val="20"/>
                <w:szCs w:val="20"/>
              </w:rPr>
              <w:t>ADL-DI-IC</w:t>
            </w:r>
          </w:p>
        </w:tc>
        <w:tc>
          <w:tcPr>
            <w:tcW w:w="897"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34.12%</w:t>
            </w:r>
          </w:p>
        </w:tc>
        <w:tc>
          <w:tcPr>
            <w:tcW w:w="681"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c>
          <w:tcPr>
            <w:tcW w:w="950"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35.61%</w:t>
            </w:r>
          </w:p>
        </w:tc>
        <w:tc>
          <w:tcPr>
            <w:tcW w:w="681"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c>
          <w:tcPr>
            <w:tcW w:w="828"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1.562</w:t>
            </w:r>
          </w:p>
        </w:tc>
        <w:tc>
          <w:tcPr>
            <w:tcW w:w="499"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r>
      <w:tr w:rsidR="00C43CC3" w:rsidRPr="00686EF9"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686EF9" w:rsidRDefault="00A71352" w:rsidP="00324987">
            <w:pPr>
              <w:spacing w:after="0" w:line="360" w:lineRule="auto"/>
              <w:rPr>
                <w:rFonts w:eastAsia="DengXian" w:cs="Times New Roman"/>
                <w:b w:val="0"/>
                <w:sz w:val="20"/>
                <w:szCs w:val="20"/>
              </w:rPr>
            </w:pPr>
            <w:r w:rsidRPr="00686EF9">
              <w:rPr>
                <w:rFonts w:eastAsia="DengXian" w:cs="Times New Roman"/>
                <w:b w:val="0"/>
                <w:sz w:val="20"/>
                <w:szCs w:val="20"/>
              </w:rPr>
              <w:t>ADL-DI-EWC</w:t>
            </w:r>
          </w:p>
        </w:tc>
        <w:tc>
          <w:tcPr>
            <w:tcW w:w="897"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33.42%</w:t>
            </w:r>
          </w:p>
        </w:tc>
        <w:tc>
          <w:tcPr>
            <w:tcW w:w="681"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c>
          <w:tcPr>
            <w:tcW w:w="950"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35.38%</w:t>
            </w:r>
          </w:p>
        </w:tc>
        <w:tc>
          <w:tcPr>
            <w:tcW w:w="681"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c>
          <w:tcPr>
            <w:tcW w:w="828"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1.599</w:t>
            </w:r>
          </w:p>
        </w:tc>
        <w:tc>
          <w:tcPr>
            <w:tcW w:w="499"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r>
      <w:tr w:rsidR="00A71352" w:rsidRPr="00686EF9"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6237" w:type="dxa"/>
            <w:gridSpan w:val="7"/>
            <w:shd w:val="clear" w:color="auto" w:fill="auto"/>
            <w:noWrap/>
            <w:hideMark/>
          </w:tcPr>
          <w:p w:rsidR="00A71352" w:rsidRPr="00686EF9" w:rsidRDefault="00A71352" w:rsidP="00324987">
            <w:pPr>
              <w:spacing w:after="0" w:line="360" w:lineRule="auto"/>
              <w:jc w:val="center"/>
              <w:rPr>
                <w:rFonts w:eastAsia="DengXian" w:cs="Times New Roman"/>
                <w:b w:val="0"/>
                <w:sz w:val="20"/>
                <w:szCs w:val="20"/>
              </w:rPr>
            </w:pPr>
            <w:r w:rsidRPr="00686EF9">
              <w:rPr>
                <w:rFonts w:eastAsia="DengXian" w:cs="Times New Roman"/>
                <w:b w:val="0"/>
                <w:sz w:val="20"/>
                <w:szCs w:val="20"/>
              </w:rPr>
              <w:t>Forecast horizon= 12</w:t>
            </w:r>
          </w:p>
        </w:tc>
      </w:tr>
      <w:tr w:rsidR="00C43CC3" w:rsidRPr="00686EF9"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shd w:val="clear" w:color="auto" w:fill="auto"/>
            <w:noWrap/>
            <w:hideMark/>
          </w:tcPr>
          <w:p w:rsidR="00A71352" w:rsidRPr="00686EF9" w:rsidRDefault="00A71352" w:rsidP="00324987">
            <w:pPr>
              <w:spacing w:after="0" w:line="360" w:lineRule="auto"/>
              <w:rPr>
                <w:rFonts w:eastAsia="DengXian" w:cs="Times New Roman"/>
                <w:b w:val="0"/>
                <w:sz w:val="20"/>
                <w:szCs w:val="20"/>
              </w:rPr>
            </w:pPr>
          </w:p>
        </w:tc>
        <w:tc>
          <w:tcPr>
            <w:tcW w:w="897" w:type="dxa"/>
            <w:tcBorders>
              <w:bottom w:val="single" w:sz="4" w:space="0" w:color="auto"/>
            </w:tcBorders>
            <w:shd w:val="clear" w:color="auto" w:fill="auto"/>
            <w:noWrap/>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MAPE</w:t>
            </w:r>
          </w:p>
        </w:tc>
        <w:tc>
          <w:tcPr>
            <w:tcW w:w="681" w:type="dxa"/>
            <w:tcBorders>
              <w:bottom w:val="single" w:sz="4" w:space="0" w:color="auto"/>
            </w:tcBorders>
            <w:shd w:val="clear" w:color="auto" w:fill="auto"/>
            <w:noWrap/>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Rank</w:t>
            </w:r>
          </w:p>
        </w:tc>
        <w:tc>
          <w:tcPr>
            <w:tcW w:w="950" w:type="dxa"/>
            <w:tcBorders>
              <w:bottom w:val="single" w:sz="4" w:space="0" w:color="auto"/>
            </w:tcBorders>
            <w:shd w:val="clear" w:color="auto" w:fill="auto"/>
            <w:noWrap/>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SMAPE</w:t>
            </w:r>
          </w:p>
        </w:tc>
        <w:tc>
          <w:tcPr>
            <w:tcW w:w="681" w:type="dxa"/>
            <w:tcBorders>
              <w:bottom w:val="single" w:sz="4" w:space="0" w:color="auto"/>
            </w:tcBorders>
            <w:shd w:val="clear" w:color="auto" w:fill="auto"/>
            <w:noWrap/>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Rank</w:t>
            </w:r>
          </w:p>
        </w:tc>
        <w:tc>
          <w:tcPr>
            <w:tcW w:w="828" w:type="dxa"/>
            <w:tcBorders>
              <w:bottom w:val="single" w:sz="4" w:space="0" w:color="auto"/>
            </w:tcBorders>
            <w:shd w:val="clear" w:color="auto" w:fill="auto"/>
            <w:noWrap/>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MASE</w:t>
            </w:r>
          </w:p>
        </w:tc>
        <w:tc>
          <w:tcPr>
            <w:tcW w:w="499" w:type="dxa"/>
            <w:tcBorders>
              <w:bottom w:val="single" w:sz="4" w:space="0" w:color="auto"/>
            </w:tcBorders>
            <w:shd w:val="clear" w:color="auto" w:fill="auto"/>
            <w:noWrap/>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Rank</w:t>
            </w:r>
          </w:p>
        </w:tc>
      </w:tr>
      <w:tr w:rsidR="00C43CC3" w:rsidRPr="00686EF9"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tcBorders>
            <w:shd w:val="clear" w:color="auto" w:fill="auto"/>
            <w:noWrap/>
            <w:hideMark/>
          </w:tcPr>
          <w:p w:rsidR="00A71352" w:rsidRPr="00686EF9" w:rsidRDefault="00D9545B" w:rsidP="00324987">
            <w:pPr>
              <w:spacing w:after="0" w:line="360" w:lineRule="auto"/>
              <w:rPr>
                <w:rFonts w:eastAsia="DengXian" w:cs="Times New Roman"/>
                <w:b w:val="0"/>
                <w:sz w:val="20"/>
                <w:szCs w:val="20"/>
              </w:rPr>
            </w:pPr>
            <w:r w:rsidRPr="00686EF9">
              <w:rPr>
                <w:rFonts w:eastAsia="DengXian" w:cs="Times New Roman"/>
                <w:b w:val="0"/>
                <w:sz w:val="20"/>
                <w:szCs w:val="20"/>
              </w:rPr>
              <w:t>Base-lift</w:t>
            </w:r>
          </w:p>
        </w:tc>
        <w:tc>
          <w:tcPr>
            <w:tcW w:w="897" w:type="dxa"/>
            <w:tcBorders>
              <w:top w:val="single" w:sz="4" w:space="0" w:color="auto"/>
            </w:tcBorders>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62.96%</w:t>
            </w:r>
          </w:p>
        </w:tc>
        <w:tc>
          <w:tcPr>
            <w:tcW w:w="681" w:type="dxa"/>
            <w:tcBorders>
              <w:top w:val="single" w:sz="4" w:space="0" w:color="auto"/>
            </w:tcBorders>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c>
          <w:tcPr>
            <w:tcW w:w="950" w:type="dxa"/>
            <w:tcBorders>
              <w:top w:val="single" w:sz="4" w:space="0" w:color="auto"/>
            </w:tcBorders>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91.14%</w:t>
            </w:r>
          </w:p>
        </w:tc>
        <w:tc>
          <w:tcPr>
            <w:tcW w:w="681" w:type="dxa"/>
            <w:tcBorders>
              <w:top w:val="single" w:sz="4" w:space="0" w:color="auto"/>
            </w:tcBorders>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c>
          <w:tcPr>
            <w:tcW w:w="828" w:type="dxa"/>
            <w:tcBorders>
              <w:top w:val="single" w:sz="4" w:space="0" w:color="auto"/>
            </w:tcBorders>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2.732</w:t>
            </w:r>
          </w:p>
        </w:tc>
        <w:tc>
          <w:tcPr>
            <w:tcW w:w="499" w:type="dxa"/>
            <w:tcBorders>
              <w:top w:val="single" w:sz="4" w:space="0" w:color="auto"/>
            </w:tcBorders>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10</w:t>
            </w:r>
          </w:p>
        </w:tc>
      </w:tr>
      <w:tr w:rsidR="00C43CC3" w:rsidRPr="00686EF9"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686EF9" w:rsidRDefault="00A71352" w:rsidP="00324987">
            <w:pPr>
              <w:spacing w:after="0" w:line="360" w:lineRule="auto"/>
              <w:rPr>
                <w:rFonts w:eastAsia="DengXian" w:cs="Times New Roman"/>
                <w:b w:val="0"/>
                <w:sz w:val="20"/>
                <w:szCs w:val="20"/>
              </w:rPr>
            </w:pPr>
            <w:r w:rsidRPr="00686EF9">
              <w:rPr>
                <w:rFonts w:eastAsia="DengXian" w:cs="Times New Roman"/>
                <w:b w:val="0"/>
                <w:sz w:val="20"/>
                <w:szCs w:val="20"/>
              </w:rPr>
              <w:t>ADL-own</w:t>
            </w:r>
          </w:p>
        </w:tc>
        <w:tc>
          <w:tcPr>
            <w:tcW w:w="897"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45.80%</w:t>
            </w:r>
          </w:p>
        </w:tc>
        <w:tc>
          <w:tcPr>
            <w:tcW w:w="681"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c>
          <w:tcPr>
            <w:tcW w:w="950"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37.22%</w:t>
            </w:r>
          </w:p>
        </w:tc>
        <w:tc>
          <w:tcPr>
            <w:tcW w:w="681"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c>
          <w:tcPr>
            <w:tcW w:w="828"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1.865</w:t>
            </w:r>
          </w:p>
        </w:tc>
        <w:tc>
          <w:tcPr>
            <w:tcW w:w="499"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r>
      <w:tr w:rsidR="00C43CC3" w:rsidRPr="00686EF9"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noWrap/>
            <w:hideMark/>
          </w:tcPr>
          <w:p w:rsidR="00A71352" w:rsidRPr="00686EF9" w:rsidRDefault="00A71352" w:rsidP="00324987">
            <w:pPr>
              <w:spacing w:after="0" w:line="360" w:lineRule="auto"/>
              <w:rPr>
                <w:rFonts w:eastAsia="DengXian" w:cs="Times New Roman"/>
                <w:b w:val="0"/>
                <w:sz w:val="20"/>
                <w:szCs w:val="20"/>
              </w:rPr>
            </w:pPr>
            <w:r w:rsidRPr="00686EF9">
              <w:rPr>
                <w:rFonts w:eastAsia="DengXian" w:cs="Times New Roman"/>
                <w:b w:val="0"/>
                <w:sz w:val="20"/>
                <w:szCs w:val="20"/>
              </w:rPr>
              <w:t>ADL</w:t>
            </w:r>
          </w:p>
        </w:tc>
        <w:tc>
          <w:tcPr>
            <w:tcW w:w="897"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36.55%</w:t>
            </w:r>
          </w:p>
        </w:tc>
        <w:tc>
          <w:tcPr>
            <w:tcW w:w="681"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c>
          <w:tcPr>
            <w:tcW w:w="950"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35.28%</w:t>
            </w:r>
          </w:p>
        </w:tc>
        <w:tc>
          <w:tcPr>
            <w:tcW w:w="681"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c>
          <w:tcPr>
            <w:tcW w:w="828"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1.680</w:t>
            </w:r>
          </w:p>
        </w:tc>
        <w:tc>
          <w:tcPr>
            <w:tcW w:w="499"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r>
      <w:tr w:rsidR="00C43CC3" w:rsidRPr="00686EF9"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686EF9" w:rsidRDefault="00A71352" w:rsidP="00324987">
            <w:pPr>
              <w:spacing w:after="0" w:line="360" w:lineRule="auto"/>
              <w:rPr>
                <w:rFonts w:eastAsia="DengXian" w:cs="Times New Roman"/>
                <w:b w:val="0"/>
                <w:sz w:val="20"/>
                <w:szCs w:val="20"/>
              </w:rPr>
            </w:pPr>
            <w:r w:rsidRPr="00686EF9">
              <w:rPr>
                <w:rFonts w:eastAsia="DengXian" w:cs="Times New Roman"/>
                <w:b w:val="0"/>
                <w:sz w:val="20"/>
                <w:szCs w:val="20"/>
              </w:rPr>
              <w:t>ADL-own-EWC</w:t>
            </w:r>
          </w:p>
        </w:tc>
        <w:tc>
          <w:tcPr>
            <w:tcW w:w="897"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43.88%</w:t>
            </w:r>
          </w:p>
        </w:tc>
        <w:tc>
          <w:tcPr>
            <w:tcW w:w="681"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c>
          <w:tcPr>
            <w:tcW w:w="950"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37.13%</w:t>
            </w:r>
          </w:p>
        </w:tc>
        <w:tc>
          <w:tcPr>
            <w:tcW w:w="681"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c>
          <w:tcPr>
            <w:tcW w:w="828"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1.874</w:t>
            </w:r>
          </w:p>
        </w:tc>
        <w:tc>
          <w:tcPr>
            <w:tcW w:w="499"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r>
      <w:tr w:rsidR="00C43CC3" w:rsidRPr="00686EF9"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686EF9" w:rsidRDefault="00A71352" w:rsidP="00324987">
            <w:pPr>
              <w:spacing w:after="0" w:line="360" w:lineRule="auto"/>
              <w:rPr>
                <w:rFonts w:eastAsia="DengXian" w:cs="Times New Roman"/>
                <w:b w:val="0"/>
                <w:sz w:val="20"/>
                <w:szCs w:val="20"/>
              </w:rPr>
            </w:pPr>
            <w:r w:rsidRPr="00686EF9">
              <w:rPr>
                <w:rFonts w:eastAsia="DengXian" w:cs="Times New Roman"/>
                <w:b w:val="0"/>
                <w:sz w:val="20"/>
                <w:szCs w:val="20"/>
              </w:rPr>
              <w:t>ADL-own-IC</w:t>
            </w:r>
          </w:p>
        </w:tc>
        <w:tc>
          <w:tcPr>
            <w:tcW w:w="897"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47.38%</w:t>
            </w:r>
          </w:p>
        </w:tc>
        <w:tc>
          <w:tcPr>
            <w:tcW w:w="681"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c>
          <w:tcPr>
            <w:tcW w:w="950"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36.51%</w:t>
            </w:r>
          </w:p>
        </w:tc>
        <w:tc>
          <w:tcPr>
            <w:tcW w:w="681"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c>
          <w:tcPr>
            <w:tcW w:w="828"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1.852</w:t>
            </w:r>
          </w:p>
        </w:tc>
        <w:tc>
          <w:tcPr>
            <w:tcW w:w="499"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7</w:t>
            </w:r>
          </w:p>
        </w:tc>
      </w:tr>
      <w:tr w:rsidR="00C43CC3" w:rsidRPr="00686EF9"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686EF9" w:rsidRDefault="00A71352" w:rsidP="00324987">
            <w:pPr>
              <w:spacing w:after="0" w:line="360" w:lineRule="auto"/>
              <w:rPr>
                <w:rFonts w:eastAsia="DengXian" w:cs="Times New Roman"/>
                <w:b w:val="0"/>
                <w:sz w:val="20"/>
                <w:szCs w:val="20"/>
              </w:rPr>
            </w:pPr>
            <w:r w:rsidRPr="00686EF9">
              <w:rPr>
                <w:rFonts w:eastAsia="DengXian" w:cs="Times New Roman"/>
                <w:b w:val="0"/>
                <w:sz w:val="20"/>
                <w:szCs w:val="20"/>
              </w:rPr>
              <w:t>ADL-IC</w:t>
            </w:r>
          </w:p>
        </w:tc>
        <w:tc>
          <w:tcPr>
            <w:tcW w:w="897"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36.12%</w:t>
            </w:r>
          </w:p>
        </w:tc>
        <w:tc>
          <w:tcPr>
            <w:tcW w:w="681"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c>
          <w:tcPr>
            <w:tcW w:w="950"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34.93%</w:t>
            </w:r>
          </w:p>
        </w:tc>
        <w:tc>
          <w:tcPr>
            <w:tcW w:w="681"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c>
          <w:tcPr>
            <w:tcW w:w="828"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1.670</w:t>
            </w:r>
          </w:p>
        </w:tc>
        <w:tc>
          <w:tcPr>
            <w:tcW w:w="499"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r>
      <w:tr w:rsidR="00C43CC3" w:rsidRPr="00686EF9"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686EF9" w:rsidRDefault="00A71352" w:rsidP="00324987">
            <w:pPr>
              <w:spacing w:after="0" w:line="360" w:lineRule="auto"/>
              <w:rPr>
                <w:rFonts w:eastAsia="DengXian" w:cs="Times New Roman"/>
                <w:b w:val="0"/>
                <w:sz w:val="20"/>
                <w:szCs w:val="20"/>
              </w:rPr>
            </w:pPr>
            <w:r w:rsidRPr="00686EF9">
              <w:rPr>
                <w:rFonts w:eastAsia="DengXian" w:cs="Times New Roman"/>
                <w:b w:val="0"/>
                <w:sz w:val="20"/>
                <w:szCs w:val="20"/>
              </w:rPr>
              <w:t>ADL-EWC</w:t>
            </w:r>
          </w:p>
        </w:tc>
        <w:tc>
          <w:tcPr>
            <w:tcW w:w="897"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36.80%</w:t>
            </w:r>
          </w:p>
        </w:tc>
        <w:tc>
          <w:tcPr>
            <w:tcW w:w="681"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c>
          <w:tcPr>
            <w:tcW w:w="950"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35.77%</w:t>
            </w:r>
          </w:p>
        </w:tc>
        <w:tc>
          <w:tcPr>
            <w:tcW w:w="681"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c>
          <w:tcPr>
            <w:tcW w:w="828"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1.693</w:t>
            </w:r>
          </w:p>
        </w:tc>
        <w:tc>
          <w:tcPr>
            <w:tcW w:w="499"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6</w:t>
            </w:r>
          </w:p>
        </w:tc>
      </w:tr>
      <w:tr w:rsidR="00C43CC3" w:rsidRPr="00686EF9"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686EF9" w:rsidRDefault="00A71352" w:rsidP="00324987">
            <w:pPr>
              <w:spacing w:after="0" w:line="360" w:lineRule="auto"/>
              <w:rPr>
                <w:rFonts w:eastAsia="DengXian" w:cs="Times New Roman"/>
                <w:b w:val="0"/>
                <w:sz w:val="20"/>
                <w:szCs w:val="20"/>
              </w:rPr>
            </w:pPr>
            <w:r w:rsidRPr="00686EF9">
              <w:rPr>
                <w:rFonts w:eastAsia="DengXian" w:cs="Times New Roman"/>
                <w:b w:val="0"/>
                <w:sz w:val="20"/>
                <w:szCs w:val="20"/>
              </w:rPr>
              <w:t>ADL-DI</w:t>
            </w:r>
          </w:p>
        </w:tc>
        <w:tc>
          <w:tcPr>
            <w:tcW w:w="897"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36.64%</w:t>
            </w:r>
          </w:p>
        </w:tc>
        <w:tc>
          <w:tcPr>
            <w:tcW w:w="681"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4</w:t>
            </w:r>
          </w:p>
        </w:tc>
        <w:tc>
          <w:tcPr>
            <w:tcW w:w="950"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37.40%</w:t>
            </w:r>
          </w:p>
        </w:tc>
        <w:tc>
          <w:tcPr>
            <w:tcW w:w="681"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9</w:t>
            </w:r>
          </w:p>
        </w:tc>
        <w:tc>
          <w:tcPr>
            <w:tcW w:w="828"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1.506</w:t>
            </w:r>
          </w:p>
        </w:tc>
        <w:tc>
          <w:tcPr>
            <w:tcW w:w="499"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r>
      <w:tr w:rsidR="00C43CC3" w:rsidRPr="00686EF9" w:rsidTr="00C43CC3">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686EF9" w:rsidRDefault="00A71352" w:rsidP="00324987">
            <w:pPr>
              <w:spacing w:after="0" w:line="360" w:lineRule="auto"/>
              <w:rPr>
                <w:rFonts w:eastAsia="DengXian" w:cs="Times New Roman"/>
                <w:b w:val="0"/>
                <w:sz w:val="20"/>
                <w:szCs w:val="20"/>
              </w:rPr>
            </w:pPr>
            <w:r w:rsidRPr="00686EF9">
              <w:rPr>
                <w:rFonts w:eastAsia="DengXian" w:cs="Times New Roman"/>
                <w:b w:val="0"/>
                <w:sz w:val="20"/>
                <w:szCs w:val="20"/>
              </w:rPr>
              <w:t>ADL-DI-IC</w:t>
            </w:r>
          </w:p>
        </w:tc>
        <w:tc>
          <w:tcPr>
            <w:tcW w:w="897"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36.49%</w:t>
            </w:r>
          </w:p>
        </w:tc>
        <w:tc>
          <w:tcPr>
            <w:tcW w:w="681"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2</w:t>
            </w:r>
          </w:p>
        </w:tc>
        <w:tc>
          <w:tcPr>
            <w:tcW w:w="950"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37.00%</w:t>
            </w:r>
          </w:p>
        </w:tc>
        <w:tc>
          <w:tcPr>
            <w:tcW w:w="681"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c>
          <w:tcPr>
            <w:tcW w:w="828"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1.487</w:t>
            </w:r>
          </w:p>
        </w:tc>
        <w:tc>
          <w:tcPr>
            <w:tcW w:w="499" w:type="dxa"/>
            <w:shd w:val="clear" w:color="auto" w:fill="auto"/>
            <w:hideMark/>
          </w:tcPr>
          <w:p w:rsidR="00A71352" w:rsidRPr="00686EF9" w:rsidRDefault="00A71352" w:rsidP="0032498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w:t>
            </w:r>
          </w:p>
        </w:tc>
      </w:tr>
      <w:tr w:rsidR="00C43CC3" w:rsidRPr="00686EF9" w:rsidTr="00C43CC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A71352" w:rsidRPr="00686EF9" w:rsidRDefault="00A71352" w:rsidP="00324987">
            <w:pPr>
              <w:spacing w:after="0" w:line="360" w:lineRule="auto"/>
              <w:rPr>
                <w:rFonts w:eastAsia="DengXian" w:cs="Times New Roman"/>
                <w:b w:val="0"/>
                <w:sz w:val="20"/>
                <w:szCs w:val="20"/>
              </w:rPr>
            </w:pPr>
            <w:r w:rsidRPr="00686EF9">
              <w:rPr>
                <w:rFonts w:eastAsia="DengXian" w:cs="Times New Roman"/>
                <w:b w:val="0"/>
                <w:sz w:val="20"/>
                <w:szCs w:val="20"/>
              </w:rPr>
              <w:t>ADL-DI-EWC</w:t>
            </w:r>
          </w:p>
        </w:tc>
        <w:tc>
          <w:tcPr>
            <w:tcW w:w="897"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36.76%</w:t>
            </w:r>
          </w:p>
        </w:tc>
        <w:tc>
          <w:tcPr>
            <w:tcW w:w="681"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5</w:t>
            </w:r>
          </w:p>
        </w:tc>
        <w:tc>
          <w:tcPr>
            <w:tcW w:w="950"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37.25%</w:t>
            </w:r>
          </w:p>
        </w:tc>
        <w:tc>
          <w:tcPr>
            <w:tcW w:w="681"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8</w:t>
            </w:r>
          </w:p>
        </w:tc>
        <w:tc>
          <w:tcPr>
            <w:tcW w:w="828"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1.509</w:t>
            </w:r>
          </w:p>
        </w:tc>
        <w:tc>
          <w:tcPr>
            <w:tcW w:w="499" w:type="dxa"/>
            <w:shd w:val="clear" w:color="auto" w:fill="auto"/>
            <w:hideMark/>
          </w:tcPr>
          <w:p w:rsidR="00A71352" w:rsidRPr="00686EF9" w:rsidRDefault="00A71352" w:rsidP="0032498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DengXian" w:cs="Times New Roman"/>
                <w:sz w:val="20"/>
                <w:szCs w:val="20"/>
              </w:rPr>
            </w:pPr>
            <w:r w:rsidRPr="00686EF9">
              <w:rPr>
                <w:rFonts w:eastAsia="DengXian" w:cs="Times New Roman"/>
                <w:sz w:val="20"/>
                <w:szCs w:val="20"/>
              </w:rPr>
              <w:t>3</w:t>
            </w:r>
          </w:p>
        </w:tc>
      </w:tr>
    </w:tbl>
    <w:p w:rsidR="00A71352" w:rsidRPr="00686EF9" w:rsidRDefault="00A71352" w:rsidP="00324987">
      <w:pPr>
        <w:spacing w:after="0" w:line="360" w:lineRule="auto"/>
        <w:rPr>
          <w:rFonts w:ascii="Calibri" w:eastAsia="DengXian" w:hAnsi="Calibri" w:cs="Times New Roman"/>
          <w:sz w:val="22"/>
        </w:rPr>
      </w:pPr>
    </w:p>
    <w:p w:rsidR="00A71352" w:rsidRPr="00686EF9" w:rsidRDefault="00A71352" w:rsidP="00324987">
      <w:pPr>
        <w:spacing w:after="0" w:line="360" w:lineRule="auto"/>
        <w:rPr>
          <w:rFonts w:ascii="Calibri" w:eastAsia="DengXian" w:hAnsi="Calibri" w:cs="Times New Roman"/>
          <w:sz w:val="22"/>
        </w:rPr>
      </w:pPr>
    </w:p>
    <w:p w:rsidR="00307EAE" w:rsidRPr="00686EF9" w:rsidRDefault="00307EAE" w:rsidP="00307EAE">
      <w:pPr>
        <w:spacing w:after="0" w:line="360" w:lineRule="auto"/>
        <w:ind w:firstLine="720"/>
        <w:rPr>
          <w:rFonts w:cs="Times New Roman"/>
          <w:szCs w:val="24"/>
        </w:rPr>
      </w:pPr>
      <w:r w:rsidRPr="00686EF9">
        <w:rPr>
          <w:rFonts w:cs="Times New Roman"/>
          <w:szCs w:val="24"/>
        </w:rPr>
        <w:t>8.</w:t>
      </w:r>
      <w:r w:rsidRPr="00686EF9">
        <w:rPr>
          <w:rFonts w:cs="Times New Roman"/>
          <w:szCs w:val="24"/>
        </w:rPr>
        <w:t>4</w:t>
      </w:r>
      <w:r w:rsidRPr="00686EF9">
        <w:rPr>
          <w:rFonts w:cs="Times New Roman"/>
          <w:szCs w:val="24"/>
        </w:rPr>
        <w:tab/>
        <w:t xml:space="preserve">Forecasting performance regarding </w:t>
      </w:r>
      <w:r w:rsidR="00B55BA8" w:rsidRPr="00686EF9">
        <w:rPr>
          <w:rFonts w:cs="Times New Roman"/>
          <w:szCs w:val="24"/>
        </w:rPr>
        <w:t>each product category</w:t>
      </w:r>
    </w:p>
    <w:p w:rsidR="00A71352" w:rsidRPr="00686EF9" w:rsidRDefault="00A71352" w:rsidP="00324987">
      <w:pPr>
        <w:spacing w:after="0" w:line="360" w:lineRule="auto"/>
        <w:rPr>
          <w:rFonts w:ascii="Calibri" w:eastAsia="DengXian" w:hAnsi="Calibri" w:cs="Times New Roman"/>
          <w:sz w:val="22"/>
        </w:rPr>
      </w:pPr>
    </w:p>
    <w:p w:rsidR="00E21525" w:rsidRPr="00686EF9" w:rsidRDefault="00171984" w:rsidP="00324987">
      <w:pPr>
        <w:spacing w:after="0" w:line="360" w:lineRule="auto"/>
        <w:rPr>
          <w:rFonts w:cs="Times New Roman"/>
          <w:szCs w:val="24"/>
        </w:rPr>
      </w:pPr>
      <w:r w:rsidRPr="00686EF9">
        <w:rPr>
          <w:rFonts w:cs="Times New Roman"/>
          <w:szCs w:val="24"/>
        </w:rPr>
        <w:t xml:space="preserve">We </w:t>
      </w:r>
      <w:r w:rsidR="005A5973" w:rsidRPr="00686EF9">
        <w:rPr>
          <w:rFonts w:cs="Times New Roman"/>
          <w:szCs w:val="24"/>
        </w:rPr>
        <w:t>explore</w:t>
      </w:r>
      <w:r w:rsidRPr="00686EF9">
        <w:rPr>
          <w:rFonts w:cs="Times New Roman"/>
          <w:szCs w:val="24"/>
        </w:rPr>
        <w:t xml:space="preserve"> </w:t>
      </w:r>
      <w:r w:rsidR="004411D8" w:rsidRPr="00686EF9">
        <w:rPr>
          <w:rFonts w:cs="Times New Roman"/>
          <w:szCs w:val="24"/>
        </w:rPr>
        <w:t>the improvement by the IC method and the EWC method on the convention models</w:t>
      </w:r>
      <w:r w:rsidRPr="00686EF9">
        <w:rPr>
          <w:rFonts w:cs="Times New Roman"/>
          <w:szCs w:val="24"/>
        </w:rPr>
        <w:t xml:space="preserve"> regarding each product </w:t>
      </w:r>
      <w:r w:rsidR="005A5973" w:rsidRPr="00686EF9">
        <w:rPr>
          <w:rFonts w:cs="Times New Roman"/>
          <w:szCs w:val="24"/>
        </w:rPr>
        <w:t>category</w:t>
      </w:r>
      <w:r w:rsidRPr="00686EF9">
        <w:rPr>
          <w:rFonts w:cs="Times New Roman"/>
          <w:szCs w:val="24"/>
        </w:rPr>
        <w:t xml:space="preserve">. Table </w:t>
      </w:r>
      <w:r w:rsidR="00933A76" w:rsidRPr="00686EF9">
        <w:rPr>
          <w:rFonts w:cs="Times New Roman"/>
          <w:szCs w:val="24"/>
        </w:rPr>
        <w:t>6</w:t>
      </w:r>
      <w:r w:rsidRPr="00686EF9">
        <w:rPr>
          <w:rFonts w:cs="Times New Roman"/>
          <w:szCs w:val="24"/>
        </w:rPr>
        <w:t>a shows t</w:t>
      </w:r>
      <w:r w:rsidR="00B41AF0" w:rsidRPr="00686EF9">
        <w:rPr>
          <w:rFonts w:cs="Times New Roman"/>
          <w:szCs w:val="24"/>
        </w:rPr>
        <w:t xml:space="preserve">he </w:t>
      </w:r>
      <w:r w:rsidR="00660771" w:rsidRPr="00686EF9">
        <w:rPr>
          <w:rFonts w:cs="Times New Roman"/>
          <w:szCs w:val="24"/>
        </w:rPr>
        <w:t xml:space="preserve">corresponding </w:t>
      </w:r>
      <w:r w:rsidR="00B41AF0" w:rsidRPr="00686EF9">
        <w:rPr>
          <w:rFonts w:cs="Times New Roman"/>
          <w:szCs w:val="24"/>
        </w:rPr>
        <w:t xml:space="preserve">results </w:t>
      </w:r>
      <w:r w:rsidRPr="00686EF9">
        <w:rPr>
          <w:rFonts w:cs="Times New Roman"/>
          <w:szCs w:val="24"/>
        </w:rPr>
        <w:t>of the ADL-own model, the ADL-own-EWC model, and the ADL-own-IC model</w:t>
      </w:r>
      <w:r w:rsidR="00660771" w:rsidRPr="00686EF9">
        <w:rPr>
          <w:rFonts w:cs="Times New Roman"/>
          <w:szCs w:val="24"/>
        </w:rPr>
        <w:t xml:space="preserve">. </w:t>
      </w:r>
      <w:r w:rsidRPr="00686EF9">
        <w:rPr>
          <w:rFonts w:cs="Times New Roman"/>
          <w:szCs w:val="24"/>
        </w:rPr>
        <w:t xml:space="preserve">The figures </w:t>
      </w:r>
      <w:r w:rsidR="00816B0E" w:rsidRPr="00686EF9">
        <w:rPr>
          <w:rFonts w:cs="Times New Roman"/>
          <w:szCs w:val="24"/>
        </w:rPr>
        <w:t>are highlighted in yellow</w:t>
      </w:r>
      <w:r w:rsidR="00816B0E" w:rsidRPr="00686EF9">
        <w:rPr>
          <w:rFonts w:cs="Times New Roman"/>
          <w:szCs w:val="24"/>
        </w:rPr>
        <w:t xml:space="preserve"> if</w:t>
      </w:r>
      <w:r w:rsidR="00B41AF0" w:rsidRPr="00686EF9">
        <w:rPr>
          <w:rFonts w:cs="Times New Roman"/>
          <w:szCs w:val="24"/>
        </w:rPr>
        <w:t xml:space="preserve"> the ADL-own-IC model and the ADL-own-EWC model outperform the ADL-own model. The results suggest that the ADL-own-EWC model outperform the ADL-own model </w:t>
      </w:r>
      <w:r w:rsidR="0049566B" w:rsidRPr="00686EF9">
        <w:rPr>
          <w:rFonts w:cs="Times New Roman"/>
          <w:szCs w:val="24"/>
        </w:rPr>
        <w:t xml:space="preserve">for the majority of the product categories </w:t>
      </w:r>
      <w:r w:rsidR="00B41AF0" w:rsidRPr="00686EF9">
        <w:rPr>
          <w:rFonts w:cs="Times New Roman"/>
          <w:szCs w:val="24"/>
        </w:rPr>
        <w:t xml:space="preserve">for </w:t>
      </w:r>
      <w:r w:rsidR="0049566B" w:rsidRPr="00686EF9">
        <w:rPr>
          <w:rFonts w:cs="Times New Roman"/>
          <w:szCs w:val="24"/>
        </w:rPr>
        <w:t xml:space="preserve">the </w:t>
      </w:r>
      <w:r w:rsidR="00B41AF0" w:rsidRPr="00686EF9">
        <w:rPr>
          <w:rFonts w:cs="Times New Roman"/>
          <w:szCs w:val="24"/>
        </w:rPr>
        <w:t xml:space="preserve">MAPE and </w:t>
      </w:r>
      <w:r w:rsidR="0049566B" w:rsidRPr="00686EF9">
        <w:rPr>
          <w:rFonts w:cs="Times New Roman"/>
          <w:szCs w:val="24"/>
        </w:rPr>
        <w:t xml:space="preserve">the </w:t>
      </w:r>
      <w:r w:rsidR="00B41AF0" w:rsidRPr="00686EF9">
        <w:rPr>
          <w:rFonts w:cs="Times New Roman"/>
          <w:szCs w:val="24"/>
        </w:rPr>
        <w:t xml:space="preserve">SMAPE, and </w:t>
      </w:r>
      <w:r w:rsidR="00961FDC" w:rsidRPr="00686EF9">
        <w:rPr>
          <w:rFonts w:cs="Times New Roman" w:hint="eastAsia"/>
          <w:szCs w:val="24"/>
        </w:rPr>
        <w:t>has mixed results for the MASE</w:t>
      </w:r>
      <w:r w:rsidR="00B41AF0" w:rsidRPr="00686EF9">
        <w:rPr>
          <w:rFonts w:cs="Times New Roman"/>
          <w:szCs w:val="24"/>
        </w:rPr>
        <w:t>. The ADL-own-IC model outperforms the ADL-own model for almost all the product categories for all the forecast horizons</w:t>
      </w:r>
      <w:r w:rsidR="00961FDC" w:rsidRPr="00686EF9">
        <w:rPr>
          <w:rFonts w:cs="Times New Roman"/>
          <w:szCs w:val="24"/>
        </w:rPr>
        <w:t xml:space="preserve"> and error measures</w:t>
      </w:r>
      <w:r w:rsidR="00B41AF0" w:rsidRPr="00686EF9">
        <w:rPr>
          <w:rFonts w:cs="Times New Roman"/>
          <w:szCs w:val="24"/>
        </w:rPr>
        <w:t>.</w:t>
      </w:r>
      <w:r w:rsidR="00736144" w:rsidRPr="00686EF9">
        <w:rPr>
          <w:rFonts w:cs="Times New Roman"/>
          <w:szCs w:val="24"/>
        </w:rPr>
        <w:t xml:space="preserve">   </w:t>
      </w:r>
    </w:p>
    <w:p w:rsidR="0068516D" w:rsidRPr="00686EF9" w:rsidRDefault="00891B16" w:rsidP="00324987">
      <w:pPr>
        <w:spacing w:after="0" w:line="360" w:lineRule="auto"/>
        <w:rPr>
          <w:rFonts w:cs="Times New Roman"/>
          <w:szCs w:val="24"/>
        </w:rPr>
      </w:pPr>
      <w:r w:rsidRPr="00686EF9">
        <w:rPr>
          <w:rFonts w:cs="Times New Roman"/>
          <w:szCs w:val="24"/>
        </w:rPr>
        <w:t xml:space="preserve"> </w:t>
      </w:r>
      <w:r w:rsidR="00171984" w:rsidRPr="00686EF9">
        <w:rPr>
          <w:rFonts w:cs="Times New Roman"/>
          <w:szCs w:val="24"/>
        </w:rPr>
        <w:t xml:space="preserve"> </w:t>
      </w:r>
    </w:p>
    <w:p w:rsidR="00CF12D5" w:rsidRPr="00686EF9" w:rsidRDefault="00301929" w:rsidP="00CE7CEE">
      <w:pPr>
        <w:spacing w:after="0" w:line="360" w:lineRule="auto"/>
        <w:ind w:firstLine="720"/>
        <w:rPr>
          <w:rFonts w:eastAsia="DengXian" w:cs="Times New Roman"/>
          <w:szCs w:val="24"/>
        </w:rPr>
      </w:pPr>
      <w:r w:rsidRPr="00686EF9">
        <w:rPr>
          <w:rFonts w:eastAsia="DengXian" w:cs="Times New Roman"/>
          <w:szCs w:val="24"/>
        </w:rPr>
        <w:t>Table</w:t>
      </w:r>
      <w:r w:rsidR="00CF12D5" w:rsidRPr="00686EF9">
        <w:rPr>
          <w:rFonts w:eastAsia="DengXian" w:cs="Times New Roman"/>
          <w:szCs w:val="24"/>
        </w:rPr>
        <w:t xml:space="preserve"> </w:t>
      </w:r>
      <w:r w:rsidRPr="00686EF9">
        <w:rPr>
          <w:rFonts w:eastAsia="DengXian" w:cs="Times New Roman"/>
          <w:szCs w:val="24"/>
        </w:rPr>
        <w:t>6</w:t>
      </w:r>
      <w:r w:rsidR="00CE7CEE" w:rsidRPr="00686EF9">
        <w:rPr>
          <w:rFonts w:eastAsia="DengXian" w:cs="Times New Roman"/>
          <w:szCs w:val="24"/>
        </w:rPr>
        <w:t>a</w:t>
      </w:r>
      <w:r w:rsidRPr="00686EF9">
        <w:rPr>
          <w:rFonts w:eastAsia="DengXian" w:cs="Times New Roman"/>
          <w:szCs w:val="24"/>
        </w:rPr>
        <w:t>.</w:t>
      </w:r>
      <w:r w:rsidRPr="00686EF9">
        <w:rPr>
          <w:rFonts w:eastAsia="DengXian" w:cs="Times New Roman"/>
          <w:szCs w:val="24"/>
        </w:rPr>
        <w:tab/>
        <w:t>F</w:t>
      </w:r>
      <w:r w:rsidR="00CF12D5" w:rsidRPr="00686EF9">
        <w:rPr>
          <w:rFonts w:eastAsia="DengXian" w:cs="Times New Roman"/>
          <w:szCs w:val="24"/>
        </w:rPr>
        <w:t xml:space="preserve">orecasting performance for each product category: </w:t>
      </w:r>
      <w:r w:rsidR="00B35A7B" w:rsidRPr="00686EF9">
        <w:rPr>
          <w:rFonts w:eastAsia="DengXian" w:cs="Times New Roman"/>
          <w:szCs w:val="24"/>
        </w:rPr>
        <w:t xml:space="preserve">the </w:t>
      </w:r>
      <w:r w:rsidR="00CF12D5" w:rsidRPr="00686EF9">
        <w:rPr>
          <w:rFonts w:eastAsia="DengXian" w:cs="Times New Roman"/>
          <w:szCs w:val="24"/>
        </w:rPr>
        <w:t>ADL-own</w:t>
      </w:r>
      <w:r w:rsidR="00B35A7B" w:rsidRPr="00686EF9">
        <w:rPr>
          <w:rFonts w:eastAsia="DengXian" w:cs="Times New Roman"/>
          <w:szCs w:val="24"/>
        </w:rPr>
        <w:t xml:space="preserve"> model, ADL-own-EWC model</w:t>
      </w:r>
      <w:r w:rsidR="00CF12D5" w:rsidRPr="00686EF9">
        <w:rPr>
          <w:rFonts w:eastAsia="DengXian" w:cs="Times New Roman"/>
          <w:szCs w:val="24"/>
        </w:rPr>
        <w:t>, and ADL-own-</w:t>
      </w:r>
      <w:r w:rsidR="00B35A7B" w:rsidRPr="00686EF9">
        <w:rPr>
          <w:rFonts w:eastAsia="DengXian" w:cs="Times New Roman"/>
          <w:szCs w:val="24"/>
        </w:rPr>
        <w:t>IC model</w:t>
      </w:r>
    </w:p>
    <w:p w:rsidR="0092578B" w:rsidRPr="00686EF9" w:rsidRDefault="005131E1" w:rsidP="00324987">
      <w:pPr>
        <w:spacing w:after="0" w:line="360" w:lineRule="auto"/>
        <w:rPr>
          <w:rFonts w:asciiTheme="minorHAnsi" w:hAnsiTheme="minorHAnsi"/>
          <w:sz w:val="22"/>
        </w:rPr>
      </w:pPr>
      <w:r w:rsidRPr="00686EF9">
        <w:fldChar w:fldCharType="begin"/>
      </w:r>
      <w:r w:rsidRPr="00686EF9">
        <w:instrText xml:space="preserve"> LINK </w:instrText>
      </w:r>
      <w:r w:rsidR="003A1752" w:rsidRPr="00686EF9">
        <w:instrText xml:space="preserve">Excel.SheetMacroEnabled.12 "Q:\\= IRI data research\\Manuscript for  SUBMISSION\\results\\all results all tables v7.xlsm" improve_on_ADL_own!R24C16:R74C25 </w:instrText>
      </w:r>
      <w:r w:rsidRPr="00686EF9">
        <w:instrText xml:space="preserve">\a \f 4 \h  \* MERGEFORMAT </w:instrText>
      </w:r>
      <w:r w:rsidRPr="00686EF9">
        <w:fldChar w:fldCharType="separate"/>
      </w:r>
    </w:p>
    <w:tbl>
      <w:tblPr>
        <w:tblW w:w="9288" w:type="dxa"/>
        <w:tblLook w:val="04A0" w:firstRow="1" w:lastRow="0" w:firstColumn="1" w:lastColumn="0" w:noHBand="0" w:noVBand="1"/>
      </w:tblPr>
      <w:tblGrid>
        <w:gridCol w:w="2122"/>
        <w:gridCol w:w="851"/>
        <w:gridCol w:w="833"/>
        <w:gridCol w:w="868"/>
        <w:gridCol w:w="833"/>
        <w:gridCol w:w="833"/>
        <w:gridCol w:w="833"/>
        <w:gridCol w:w="705"/>
        <w:gridCol w:w="705"/>
        <w:gridCol w:w="705"/>
      </w:tblGrid>
      <w:tr w:rsidR="0092578B" w:rsidRPr="00686EF9" w:rsidTr="0092578B">
        <w:trPr>
          <w:divId w:val="716469056"/>
          <w:trHeight w:val="20"/>
        </w:trPr>
        <w:tc>
          <w:tcPr>
            <w:tcW w:w="2122" w:type="dxa"/>
            <w:tcBorders>
              <w:top w:val="single" w:sz="4" w:space="0" w:color="auto"/>
              <w:left w:val="single" w:sz="4" w:space="0" w:color="auto"/>
              <w:bottom w:val="single" w:sz="4" w:space="0" w:color="auto"/>
              <w:right w:val="nil"/>
            </w:tcBorders>
            <w:shd w:val="clear" w:color="000000" w:fill="FFFFFF"/>
            <w:noWrap/>
            <w:vAlign w:val="bottom"/>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Rolling, Forecast horizon=1</w:t>
            </w:r>
          </w:p>
        </w:tc>
        <w:tc>
          <w:tcPr>
            <w:tcW w:w="2552"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686EF9" w:rsidRDefault="0092578B" w:rsidP="00324987">
            <w:pPr>
              <w:spacing w:after="0" w:line="360" w:lineRule="auto"/>
              <w:jc w:val="center"/>
              <w:rPr>
                <w:rFonts w:eastAsia="Times New Roman" w:cs="Times New Roman"/>
                <w:sz w:val="20"/>
                <w:szCs w:val="20"/>
              </w:rPr>
            </w:pPr>
            <w:r w:rsidRPr="00686EF9">
              <w:rPr>
                <w:rFonts w:eastAsia="Times New Roman" w:cs="Times New Roman"/>
                <w:sz w:val="20"/>
                <w:szCs w:val="20"/>
              </w:rPr>
              <w:t>MAPE</w:t>
            </w:r>
          </w:p>
        </w:tc>
        <w:tc>
          <w:tcPr>
            <w:tcW w:w="2499"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686EF9" w:rsidRDefault="0092578B" w:rsidP="00324987">
            <w:pPr>
              <w:spacing w:after="0" w:line="360" w:lineRule="auto"/>
              <w:jc w:val="center"/>
              <w:rPr>
                <w:rFonts w:eastAsia="Times New Roman" w:cs="Times New Roman"/>
                <w:sz w:val="20"/>
                <w:szCs w:val="20"/>
              </w:rPr>
            </w:pPr>
            <w:r w:rsidRPr="00686EF9">
              <w:rPr>
                <w:rFonts w:eastAsia="Times New Roman" w:cs="Times New Roman"/>
                <w:sz w:val="20"/>
                <w:szCs w:val="20"/>
              </w:rPr>
              <w:t>SMAPE</w:t>
            </w:r>
          </w:p>
        </w:tc>
        <w:tc>
          <w:tcPr>
            <w:tcW w:w="2115"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686EF9" w:rsidRDefault="0092578B" w:rsidP="00324987">
            <w:pPr>
              <w:spacing w:after="0" w:line="360" w:lineRule="auto"/>
              <w:jc w:val="center"/>
              <w:rPr>
                <w:rFonts w:eastAsia="Times New Roman" w:cs="Times New Roman"/>
                <w:sz w:val="20"/>
                <w:szCs w:val="20"/>
              </w:rPr>
            </w:pPr>
            <w:r w:rsidRPr="00686EF9">
              <w:rPr>
                <w:rFonts w:eastAsia="Times New Roman" w:cs="Times New Roman"/>
                <w:sz w:val="20"/>
                <w:szCs w:val="20"/>
              </w:rPr>
              <w:t>MASE</w:t>
            </w:r>
          </w:p>
        </w:tc>
      </w:tr>
      <w:tr w:rsidR="0092578B" w:rsidRPr="00686EF9"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category</w:t>
            </w:r>
          </w:p>
        </w:tc>
        <w:tc>
          <w:tcPr>
            <w:tcW w:w="851"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ADL-own-EWC</w:t>
            </w:r>
          </w:p>
        </w:tc>
        <w:tc>
          <w:tcPr>
            <w:tcW w:w="868" w:type="dxa"/>
            <w:tcBorders>
              <w:top w:val="nil"/>
              <w:left w:val="nil"/>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ADL-own-IC</w:t>
            </w:r>
          </w:p>
        </w:tc>
        <w:tc>
          <w:tcPr>
            <w:tcW w:w="833"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ADL-own-EWC</w:t>
            </w:r>
          </w:p>
        </w:tc>
        <w:tc>
          <w:tcPr>
            <w:tcW w:w="833" w:type="dxa"/>
            <w:tcBorders>
              <w:top w:val="nil"/>
              <w:left w:val="nil"/>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ADL-own-IC</w:t>
            </w:r>
          </w:p>
        </w:tc>
        <w:tc>
          <w:tcPr>
            <w:tcW w:w="705"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ADL-own</w:t>
            </w:r>
          </w:p>
        </w:tc>
        <w:tc>
          <w:tcPr>
            <w:tcW w:w="705" w:type="dxa"/>
            <w:tcBorders>
              <w:top w:val="nil"/>
              <w:left w:val="single" w:sz="4" w:space="0" w:color="auto"/>
              <w:bottom w:val="single" w:sz="4" w:space="0" w:color="auto"/>
              <w:right w:val="single" w:sz="4" w:space="0" w:color="auto"/>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ADL-own-EWC</w:t>
            </w:r>
          </w:p>
        </w:tc>
        <w:tc>
          <w:tcPr>
            <w:tcW w:w="705" w:type="dxa"/>
            <w:tcBorders>
              <w:top w:val="nil"/>
              <w:left w:val="nil"/>
              <w:bottom w:val="single" w:sz="4" w:space="0" w:color="auto"/>
              <w:right w:val="single" w:sz="4" w:space="0" w:color="auto"/>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ADL-own-IC</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Beer</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22.16%</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22.49%</w:t>
            </w:r>
          </w:p>
        </w:tc>
        <w:tc>
          <w:tcPr>
            <w:tcW w:w="868"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21.30%</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22.46%</w:t>
            </w:r>
          </w:p>
        </w:tc>
        <w:tc>
          <w:tcPr>
            <w:tcW w:w="833"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22.81%</w:t>
            </w:r>
          </w:p>
        </w:tc>
        <w:tc>
          <w:tcPr>
            <w:tcW w:w="833"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21.65%</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0.788</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0.800</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0.759</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Carbonated beverages</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64.50%</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65.85%</w:t>
            </w:r>
          </w:p>
        </w:tc>
        <w:tc>
          <w:tcPr>
            <w:tcW w:w="868"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67.07%</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35.86%</w:t>
            </w:r>
          </w:p>
        </w:tc>
        <w:tc>
          <w:tcPr>
            <w:tcW w:w="833"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35.97%</w:t>
            </w:r>
          </w:p>
        </w:tc>
        <w:tc>
          <w:tcPr>
            <w:tcW w:w="833"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33.20%</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0.520</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0.530</w:t>
            </w:r>
          </w:p>
        </w:tc>
        <w:tc>
          <w:tcPr>
            <w:tcW w:w="705"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0.527</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Coffee</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30.56%</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30.49%</w:t>
            </w:r>
          </w:p>
        </w:tc>
        <w:tc>
          <w:tcPr>
            <w:tcW w:w="868"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29.36%</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29.78%</w:t>
            </w:r>
          </w:p>
        </w:tc>
        <w:tc>
          <w:tcPr>
            <w:tcW w:w="833"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30.20%</w:t>
            </w:r>
          </w:p>
        </w:tc>
        <w:tc>
          <w:tcPr>
            <w:tcW w:w="833"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29.26%</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0.603</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0.606</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0.588</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Frozen pizza</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27.16%</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26.81%</w:t>
            </w:r>
          </w:p>
        </w:tc>
        <w:tc>
          <w:tcPr>
            <w:tcW w:w="868"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26.56%</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29.65%</w:t>
            </w:r>
          </w:p>
        </w:tc>
        <w:tc>
          <w:tcPr>
            <w:tcW w:w="833"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29.42%</w:t>
            </w:r>
          </w:p>
        </w:tc>
        <w:tc>
          <w:tcPr>
            <w:tcW w:w="833"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28.56%</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1.038</w:t>
            </w:r>
          </w:p>
        </w:tc>
        <w:tc>
          <w:tcPr>
            <w:tcW w:w="705"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1.033</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1.028</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Household cleaner</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22.46%</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22.22%</w:t>
            </w:r>
          </w:p>
        </w:tc>
        <w:tc>
          <w:tcPr>
            <w:tcW w:w="868"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22.23%</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23.30%</w:t>
            </w:r>
          </w:p>
        </w:tc>
        <w:tc>
          <w:tcPr>
            <w:tcW w:w="833"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23.03%</w:t>
            </w:r>
          </w:p>
        </w:tc>
        <w:tc>
          <w:tcPr>
            <w:tcW w:w="833"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22.09%</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0.896</w:t>
            </w:r>
          </w:p>
        </w:tc>
        <w:tc>
          <w:tcPr>
            <w:tcW w:w="705"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0.886</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0.850</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Hotdog</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46.73%</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46.44%</w:t>
            </w:r>
          </w:p>
        </w:tc>
        <w:tc>
          <w:tcPr>
            <w:tcW w:w="868"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49.86%</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46.10%</w:t>
            </w:r>
          </w:p>
        </w:tc>
        <w:tc>
          <w:tcPr>
            <w:tcW w:w="833"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47.07%</w:t>
            </w:r>
          </w:p>
        </w:tc>
        <w:tc>
          <w:tcPr>
            <w:tcW w:w="833"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45.73%</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0.777</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0.797</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0.773</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Laundry detergent</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49.92%</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48.30%</w:t>
            </w:r>
          </w:p>
        </w:tc>
        <w:tc>
          <w:tcPr>
            <w:tcW w:w="868"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42.79%</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41.06%</w:t>
            </w:r>
          </w:p>
        </w:tc>
        <w:tc>
          <w:tcPr>
            <w:tcW w:w="833"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40.61%</w:t>
            </w:r>
          </w:p>
        </w:tc>
        <w:tc>
          <w:tcPr>
            <w:tcW w:w="833"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39.32%</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0.621</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0.629</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0.618</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Margarine/Butter</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20.79%</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19.98%</w:t>
            </w:r>
          </w:p>
        </w:tc>
        <w:tc>
          <w:tcPr>
            <w:tcW w:w="868"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20.01%</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21.39%</w:t>
            </w:r>
          </w:p>
        </w:tc>
        <w:tc>
          <w:tcPr>
            <w:tcW w:w="833"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20.57%</w:t>
            </w:r>
          </w:p>
        </w:tc>
        <w:tc>
          <w:tcPr>
            <w:tcW w:w="833"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20.21%</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0.513</w:t>
            </w:r>
          </w:p>
        </w:tc>
        <w:tc>
          <w:tcPr>
            <w:tcW w:w="705"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0.498</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0.477</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Mayonnaise</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22.76%</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22.63%</w:t>
            </w:r>
          </w:p>
        </w:tc>
        <w:tc>
          <w:tcPr>
            <w:tcW w:w="868"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22.55%</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20.52%</w:t>
            </w:r>
          </w:p>
        </w:tc>
        <w:tc>
          <w:tcPr>
            <w:tcW w:w="833"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20.46%</w:t>
            </w:r>
          </w:p>
        </w:tc>
        <w:tc>
          <w:tcPr>
            <w:tcW w:w="833"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20.99%</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0.769</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0.770</w:t>
            </w:r>
          </w:p>
        </w:tc>
        <w:tc>
          <w:tcPr>
            <w:tcW w:w="705"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0.793</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Mustard &amp; ketchup</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31.82%</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32.35%</w:t>
            </w:r>
          </w:p>
        </w:tc>
        <w:tc>
          <w:tcPr>
            <w:tcW w:w="868"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29.48%</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27.34%</w:t>
            </w:r>
          </w:p>
        </w:tc>
        <w:tc>
          <w:tcPr>
            <w:tcW w:w="833"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27.97%</w:t>
            </w:r>
          </w:p>
        </w:tc>
        <w:tc>
          <w:tcPr>
            <w:tcW w:w="833"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26.19%</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0.582</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0.590</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0.533</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Peanut butter</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28.58%</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29.52%</w:t>
            </w:r>
          </w:p>
        </w:tc>
        <w:tc>
          <w:tcPr>
            <w:tcW w:w="868"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27.17%</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24.34%</w:t>
            </w:r>
          </w:p>
        </w:tc>
        <w:tc>
          <w:tcPr>
            <w:tcW w:w="833"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25.27%</w:t>
            </w:r>
          </w:p>
        </w:tc>
        <w:tc>
          <w:tcPr>
            <w:tcW w:w="833"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24.14%</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0.639</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0.664</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0.618</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Salty snacks</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31.84%</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30.27%</w:t>
            </w:r>
          </w:p>
        </w:tc>
        <w:tc>
          <w:tcPr>
            <w:tcW w:w="868"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27.90%</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26.58%</w:t>
            </w:r>
          </w:p>
        </w:tc>
        <w:tc>
          <w:tcPr>
            <w:tcW w:w="833"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26.03%</w:t>
            </w:r>
          </w:p>
        </w:tc>
        <w:tc>
          <w:tcPr>
            <w:tcW w:w="833"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25.85%</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0.666</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0.700</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0.639</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Soup</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28.36%</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29.61%</w:t>
            </w:r>
          </w:p>
        </w:tc>
        <w:tc>
          <w:tcPr>
            <w:tcW w:w="868"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27.50%</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25.52%</w:t>
            </w:r>
          </w:p>
        </w:tc>
        <w:tc>
          <w:tcPr>
            <w:tcW w:w="833"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26.16%</w:t>
            </w:r>
          </w:p>
        </w:tc>
        <w:tc>
          <w:tcPr>
            <w:tcW w:w="833"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25.70%</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0.329</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0.335</w:t>
            </w:r>
          </w:p>
        </w:tc>
        <w:tc>
          <w:tcPr>
            <w:tcW w:w="705"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0.330</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Sugar substitutes</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42.34%</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41.84%</w:t>
            </w:r>
          </w:p>
        </w:tc>
        <w:tc>
          <w:tcPr>
            <w:tcW w:w="868"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41.96%</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38.74%</w:t>
            </w:r>
          </w:p>
        </w:tc>
        <w:tc>
          <w:tcPr>
            <w:tcW w:w="833"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38.44%</w:t>
            </w:r>
          </w:p>
        </w:tc>
        <w:tc>
          <w:tcPr>
            <w:tcW w:w="833"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38.41%</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0.971</w:t>
            </w:r>
          </w:p>
        </w:tc>
        <w:tc>
          <w:tcPr>
            <w:tcW w:w="705"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0.963</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0.963</w:t>
            </w:r>
          </w:p>
        </w:tc>
      </w:tr>
      <w:tr w:rsidR="0092578B" w:rsidRPr="00686EF9"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Toothpaste</w:t>
            </w:r>
          </w:p>
        </w:tc>
        <w:tc>
          <w:tcPr>
            <w:tcW w:w="851"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45.81%</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45.43%</w:t>
            </w:r>
          </w:p>
        </w:tc>
        <w:tc>
          <w:tcPr>
            <w:tcW w:w="868" w:type="dxa"/>
            <w:tcBorders>
              <w:top w:val="nil"/>
              <w:left w:val="nil"/>
              <w:bottom w:val="single" w:sz="4" w:space="0" w:color="auto"/>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46.55%</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47.12%</w:t>
            </w:r>
          </w:p>
        </w:tc>
        <w:tc>
          <w:tcPr>
            <w:tcW w:w="833" w:type="dxa"/>
            <w:tcBorders>
              <w:top w:val="nil"/>
              <w:left w:val="nil"/>
              <w:bottom w:val="single" w:sz="4" w:space="0" w:color="auto"/>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47.17%</w:t>
            </w:r>
          </w:p>
        </w:tc>
        <w:tc>
          <w:tcPr>
            <w:tcW w:w="833" w:type="dxa"/>
            <w:tcBorders>
              <w:top w:val="nil"/>
              <w:left w:val="nil"/>
              <w:bottom w:val="single" w:sz="4" w:space="0" w:color="auto"/>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47.31%</w:t>
            </w:r>
          </w:p>
        </w:tc>
        <w:tc>
          <w:tcPr>
            <w:tcW w:w="705" w:type="dxa"/>
            <w:tcBorders>
              <w:top w:val="nil"/>
              <w:left w:val="nil"/>
              <w:bottom w:val="single" w:sz="4" w:space="0" w:color="auto"/>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0.436</w:t>
            </w:r>
          </w:p>
        </w:tc>
        <w:tc>
          <w:tcPr>
            <w:tcW w:w="705" w:type="dxa"/>
            <w:tcBorders>
              <w:top w:val="nil"/>
              <w:left w:val="nil"/>
              <w:bottom w:val="single" w:sz="4" w:space="0" w:color="auto"/>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0.432</w:t>
            </w:r>
          </w:p>
        </w:tc>
        <w:tc>
          <w:tcPr>
            <w:tcW w:w="705" w:type="dxa"/>
            <w:tcBorders>
              <w:top w:val="nil"/>
              <w:left w:val="nil"/>
              <w:bottom w:val="single" w:sz="4" w:space="0" w:color="auto"/>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0.428</w:t>
            </w:r>
          </w:p>
        </w:tc>
      </w:tr>
      <w:tr w:rsidR="0092578B" w:rsidRPr="00686EF9" w:rsidTr="0092578B">
        <w:trPr>
          <w:divId w:val="716469056"/>
          <w:trHeight w:val="20"/>
        </w:trPr>
        <w:tc>
          <w:tcPr>
            <w:tcW w:w="2122" w:type="dxa"/>
            <w:tcBorders>
              <w:top w:val="nil"/>
              <w:left w:val="single" w:sz="4" w:space="0" w:color="auto"/>
              <w:bottom w:val="single" w:sz="4" w:space="0" w:color="auto"/>
              <w:right w:val="nil"/>
            </w:tcBorders>
            <w:shd w:val="clear" w:color="000000" w:fill="FFFFFF"/>
            <w:noWrap/>
            <w:vAlign w:val="bottom"/>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Rolling, Forecast horizon=4</w:t>
            </w:r>
          </w:p>
        </w:tc>
        <w:tc>
          <w:tcPr>
            <w:tcW w:w="2552"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686EF9" w:rsidRDefault="0092578B" w:rsidP="00324987">
            <w:pPr>
              <w:spacing w:after="0" w:line="360" w:lineRule="auto"/>
              <w:jc w:val="center"/>
              <w:rPr>
                <w:rFonts w:eastAsia="Times New Roman" w:cs="Times New Roman"/>
                <w:sz w:val="20"/>
                <w:szCs w:val="20"/>
              </w:rPr>
            </w:pPr>
            <w:r w:rsidRPr="00686EF9">
              <w:rPr>
                <w:rFonts w:eastAsia="Times New Roman" w:cs="Times New Roman"/>
                <w:sz w:val="20"/>
                <w:szCs w:val="20"/>
              </w:rPr>
              <w:t>MAPE</w:t>
            </w:r>
          </w:p>
        </w:tc>
        <w:tc>
          <w:tcPr>
            <w:tcW w:w="2499"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686EF9" w:rsidRDefault="0092578B" w:rsidP="00324987">
            <w:pPr>
              <w:spacing w:after="0" w:line="360" w:lineRule="auto"/>
              <w:jc w:val="center"/>
              <w:rPr>
                <w:rFonts w:eastAsia="Times New Roman" w:cs="Times New Roman"/>
                <w:sz w:val="20"/>
                <w:szCs w:val="20"/>
              </w:rPr>
            </w:pPr>
            <w:r w:rsidRPr="00686EF9">
              <w:rPr>
                <w:rFonts w:eastAsia="Times New Roman" w:cs="Times New Roman"/>
                <w:sz w:val="20"/>
                <w:szCs w:val="20"/>
              </w:rPr>
              <w:t>SMAPE</w:t>
            </w:r>
          </w:p>
        </w:tc>
        <w:tc>
          <w:tcPr>
            <w:tcW w:w="2115"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686EF9" w:rsidRDefault="0092578B" w:rsidP="00324987">
            <w:pPr>
              <w:spacing w:after="0" w:line="360" w:lineRule="auto"/>
              <w:jc w:val="center"/>
              <w:rPr>
                <w:rFonts w:eastAsia="Times New Roman" w:cs="Times New Roman"/>
                <w:sz w:val="20"/>
                <w:szCs w:val="20"/>
              </w:rPr>
            </w:pPr>
            <w:r w:rsidRPr="00686EF9">
              <w:rPr>
                <w:rFonts w:eastAsia="Times New Roman" w:cs="Times New Roman"/>
                <w:sz w:val="20"/>
                <w:szCs w:val="20"/>
              </w:rPr>
              <w:t>MASE</w:t>
            </w:r>
          </w:p>
        </w:tc>
      </w:tr>
      <w:tr w:rsidR="0092578B" w:rsidRPr="00686EF9"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lastRenderedPageBreak/>
              <w:t>category</w:t>
            </w:r>
          </w:p>
        </w:tc>
        <w:tc>
          <w:tcPr>
            <w:tcW w:w="851"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ADL-own-EWC</w:t>
            </w:r>
          </w:p>
        </w:tc>
        <w:tc>
          <w:tcPr>
            <w:tcW w:w="868" w:type="dxa"/>
            <w:tcBorders>
              <w:top w:val="nil"/>
              <w:left w:val="nil"/>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ADL-own-IC</w:t>
            </w:r>
          </w:p>
        </w:tc>
        <w:tc>
          <w:tcPr>
            <w:tcW w:w="833"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ADL-own-EWC</w:t>
            </w:r>
          </w:p>
        </w:tc>
        <w:tc>
          <w:tcPr>
            <w:tcW w:w="833" w:type="dxa"/>
            <w:tcBorders>
              <w:top w:val="nil"/>
              <w:left w:val="nil"/>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ADL-own-IC</w:t>
            </w:r>
          </w:p>
        </w:tc>
        <w:tc>
          <w:tcPr>
            <w:tcW w:w="705"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ADL-own</w:t>
            </w:r>
          </w:p>
        </w:tc>
        <w:tc>
          <w:tcPr>
            <w:tcW w:w="705" w:type="dxa"/>
            <w:tcBorders>
              <w:top w:val="nil"/>
              <w:left w:val="single" w:sz="4" w:space="0" w:color="auto"/>
              <w:bottom w:val="single" w:sz="4" w:space="0" w:color="auto"/>
              <w:right w:val="single" w:sz="4" w:space="0" w:color="auto"/>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ADL-own-EWC</w:t>
            </w:r>
          </w:p>
        </w:tc>
        <w:tc>
          <w:tcPr>
            <w:tcW w:w="705" w:type="dxa"/>
            <w:tcBorders>
              <w:top w:val="nil"/>
              <w:left w:val="nil"/>
              <w:bottom w:val="single" w:sz="4" w:space="0" w:color="auto"/>
              <w:right w:val="single" w:sz="4" w:space="0" w:color="auto"/>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ADL-own-IC</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Beer</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22.47%</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22.46%</w:t>
            </w:r>
          </w:p>
        </w:tc>
        <w:tc>
          <w:tcPr>
            <w:tcW w:w="868"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21.45%</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22.88%</w:t>
            </w:r>
          </w:p>
        </w:tc>
        <w:tc>
          <w:tcPr>
            <w:tcW w:w="833"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22.89%</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21.92%</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0.813</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0.813</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0.783</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Carbonated beverages</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44.84%</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43.87%</w:t>
            </w:r>
          </w:p>
        </w:tc>
        <w:tc>
          <w:tcPr>
            <w:tcW w:w="868"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48.04%</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37.23%</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36.82%</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34.61%</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0.541</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0.545</w:t>
            </w:r>
          </w:p>
        </w:tc>
        <w:tc>
          <w:tcPr>
            <w:tcW w:w="705"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0.544</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Coffee</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30.67%</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30.55%</w:t>
            </w:r>
          </w:p>
        </w:tc>
        <w:tc>
          <w:tcPr>
            <w:tcW w:w="868"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29.61%</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30.38%</w:t>
            </w:r>
          </w:p>
        </w:tc>
        <w:tc>
          <w:tcPr>
            <w:tcW w:w="833"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30.85%</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29.92%</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0.632</w:t>
            </w:r>
          </w:p>
        </w:tc>
        <w:tc>
          <w:tcPr>
            <w:tcW w:w="705"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0.631</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0.614</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Frozen pizza</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28.30%</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28.14%</w:t>
            </w:r>
          </w:p>
        </w:tc>
        <w:tc>
          <w:tcPr>
            <w:tcW w:w="868"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27.89%</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30.62%</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30.51%</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29.75%</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0.665</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0.666</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0.656</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Household cleaner</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23.68%</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23.29%</w:t>
            </w:r>
          </w:p>
        </w:tc>
        <w:tc>
          <w:tcPr>
            <w:tcW w:w="868"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23.04%</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24.65%</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24.15%</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23.07%</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0.936</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0.917</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0.878</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Hotdog</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43.96%</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43.52%</w:t>
            </w:r>
          </w:p>
        </w:tc>
        <w:tc>
          <w:tcPr>
            <w:tcW w:w="868"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46.33%</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45.16%</w:t>
            </w:r>
          </w:p>
        </w:tc>
        <w:tc>
          <w:tcPr>
            <w:tcW w:w="833"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46.09%</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44.76%</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0.780</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0.796</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0.776</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Laundry detergent</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53.08%</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50.29%</w:t>
            </w:r>
          </w:p>
        </w:tc>
        <w:tc>
          <w:tcPr>
            <w:tcW w:w="868"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44.44%</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43.27%</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42.47%</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40.49%</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0.626</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0.629</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0.619</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Margarine/Butter</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20.74%</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20.24%</w:t>
            </w:r>
          </w:p>
        </w:tc>
        <w:tc>
          <w:tcPr>
            <w:tcW w:w="868"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19.51%</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22.05%</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21.52%</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20.34%</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0.546</w:t>
            </w:r>
          </w:p>
        </w:tc>
        <w:tc>
          <w:tcPr>
            <w:tcW w:w="705"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0.538</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0.496</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Mayonnaise</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25.59%</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25.62%</w:t>
            </w:r>
          </w:p>
        </w:tc>
        <w:tc>
          <w:tcPr>
            <w:tcW w:w="868"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24.78%</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22.34%</w:t>
            </w:r>
          </w:p>
        </w:tc>
        <w:tc>
          <w:tcPr>
            <w:tcW w:w="833"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22.42%</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22.32%</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0.851</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0.862</w:t>
            </w:r>
          </w:p>
        </w:tc>
        <w:tc>
          <w:tcPr>
            <w:tcW w:w="705"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0.860</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Mustard &amp; ketchup</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38.02%</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38.93%</w:t>
            </w:r>
          </w:p>
        </w:tc>
        <w:tc>
          <w:tcPr>
            <w:tcW w:w="868"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33.88%</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30.57%</w:t>
            </w:r>
          </w:p>
        </w:tc>
        <w:tc>
          <w:tcPr>
            <w:tcW w:w="833"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31.55%</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27.88%</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0.679</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0.693</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0.581</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Peanut butter</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33.05%</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33.88%</w:t>
            </w:r>
          </w:p>
        </w:tc>
        <w:tc>
          <w:tcPr>
            <w:tcW w:w="868"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29.95%</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27.11%</w:t>
            </w:r>
          </w:p>
        </w:tc>
        <w:tc>
          <w:tcPr>
            <w:tcW w:w="833"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27.59%</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25.64%</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0.740</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0.761</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0.675</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Salty snacks</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33.89%</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31.41%</w:t>
            </w:r>
          </w:p>
        </w:tc>
        <w:tc>
          <w:tcPr>
            <w:tcW w:w="868"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28.71%</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27.02%</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26.12%</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25.39%</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0.663</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0.689</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0.630</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Soup</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30.32%</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31.88%</w:t>
            </w:r>
          </w:p>
        </w:tc>
        <w:tc>
          <w:tcPr>
            <w:tcW w:w="868"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28.98%</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26.71%</w:t>
            </w:r>
          </w:p>
        </w:tc>
        <w:tc>
          <w:tcPr>
            <w:tcW w:w="833"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27.26%</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26.59%</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0.343</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0.348</w:t>
            </w:r>
          </w:p>
        </w:tc>
        <w:tc>
          <w:tcPr>
            <w:tcW w:w="705"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0.345</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Sugar substitutes</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42.93%</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42.74%</w:t>
            </w:r>
          </w:p>
        </w:tc>
        <w:tc>
          <w:tcPr>
            <w:tcW w:w="868"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42.81%</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39.37%</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39.25%</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39.07%</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0.997</w:t>
            </w:r>
          </w:p>
        </w:tc>
        <w:tc>
          <w:tcPr>
            <w:tcW w:w="705"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0.995</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0.993</w:t>
            </w:r>
          </w:p>
        </w:tc>
      </w:tr>
      <w:tr w:rsidR="0092578B" w:rsidRPr="00686EF9"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Toothpaste</w:t>
            </w:r>
          </w:p>
        </w:tc>
        <w:tc>
          <w:tcPr>
            <w:tcW w:w="851"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46.80%</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45.65%</w:t>
            </w:r>
          </w:p>
        </w:tc>
        <w:tc>
          <w:tcPr>
            <w:tcW w:w="868" w:type="dxa"/>
            <w:tcBorders>
              <w:top w:val="nil"/>
              <w:left w:val="nil"/>
              <w:bottom w:val="single" w:sz="4" w:space="0" w:color="auto"/>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45.01%</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47.30%</w:t>
            </w:r>
          </w:p>
        </w:tc>
        <w:tc>
          <w:tcPr>
            <w:tcW w:w="833" w:type="dxa"/>
            <w:tcBorders>
              <w:top w:val="nil"/>
              <w:left w:val="nil"/>
              <w:bottom w:val="single" w:sz="4" w:space="0" w:color="auto"/>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46.94%</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45.18%</w:t>
            </w:r>
          </w:p>
        </w:tc>
        <w:tc>
          <w:tcPr>
            <w:tcW w:w="705" w:type="dxa"/>
            <w:tcBorders>
              <w:top w:val="nil"/>
              <w:left w:val="nil"/>
              <w:bottom w:val="single" w:sz="4" w:space="0" w:color="auto"/>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0.444</w:t>
            </w:r>
          </w:p>
        </w:tc>
        <w:tc>
          <w:tcPr>
            <w:tcW w:w="705" w:type="dxa"/>
            <w:tcBorders>
              <w:top w:val="nil"/>
              <w:left w:val="nil"/>
              <w:bottom w:val="single" w:sz="4" w:space="0" w:color="auto"/>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0.442</w:t>
            </w:r>
          </w:p>
        </w:tc>
        <w:tc>
          <w:tcPr>
            <w:tcW w:w="705" w:type="dxa"/>
            <w:tcBorders>
              <w:top w:val="nil"/>
              <w:left w:val="nil"/>
              <w:bottom w:val="single" w:sz="4" w:space="0" w:color="auto"/>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0.431</w:t>
            </w:r>
          </w:p>
        </w:tc>
      </w:tr>
      <w:tr w:rsidR="0092578B" w:rsidRPr="00686EF9" w:rsidTr="0092578B">
        <w:trPr>
          <w:divId w:val="716469056"/>
          <w:trHeight w:val="20"/>
        </w:trPr>
        <w:tc>
          <w:tcPr>
            <w:tcW w:w="2122" w:type="dxa"/>
            <w:tcBorders>
              <w:top w:val="nil"/>
              <w:left w:val="single" w:sz="4" w:space="0" w:color="auto"/>
              <w:bottom w:val="single" w:sz="4" w:space="0" w:color="auto"/>
              <w:right w:val="nil"/>
            </w:tcBorders>
            <w:shd w:val="clear" w:color="000000" w:fill="FFFFFF"/>
            <w:noWrap/>
            <w:vAlign w:val="bottom"/>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Rolling, Forecast horizon=12</w:t>
            </w:r>
          </w:p>
        </w:tc>
        <w:tc>
          <w:tcPr>
            <w:tcW w:w="2552"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686EF9" w:rsidRDefault="0092578B" w:rsidP="00324987">
            <w:pPr>
              <w:spacing w:after="0" w:line="360" w:lineRule="auto"/>
              <w:jc w:val="center"/>
              <w:rPr>
                <w:rFonts w:eastAsia="Times New Roman" w:cs="Times New Roman"/>
                <w:sz w:val="20"/>
                <w:szCs w:val="20"/>
              </w:rPr>
            </w:pPr>
            <w:r w:rsidRPr="00686EF9">
              <w:rPr>
                <w:rFonts w:eastAsia="Times New Roman" w:cs="Times New Roman"/>
                <w:sz w:val="20"/>
                <w:szCs w:val="20"/>
              </w:rPr>
              <w:t>MAPE</w:t>
            </w:r>
          </w:p>
        </w:tc>
        <w:tc>
          <w:tcPr>
            <w:tcW w:w="2499"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686EF9" w:rsidRDefault="0092578B" w:rsidP="00324987">
            <w:pPr>
              <w:spacing w:after="0" w:line="360" w:lineRule="auto"/>
              <w:jc w:val="center"/>
              <w:rPr>
                <w:rFonts w:eastAsia="Times New Roman" w:cs="Times New Roman"/>
                <w:sz w:val="20"/>
                <w:szCs w:val="20"/>
              </w:rPr>
            </w:pPr>
            <w:r w:rsidRPr="00686EF9">
              <w:rPr>
                <w:rFonts w:eastAsia="Times New Roman" w:cs="Times New Roman"/>
                <w:sz w:val="20"/>
                <w:szCs w:val="20"/>
              </w:rPr>
              <w:t>SMAPE</w:t>
            </w:r>
          </w:p>
        </w:tc>
        <w:tc>
          <w:tcPr>
            <w:tcW w:w="2115"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686EF9" w:rsidRDefault="0092578B" w:rsidP="00324987">
            <w:pPr>
              <w:spacing w:after="0" w:line="360" w:lineRule="auto"/>
              <w:jc w:val="center"/>
              <w:rPr>
                <w:rFonts w:eastAsia="Times New Roman" w:cs="Times New Roman"/>
                <w:sz w:val="20"/>
                <w:szCs w:val="20"/>
              </w:rPr>
            </w:pPr>
            <w:r w:rsidRPr="00686EF9">
              <w:rPr>
                <w:rFonts w:eastAsia="Times New Roman" w:cs="Times New Roman"/>
                <w:sz w:val="20"/>
                <w:szCs w:val="20"/>
              </w:rPr>
              <w:t>MASE</w:t>
            </w:r>
          </w:p>
        </w:tc>
      </w:tr>
      <w:tr w:rsidR="0092578B" w:rsidRPr="00686EF9"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category</w:t>
            </w:r>
          </w:p>
        </w:tc>
        <w:tc>
          <w:tcPr>
            <w:tcW w:w="851"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ADL-own-EWC</w:t>
            </w:r>
          </w:p>
        </w:tc>
        <w:tc>
          <w:tcPr>
            <w:tcW w:w="868" w:type="dxa"/>
            <w:tcBorders>
              <w:top w:val="nil"/>
              <w:left w:val="nil"/>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ADL-own-IC</w:t>
            </w:r>
          </w:p>
        </w:tc>
        <w:tc>
          <w:tcPr>
            <w:tcW w:w="833"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ADL-own</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ADL-own-EWC</w:t>
            </w:r>
          </w:p>
        </w:tc>
        <w:tc>
          <w:tcPr>
            <w:tcW w:w="833" w:type="dxa"/>
            <w:tcBorders>
              <w:top w:val="nil"/>
              <w:left w:val="nil"/>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ADL-own-IC</w:t>
            </w:r>
          </w:p>
        </w:tc>
        <w:tc>
          <w:tcPr>
            <w:tcW w:w="705"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ADL-own</w:t>
            </w:r>
          </w:p>
        </w:tc>
        <w:tc>
          <w:tcPr>
            <w:tcW w:w="705" w:type="dxa"/>
            <w:tcBorders>
              <w:top w:val="nil"/>
              <w:left w:val="single" w:sz="4" w:space="0" w:color="auto"/>
              <w:bottom w:val="single" w:sz="4" w:space="0" w:color="auto"/>
              <w:right w:val="single" w:sz="4" w:space="0" w:color="auto"/>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ADL-own-EWC</w:t>
            </w:r>
          </w:p>
        </w:tc>
        <w:tc>
          <w:tcPr>
            <w:tcW w:w="705" w:type="dxa"/>
            <w:tcBorders>
              <w:top w:val="nil"/>
              <w:left w:val="nil"/>
              <w:bottom w:val="single" w:sz="4" w:space="0" w:color="auto"/>
              <w:right w:val="single" w:sz="4" w:space="0" w:color="auto"/>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ADL-own-IC</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Beer</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21.63%</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21.59%</w:t>
            </w:r>
          </w:p>
        </w:tc>
        <w:tc>
          <w:tcPr>
            <w:tcW w:w="868"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20.58%</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22.28%</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22.18%</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21.26%</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0.784</w:t>
            </w:r>
          </w:p>
        </w:tc>
        <w:tc>
          <w:tcPr>
            <w:tcW w:w="705"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0.781</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0.757</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Carbonated beverages</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50.23%</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46.62%</w:t>
            </w:r>
          </w:p>
        </w:tc>
        <w:tc>
          <w:tcPr>
            <w:tcW w:w="868"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55.14%</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41.56%</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40.78%</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38.41%</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0.625</w:t>
            </w:r>
          </w:p>
        </w:tc>
        <w:tc>
          <w:tcPr>
            <w:tcW w:w="705"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0.617</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0.625</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Coffee</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31.28%</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31.00%</w:t>
            </w:r>
          </w:p>
        </w:tc>
        <w:tc>
          <w:tcPr>
            <w:tcW w:w="868"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30.10%</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31.59%</w:t>
            </w:r>
          </w:p>
        </w:tc>
        <w:tc>
          <w:tcPr>
            <w:tcW w:w="833"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31.94%</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31.05%</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0.707</w:t>
            </w:r>
          </w:p>
        </w:tc>
        <w:tc>
          <w:tcPr>
            <w:tcW w:w="705"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0.703</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0.683</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Frozen pizza</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32.09%</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31.84%</w:t>
            </w:r>
          </w:p>
        </w:tc>
        <w:tc>
          <w:tcPr>
            <w:tcW w:w="868"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31.10%</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31.91%</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31.64%</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30.43%</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0.816</w:t>
            </w:r>
          </w:p>
        </w:tc>
        <w:tc>
          <w:tcPr>
            <w:tcW w:w="705"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0.813</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0.798</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Household cleaner</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32.83%</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32.37%</w:t>
            </w:r>
          </w:p>
        </w:tc>
        <w:tc>
          <w:tcPr>
            <w:tcW w:w="868"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32.80%</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27.02%</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26.19%</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25.36%</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0.974</w:t>
            </w:r>
          </w:p>
        </w:tc>
        <w:tc>
          <w:tcPr>
            <w:tcW w:w="705"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0.945</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0.916</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Hotdog</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42.46%</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42.84%</w:t>
            </w:r>
          </w:p>
        </w:tc>
        <w:tc>
          <w:tcPr>
            <w:tcW w:w="868"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44.59%</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45.04%</w:t>
            </w:r>
          </w:p>
        </w:tc>
        <w:tc>
          <w:tcPr>
            <w:tcW w:w="833"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46.15%</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44.66%</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0.768</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0.784</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0.764</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Laundry detergent</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54.30%</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50.57%</w:t>
            </w:r>
          </w:p>
        </w:tc>
        <w:tc>
          <w:tcPr>
            <w:tcW w:w="868"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45.40%</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44.10%</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43.28%</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41.45%</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0.592</w:t>
            </w:r>
          </w:p>
        </w:tc>
        <w:tc>
          <w:tcPr>
            <w:tcW w:w="705"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0.589</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0.587</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Margarine/Butter</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22.29%</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22.07%</w:t>
            </w:r>
          </w:p>
        </w:tc>
        <w:tc>
          <w:tcPr>
            <w:tcW w:w="868"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20.90%</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22.68%</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22.43%</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20.77%</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0.537</w:t>
            </w:r>
          </w:p>
        </w:tc>
        <w:tc>
          <w:tcPr>
            <w:tcW w:w="705"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0.531</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0.483</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Mayonnaise</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27.32%</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27.38%</w:t>
            </w:r>
          </w:p>
        </w:tc>
        <w:tc>
          <w:tcPr>
            <w:tcW w:w="868"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25.61%</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23.49%</w:t>
            </w:r>
          </w:p>
        </w:tc>
        <w:tc>
          <w:tcPr>
            <w:tcW w:w="833"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23.57%</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22.70%</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0.905</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0.913</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0.882</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Mustard &amp; ketchup</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40.49%</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42.76%</w:t>
            </w:r>
          </w:p>
        </w:tc>
        <w:tc>
          <w:tcPr>
            <w:tcW w:w="868"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35.96%</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31.95%</w:t>
            </w:r>
          </w:p>
        </w:tc>
        <w:tc>
          <w:tcPr>
            <w:tcW w:w="833"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33.28%</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28.90%</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0.758</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0.792</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0.635</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Peanut butter</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42.00%</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42.70%</w:t>
            </w:r>
          </w:p>
        </w:tc>
        <w:tc>
          <w:tcPr>
            <w:tcW w:w="868"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38.06%</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31.96%</w:t>
            </w:r>
          </w:p>
        </w:tc>
        <w:tc>
          <w:tcPr>
            <w:tcW w:w="833"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32.20%</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30.13%</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0.924</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0.946</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0.834</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Salty snacks</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35.76%</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31.62%</w:t>
            </w:r>
          </w:p>
        </w:tc>
        <w:tc>
          <w:tcPr>
            <w:tcW w:w="868"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29.32%</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28.21%</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26.35%</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25.31%</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0.752</w:t>
            </w:r>
          </w:p>
        </w:tc>
        <w:tc>
          <w:tcPr>
            <w:tcW w:w="705"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0.680</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0.697</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Soup</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35.69%</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37.22%</w:t>
            </w:r>
          </w:p>
        </w:tc>
        <w:tc>
          <w:tcPr>
            <w:tcW w:w="868"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33.97%</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29.94%</w:t>
            </w:r>
          </w:p>
        </w:tc>
        <w:tc>
          <w:tcPr>
            <w:tcW w:w="833"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30.48%</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29.74%</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0.432</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0.439</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0.432</w:t>
            </w:r>
          </w:p>
        </w:tc>
      </w:tr>
      <w:tr w:rsidR="0092578B" w:rsidRPr="00686EF9" w:rsidTr="0092578B">
        <w:trPr>
          <w:divId w:val="716469056"/>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Sugar substitutes</w:t>
            </w:r>
          </w:p>
        </w:tc>
        <w:tc>
          <w:tcPr>
            <w:tcW w:w="851"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42.05%</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41.84%</w:t>
            </w:r>
          </w:p>
        </w:tc>
        <w:tc>
          <w:tcPr>
            <w:tcW w:w="868"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42.49%</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38.90%</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38.68%</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38.66%</w:t>
            </w:r>
          </w:p>
        </w:tc>
        <w:tc>
          <w:tcPr>
            <w:tcW w:w="705"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0.955</w:t>
            </w:r>
          </w:p>
        </w:tc>
        <w:tc>
          <w:tcPr>
            <w:tcW w:w="705"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0.950</w:t>
            </w:r>
          </w:p>
        </w:tc>
        <w:tc>
          <w:tcPr>
            <w:tcW w:w="705"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0.952</w:t>
            </w:r>
          </w:p>
        </w:tc>
      </w:tr>
      <w:tr w:rsidR="0092578B" w:rsidRPr="00686EF9" w:rsidTr="0092578B">
        <w:trPr>
          <w:divId w:val="716469056"/>
          <w:trHeight w:val="20"/>
        </w:trPr>
        <w:tc>
          <w:tcPr>
            <w:tcW w:w="2122"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Toothpaste</w:t>
            </w:r>
          </w:p>
        </w:tc>
        <w:tc>
          <w:tcPr>
            <w:tcW w:w="851"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49.51%</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48.10%</w:t>
            </w:r>
          </w:p>
        </w:tc>
        <w:tc>
          <w:tcPr>
            <w:tcW w:w="868" w:type="dxa"/>
            <w:tcBorders>
              <w:top w:val="nil"/>
              <w:left w:val="nil"/>
              <w:bottom w:val="single" w:sz="4" w:space="0" w:color="auto"/>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47.22%</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48.86%</w:t>
            </w:r>
          </w:p>
        </w:tc>
        <w:tc>
          <w:tcPr>
            <w:tcW w:w="833" w:type="dxa"/>
            <w:tcBorders>
              <w:top w:val="nil"/>
              <w:left w:val="nil"/>
              <w:bottom w:val="single" w:sz="4" w:space="0" w:color="auto"/>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48.06%</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45.77%</w:t>
            </w:r>
          </w:p>
        </w:tc>
        <w:tc>
          <w:tcPr>
            <w:tcW w:w="705" w:type="dxa"/>
            <w:tcBorders>
              <w:top w:val="nil"/>
              <w:left w:val="nil"/>
              <w:bottom w:val="single" w:sz="4" w:space="0" w:color="auto"/>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0.463</w:t>
            </w:r>
          </w:p>
        </w:tc>
        <w:tc>
          <w:tcPr>
            <w:tcW w:w="705" w:type="dxa"/>
            <w:tcBorders>
              <w:top w:val="nil"/>
              <w:left w:val="nil"/>
              <w:bottom w:val="single" w:sz="4" w:space="0" w:color="auto"/>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0.459</w:t>
            </w:r>
          </w:p>
        </w:tc>
        <w:tc>
          <w:tcPr>
            <w:tcW w:w="705" w:type="dxa"/>
            <w:tcBorders>
              <w:top w:val="nil"/>
              <w:left w:val="nil"/>
              <w:bottom w:val="single" w:sz="4" w:space="0" w:color="auto"/>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0.448</w:t>
            </w:r>
          </w:p>
        </w:tc>
      </w:tr>
    </w:tbl>
    <w:p w:rsidR="002426B0" w:rsidRPr="00686EF9" w:rsidRDefault="005131E1" w:rsidP="00324987">
      <w:pPr>
        <w:spacing w:after="0" w:line="360" w:lineRule="auto"/>
        <w:rPr>
          <w:rFonts w:cs="Times New Roman"/>
          <w:szCs w:val="24"/>
        </w:rPr>
      </w:pPr>
      <w:r w:rsidRPr="00686EF9">
        <w:rPr>
          <w:rFonts w:cs="Times New Roman"/>
          <w:szCs w:val="24"/>
        </w:rPr>
        <w:fldChar w:fldCharType="end"/>
      </w:r>
    </w:p>
    <w:p w:rsidR="0015217A" w:rsidRPr="00686EF9" w:rsidRDefault="0015217A" w:rsidP="00324987">
      <w:pPr>
        <w:spacing w:after="0" w:line="360" w:lineRule="auto"/>
        <w:rPr>
          <w:rFonts w:cs="Times New Roman"/>
          <w:szCs w:val="24"/>
        </w:rPr>
      </w:pPr>
    </w:p>
    <w:p w:rsidR="0015217A" w:rsidRPr="00686EF9" w:rsidRDefault="0015217A" w:rsidP="00324987">
      <w:pPr>
        <w:spacing w:after="0" w:line="360" w:lineRule="auto"/>
        <w:rPr>
          <w:rFonts w:cs="Times New Roman"/>
          <w:szCs w:val="24"/>
        </w:rPr>
      </w:pPr>
    </w:p>
    <w:p w:rsidR="00715613" w:rsidRPr="00686EF9" w:rsidRDefault="00270427" w:rsidP="00324987">
      <w:pPr>
        <w:spacing w:after="0" w:line="360" w:lineRule="auto"/>
        <w:rPr>
          <w:rFonts w:cs="Times New Roman"/>
          <w:szCs w:val="24"/>
        </w:rPr>
      </w:pPr>
      <w:r w:rsidRPr="00686EF9">
        <w:rPr>
          <w:rFonts w:cs="Times New Roman"/>
          <w:szCs w:val="24"/>
        </w:rPr>
        <w:t xml:space="preserve"> </w:t>
      </w:r>
    </w:p>
    <w:p w:rsidR="00F9246B" w:rsidRPr="00686EF9" w:rsidRDefault="00D26714" w:rsidP="00324987">
      <w:pPr>
        <w:spacing w:after="0" w:line="360" w:lineRule="auto"/>
        <w:rPr>
          <w:rFonts w:cs="Times New Roman"/>
          <w:szCs w:val="24"/>
        </w:rPr>
      </w:pPr>
      <w:r w:rsidRPr="00686EF9">
        <w:rPr>
          <w:rFonts w:cs="Times New Roman"/>
          <w:szCs w:val="24"/>
        </w:rPr>
        <w:t xml:space="preserve"> </w:t>
      </w:r>
    </w:p>
    <w:p w:rsidR="0043203F" w:rsidRPr="00686EF9" w:rsidRDefault="0043203F" w:rsidP="00324987">
      <w:pPr>
        <w:spacing w:after="0" w:line="360" w:lineRule="auto"/>
        <w:rPr>
          <w:rFonts w:cs="Times New Roman"/>
          <w:szCs w:val="24"/>
        </w:rPr>
      </w:pPr>
      <w:r w:rsidRPr="00686EF9">
        <w:rPr>
          <w:rFonts w:cs="Times New Roman"/>
          <w:szCs w:val="24"/>
        </w:rPr>
        <w:t>Table 6</w:t>
      </w:r>
      <w:r w:rsidR="00BB4D9E" w:rsidRPr="00686EF9">
        <w:rPr>
          <w:rFonts w:cs="Times New Roman"/>
          <w:szCs w:val="24"/>
        </w:rPr>
        <w:t>b</w:t>
      </w:r>
      <w:r w:rsidRPr="00686EF9">
        <w:rPr>
          <w:rFonts w:cs="Times New Roman"/>
          <w:szCs w:val="24"/>
        </w:rPr>
        <w:t xml:space="preserve"> shows the corresponding results of the ADL model, the ADL-EWC model, and the ADL-IC model. The figures are highlighted in yellow if</w:t>
      </w:r>
      <w:r w:rsidR="00D26714" w:rsidRPr="00686EF9">
        <w:rPr>
          <w:rFonts w:cs="Times New Roman"/>
          <w:szCs w:val="24"/>
        </w:rPr>
        <w:t xml:space="preserve"> the ADL-EWC model and the ADL-IC</w:t>
      </w:r>
      <w:r w:rsidRPr="00686EF9">
        <w:rPr>
          <w:rFonts w:cs="Times New Roman"/>
          <w:szCs w:val="24"/>
        </w:rPr>
        <w:t xml:space="preserve"> model outperform the ADL-own model. </w:t>
      </w:r>
      <w:r w:rsidR="00D26714" w:rsidRPr="00686EF9">
        <w:rPr>
          <w:rFonts w:cs="Times New Roman"/>
          <w:szCs w:val="24"/>
        </w:rPr>
        <w:t xml:space="preserve">The results suggest that the ADL-EWC model outperforms the ADL model for a number of </w:t>
      </w:r>
      <w:r w:rsidR="00D26714" w:rsidRPr="00686EF9">
        <w:rPr>
          <w:rFonts w:cs="Times New Roman"/>
          <w:szCs w:val="24"/>
        </w:rPr>
        <w:t xml:space="preserve">product categories. </w:t>
      </w:r>
      <w:r w:rsidR="00D26714" w:rsidRPr="00686EF9">
        <w:rPr>
          <w:rFonts w:cs="Times New Roman"/>
          <w:szCs w:val="24"/>
        </w:rPr>
        <w:t xml:space="preserve">The ADL-IC model outperforms the ADL model for almost all the product categories </w:t>
      </w:r>
      <w:r w:rsidR="00D26714" w:rsidRPr="00686EF9">
        <w:rPr>
          <w:rFonts w:cs="Times New Roman"/>
          <w:szCs w:val="24"/>
        </w:rPr>
        <w:t>for all</w:t>
      </w:r>
      <w:r w:rsidR="00D26714" w:rsidRPr="00686EF9">
        <w:rPr>
          <w:rFonts w:cs="Times New Roman"/>
          <w:szCs w:val="24"/>
        </w:rPr>
        <w:t xml:space="preserve"> the forecast horizon</w:t>
      </w:r>
      <w:r w:rsidR="002321E1" w:rsidRPr="00686EF9">
        <w:rPr>
          <w:rFonts w:cs="Times New Roman"/>
          <w:szCs w:val="24"/>
        </w:rPr>
        <w:t>s</w:t>
      </w:r>
      <w:r w:rsidR="00D26714" w:rsidRPr="00686EF9">
        <w:rPr>
          <w:rFonts w:cs="Times New Roman"/>
          <w:szCs w:val="24"/>
        </w:rPr>
        <w:t xml:space="preserve"> and error measure</w:t>
      </w:r>
      <w:r w:rsidR="00D26714" w:rsidRPr="00686EF9">
        <w:rPr>
          <w:rFonts w:cs="Times New Roman"/>
          <w:szCs w:val="24"/>
        </w:rPr>
        <w:t>s</w:t>
      </w:r>
      <w:r w:rsidR="00D26714" w:rsidRPr="00686EF9">
        <w:rPr>
          <w:rFonts w:cs="Times New Roman"/>
          <w:szCs w:val="24"/>
        </w:rPr>
        <w:t>.</w:t>
      </w:r>
    </w:p>
    <w:p w:rsidR="001A5BD3" w:rsidRPr="00686EF9" w:rsidRDefault="001A5BD3" w:rsidP="00324987">
      <w:pPr>
        <w:spacing w:after="0" w:line="360" w:lineRule="auto"/>
        <w:rPr>
          <w:rFonts w:cs="Times New Roman"/>
          <w:szCs w:val="24"/>
        </w:rPr>
      </w:pPr>
    </w:p>
    <w:p w:rsidR="001A5BD3" w:rsidRPr="00686EF9" w:rsidRDefault="001A5BD3" w:rsidP="001A5BD3">
      <w:pPr>
        <w:spacing w:after="0" w:line="360" w:lineRule="auto"/>
        <w:ind w:firstLine="720"/>
        <w:rPr>
          <w:rFonts w:eastAsia="DengXian" w:cs="Times New Roman"/>
          <w:szCs w:val="24"/>
        </w:rPr>
      </w:pPr>
      <w:r w:rsidRPr="00686EF9">
        <w:rPr>
          <w:rFonts w:eastAsia="DengXian" w:cs="Times New Roman"/>
          <w:szCs w:val="24"/>
        </w:rPr>
        <w:t>Table 6</w:t>
      </w:r>
      <w:r w:rsidRPr="00686EF9">
        <w:rPr>
          <w:rFonts w:eastAsia="DengXian" w:cs="Times New Roman"/>
          <w:szCs w:val="24"/>
        </w:rPr>
        <w:t>b</w:t>
      </w:r>
      <w:r w:rsidRPr="00686EF9">
        <w:rPr>
          <w:rFonts w:eastAsia="DengXian" w:cs="Times New Roman"/>
          <w:szCs w:val="24"/>
        </w:rPr>
        <w:t>.</w:t>
      </w:r>
      <w:r w:rsidRPr="00686EF9">
        <w:rPr>
          <w:rFonts w:eastAsia="DengXian" w:cs="Times New Roman"/>
          <w:szCs w:val="24"/>
        </w:rPr>
        <w:tab/>
        <w:t xml:space="preserve">Forecasting performance for each product category: the </w:t>
      </w:r>
      <w:r w:rsidRPr="00686EF9">
        <w:rPr>
          <w:rFonts w:eastAsia="DengXian" w:cs="Times New Roman"/>
          <w:szCs w:val="24"/>
        </w:rPr>
        <w:t>ADL</w:t>
      </w:r>
      <w:r w:rsidRPr="00686EF9">
        <w:rPr>
          <w:rFonts w:eastAsia="DengXian" w:cs="Times New Roman"/>
          <w:szCs w:val="24"/>
        </w:rPr>
        <w:t xml:space="preserve"> model</w:t>
      </w:r>
      <w:r w:rsidRPr="00686EF9">
        <w:rPr>
          <w:rFonts w:eastAsia="DengXian" w:cs="Times New Roman"/>
          <w:szCs w:val="24"/>
        </w:rPr>
        <w:t>, ADL</w:t>
      </w:r>
      <w:r w:rsidRPr="00686EF9">
        <w:rPr>
          <w:rFonts w:eastAsia="DengXian" w:cs="Times New Roman"/>
          <w:szCs w:val="24"/>
        </w:rPr>
        <w:t>-EWC model</w:t>
      </w:r>
      <w:r w:rsidRPr="00686EF9">
        <w:rPr>
          <w:rFonts w:eastAsia="DengXian" w:cs="Times New Roman"/>
          <w:szCs w:val="24"/>
        </w:rPr>
        <w:t>, and ADL</w:t>
      </w:r>
      <w:r w:rsidRPr="00686EF9">
        <w:rPr>
          <w:rFonts w:eastAsia="DengXian" w:cs="Times New Roman"/>
          <w:szCs w:val="24"/>
        </w:rPr>
        <w:t>-IC model</w:t>
      </w:r>
    </w:p>
    <w:p w:rsidR="0092578B" w:rsidRPr="00686EF9" w:rsidRDefault="00F9246B" w:rsidP="00324987">
      <w:pPr>
        <w:spacing w:after="0" w:line="360" w:lineRule="auto"/>
        <w:rPr>
          <w:rFonts w:asciiTheme="minorHAnsi" w:hAnsiTheme="minorHAnsi"/>
          <w:sz w:val="22"/>
        </w:rPr>
      </w:pPr>
      <w:r w:rsidRPr="00686EF9">
        <w:fldChar w:fldCharType="begin"/>
      </w:r>
      <w:r w:rsidRPr="00686EF9">
        <w:instrText xml:space="preserve"> LINK </w:instrText>
      </w:r>
      <w:r w:rsidR="003A1752" w:rsidRPr="00686EF9">
        <w:instrText xml:space="preserve">Excel.SheetMacroEnabled.12 "Q:\\= IRI data research\\Manuscript for  SUBMISSION\\results\\all results all tables v7.xlsm" improve_on_ADL!R24C16:R74C25 </w:instrText>
      </w:r>
      <w:r w:rsidRPr="00686EF9">
        <w:instrText xml:space="preserve">\a \f 4 \h  \* MERGEFORMAT </w:instrText>
      </w:r>
      <w:r w:rsidRPr="00686EF9">
        <w:fldChar w:fldCharType="separate"/>
      </w:r>
    </w:p>
    <w:tbl>
      <w:tblPr>
        <w:tblW w:w="9209" w:type="dxa"/>
        <w:tblLook w:val="04A0" w:firstRow="1" w:lastRow="0" w:firstColumn="1" w:lastColumn="0" w:noHBand="0" w:noVBand="1"/>
      </w:tblPr>
      <w:tblGrid>
        <w:gridCol w:w="2122"/>
        <w:gridCol w:w="833"/>
        <w:gridCol w:w="833"/>
        <w:gridCol w:w="833"/>
        <w:gridCol w:w="833"/>
        <w:gridCol w:w="833"/>
        <w:gridCol w:w="838"/>
        <w:gridCol w:w="666"/>
        <w:gridCol w:w="710"/>
        <w:gridCol w:w="708"/>
      </w:tblGrid>
      <w:tr w:rsidR="0092578B" w:rsidRPr="00686EF9" w:rsidTr="0092578B">
        <w:trPr>
          <w:divId w:val="1754158947"/>
          <w:trHeight w:val="20"/>
        </w:trPr>
        <w:tc>
          <w:tcPr>
            <w:tcW w:w="2122" w:type="dxa"/>
            <w:tcBorders>
              <w:top w:val="single" w:sz="4" w:space="0" w:color="auto"/>
              <w:left w:val="single" w:sz="4" w:space="0" w:color="auto"/>
              <w:bottom w:val="single" w:sz="4" w:space="0" w:color="auto"/>
              <w:right w:val="nil"/>
            </w:tcBorders>
            <w:shd w:val="clear" w:color="000000" w:fill="FFFFFF"/>
            <w:noWrap/>
            <w:vAlign w:val="bottom"/>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Rolling, Forecast horizon=1</w:t>
            </w:r>
          </w:p>
        </w:tc>
        <w:tc>
          <w:tcPr>
            <w:tcW w:w="2499"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686EF9" w:rsidRDefault="0092578B" w:rsidP="00324987">
            <w:pPr>
              <w:spacing w:after="0" w:line="360" w:lineRule="auto"/>
              <w:jc w:val="center"/>
              <w:rPr>
                <w:rFonts w:eastAsia="Times New Roman" w:cs="Times New Roman"/>
                <w:sz w:val="20"/>
                <w:szCs w:val="20"/>
              </w:rPr>
            </w:pPr>
            <w:r w:rsidRPr="00686EF9">
              <w:rPr>
                <w:rFonts w:eastAsia="Times New Roman" w:cs="Times New Roman"/>
                <w:sz w:val="20"/>
                <w:szCs w:val="20"/>
              </w:rPr>
              <w:t>MAPE</w:t>
            </w:r>
          </w:p>
        </w:tc>
        <w:tc>
          <w:tcPr>
            <w:tcW w:w="250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686EF9" w:rsidRDefault="0092578B" w:rsidP="00324987">
            <w:pPr>
              <w:spacing w:after="0" w:line="360" w:lineRule="auto"/>
              <w:jc w:val="center"/>
              <w:rPr>
                <w:rFonts w:eastAsia="Times New Roman" w:cs="Times New Roman"/>
                <w:sz w:val="20"/>
                <w:szCs w:val="20"/>
              </w:rPr>
            </w:pPr>
            <w:r w:rsidRPr="00686EF9">
              <w:rPr>
                <w:rFonts w:eastAsia="Times New Roman" w:cs="Times New Roman"/>
                <w:sz w:val="20"/>
                <w:szCs w:val="20"/>
              </w:rPr>
              <w:t>SMAPE</w:t>
            </w:r>
          </w:p>
        </w:tc>
        <w:tc>
          <w:tcPr>
            <w:tcW w:w="208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686EF9" w:rsidRDefault="0092578B" w:rsidP="00324987">
            <w:pPr>
              <w:spacing w:after="0" w:line="360" w:lineRule="auto"/>
              <w:jc w:val="center"/>
              <w:rPr>
                <w:rFonts w:eastAsia="Times New Roman" w:cs="Times New Roman"/>
                <w:sz w:val="20"/>
                <w:szCs w:val="20"/>
              </w:rPr>
            </w:pPr>
            <w:r w:rsidRPr="00686EF9">
              <w:rPr>
                <w:rFonts w:eastAsia="Times New Roman" w:cs="Times New Roman"/>
                <w:sz w:val="20"/>
                <w:szCs w:val="20"/>
              </w:rPr>
              <w:t>MASE</w:t>
            </w:r>
          </w:p>
        </w:tc>
      </w:tr>
      <w:tr w:rsidR="0092578B" w:rsidRPr="00686EF9"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category</w:t>
            </w:r>
          </w:p>
        </w:tc>
        <w:tc>
          <w:tcPr>
            <w:tcW w:w="833"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ADL-EWC</w:t>
            </w:r>
          </w:p>
        </w:tc>
        <w:tc>
          <w:tcPr>
            <w:tcW w:w="833" w:type="dxa"/>
            <w:tcBorders>
              <w:top w:val="nil"/>
              <w:left w:val="nil"/>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ADL-IC</w:t>
            </w:r>
          </w:p>
        </w:tc>
        <w:tc>
          <w:tcPr>
            <w:tcW w:w="833"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ADL-EWC</w:t>
            </w:r>
          </w:p>
        </w:tc>
        <w:tc>
          <w:tcPr>
            <w:tcW w:w="838" w:type="dxa"/>
            <w:tcBorders>
              <w:top w:val="nil"/>
              <w:left w:val="nil"/>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ADL-IC</w:t>
            </w:r>
          </w:p>
        </w:tc>
        <w:tc>
          <w:tcPr>
            <w:tcW w:w="666"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w:t>
            </w:r>
          </w:p>
        </w:tc>
        <w:tc>
          <w:tcPr>
            <w:tcW w:w="710" w:type="dxa"/>
            <w:tcBorders>
              <w:top w:val="nil"/>
              <w:left w:val="single" w:sz="4" w:space="0" w:color="auto"/>
              <w:bottom w:val="single" w:sz="4" w:space="0" w:color="auto"/>
              <w:right w:val="single" w:sz="4" w:space="0" w:color="auto"/>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ADL-EWC</w:t>
            </w:r>
          </w:p>
        </w:tc>
        <w:tc>
          <w:tcPr>
            <w:tcW w:w="708" w:type="dxa"/>
            <w:tcBorders>
              <w:top w:val="nil"/>
              <w:left w:val="nil"/>
              <w:bottom w:val="single" w:sz="4" w:space="0" w:color="auto"/>
              <w:right w:val="single" w:sz="4" w:space="0" w:color="auto"/>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ADL-IC</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Beer</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21.78%</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21.85%</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21.20%</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21.60%</w:t>
            </w:r>
          </w:p>
        </w:tc>
        <w:tc>
          <w:tcPr>
            <w:tcW w:w="833"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21.79%</w:t>
            </w:r>
          </w:p>
        </w:tc>
        <w:tc>
          <w:tcPr>
            <w:tcW w:w="83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21.20%</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0.752</w:t>
            </w:r>
          </w:p>
        </w:tc>
        <w:tc>
          <w:tcPr>
            <w:tcW w:w="710"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0.758</w:t>
            </w:r>
          </w:p>
        </w:tc>
        <w:tc>
          <w:tcPr>
            <w:tcW w:w="70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0.739</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Carbonated beverages</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27.68%</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28.36%</w:t>
            </w:r>
          </w:p>
        </w:tc>
        <w:tc>
          <w:tcPr>
            <w:tcW w:w="833"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28.49%</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26.92%</w:t>
            </w:r>
          </w:p>
        </w:tc>
        <w:tc>
          <w:tcPr>
            <w:tcW w:w="833"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27.43%</w:t>
            </w:r>
          </w:p>
        </w:tc>
        <w:tc>
          <w:tcPr>
            <w:tcW w:w="83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25.93%</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0.467</w:t>
            </w:r>
          </w:p>
        </w:tc>
        <w:tc>
          <w:tcPr>
            <w:tcW w:w="710"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0.488</w:t>
            </w:r>
          </w:p>
        </w:tc>
        <w:tc>
          <w:tcPr>
            <w:tcW w:w="708"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0.481</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Coffee</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30.07%</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30.72%</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29.53%</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29.87%</w:t>
            </w:r>
          </w:p>
        </w:tc>
        <w:tc>
          <w:tcPr>
            <w:tcW w:w="833"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30.91%</w:t>
            </w:r>
          </w:p>
        </w:tc>
        <w:tc>
          <w:tcPr>
            <w:tcW w:w="83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29.46%</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0.599</w:t>
            </w:r>
          </w:p>
        </w:tc>
        <w:tc>
          <w:tcPr>
            <w:tcW w:w="710"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0.610</w:t>
            </w:r>
          </w:p>
        </w:tc>
        <w:tc>
          <w:tcPr>
            <w:tcW w:w="70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0.585</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Frozen pizza</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26.43%</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26.01%</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25.58%</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28.64%</w:t>
            </w:r>
          </w:p>
        </w:tc>
        <w:tc>
          <w:tcPr>
            <w:tcW w:w="833"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28.24%</w:t>
            </w:r>
          </w:p>
        </w:tc>
        <w:tc>
          <w:tcPr>
            <w:tcW w:w="83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27.38%</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1.015</w:t>
            </w:r>
          </w:p>
        </w:tc>
        <w:tc>
          <w:tcPr>
            <w:tcW w:w="710"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1.009</w:t>
            </w:r>
          </w:p>
        </w:tc>
        <w:tc>
          <w:tcPr>
            <w:tcW w:w="70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1.006</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Household cleaner</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22.30%</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21.97%</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22.02%</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23.01%</w:t>
            </w:r>
          </w:p>
        </w:tc>
        <w:tc>
          <w:tcPr>
            <w:tcW w:w="833"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22.68%</w:t>
            </w:r>
          </w:p>
        </w:tc>
        <w:tc>
          <w:tcPr>
            <w:tcW w:w="83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21.71%</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0.888</w:t>
            </w:r>
          </w:p>
        </w:tc>
        <w:tc>
          <w:tcPr>
            <w:tcW w:w="710"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0.875</w:t>
            </w:r>
          </w:p>
        </w:tc>
        <w:tc>
          <w:tcPr>
            <w:tcW w:w="70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0.839</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Hotdog</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44.96%</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45.01%</w:t>
            </w:r>
          </w:p>
        </w:tc>
        <w:tc>
          <w:tcPr>
            <w:tcW w:w="833"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47.80%</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44.52%</w:t>
            </w:r>
          </w:p>
        </w:tc>
        <w:tc>
          <w:tcPr>
            <w:tcW w:w="833"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45.80%</w:t>
            </w:r>
          </w:p>
        </w:tc>
        <w:tc>
          <w:tcPr>
            <w:tcW w:w="83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44.00%</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0.764</w:t>
            </w:r>
          </w:p>
        </w:tc>
        <w:tc>
          <w:tcPr>
            <w:tcW w:w="710"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0.801</w:t>
            </w:r>
          </w:p>
        </w:tc>
        <w:tc>
          <w:tcPr>
            <w:tcW w:w="70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0.762</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Laundry detergent</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46.86%</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46.14%</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39.83%</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39.93%</w:t>
            </w:r>
          </w:p>
        </w:tc>
        <w:tc>
          <w:tcPr>
            <w:tcW w:w="833"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39.84%</w:t>
            </w:r>
          </w:p>
        </w:tc>
        <w:tc>
          <w:tcPr>
            <w:tcW w:w="83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37.36%</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0.567</w:t>
            </w:r>
          </w:p>
        </w:tc>
        <w:tc>
          <w:tcPr>
            <w:tcW w:w="710"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0.586</w:t>
            </w:r>
          </w:p>
        </w:tc>
        <w:tc>
          <w:tcPr>
            <w:tcW w:w="70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0.565</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Margarine/Butter</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20.60%</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19.98%</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20.27%</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20.97%</w:t>
            </w:r>
          </w:p>
        </w:tc>
        <w:tc>
          <w:tcPr>
            <w:tcW w:w="833"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20.39%</w:t>
            </w:r>
          </w:p>
        </w:tc>
        <w:tc>
          <w:tcPr>
            <w:tcW w:w="83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20.49%</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0.499</w:t>
            </w:r>
          </w:p>
        </w:tc>
        <w:tc>
          <w:tcPr>
            <w:tcW w:w="710"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0.490</w:t>
            </w:r>
          </w:p>
        </w:tc>
        <w:tc>
          <w:tcPr>
            <w:tcW w:w="70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0.488</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Mayonnaise</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23.99%</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24.24%</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23.56%</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21.53%</w:t>
            </w:r>
          </w:p>
        </w:tc>
        <w:tc>
          <w:tcPr>
            <w:tcW w:w="833"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21.84%</w:t>
            </w:r>
          </w:p>
        </w:tc>
        <w:tc>
          <w:tcPr>
            <w:tcW w:w="838"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21.77%</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0.806</w:t>
            </w:r>
          </w:p>
        </w:tc>
        <w:tc>
          <w:tcPr>
            <w:tcW w:w="710"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0.825</w:t>
            </w:r>
          </w:p>
        </w:tc>
        <w:tc>
          <w:tcPr>
            <w:tcW w:w="708"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0.823</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Mustard &amp; ketchup</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30.21%</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30.57%</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29.14%</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26.32%</w:t>
            </w:r>
          </w:p>
        </w:tc>
        <w:tc>
          <w:tcPr>
            <w:tcW w:w="833"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26.59%</w:t>
            </w:r>
          </w:p>
        </w:tc>
        <w:tc>
          <w:tcPr>
            <w:tcW w:w="838"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26.52%</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0.554</w:t>
            </w:r>
          </w:p>
        </w:tc>
        <w:tc>
          <w:tcPr>
            <w:tcW w:w="710"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0.563</w:t>
            </w:r>
          </w:p>
        </w:tc>
        <w:tc>
          <w:tcPr>
            <w:tcW w:w="70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0.549</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Peanut butter</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26.37%</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26.41%</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25.60%</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22.76%</w:t>
            </w:r>
          </w:p>
        </w:tc>
        <w:tc>
          <w:tcPr>
            <w:tcW w:w="833"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23.07%</w:t>
            </w:r>
          </w:p>
        </w:tc>
        <w:tc>
          <w:tcPr>
            <w:tcW w:w="838"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23.12%</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0.592</w:t>
            </w:r>
          </w:p>
        </w:tc>
        <w:tc>
          <w:tcPr>
            <w:tcW w:w="710"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0.604</w:t>
            </w:r>
          </w:p>
        </w:tc>
        <w:tc>
          <w:tcPr>
            <w:tcW w:w="70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0.582</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Salty snacks</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28.41%</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28.38%</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25.06%</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24.87%</w:t>
            </w:r>
          </w:p>
        </w:tc>
        <w:tc>
          <w:tcPr>
            <w:tcW w:w="833"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25.15%</w:t>
            </w:r>
          </w:p>
        </w:tc>
        <w:tc>
          <w:tcPr>
            <w:tcW w:w="83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23.85%</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0.581</w:t>
            </w:r>
          </w:p>
        </w:tc>
        <w:tc>
          <w:tcPr>
            <w:tcW w:w="710"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0.651</w:t>
            </w:r>
          </w:p>
        </w:tc>
        <w:tc>
          <w:tcPr>
            <w:tcW w:w="70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0.566</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Soup</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27.57%</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28.04%</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26.56%</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25.42%</w:t>
            </w:r>
          </w:p>
        </w:tc>
        <w:tc>
          <w:tcPr>
            <w:tcW w:w="833"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25.84%</w:t>
            </w:r>
          </w:p>
        </w:tc>
        <w:tc>
          <w:tcPr>
            <w:tcW w:w="83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25.38%</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0.335</w:t>
            </w:r>
          </w:p>
        </w:tc>
        <w:tc>
          <w:tcPr>
            <w:tcW w:w="710"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0.336</w:t>
            </w:r>
          </w:p>
        </w:tc>
        <w:tc>
          <w:tcPr>
            <w:tcW w:w="70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0.335</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Sugar substitutes</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42.39%</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41.94%</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41.98%</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38.81%</w:t>
            </w:r>
          </w:p>
        </w:tc>
        <w:tc>
          <w:tcPr>
            <w:tcW w:w="833"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38.57%</w:t>
            </w:r>
          </w:p>
        </w:tc>
        <w:tc>
          <w:tcPr>
            <w:tcW w:w="83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38.44%</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0.972</w:t>
            </w:r>
          </w:p>
        </w:tc>
        <w:tc>
          <w:tcPr>
            <w:tcW w:w="710"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0.965</w:t>
            </w:r>
          </w:p>
        </w:tc>
        <w:tc>
          <w:tcPr>
            <w:tcW w:w="70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0.963</w:t>
            </w:r>
          </w:p>
        </w:tc>
      </w:tr>
      <w:tr w:rsidR="0092578B" w:rsidRPr="00686EF9"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Toothpaste</w:t>
            </w:r>
          </w:p>
        </w:tc>
        <w:tc>
          <w:tcPr>
            <w:tcW w:w="833"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46.31%</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47.18%</w:t>
            </w:r>
          </w:p>
        </w:tc>
        <w:tc>
          <w:tcPr>
            <w:tcW w:w="833" w:type="dxa"/>
            <w:tcBorders>
              <w:top w:val="nil"/>
              <w:left w:val="nil"/>
              <w:bottom w:val="single" w:sz="4" w:space="0" w:color="auto"/>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47.26%</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46.48%</w:t>
            </w:r>
          </w:p>
        </w:tc>
        <w:tc>
          <w:tcPr>
            <w:tcW w:w="833" w:type="dxa"/>
            <w:tcBorders>
              <w:top w:val="nil"/>
              <w:left w:val="nil"/>
              <w:bottom w:val="single" w:sz="4" w:space="0" w:color="auto"/>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46.53%</w:t>
            </w:r>
          </w:p>
        </w:tc>
        <w:tc>
          <w:tcPr>
            <w:tcW w:w="838" w:type="dxa"/>
            <w:tcBorders>
              <w:top w:val="nil"/>
              <w:left w:val="nil"/>
              <w:bottom w:val="single" w:sz="4" w:space="0" w:color="auto"/>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47.00%</w:t>
            </w:r>
          </w:p>
        </w:tc>
        <w:tc>
          <w:tcPr>
            <w:tcW w:w="666" w:type="dxa"/>
            <w:tcBorders>
              <w:top w:val="nil"/>
              <w:left w:val="nil"/>
              <w:bottom w:val="single" w:sz="4" w:space="0" w:color="auto"/>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0.467</w:t>
            </w:r>
          </w:p>
        </w:tc>
        <w:tc>
          <w:tcPr>
            <w:tcW w:w="710" w:type="dxa"/>
            <w:tcBorders>
              <w:top w:val="nil"/>
              <w:left w:val="single" w:sz="4" w:space="0" w:color="auto"/>
              <w:bottom w:val="single" w:sz="4" w:space="0" w:color="auto"/>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0.466</w:t>
            </w:r>
          </w:p>
        </w:tc>
        <w:tc>
          <w:tcPr>
            <w:tcW w:w="708" w:type="dxa"/>
            <w:tcBorders>
              <w:top w:val="nil"/>
              <w:left w:val="nil"/>
              <w:bottom w:val="single" w:sz="4" w:space="0" w:color="auto"/>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0.466</w:t>
            </w:r>
          </w:p>
        </w:tc>
      </w:tr>
      <w:tr w:rsidR="0092578B" w:rsidRPr="00686EF9" w:rsidTr="0092578B">
        <w:trPr>
          <w:divId w:val="1754158947"/>
          <w:trHeight w:val="20"/>
        </w:trPr>
        <w:tc>
          <w:tcPr>
            <w:tcW w:w="2122" w:type="dxa"/>
            <w:tcBorders>
              <w:top w:val="nil"/>
              <w:left w:val="single" w:sz="4" w:space="0" w:color="auto"/>
              <w:bottom w:val="single" w:sz="4" w:space="0" w:color="auto"/>
              <w:right w:val="nil"/>
            </w:tcBorders>
            <w:shd w:val="clear" w:color="000000" w:fill="FFFFFF"/>
            <w:noWrap/>
            <w:vAlign w:val="bottom"/>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Rolling, Forecast horizon=4</w:t>
            </w:r>
          </w:p>
        </w:tc>
        <w:tc>
          <w:tcPr>
            <w:tcW w:w="2499"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686EF9" w:rsidRDefault="0092578B" w:rsidP="00324987">
            <w:pPr>
              <w:spacing w:after="0" w:line="360" w:lineRule="auto"/>
              <w:jc w:val="center"/>
              <w:rPr>
                <w:rFonts w:eastAsia="Times New Roman" w:cs="Times New Roman"/>
                <w:sz w:val="20"/>
                <w:szCs w:val="20"/>
              </w:rPr>
            </w:pPr>
            <w:r w:rsidRPr="00686EF9">
              <w:rPr>
                <w:rFonts w:eastAsia="Times New Roman" w:cs="Times New Roman"/>
                <w:sz w:val="20"/>
                <w:szCs w:val="20"/>
              </w:rPr>
              <w:t>MAPE</w:t>
            </w:r>
          </w:p>
        </w:tc>
        <w:tc>
          <w:tcPr>
            <w:tcW w:w="250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686EF9" w:rsidRDefault="0092578B" w:rsidP="00324987">
            <w:pPr>
              <w:spacing w:after="0" w:line="360" w:lineRule="auto"/>
              <w:jc w:val="center"/>
              <w:rPr>
                <w:rFonts w:eastAsia="Times New Roman" w:cs="Times New Roman"/>
                <w:sz w:val="20"/>
                <w:szCs w:val="20"/>
              </w:rPr>
            </w:pPr>
            <w:r w:rsidRPr="00686EF9">
              <w:rPr>
                <w:rFonts w:eastAsia="Times New Roman" w:cs="Times New Roman"/>
                <w:sz w:val="20"/>
                <w:szCs w:val="20"/>
              </w:rPr>
              <w:t>SMAPE</w:t>
            </w:r>
          </w:p>
        </w:tc>
        <w:tc>
          <w:tcPr>
            <w:tcW w:w="208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686EF9" w:rsidRDefault="0092578B" w:rsidP="00324987">
            <w:pPr>
              <w:spacing w:after="0" w:line="360" w:lineRule="auto"/>
              <w:jc w:val="center"/>
              <w:rPr>
                <w:rFonts w:eastAsia="Times New Roman" w:cs="Times New Roman"/>
                <w:sz w:val="20"/>
                <w:szCs w:val="20"/>
              </w:rPr>
            </w:pPr>
            <w:r w:rsidRPr="00686EF9">
              <w:rPr>
                <w:rFonts w:eastAsia="Times New Roman" w:cs="Times New Roman"/>
                <w:sz w:val="20"/>
                <w:szCs w:val="20"/>
              </w:rPr>
              <w:t>MASE</w:t>
            </w:r>
          </w:p>
        </w:tc>
      </w:tr>
      <w:tr w:rsidR="0092578B" w:rsidRPr="00686EF9"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category</w:t>
            </w:r>
          </w:p>
        </w:tc>
        <w:tc>
          <w:tcPr>
            <w:tcW w:w="833"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ADL-EWC</w:t>
            </w:r>
          </w:p>
        </w:tc>
        <w:tc>
          <w:tcPr>
            <w:tcW w:w="833" w:type="dxa"/>
            <w:tcBorders>
              <w:top w:val="nil"/>
              <w:left w:val="nil"/>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ADL-IC</w:t>
            </w:r>
          </w:p>
        </w:tc>
        <w:tc>
          <w:tcPr>
            <w:tcW w:w="833"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ADL-EWC</w:t>
            </w:r>
          </w:p>
        </w:tc>
        <w:tc>
          <w:tcPr>
            <w:tcW w:w="838" w:type="dxa"/>
            <w:tcBorders>
              <w:top w:val="nil"/>
              <w:left w:val="nil"/>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ADL-IC</w:t>
            </w:r>
          </w:p>
        </w:tc>
        <w:tc>
          <w:tcPr>
            <w:tcW w:w="666"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w:t>
            </w:r>
          </w:p>
        </w:tc>
        <w:tc>
          <w:tcPr>
            <w:tcW w:w="710" w:type="dxa"/>
            <w:tcBorders>
              <w:top w:val="nil"/>
              <w:left w:val="single" w:sz="4" w:space="0" w:color="auto"/>
              <w:bottom w:val="single" w:sz="4" w:space="0" w:color="auto"/>
              <w:right w:val="single" w:sz="4" w:space="0" w:color="auto"/>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ADL-EWC</w:t>
            </w:r>
          </w:p>
        </w:tc>
        <w:tc>
          <w:tcPr>
            <w:tcW w:w="708" w:type="dxa"/>
            <w:tcBorders>
              <w:top w:val="nil"/>
              <w:left w:val="nil"/>
              <w:bottom w:val="single" w:sz="4" w:space="0" w:color="auto"/>
              <w:right w:val="single" w:sz="4" w:space="0" w:color="auto"/>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ADL-IC</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Beer</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21.86%</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21.58%</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21.24%</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21.92%</w:t>
            </w:r>
          </w:p>
        </w:tc>
        <w:tc>
          <w:tcPr>
            <w:tcW w:w="833"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21.77%</w:t>
            </w:r>
          </w:p>
        </w:tc>
        <w:tc>
          <w:tcPr>
            <w:tcW w:w="83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21.44%</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0.775</w:t>
            </w:r>
          </w:p>
        </w:tc>
        <w:tc>
          <w:tcPr>
            <w:tcW w:w="710"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0.772</w:t>
            </w:r>
          </w:p>
        </w:tc>
        <w:tc>
          <w:tcPr>
            <w:tcW w:w="70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0.762</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lastRenderedPageBreak/>
              <w:t>Carbonated beverages</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26.10%</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26.51%</w:t>
            </w:r>
          </w:p>
        </w:tc>
        <w:tc>
          <w:tcPr>
            <w:tcW w:w="833"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27.14%</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26.93%</w:t>
            </w:r>
          </w:p>
        </w:tc>
        <w:tc>
          <w:tcPr>
            <w:tcW w:w="833"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27.09%</w:t>
            </w:r>
          </w:p>
        </w:tc>
        <w:tc>
          <w:tcPr>
            <w:tcW w:w="83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26.16%</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0.495</w:t>
            </w:r>
          </w:p>
        </w:tc>
        <w:tc>
          <w:tcPr>
            <w:tcW w:w="710"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0.504</w:t>
            </w:r>
          </w:p>
        </w:tc>
        <w:tc>
          <w:tcPr>
            <w:tcW w:w="708"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0.513</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Coffee</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30.22%</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30.83%</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29.88%</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30.44%</w:t>
            </w:r>
          </w:p>
        </w:tc>
        <w:tc>
          <w:tcPr>
            <w:tcW w:w="833"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31.49%</w:t>
            </w:r>
          </w:p>
        </w:tc>
        <w:tc>
          <w:tcPr>
            <w:tcW w:w="83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30.16%</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0.628</w:t>
            </w:r>
          </w:p>
        </w:tc>
        <w:tc>
          <w:tcPr>
            <w:tcW w:w="710"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0.635</w:t>
            </w:r>
          </w:p>
        </w:tc>
        <w:tc>
          <w:tcPr>
            <w:tcW w:w="70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0.614</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Frozen pizza</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26.93%</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26.56%</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26.36%</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28.68%</w:t>
            </w:r>
          </w:p>
        </w:tc>
        <w:tc>
          <w:tcPr>
            <w:tcW w:w="833"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28.30%</w:t>
            </w:r>
          </w:p>
        </w:tc>
        <w:tc>
          <w:tcPr>
            <w:tcW w:w="83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27.69%</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0.629</w:t>
            </w:r>
          </w:p>
        </w:tc>
        <w:tc>
          <w:tcPr>
            <w:tcW w:w="710"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0.628</w:t>
            </w:r>
          </w:p>
        </w:tc>
        <w:tc>
          <w:tcPr>
            <w:tcW w:w="70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0.624</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Household cleaner</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23.46%</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22.97%</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22.86%</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24.31%</w:t>
            </w:r>
          </w:p>
        </w:tc>
        <w:tc>
          <w:tcPr>
            <w:tcW w:w="833"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23.75%</w:t>
            </w:r>
          </w:p>
        </w:tc>
        <w:tc>
          <w:tcPr>
            <w:tcW w:w="83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22.72%</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0.927</w:t>
            </w:r>
          </w:p>
        </w:tc>
        <w:tc>
          <w:tcPr>
            <w:tcW w:w="710"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0.906</w:t>
            </w:r>
          </w:p>
        </w:tc>
        <w:tc>
          <w:tcPr>
            <w:tcW w:w="70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0.869</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Hotdog</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42.32%</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42.37%</w:t>
            </w:r>
          </w:p>
        </w:tc>
        <w:tc>
          <w:tcPr>
            <w:tcW w:w="833"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43.96%</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43.70%</w:t>
            </w:r>
          </w:p>
        </w:tc>
        <w:tc>
          <w:tcPr>
            <w:tcW w:w="833"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45.19%</w:t>
            </w:r>
          </w:p>
        </w:tc>
        <w:tc>
          <w:tcPr>
            <w:tcW w:w="83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42.80%</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0.769</w:t>
            </w:r>
          </w:p>
        </w:tc>
        <w:tc>
          <w:tcPr>
            <w:tcW w:w="710"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0.798</w:t>
            </w:r>
          </w:p>
        </w:tc>
        <w:tc>
          <w:tcPr>
            <w:tcW w:w="70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0.767</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Laundry detergent</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50.73%</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48.36%</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41.81%</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42.62%</w:t>
            </w:r>
          </w:p>
        </w:tc>
        <w:tc>
          <w:tcPr>
            <w:tcW w:w="833"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41.46%</w:t>
            </w:r>
          </w:p>
        </w:tc>
        <w:tc>
          <w:tcPr>
            <w:tcW w:w="83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38.74%</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0.597</w:t>
            </w:r>
          </w:p>
        </w:tc>
        <w:tc>
          <w:tcPr>
            <w:tcW w:w="710"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0.602</w:t>
            </w:r>
          </w:p>
        </w:tc>
        <w:tc>
          <w:tcPr>
            <w:tcW w:w="70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0.583</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Margarine/Butter</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20.72%</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20.35%</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19.94%</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21.75%</w:t>
            </w:r>
          </w:p>
        </w:tc>
        <w:tc>
          <w:tcPr>
            <w:tcW w:w="833"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21.46%</w:t>
            </w:r>
          </w:p>
        </w:tc>
        <w:tc>
          <w:tcPr>
            <w:tcW w:w="83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20.79%</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0.536</w:t>
            </w:r>
          </w:p>
        </w:tc>
        <w:tc>
          <w:tcPr>
            <w:tcW w:w="710"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0.532</w:t>
            </w:r>
          </w:p>
        </w:tc>
        <w:tc>
          <w:tcPr>
            <w:tcW w:w="70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0.510</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Mayonnaise</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26.59%</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26.81%</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25.70%</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22.92%</w:t>
            </w:r>
          </w:p>
        </w:tc>
        <w:tc>
          <w:tcPr>
            <w:tcW w:w="833"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23.29%</w:t>
            </w:r>
          </w:p>
        </w:tc>
        <w:tc>
          <w:tcPr>
            <w:tcW w:w="83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22.86%</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0.880</w:t>
            </w:r>
          </w:p>
        </w:tc>
        <w:tc>
          <w:tcPr>
            <w:tcW w:w="710"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0.896</w:t>
            </w:r>
          </w:p>
        </w:tc>
        <w:tc>
          <w:tcPr>
            <w:tcW w:w="708"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0.887</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Mustard &amp; ketchup</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33.86%</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33.80%</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31.95%</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27.89%</w:t>
            </w:r>
          </w:p>
        </w:tc>
        <w:tc>
          <w:tcPr>
            <w:tcW w:w="833"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27.73%</w:t>
            </w:r>
          </w:p>
        </w:tc>
        <w:tc>
          <w:tcPr>
            <w:tcW w:w="83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27.37%</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0.586</w:t>
            </w:r>
          </w:p>
        </w:tc>
        <w:tc>
          <w:tcPr>
            <w:tcW w:w="710"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0.589</w:t>
            </w:r>
          </w:p>
        </w:tc>
        <w:tc>
          <w:tcPr>
            <w:tcW w:w="70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0.569</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Peanut butter</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28.51%</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28.41%</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26.72%</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24.32%</w:t>
            </w:r>
          </w:p>
        </w:tc>
        <w:tc>
          <w:tcPr>
            <w:tcW w:w="833"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24.49%</w:t>
            </w:r>
          </w:p>
        </w:tc>
        <w:tc>
          <w:tcPr>
            <w:tcW w:w="83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23.87%</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0.664</w:t>
            </w:r>
          </w:p>
        </w:tc>
        <w:tc>
          <w:tcPr>
            <w:tcW w:w="710"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0.675</w:t>
            </w:r>
          </w:p>
        </w:tc>
        <w:tc>
          <w:tcPr>
            <w:tcW w:w="70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0.619</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Salty snacks</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30.49%</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30.11%</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26.10%</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25.87%</w:t>
            </w:r>
          </w:p>
        </w:tc>
        <w:tc>
          <w:tcPr>
            <w:tcW w:w="833"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26.14%</w:t>
            </w:r>
          </w:p>
        </w:tc>
        <w:tc>
          <w:tcPr>
            <w:tcW w:w="83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24.15%</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0.628</w:t>
            </w:r>
          </w:p>
        </w:tc>
        <w:tc>
          <w:tcPr>
            <w:tcW w:w="710"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0.674</w:t>
            </w:r>
          </w:p>
        </w:tc>
        <w:tc>
          <w:tcPr>
            <w:tcW w:w="70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0.605</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Soup</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29.07%</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29.31%</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27.59%</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26.73%</w:t>
            </w:r>
          </w:p>
        </w:tc>
        <w:tc>
          <w:tcPr>
            <w:tcW w:w="833"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26.96%</w:t>
            </w:r>
          </w:p>
        </w:tc>
        <w:tc>
          <w:tcPr>
            <w:tcW w:w="83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26.36%</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0.364</w:t>
            </w:r>
          </w:p>
        </w:tc>
        <w:tc>
          <w:tcPr>
            <w:tcW w:w="710"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0.363</w:t>
            </w:r>
          </w:p>
        </w:tc>
        <w:tc>
          <w:tcPr>
            <w:tcW w:w="70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0.364</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Sugar substitutes</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42.98%</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42.82%</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42.86%</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39.44%</w:t>
            </w:r>
          </w:p>
        </w:tc>
        <w:tc>
          <w:tcPr>
            <w:tcW w:w="833"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39.35%</w:t>
            </w:r>
          </w:p>
        </w:tc>
        <w:tc>
          <w:tcPr>
            <w:tcW w:w="83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39.13%</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0.998</w:t>
            </w:r>
          </w:p>
        </w:tc>
        <w:tc>
          <w:tcPr>
            <w:tcW w:w="710"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0.996</w:t>
            </w:r>
          </w:p>
        </w:tc>
        <w:tc>
          <w:tcPr>
            <w:tcW w:w="70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0.993</w:t>
            </w:r>
          </w:p>
        </w:tc>
      </w:tr>
      <w:tr w:rsidR="0092578B" w:rsidRPr="00686EF9"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Toothpaste</w:t>
            </w:r>
          </w:p>
        </w:tc>
        <w:tc>
          <w:tcPr>
            <w:tcW w:w="833"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47.32%</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46.62%</w:t>
            </w:r>
          </w:p>
        </w:tc>
        <w:tc>
          <w:tcPr>
            <w:tcW w:w="833" w:type="dxa"/>
            <w:tcBorders>
              <w:top w:val="nil"/>
              <w:left w:val="nil"/>
              <w:bottom w:val="single" w:sz="4" w:space="0" w:color="auto"/>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45.77%</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47.09%</w:t>
            </w:r>
          </w:p>
        </w:tc>
        <w:tc>
          <w:tcPr>
            <w:tcW w:w="833" w:type="dxa"/>
            <w:tcBorders>
              <w:top w:val="nil"/>
              <w:left w:val="nil"/>
              <w:bottom w:val="single" w:sz="4" w:space="0" w:color="auto"/>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46.70%</w:t>
            </w:r>
          </w:p>
        </w:tc>
        <w:tc>
          <w:tcPr>
            <w:tcW w:w="838" w:type="dxa"/>
            <w:tcBorders>
              <w:top w:val="nil"/>
              <w:left w:val="nil"/>
              <w:bottom w:val="single" w:sz="4" w:space="0" w:color="auto"/>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45.18%</w:t>
            </w:r>
          </w:p>
        </w:tc>
        <w:tc>
          <w:tcPr>
            <w:tcW w:w="666" w:type="dxa"/>
            <w:tcBorders>
              <w:top w:val="nil"/>
              <w:left w:val="nil"/>
              <w:bottom w:val="single" w:sz="4" w:space="0" w:color="auto"/>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0.473</w:t>
            </w:r>
          </w:p>
        </w:tc>
        <w:tc>
          <w:tcPr>
            <w:tcW w:w="710" w:type="dxa"/>
            <w:tcBorders>
              <w:top w:val="nil"/>
              <w:left w:val="single" w:sz="4" w:space="0" w:color="auto"/>
              <w:bottom w:val="single" w:sz="4" w:space="0" w:color="auto"/>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0.469</w:t>
            </w:r>
          </w:p>
        </w:tc>
        <w:tc>
          <w:tcPr>
            <w:tcW w:w="708" w:type="dxa"/>
            <w:tcBorders>
              <w:top w:val="nil"/>
              <w:left w:val="nil"/>
              <w:bottom w:val="single" w:sz="4" w:space="0" w:color="auto"/>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0.459</w:t>
            </w:r>
          </w:p>
        </w:tc>
      </w:tr>
      <w:tr w:rsidR="0092578B" w:rsidRPr="00686EF9" w:rsidTr="0092578B">
        <w:trPr>
          <w:divId w:val="1754158947"/>
          <w:trHeight w:val="20"/>
        </w:trPr>
        <w:tc>
          <w:tcPr>
            <w:tcW w:w="2122" w:type="dxa"/>
            <w:tcBorders>
              <w:top w:val="nil"/>
              <w:left w:val="single" w:sz="4" w:space="0" w:color="auto"/>
              <w:bottom w:val="single" w:sz="4" w:space="0" w:color="auto"/>
              <w:right w:val="nil"/>
            </w:tcBorders>
            <w:shd w:val="clear" w:color="000000" w:fill="FFFFFF"/>
            <w:noWrap/>
            <w:vAlign w:val="bottom"/>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Rolling, Forecast horizon=12</w:t>
            </w:r>
          </w:p>
        </w:tc>
        <w:tc>
          <w:tcPr>
            <w:tcW w:w="2499"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2578B" w:rsidRPr="00686EF9" w:rsidRDefault="0092578B" w:rsidP="00324987">
            <w:pPr>
              <w:spacing w:after="0" w:line="360" w:lineRule="auto"/>
              <w:jc w:val="center"/>
              <w:rPr>
                <w:rFonts w:eastAsia="Times New Roman" w:cs="Times New Roman"/>
                <w:sz w:val="20"/>
                <w:szCs w:val="20"/>
              </w:rPr>
            </w:pPr>
            <w:r w:rsidRPr="00686EF9">
              <w:rPr>
                <w:rFonts w:eastAsia="Times New Roman" w:cs="Times New Roman"/>
                <w:sz w:val="20"/>
                <w:szCs w:val="20"/>
              </w:rPr>
              <w:t>MAPE</w:t>
            </w:r>
          </w:p>
        </w:tc>
        <w:tc>
          <w:tcPr>
            <w:tcW w:w="250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686EF9" w:rsidRDefault="0092578B" w:rsidP="00324987">
            <w:pPr>
              <w:spacing w:after="0" w:line="360" w:lineRule="auto"/>
              <w:jc w:val="center"/>
              <w:rPr>
                <w:rFonts w:eastAsia="Times New Roman" w:cs="Times New Roman"/>
                <w:sz w:val="20"/>
                <w:szCs w:val="20"/>
              </w:rPr>
            </w:pPr>
            <w:r w:rsidRPr="00686EF9">
              <w:rPr>
                <w:rFonts w:eastAsia="Times New Roman" w:cs="Times New Roman"/>
                <w:sz w:val="20"/>
                <w:szCs w:val="20"/>
              </w:rPr>
              <w:t>SMAPE</w:t>
            </w:r>
          </w:p>
        </w:tc>
        <w:tc>
          <w:tcPr>
            <w:tcW w:w="2084"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92578B" w:rsidRPr="00686EF9" w:rsidRDefault="0092578B" w:rsidP="00324987">
            <w:pPr>
              <w:spacing w:after="0" w:line="360" w:lineRule="auto"/>
              <w:jc w:val="center"/>
              <w:rPr>
                <w:rFonts w:eastAsia="Times New Roman" w:cs="Times New Roman"/>
                <w:sz w:val="20"/>
                <w:szCs w:val="20"/>
              </w:rPr>
            </w:pPr>
            <w:r w:rsidRPr="00686EF9">
              <w:rPr>
                <w:rFonts w:eastAsia="Times New Roman" w:cs="Times New Roman"/>
                <w:sz w:val="20"/>
                <w:szCs w:val="20"/>
              </w:rPr>
              <w:t>MASE</w:t>
            </w:r>
          </w:p>
        </w:tc>
      </w:tr>
      <w:tr w:rsidR="0092578B" w:rsidRPr="00686EF9"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category</w:t>
            </w:r>
          </w:p>
        </w:tc>
        <w:tc>
          <w:tcPr>
            <w:tcW w:w="833"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ADL-EWC</w:t>
            </w:r>
          </w:p>
        </w:tc>
        <w:tc>
          <w:tcPr>
            <w:tcW w:w="833" w:type="dxa"/>
            <w:tcBorders>
              <w:top w:val="nil"/>
              <w:left w:val="nil"/>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ADL-IC</w:t>
            </w:r>
          </w:p>
        </w:tc>
        <w:tc>
          <w:tcPr>
            <w:tcW w:w="833"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ADL-EWC</w:t>
            </w:r>
          </w:p>
        </w:tc>
        <w:tc>
          <w:tcPr>
            <w:tcW w:w="838" w:type="dxa"/>
            <w:tcBorders>
              <w:top w:val="nil"/>
              <w:left w:val="nil"/>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ADL-IC</w:t>
            </w:r>
          </w:p>
        </w:tc>
        <w:tc>
          <w:tcPr>
            <w:tcW w:w="666"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w:t>
            </w:r>
          </w:p>
        </w:tc>
        <w:tc>
          <w:tcPr>
            <w:tcW w:w="710" w:type="dxa"/>
            <w:tcBorders>
              <w:top w:val="nil"/>
              <w:left w:val="single" w:sz="4" w:space="0" w:color="auto"/>
              <w:bottom w:val="single" w:sz="4" w:space="0" w:color="auto"/>
              <w:right w:val="single" w:sz="4" w:space="0" w:color="auto"/>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ADL-EWC</w:t>
            </w:r>
          </w:p>
        </w:tc>
        <w:tc>
          <w:tcPr>
            <w:tcW w:w="708" w:type="dxa"/>
            <w:tcBorders>
              <w:top w:val="nil"/>
              <w:left w:val="nil"/>
              <w:bottom w:val="single" w:sz="4" w:space="0" w:color="auto"/>
              <w:right w:val="single" w:sz="4" w:space="0" w:color="auto"/>
            </w:tcBorders>
            <w:shd w:val="clear" w:color="000000" w:fill="FFFFFF"/>
            <w:hideMark/>
          </w:tcPr>
          <w:p w:rsidR="0092578B" w:rsidRPr="00686EF9" w:rsidRDefault="0092578B"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ADL-IC</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Beer</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20.72%</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20.31%</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20.20%</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21.12%</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20.77%</w:t>
            </w:r>
          </w:p>
        </w:tc>
        <w:tc>
          <w:tcPr>
            <w:tcW w:w="838"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20.73%</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0.742</w:t>
            </w:r>
          </w:p>
        </w:tc>
        <w:tc>
          <w:tcPr>
            <w:tcW w:w="710"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0.732</w:t>
            </w:r>
          </w:p>
        </w:tc>
        <w:tc>
          <w:tcPr>
            <w:tcW w:w="70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0.735</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Carbonated beverages</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29.55%</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29.58%</w:t>
            </w:r>
          </w:p>
        </w:tc>
        <w:tc>
          <w:tcPr>
            <w:tcW w:w="833"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30.42%</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28.69%</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28.60%</w:t>
            </w:r>
          </w:p>
        </w:tc>
        <w:tc>
          <w:tcPr>
            <w:tcW w:w="838"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27.43%</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0.678</w:t>
            </w:r>
          </w:p>
        </w:tc>
        <w:tc>
          <w:tcPr>
            <w:tcW w:w="710"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0.700</w:t>
            </w:r>
          </w:p>
        </w:tc>
        <w:tc>
          <w:tcPr>
            <w:tcW w:w="708"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0.704</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Coffee</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30.90%</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31.22%</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30.32%</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31.39%</w:t>
            </w:r>
          </w:p>
        </w:tc>
        <w:tc>
          <w:tcPr>
            <w:tcW w:w="833"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32.18%</w:t>
            </w:r>
          </w:p>
        </w:tc>
        <w:tc>
          <w:tcPr>
            <w:tcW w:w="838"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30.99%</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0.701</w:t>
            </w:r>
          </w:p>
        </w:tc>
        <w:tc>
          <w:tcPr>
            <w:tcW w:w="710"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0.702</w:t>
            </w:r>
          </w:p>
        </w:tc>
        <w:tc>
          <w:tcPr>
            <w:tcW w:w="70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0.682</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Frozen pizza</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30.17%</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29.87%</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29.02%</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30.32%</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29.95%</w:t>
            </w:r>
          </w:p>
        </w:tc>
        <w:tc>
          <w:tcPr>
            <w:tcW w:w="838"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28.77%</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0.674</w:t>
            </w:r>
          </w:p>
        </w:tc>
        <w:tc>
          <w:tcPr>
            <w:tcW w:w="710"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0.672</w:t>
            </w:r>
          </w:p>
        </w:tc>
        <w:tc>
          <w:tcPr>
            <w:tcW w:w="70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0.663</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Household cleaner</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32.59%</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32.14%</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32.53%</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26.71%</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25.91%</w:t>
            </w:r>
          </w:p>
        </w:tc>
        <w:tc>
          <w:tcPr>
            <w:tcW w:w="838"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24.94%</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0.966</w:t>
            </w:r>
          </w:p>
        </w:tc>
        <w:tc>
          <w:tcPr>
            <w:tcW w:w="710"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0.937</w:t>
            </w:r>
          </w:p>
        </w:tc>
        <w:tc>
          <w:tcPr>
            <w:tcW w:w="70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0.905</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Hotdog</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41.16%</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41.75%</w:t>
            </w:r>
          </w:p>
        </w:tc>
        <w:tc>
          <w:tcPr>
            <w:tcW w:w="833"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42.72%</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43.72%</w:t>
            </w:r>
          </w:p>
        </w:tc>
        <w:tc>
          <w:tcPr>
            <w:tcW w:w="833"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45.35%</w:t>
            </w:r>
          </w:p>
        </w:tc>
        <w:tc>
          <w:tcPr>
            <w:tcW w:w="838"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42.97%</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0.760</w:t>
            </w:r>
          </w:p>
        </w:tc>
        <w:tc>
          <w:tcPr>
            <w:tcW w:w="710"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0.781</w:t>
            </w:r>
          </w:p>
        </w:tc>
        <w:tc>
          <w:tcPr>
            <w:tcW w:w="708"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0.762</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Laundry detergent</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52.39%</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49.03%</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42.73%</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43.84%</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42.65%</w:t>
            </w:r>
          </w:p>
        </w:tc>
        <w:tc>
          <w:tcPr>
            <w:tcW w:w="838"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39.81%</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0.577</w:t>
            </w:r>
          </w:p>
        </w:tc>
        <w:tc>
          <w:tcPr>
            <w:tcW w:w="710"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0.575</w:t>
            </w:r>
          </w:p>
        </w:tc>
        <w:tc>
          <w:tcPr>
            <w:tcW w:w="70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0.557</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Margarine/Butter</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22.01%</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21.91%</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21.33%</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22.08%</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22.03%</w:t>
            </w:r>
          </w:p>
        </w:tc>
        <w:tc>
          <w:tcPr>
            <w:tcW w:w="838"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21.16%</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0.517</w:t>
            </w:r>
          </w:p>
        </w:tc>
        <w:tc>
          <w:tcPr>
            <w:tcW w:w="710"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0.515</w:t>
            </w:r>
          </w:p>
        </w:tc>
        <w:tc>
          <w:tcPr>
            <w:tcW w:w="70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0.493</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Mayonnaise</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27.83%</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28.17%</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26.42%</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23.47%</w:t>
            </w:r>
          </w:p>
        </w:tc>
        <w:tc>
          <w:tcPr>
            <w:tcW w:w="833"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23.91%</w:t>
            </w:r>
          </w:p>
        </w:tc>
        <w:tc>
          <w:tcPr>
            <w:tcW w:w="838"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22.89%</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0.910</w:t>
            </w:r>
          </w:p>
        </w:tc>
        <w:tc>
          <w:tcPr>
            <w:tcW w:w="710"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0.929</w:t>
            </w:r>
          </w:p>
        </w:tc>
        <w:tc>
          <w:tcPr>
            <w:tcW w:w="70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0.898</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Mustard &amp; ketchup</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35.44%</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36.05%</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33.39%</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29.19%</w:t>
            </w:r>
          </w:p>
        </w:tc>
        <w:tc>
          <w:tcPr>
            <w:tcW w:w="833"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29.37%</w:t>
            </w:r>
          </w:p>
        </w:tc>
        <w:tc>
          <w:tcPr>
            <w:tcW w:w="838"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28.51%</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0.638</w:t>
            </w:r>
          </w:p>
        </w:tc>
        <w:tc>
          <w:tcPr>
            <w:tcW w:w="710"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0.648</w:t>
            </w:r>
          </w:p>
        </w:tc>
        <w:tc>
          <w:tcPr>
            <w:tcW w:w="70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0.616</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Peanut butter</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33.09%</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33.36%</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31.16%</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27.54%</w:t>
            </w:r>
          </w:p>
        </w:tc>
        <w:tc>
          <w:tcPr>
            <w:tcW w:w="833"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27.85%</w:t>
            </w:r>
          </w:p>
        </w:tc>
        <w:tc>
          <w:tcPr>
            <w:tcW w:w="838"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27.18%</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0.791</w:t>
            </w:r>
          </w:p>
        </w:tc>
        <w:tc>
          <w:tcPr>
            <w:tcW w:w="710"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0.809</w:t>
            </w:r>
          </w:p>
        </w:tc>
        <w:tc>
          <w:tcPr>
            <w:tcW w:w="70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0.737</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Salty snacks</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32.13%</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31.28%</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27.30%</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28.06%</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27.95%</w:t>
            </w:r>
          </w:p>
        </w:tc>
        <w:tc>
          <w:tcPr>
            <w:tcW w:w="838"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25.82%</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0.724</w:t>
            </w:r>
          </w:p>
        </w:tc>
        <w:tc>
          <w:tcPr>
            <w:tcW w:w="710"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0.745</w:t>
            </w:r>
          </w:p>
        </w:tc>
        <w:tc>
          <w:tcPr>
            <w:tcW w:w="70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0.699</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Soup</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31.15%</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31.62%</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29.58%</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28.42%</w:t>
            </w:r>
          </w:p>
        </w:tc>
        <w:tc>
          <w:tcPr>
            <w:tcW w:w="833"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28.85%</w:t>
            </w:r>
          </w:p>
        </w:tc>
        <w:tc>
          <w:tcPr>
            <w:tcW w:w="838"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28.14%</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0.428</w:t>
            </w:r>
          </w:p>
        </w:tc>
        <w:tc>
          <w:tcPr>
            <w:tcW w:w="710"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0.430</w:t>
            </w:r>
          </w:p>
        </w:tc>
        <w:tc>
          <w:tcPr>
            <w:tcW w:w="708" w:type="dxa"/>
            <w:tcBorders>
              <w:top w:val="nil"/>
              <w:left w:val="nil"/>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0.428</w:t>
            </w:r>
          </w:p>
        </w:tc>
      </w:tr>
      <w:tr w:rsidR="0092578B" w:rsidRPr="00686EF9" w:rsidTr="0092578B">
        <w:trPr>
          <w:divId w:val="1754158947"/>
          <w:trHeight w:val="20"/>
        </w:trPr>
        <w:tc>
          <w:tcPr>
            <w:tcW w:w="2122"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Sugar substitutes</w:t>
            </w:r>
          </w:p>
        </w:tc>
        <w:tc>
          <w:tcPr>
            <w:tcW w:w="833" w:type="dxa"/>
            <w:tcBorders>
              <w:top w:val="nil"/>
              <w:left w:val="single" w:sz="4" w:space="0" w:color="auto"/>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42.10%</w:t>
            </w:r>
          </w:p>
        </w:tc>
        <w:tc>
          <w:tcPr>
            <w:tcW w:w="833"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41.88%</w:t>
            </w:r>
          </w:p>
        </w:tc>
        <w:tc>
          <w:tcPr>
            <w:tcW w:w="833"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42.55%</w:t>
            </w:r>
          </w:p>
        </w:tc>
        <w:tc>
          <w:tcPr>
            <w:tcW w:w="833" w:type="dxa"/>
            <w:tcBorders>
              <w:top w:val="nil"/>
              <w:left w:val="single" w:sz="4" w:space="0" w:color="auto"/>
              <w:bottom w:val="nil"/>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38.95%</w:t>
            </w:r>
          </w:p>
        </w:tc>
        <w:tc>
          <w:tcPr>
            <w:tcW w:w="833" w:type="dxa"/>
            <w:tcBorders>
              <w:top w:val="nil"/>
              <w:left w:val="nil"/>
              <w:bottom w:val="nil"/>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38.74%</w:t>
            </w:r>
          </w:p>
        </w:tc>
        <w:tc>
          <w:tcPr>
            <w:tcW w:w="838"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38.70%</w:t>
            </w:r>
          </w:p>
        </w:tc>
        <w:tc>
          <w:tcPr>
            <w:tcW w:w="666" w:type="dxa"/>
            <w:tcBorders>
              <w:top w:val="nil"/>
              <w:left w:val="nil"/>
              <w:bottom w:val="nil"/>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0.955</w:t>
            </w:r>
          </w:p>
        </w:tc>
        <w:tc>
          <w:tcPr>
            <w:tcW w:w="710" w:type="dxa"/>
            <w:tcBorders>
              <w:top w:val="nil"/>
              <w:left w:val="single" w:sz="4" w:space="0" w:color="auto"/>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0.951</w:t>
            </w:r>
          </w:p>
        </w:tc>
        <w:tc>
          <w:tcPr>
            <w:tcW w:w="708" w:type="dxa"/>
            <w:tcBorders>
              <w:top w:val="nil"/>
              <w:left w:val="nil"/>
              <w:bottom w:val="nil"/>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0.953</w:t>
            </w:r>
          </w:p>
        </w:tc>
      </w:tr>
      <w:tr w:rsidR="0092578B" w:rsidRPr="00686EF9" w:rsidTr="0092578B">
        <w:trPr>
          <w:divId w:val="1754158947"/>
          <w:trHeight w:val="20"/>
        </w:trPr>
        <w:tc>
          <w:tcPr>
            <w:tcW w:w="2122"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rPr>
                <w:rFonts w:eastAsia="Times New Roman" w:cs="Times New Roman"/>
                <w:sz w:val="20"/>
                <w:szCs w:val="20"/>
              </w:rPr>
            </w:pPr>
            <w:r w:rsidRPr="00686EF9">
              <w:rPr>
                <w:rFonts w:eastAsia="Times New Roman" w:cs="Times New Roman"/>
                <w:sz w:val="20"/>
                <w:szCs w:val="20"/>
              </w:rPr>
              <w:t>Toothpaste</w:t>
            </w:r>
          </w:p>
        </w:tc>
        <w:tc>
          <w:tcPr>
            <w:tcW w:w="833" w:type="dxa"/>
            <w:tcBorders>
              <w:top w:val="nil"/>
              <w:left w:val="single" w:sz="4" w:space="0" w:color="auto"/>
              <w:bottom w:val="single" w:sz="4" w:space="0" w:color="auto"/>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49.08%</w:t>
            </w:r>
          </w:p>
        </w:tc>
        <w:tc>
          <w:tcPr>
            <w:tcW w:w="833" w:type="dxa"/>
            <w:tcBorders>
              <w:top w:val="nil"/>
              <w:left w:val="single" w:sz="4" w:space="0" w:color="auto"/>
              <w:bottom w:val="single" w:sz="4" w:space="0" w:color="auto"/>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48.05%</w:t>
            </w:r>
          </w:p>
        </w:tc>
        <w:tc>
          <w:tcPr>
            <w:tcW w:w="833" w:type="dxa"/>
            <w:tcBorders>
              <w:top w:val="nil"/>
              <w:left w:val="nil"/>
              <w:bottom w:val="single" w:sz="4" w:space="0" w:color="auto"/>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47.08%</w:t>
            </w:r>
          </w:p>
        </w:tc>
        <w:tc>
          <w:tcPr>
            <w:tcW w:w="833" w:type="dxa"/>
            <w:tcBorders>
              <w:top w:val="nil"/>
              <w:left w:val="single" w:sz="4" w:space="0" w:color="auto"/>
              <w:bottom w:val="single" w:sz="4" w:space="0" w:color="auto"/>
              <w:right w:val="single" w:sz="4" w:space="0" w:color="auto"/>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48.91%</w:t>
            </w:r>
          </w:p>
        </w:tc>
        <w:tc>
          <w:tcPr>
            <w:tcW w:w="833" w:type="dxa"/>
            <w:tcBorders>
              <w:top w:val="nil"/>
              <w:left w:val="nil"/>
              <w:bottom w:val="single" w:sz="4" w:space="0" w:color="auto"/>
              <w:right w:val="nil"/>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48.23%</w:t>
            </w:r>
          </w:p>
        </w:tc>
        <w:tc>
          <w:tcPr>
            <w:tcW w:w="838" w:type="dxa"/>
            <w:tcBorders>
              <w:top w:val="nil"/>
              <w:left w:val="single" w:sz="4" w:space="0" w:color="auto"/>
              <w:bottom w:val="single" w:sz="4" w:space="0" w:color="auto"/>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46.19%</w:t>
            </w:r>
          </w:p>
        </w:tc>
        <w:tc>
          <w:tcPr>
            <w:tcW w:w="666" w:type="dxa"/>
            <w:tcBorders>
              <w:top w:val="nil"/>
              <w:left w:val="nil"/>
              <w:bottom w:val="single" w:sz="4" w:space="0" w:color="auto"/>
              <w:right w:val="nil"/>
            </w:tcBorders>
            <w:shd w:val="clear" w:color="000000" w:fill="FFFFFF"/>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0.462</w:t>
            </w:r>
          </w:p>
        </w:tc>
        <w:tc>
          <w:tcPr>
            <w:tcW w:w="710" w:type="dxa"/>
            <w:tcBorders>
              <w:top w:val="nil"/>
              <w:left w:val="single" w:sz="4" w:space="0" w:color="auto"/>
              <w:bottom w:val="single" w:sz="4" w:space="0" w:color="auto"/>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0.458</w:t>
            </w:r>
          </w:p>
        </w:tc>
        <w:tc>
          <w:tcPr>
            <w:tcW w:w="708" w:type="dxa"/>
            <w:tcBorders>
              <w:top w:val="nil"/>
              <w:left w:val="nil"/>
              <w:bottom w:val="single" w:sz="4" w:space="0" w:color="auto"/>
              <w:right w:val="single" w:sz="4" w:space="0" w:color="auto"/>
            </w:tcBorders>
            <w:shd w:val="clear" w:color="000000" w:fill="FFFF00"/>
            <w:hideMark/>
          </w:tcPr>
          <w:p w:rsidR="0092578B" w:rsidRPr="00686EF9" w:rsidRDefault="0092578B" w:rsidP="00324987">
            <w:pPr>
              <w:spacing w:after="0" w:line="360" w:lineRule="auto"/>
              <w:jc w:val="right"/>
              <w:rPr>
                <w:rFonts w:eastAsia="Times New Roman" w:cs="Times New Roman"/>
                <w:sz w:val="20"/>
                <w:szCs w:val="20"/>
              </w:rPr>
            </w:pPr>
            <w:r w:rsidRPr="00686EF9">
              <w:rPr>
                <w:rFonts w:eastAsia="Times New Roman" w:cs="Times New Roman"/>
                <w:sz w:val="20"/>
                <w:szCs w:val="20"/>
              </w:rPr>
              <w:t>0.444</w:t>
            </w:r>
          </w:p>
        </w:tc>
      </w:tr>
    </w:tbl>
    <w:p w:rsidR="00F9246B" w:rsidRPr="00686EF9" w:rsidRDefault="00F9246B" w:rsidP="00324987">
      <w:pPr>
        <w:spacing w:after="0" w:line="360" w:lineRule="auto"/>
        <w:rPr>
          <w:rFonts w:cs="Times New Roman"/>
          <w:szCs w:val="24"/>
        </w:rPr>
      </w:pPr>
      <w:r w:rsidRPr="00686EF9">
        <w:rPr>
          <w:rFonts w:cs="Times New Roman"/>
          <w:szCs w:val="24"/>
        </w:rPr>
        <w:fldChar w:fldCharType="end"/>
      </w:r>
    </w:p>
    <w:p w:rsidR="0015217A" w:rsidRPr="00686EF9" w:rsidRDefault="0015217A" w:rsidP="00324987">
      <w:pPr>
        <w:spacing w:after="0" w:line="360" w:lineRule="auto"/>
        <w:rPr>
          <w:rFonts w:cs="Times New Roman"/>
          <w:szCs w:val="24"/>
        </w:rPr>
      </w:pPr>
    </w:p>
    <w:p w:rsidR="00BB4D9E" w:rsidRPr="00686EF9" w:rsidRDefault="002321E1" w:rsidP="00BB4D9E">
      <w:pPr>
        <w:spacing w:after="0" w:line="360" w:lineRule="auto"/>
        <w:rPr>
          <w:rFonts w:cs="Times New Roman"/>
          <w:szCs w:val="24"/>
        </w:rPr>
      </w:pPr>
      <w:r w:rsidRPr="00686EF9">
        <w:rPr>
          <w:rFonts w:cs="Times New Roman"/>
          <w:szCs w:val="24"/>
        </w:rPr>
        <w:t xml:space="preserve"> </w:t>
      </w:r>
      <w:r w:rsidR="00BB4D9E" w:rsidRPr="00686EF9">
        <w:rPr>
          <w:rFonts w:cs="Times New Roman"/>
          <w:szCs w:val="24"/>
        </w:rPr>
        <w:t xml:space="preserve">Table </w:t>
      </w:r>
      <w:r w:rsidR="0031584B" w:rsidRPr="00686EF9">
        <w:rPr>
          <w:rFonts w:cs="Times New Roman"/>
          <w:szCs w:val="24"/>
        </w:rPr>
        <w:t>6</w:t>
      </w:r>
      <w:r w:rsidR="00BB4D9E" w:rsidRPr="00686EF9">
        <w:rPr>
          <w:rFonts w:cs="Times New Roman"/>
          <w:szCs w:val="24"/>
        </w:rPr>
        <w:t>c</w:t>
      </w:r>
      <w:r w:rsidR="00BB4D9E" w:rsidRPr="00686EF9">
        <w:rPr>
          <w:rFonts w:cs="Times New Roman"/>
          <w:szCs w:val="24"/>
        </w:rPr>
        <w:t xml:space="preserve"> shows the corresponding results of </w:t>
      </w:r>
      <w:r w:rsidR="0031584B" w:rsidRPr="00686EF9">
        <w:rPr>
          <w:rFonts w:cs="Times New Roman"/>
          <w:szCs w:val="24"/>
        </w:rPr>
        <w:t>the ADL-DI model, the ADL-DI-EWC model, and the ADL-DI-IC model</w:t>
      </w:r>
      <w:r w:rsidR="00BB4D9E" w:rsidRPr="00686EF9">
        <w:rPr>
          <w:rFonts w:cs="Times New Roman"/>
          <w:szCs w:val="24"/>
        </w:rPr>
        <w:t xml:space="preserve">. The figures are </w:t>
      </w:r>
      <w:r w:rsidR="0031584B" w:rsidRPr="00686EF9">
        <w:rPr>
          <w:rFonts w:cs="Times New Roman"/>
          <w:szCs w:val="24"/>
        </w:rPr>
        <w:t xml:space="preserve">again </w:t>
      </w:r>
      <w:r w:rsidR="00BB4D9E" w:rsidRPr="00686EF9">
        <w:rPr>
          <w:rFonts w:cs="Times New Roman"/>
          <w:szCs w:val="24"/>
        </w:rPr>
        <w:t>highlighted in yellow if the ADL</w:t>
      </w:r>
      <w:r w:rsidR="0031584B" w:rsidRPr="00686EF9">
        <w:rPr>
          <w:rFonts w:cs="Times New Roman"/>
          <w:szCs w:val="24"/>
        </w:rPr>
        <w:t>-DI-</w:t>
      </w:r>
      <w:r w:rsidR="00BB4D9E" w:rsidRPr="00686EF9">
        <w:rPr>
          <w:rFonts w:cs="Times New Roman"/>
          <w:szCs w:val="24"/>
        </w:rPr>
        <w:t>EWC model and the ADL</w:t>
      </w:r>
      <w:r w:rsidR="0031584B" w:rsidRPr="00686EF9">
        <w:rPr>
          <w:rFonts w:cs="Times New Roman"/>
          <w:szCs w:val="24"/>
        </w:rPr>
        <w:t>-DI-</w:t>
      </w:r>
      <w:r w:rsidR="00BB4D9E" w:rsidRPr="00686EF9">
        <w:rPr>
          <w:rFonts w:cs="Times New Roman"/>
          <w:szCs w:val="24"/>
        </w:rPr>
        <w:t>IC model outperform the ADL-</w:t>
      </w:r>
      <w:r w:rsidR="0031584B" w:rsidRPr="00686EF9">
        <w:rPr>
          <w:rFonts w:cs="Times New Roman"/>
          <w:szCs w:val="24"/>
        </w:rPr>
        <w:t>DI</w:t>
      </w:r>
      <w:r w:rsidR="00BB4D9E" w:rsidRPr="00686EF9">
        <w:rPr>
          <w:rFonts w:cs="Times New Roman"/>
          <w:szCs w:val="24"/>
        </w:rPr>
        <w:t xml:space="preserve"> model. The results suggest that the ADL</w:t>
      </w:r>
      <w:r w:rsidR="00C265F3" w:rsidRPr="00686EF9">
        <w:rPr>
          <w:rFonts w:cs="Times New Roman"/>
          <w:szCs w:val="24"/>
        </w:rPr>
        <w:t xml:space="preserve"> </w:t>
      </w:r>
      <w:r w:rsidR="00C265F3" w:rsidRPr="00686EF9">
        <w:rPr>
          <w:rFonts w:cs="Times New Roman"/>
          <w:szCs w:val="24"/>
        </w:rPr>
        <w:t>DI-</w:t>
      </w:r>
      <w:r w:rsidR="00BB4D9E" w:rsidRPr="00686EF9">
        <w:rPr>
          <w:rFonts w:cs="Times New Roman"/>
          <w:szCs w:val="24"/>
        </w:rPr>
        <w:t>EWC model outperforms the ADL</w:t>
      </w:r>
      <w:r w:rsidR="00C265F3" w:rsidRPr="00686EF9">
        <w:rPr>
          <w:rFonts w:cs="Times New Roman"/>
          <w:szCs w:val="24"/>
        </w:rPr>
        <w:t>-DI</w:t>
      </w:r>
      <w:r w:rsidR="00BB4D9E" w:rsidRPr="00686EF9">
        <w:rPr>
          <w:rFonts w:cs="Times New Roman"/>
          <w:szCs w:val="24"/>
        </w:rPr>
        <w:t xml:space="preserve"> model </w:t>
      </w:r>
      <w:r w:rsidR="00C265F3" w:rsidRPr="00686EF9">
        <w:rPr>
          <w:rFonts w:cs="Times New Roman"/>
          <w:szCs w:val="24"/>
        </w:rPr>
        <w:t xml:space="preserve">for the majority </w:t>
      </w:r>
      <w:r w:rsidR="00BB4D9E" w:rsidRPr="00686EF9">
        <w:rPr>
          <w:rFonts w:cs="Times New Roman"/>
          <w:szCs w:val="24"/>
        </w:rPr>
        <w:t xml:space="preserve">of </w:t>
      </w:r>
      <w:r w:rsidR="00C265F3" w:rsidRPr="00686EF9">
        <w:rPr>
          <w:rFonts w:cs="Times New Roman"/>
          <w:szCs w:val="24"/>
        </w:rPr>
        <w:t xml:space="preserve">the </w:t>
      </w:r>
      <w:r w:rsidR="00BB4D9E" w:rsidRPr="00686EF9">
        <w:rPr>
          <w:rFonts w:cs="Times New Roman"/>
          <w:szCs w:val="24"/>
        </w:rPr>
        <w:t xml:space="preserve">product </w:t>
      </w:r>
      <w:r w:rsidR="00BB4D9E" w:rsidRPr="00686EF9">
        <w:rPr>
          <w:rFonts w:cs="Times New Roman"/>
          <w:szCs w:val="24"/>
        </w:rPr>
        <w:lastRenderedPageBreak/>
        <w:t>categories. The ADL</w:t>
      </w:r>
      <w:r w:rsidR="00C265F3" w:rsidRPr="00686EF9">
        <w:rPr>
          <w:rFonts w:cs="Times New Roman"/>
          <w:szCs w:val="24"/>
        </w:rPr>
        <w:t>-</w:t>
      </w:r>
      <w:r w:rsidR="00C265F3" w:rsidRPr="00686EF9">
        <w:rPr>
          <w:rFonts w:cs="Times New Roman"/>
          <w:szCs w:val="24"/>
        </w:rPr>
        <w:t>DI-</w:t>
      </w:r>
      <w:r w:rsidR="00BB4D9E" w:rsidRPr="00686EF9">
        <w:rPr>
          <w:rFonts w:cs="Times New Roman"/>
          <w:szCs w:val="24"/>
        </w:rPr>
        <w:t>IC model outperforms the ADL</w:t>
      </w:r>
      <w:r w:rsidR="00C265F3" w:rsidRPr="00686EF9">
        <w:rPr>
          <w:rFonts w:cs="Times New Roman"/>
          <w:szCs w:val="24"/>
        </w:rPr>
        <w:t>-DI</w:t>
      </w:r>
      <w:r w:rsidR="00BB4D9E" w:rsidRPr="00686EF9">
        <w:rPr>
          <w:rFonts w:cs="Times New Roman"/>
          <w:szCs w:val="24"/>
        </w:rPr>
        <w:t xml:space="preserve"> model for almost all the product categories for all the forecast horizon</w:t>
      </w:r>
      <w:r w:rsidR="00C265F3" w:rsidRPr="00686EF9">
        <w:rPr>
          <w:rFonts w:cs="Times New Roman"/>
          <w:szCs w:val="24"/>
        </w:rPr>
        <w:t>s</w:t>
      </w:r>
      <w:r w:rsidR="00BB4D9E" w:rsidRPr="00686EF9">
        <w:rPr>
          <w:rFonts w:cs="Times New Roman"/>
          <w:szCs w:val="24"/>
        </w:rPr>
        <w:t xml:space="preserve"> and error measures.</w:t>
      </w:r>
      <w:r w:rsidR="0031584B" w:rsidRPr="00686EF9">
        <w:rPr>
          <w:rFonts w:cs="Times New Roman"/>
          <w:szCs w:val="24"/>
        </w:rPr>
        <w:t xml:space="preserve"> </w:t>
      </w:r>
      <w:r w:rsidR="00C265F3" w:rsidRPr="00686EF9">
        <w:rPr>
          <w:rFonts w:cs="Times New Roman"/>
          <w:szCs w:val="24"/>
        </w:rPr>
        <w:t xml:space="preserve"> </w:t>
      </w:r>
    </w:p>
    <w:p w:rsidR="00BB4D9E" w:rsidRPr="00686EF9" w:rsidRDefault="00BB4D9E" w:rsidP="00324987">
      <w:pPr>
        <w:spacing w:after="0" w:line="360" w:lineRule="auto"/>
        <w:rPr>
          <w:rFonts w:cs="Times New Roman"/>
          <w:szCs w:val="24"/>
        </w:rPr>
      </w:pPr>
    </w:p>
    <w:p w:rsidR="0016533A" w:rsidRPr="00686EF9" w:rsidRDefault="0016533A" w:rsidP="0016533A">
      <w:pPr>
        <w:spacing w:after="0" w:line="360" w:lineRule="auto"/>
        <w:ind w:firstLine="720"/>
        <w:rPr>
          <w:rFonts w:eastAsia="DengXian" w:cs="Times New Roman"/>
          <w:szCs w:val="24"/>
        </w:rPr>
      </w:pPr>
      <w:r w:rsidRPr="00686EF9">
        <w:rPr>
          <w:rFonts w:eastAsia="DengXian" w:cs="Times New Roman"/>
          <w:szCs w:val="24"/>
        </w:rPr>
        <w:t>Table 6</w:t>
      </w:r>
      <w:r w:rsidRPr="00686EF9">
        <w:rPr>
          <w:rFonts w:eastAsia="DengXian" w:cs="Times New Roman" w:hint="eastAsia"/>
          <w:szCs w:val="24"/>
        </w:rPr>
        <w:t>c</w:t>
      </w:r>
      <w:r w:rsidRPr="00686EF9">
        <w:rPr>
          <w:rFonts w:eastAsia="DengXian" w:cs="Times New Roman"/>
          <w:szCs w:val="24"/>
        </w:rPr>
        <w:t>.</w:t>
      </w:r>
      <w:r w:rsidRPr="00686EF9">
        <w:rPr>
          <w:rFonts w:eastAsia="DengXian" w:cs="Times New Roman"/>
          <w:szCs w:val="24"/>
        </w:rPr>
        <w:tab/>
        <w:t>Forecasting performance for each product category: the ADL</w:t>
      </w:r>
      <w:r w:rsidRPr="00686EF9">
        <w:rPr>
          <w:rFonts w:cs="Times New Roman"/>
          <w:szCs w:val="24"/>
        </w:rPr>
        <w:t>-DI</w:t>
      </w:r>
      <w:r w:rsidRPr="00686EF9">
        <w:rPr>
          <w:rFonts w:eastAsia="DengXian" w:cs="Times New Roman"/>
          <w:szCs w:val="24"/>
        </w:rPr>
        <w:t xml:space="preserve"> model, ADL-EWC</w:t>
      </w:r>
      <w:r w:rsidRPr="00686EF9">
        <w:rPr>
          <w:rFonts w:cs="Times New Roman"/>
          <w:szCs w:val="24"/>
        </w:rPr>
        <w:t>-DI</w:t>
      </w:r>
      <w:r w:rsidRPr="00686EF9">
        <w:rPr>
          <w:rFonts w:eastAsia="DengXian" w:cs="Times New Roman"/>
          <w:szCs w:val="24"/>
        </w:rPr>
        <w:t xml:space="preserve"> model, and ADL-IC</w:t>
      </w:r>
      <w:r w:rsidRPr="00686EF9">
        <w:rPr>
          <w:rFonts w:cs="Times New Roman"/>
          <w:szCs w:val="24"/>
        </w:rPr>
        <w:t>-DI</w:t>
      </w:r>
      <w:r w:rsidRPr="00686EF9">
        <w:rPr>
          <w:rFonts w:eastAsia="DengXian" w:cs="Times New Roman"/>
          <w:szCs w:val="24"/>
        </w:rPr>
        <w:t xml:space="preserve"> model</w:t>
      </w:r>
      <w:r w:rsidRPr="00686EF9">
        <w:rPr>
          <w:rFonts w:eastAsia="DengXian" w:cs="Times New Roman"/>
          <w:szCs w:val="24"/>
        </w:rPr>
        <w:t xml:space="preserve"> </w:t>
      </w:r>
    </w:p>
    <w:p w:rsidR="0015217A" w:rsidRPr="00686EF9" w:rsidRDefault="0015217A" w:rsidP="00324987">
      <w:pPr>
        <w:spacing w:after="0" w:line="360" w:lineRule="auto"/>
        <w:rPr>
          <w:rFonts w:cs="Times New Roman"/>
          <w:szCs w:val="24"/>
        </w:rPr>
      </w:pPr>
    </w:p>
    <w:p w:rsidR="0015217A" w:rsidRPr="00686EF9" w:rsidRDefault="0015217A" w:rsidP="00324987">
      <w:pPr>
        <w:spacing w:after="0" w:line="360" w:lineRule="auto"/>
        <w:rPr>
          <w:rFonts w:cs="Times New Roman"/>
          <w:szCs w:val="24"/>
        </w:rPr>
      </w:pPr>
    </w:p>
    <w:tbl>
      <w:tblPr>
        <w:tblW w:w="10060" w:type="dxa"/>
        <w:tblInd w:w="-431" w:type="dxa"/>
        <w:tblLook w:val="04A0" w:firstRow="1" w:lastRow="0" w:firstColumn="1" w:lastColumn="0" w:noHBand="0" w:noVBand="1"/>
      </w:tblPr>
      <w:tblGrid>
        <w:gridCol w:w="2122"/>
        <w:gridCol w:w="850"/>
        <w:gridCol w:w="992"/>
        <w:gridCol w:w="851"/>
        <w:gridCol w:w="833"/>
        <w:gridCol w:w="1010"/>
        <w:gridCol w:w="850"/>
        <w:gridCol w:w="705"/>
        <w:gridCol w:w="996"/>
        <w:gridCol w:w="851"/>
      </w:tblGrid>
      <w:tr w:rsidR="00D03365" w:rsidRPr="00686EF9" w:rsidTr="0089793D">
        <w:trPr>
          <w:trHeight w:val="57"/>
        </w:trPr>
        <w:tc>
          <w:tcPr>
            <w:tcW w:w="2122" w:type="dxa"/>
            <w:tcBorders>
              <w:top w:val="single" w:sz="4" w:space="0" w:color="auto"/>
              <w:left w:val="single" w:sz="4" w:space="0" w:color="auto"/>
              <w:bottom w:val="single" w:sz="4" w:space="0" w:color="auto"/>
              <w:right w:val="nil"/>
            </w:tcBorders>
            <w:shd w:val="clear" w:color="000000" w:fill="FFFFFF"/>
            <w:noWrap/>
            <w:vAlign w:val="bottom"/>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Rolling, Forecast horizon=1</w:t>
            </w:r>
          </w:p>
        </w:tc>
        <w:tc>
          <w:tcPr>
            <w:tcW w:w="2693"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03365" w:rsidRPr="00686EF9" w:rsidRDefault="00D03365" w:rsidP="00324987">
            <w:pPr>
              <w:spacing w:after="0" w:line="360" w:lineRule="auto"/>
              <w:jc w:val="center"/>
              <w:rPr>
                <w:rFonts w:eastAsia="Times New Roman" w:cs="Times New Roman"/>
                <w:sz w:val="20"/>
                <w:szCs w:val="20"/>
              </w:rPr>
            </w:pPr>
            <w:r w:rsidRPr="00686EF9">
              <w:rPr>
                <w:rFonts w:eastAsia="Times New Roman" w:cs="Times New Roman"/>
                <w:sz w:val="20"/>
                <w:szCs w:val="20"/>
              </w:rPr>
              <w:t>MAPE</w:t>
            </w:r>
          </w:p>
        </w:tc>
        <w:tc>
          <w:tcPr>
            <w:tcW w:w="2693"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686EF9" w:rsidRDefault="00D03365" w:rsidP="00324987">
            <w:pPr>
              <w:spacing w:after="0" w:line="360" w:lineRule="auto"/>
              <w:jc w:val="center"/>
              <w:rPr>
                <w:rFonts w:eastAsia="Times New Roman" w:cs="Times New Roman"/>
                <w:sz w:val="20"/>
                <w:szCs w:val="20"/>
              </w:rPr>
            </w:pPr>
            <w:r w:rsidRPr="00686EF9">
              <w:rPr>
                <w:rFonts w:eastAsia="Times New Roman" w:cs="Times New Roman"/>
                <w:sz w:val="20"/>
                <w:szCs w:val="20"/>
              </w:rPr>
              <w:t>SMAPE</w:t>
            </w:r>
          </w:p>
        </w:tc>
        <w:tc>
          <w:tcPr>
            <w:tcW w:w="2552"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686EF9" w:rsidRDefault="00D03365" w:rsidP="00324987">
            <w:pPr>
              <w:spacing w:after="0" w:line="360" w:lineRule="auto"/>
              <w:jc w:val="center"/>
              <w:rPr>
                <w:rFonts w:eastAsia="Times New Roman" w:cs="Times New Roman"/>
                <w:sz w:val="20"/>
                <w:szCs w:val="20"/>
              </w:rPr>
            </w:pPr>
            <w:r w:rsidRPr="00686EF9">
              <w:rPr>
                <w:rFonts w:eastAsia="Times New Roman" w:cs="Times New Roman"/>
                <w:sz w:val="20"/>
                <w:szCs w:val="20"/>
              </w:rPr>
              <w:t>MASE</w:t>
            </w:r>
          </w:p>
        </w:tc>
      </w:tr>
      <w:tr w:rsidR="00D03365" w:rsidRPr="00686EF9"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686EF9" w:rsidRDefault="00D03365"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category</w:t>
            </w:r>
          </w:p>
        </w:tc>
        <w:tc>
          <w:tcPr>
            <w:tcW w:w="850" w:type="dxa"/>
            <w:tcBorders>
              <w:top w:val="nil"/>
              <w:left w:val="single" w:sz="4" w:space="0" w:color="auto"/>
              <w:bottom w:val="single" w:sz="4" w:space="0" w:color="auto"/>
              <w:right w:val="nil"/>
            </w:tcBorders>
            <w:shd w:val="clear" w:color="000000" w:fill="FFFFFF"/>
            <w:hideMark/>
          </w:tcPr>
          <w:p w:rsidR="00D03365" w:rsidRPr="00686EF9" w:rsidRDefault="00D03365"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ADL-DI</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686EF9" w:rsidRDefault="00D03365"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ADL-DI-EWC</w:t>
            </w:r>
          </w:p>
        </w:tc>
        <w:tc>
          <w:tcPr>
            <w:tcW w:w="851" w:type="dxa"/>
            <w:tcBorders>
              <w:top w:val="nil"/>
              <w:left w:val="nil"/>
              <w:bottom w:val="single" w:sz="4" w:space="0" w:color="auto"/>
              <w:right w:val="nil"/>
            </w:tcBorders>
            <w:shd w:val="clear" w:color="000000" w:fill="FFFFFF"/>
            <w:hideMark/>
          </w:tcPr>
          <w:p w:rsidR="00D03365" w:rsidRPr="00686EF9" w:rsidRDefault="00D03365"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ADL-DI-IC</w:t>
            </w:r>
          </w:p>
        </w:tc>
        <w:tc>
          <w:tcPr>
            <w:tcW w:w="833" w:type="dxa"/>
            <w:tcBorders>
              <w:top w:val="nil"/>
              <w:left w:val="single" w:sz="4" w:space="0" w:color="auto"/>
              <w:bottom w:val="single" w:sz="4" w:space="0" w:color="auto"/>
              <w:right w:val="nil"/>
            </w:tcBorders>
            <w:shd w:val="clear" w:color="000000" w:fill="FFFFFF"/>
            <w:hideMark/>
          </w:tcPr>
          <w:p w:rsidR="00D03365" w:rsidRPr="00686EF9" w:rsidRDefault="00D03365"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ADL-DI</w:t>
            </w:r>
          </w:p>
        </w:tc>
        <w:tc>
          <w:tcPr>
            <w:tcW w:w="1010" w:type="dxa"/>
            <w:tcBorders>
              <w:top w:val="nil"/>
              <w:left w:val="single" w:sz="4" w:space="0" w:color="auto"/>
              <w:bottom w:val="single" w:sz="4" w:space="0" w:color="auto"/>
              <w:right w:val="single" w:sz="4" w:space="0" w:color="auto"/>
            </w:tcBorders>
            <w:shd w:val="clear" w:color="000000" w:fill="FFFFFF"/>
            <w:hideMark/>
          </w:tcPr>
          <w:p w:rsidR="00D03365" w:rsidRPr="00686EF9" w:rsidRDefault="00D03365"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ADL-DI-EWC</w:t>
            </w:r>
          </w:p>
        </w:tc>
        <w:tc>
          <w:tcPr>
            <w:tcW w:w="850" w:type="dxa"/>
            <w:tcBorders>
              <w:top w:val="nil"/>
              <w:left w:val="nil"/>
              <w:bottom w:val="single" w:sz="4" w:space="0" w:color="auto"/>
              <w:right w:val="nil"/>
            </w:tcBorders>
            <w:shd w:val="clear" w:color="000000" w:fill="FFFFFF"/>
            <w:hideMark/>
          </w:tcPr>
          <w:p w:rsidR="00D03365" w:rsidRPr="00686EF9" w:rsidRDefault="00D03365"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ADL-DI-IC</w:t>
            </w:r>
          </w:p>
        </w:tc>
        <w:tc>
          <w:tcPr>
            <w:tcW w:w="705" w:type="dxa"/>
            <w:tcBorders>
              <w:top w:val="nil"/>
              <w:left w:val="single" w:sz="4" w:space="0" w:color="auto"/>
              <w:bottom w:val="single" w:sz="4" w:space="0" w:color="auto"/>
              <w:right w:val="nil"/>
            </w:tcBorders>
            <w:shd w:val="clear" w:color="000000" w:fill="FFFFFF"/>
            <w:hideMark/>
          </w:tcPr>
          <w:p w:rsidR="00D03365" w:rsidRPr="00686EF9" w:rsidRDefault="00D03365"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ADL-DI</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686EF9" w:rsidRDefault="00D03365"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ADL-DI-EWC</w:t>
            </w:r>
          </w:p>
        </w:tc>
        <w:tc>
          <w:tcPr>
            <w:tcW w:w="851" w:type="dxa"/>
            <w:tcBorders>
              <w:top w:val="nil"/>
              <w:left w:val="nil"/>
              <w:bottom w:val="single" w:sz="4" w:space="0" w:color="auto"/>
              <w:right w:val="single" w:sz="4" w:space="0" w:color="auto"/>
            </w:tcBorders>
            <w:shd w:val="clear" w:color="000000" w:fill="FFFFFF"/>
            <w:hideMark/>
          </w:tcPr>
          <w:p w:rsidR="00D03365" w:rsidRPr="00686EF9" w:rsidRDefault="00D03365"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ADL-DI-IC</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Beer</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21.47%</w:t>
            </w:r>
          </w:p>
        </w:tc>
        <w:tc>
          <w:tcPr>
            <w:tcW w:w="992"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21.22%</w:t>
            </w:r>
          </w:p>
        </w:tc>
        <w:tc>
          <w:tcPr>
            <w:tcW w:w="851" w:type="dxa"/>
            <w:tcBorders>
              <w:top w:val="nil"/>
              <w:left w:val="nil"/>
              <w:bottom w:val="nil"/>
              <w:right w:val="nil"/>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21.40%</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21.22%</w:t>
            </w:r>
          </w:p>
        </w:tc>
        <w:tc>
          <w:tcPr>
            <w:tcW w:w="101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21.05%</w:t>
            </w:r>
          </w:p>
        </w:tc>
        <w:tc>
          <w:tcPr>
            <w:tcW w:w="850"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21.33%</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0.733</w:t>
            </w:r>
          </w:p>
        </w:tc>
        <w:tc>
          <w:tcPr>
            <w:tcW w:w="996"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0.733</w:t>
            </w:r>
          </w:p>
        </w:tc>
        <w:tc>
          <w:tcPr>
            <w:tcW w:w="851"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0.738</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Carbonated beverages</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53.90%</w:t>
            </w:r>
          </w:p>
        </w:tc>
        <w:tc>
          <w:tcPr>
            <w:tcW w:w="992"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58.92%</w:t>
            </w:r>
          </w:p>
        </w:tc>
        <w:tc>
          <w:tcPr>
            <w:tcW w:w="851" w:type="dxa"/>
            <w:tcBorders>
              <w:top w:val="nil"/>
              <w:left w:val="nil"/>
              <w:bottom w:val="nil"/>
              <w:right w:val="nil"/>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52.51%</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26.01%</w:t>
            </w:r>
          </w:p>
        </w:tc>
        <w:tc>
          <w:tcPr>
            <w:tcW w:w="101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25.79%</w:t>
            </w:r>
          </w:p>
        </w:tc>
        <w:tc>
          <w:tcPr>
            <w:tcW w:w="850"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26.29%</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0.424</w:t>
            </w:r>
          </w:p>
        </w:tc>
        <w:tc>
          <w:tcPr>
            <w:tcW w:w="996"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0.432</w:t>
            </w:r>
          </w:p>
        </w:tc>
        <w:tc>
          <w:tcPr>
            <w:tcW w:w="851"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0.423</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Coffee</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30.49%</w:t>
            </w:r>
          </w:p>
        </w:tc>
        <w:tc>
          <w:tcPr>
            <w:tcW w:w="992"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30.23%</w:t>
            </w:r>
          </w:p>
        </w:tc>
        <w:tc>
          <w:tcPr>
            <w:tcW w:w="851" w:type="dxa"/>
            <w:tcBorders>
              <w:top w:val="nil"/>
              <w:left w:val="nil"/>
              <w:bottom w:val="nil"/>
              <w:right w:val="nil"/>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30.03%</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29.17%</w:t>
            </w:r>
          </w:p>
        </w:tc>
        <w:tc>
          <w:tcPr>
            <w:tcW w:w="1010"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29.46%</w:t>
            </w:r>
          </w:p>
        </w:tc>
        <w:tc>
          <w:tcPr>
            <w:tcW w:w="850"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29.49%</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0.592</w:t>
            </w:r>
          </w:p>
        </w:tc>
        <w:tc>
          <w:tcPr>
            <w:tcW w:w="996"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0.596</w:t>
            </w:r>
          </w:p>
        </w:tc>
        <w:tc>
          <w:tcPr>
            <w:tcW w:w="851"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0.596</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Frozen pizza</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26.60%</w:t>
            </w:r>
          </w:p>
        </w:tc>
        <w:tc>
          <w:tcPr>
            <w:tcW w:w="992"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25.79%</w:t>
            </w:r>
          </w:p>
        </w:tc>
        <w:tc>
          <w:tcPr>
            <w:tcW w:w="851" w:type="dxa"/>
            <w:tcBorders>
              <w:top w:val="nil"/>
              <w:left w:val="nil"/>
              <w:bottom w:val="nil"/>
              <w:right w:val="nil"/>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26.05%</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28.04%</w:t>
            </w:r>
          </w:p>
        </w:tc>
        <w:tc>
          <w:tcPr>
            <w:tcW w:w="101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27.40%</w:t>
            </w:r>
          </w:p>
        </w:tc>
        <w:tc>
          <w:tcPr>
            <w:tcW w:w="85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26.96%</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1.035</w:t>
            </w:r>
          </w:p>
        </w:tc>
        <w:tc>
          <w:tcPr>
            <w:tcW w:w="996"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1.025</w:t>
            </w:r>
          </w:p>
        </w:tc>
        <w:tc>
          <w:tcPr>
            <w:tcW w:w="851"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1.024</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Household cleaner</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22.02%</w:t>
            </w:r>
          </w:p>
        </w:tc>
        <w:tc>
          <w:tcPr>
            <w:tcW w:w="992"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21.96%</w:t>
            </w:r>
          </w:p>
        </w:tc>
        <w:tc>
          <w:tcPr>
            <w:tcW w:w="851" w:type="dxa"/>
            <w:tcBorders>
              <w:top w:val="nil"/>
              <w:left w:val="nil"/>
              <w:bottom w:val="nil"/>
              <w:right w:val="nil"/>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21.26%</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22.64%</w:t>
            </w:r>
          </w:p>
        </w:tc>
        <w:tc>
          <w:tcPr>
            <w:tcW w:w="101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22.53%</w:t>
            </w:r>
          </w:p>
        </w:tc>
        <w:tc>
          <w:tcPr>
            <w:tcW w:w="85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21.36%</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0.876</w:t>
            </w:r>
          </w:p>
        </w:tc>
        <w:tc>
          <w:tcPr>
            <w:tcW w:w="996"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0.871</w:t>
            </w:r>
          </w:p>
        </w:tc>
        <w:tc>
          <w:tcPr>
            <w:tcW w:w="851"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0.826</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Hotdog</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47.69%</w:t>
            </w:r>
          </w:p>
        </w:tc>
        <w:tc>
          <w:tcPr>
            <w:tcW w:w="992"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47.51%</w:t>
            </w:r>
          </w:p>
        </w:tc>
        <w:tc>
          <w:tcPr>
            <w:tcW w:w="851"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49.84%</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47.50%</w:t>
            </w:r>
          </w:p>
        </w:tc>
        <w:tc>
          <w:tcPr>
            <w:tcW w:w="1010"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48.21%</w:t>
            </w:r>
          </w:p>
        </w:tc>
        <w:tc>
          <w:tcPr>
            <w:tcW w:w="85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46.31%</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0.803</w:t>
            </w:r>
          </w:p>
        </w:tc>
        <w:tc>
          <w:tcPr>
            <w:tcW w:w="996"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0.814</w:t>
            </w:r>
          </w:p>
        </w:tc>
        <w:tc>
          <w:tcPr>
            <w:tcW w:w="851"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0.770</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Laundry detergent</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37.16%</w:t>
            </w:r>
          </w:p>
        </w:tc>
        <w:tc>
          <w:tcPr>
            <w:tcW w:w="992"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38.52%</w:t>
            </w:r>
          </w:p>
        </w:tc>
        <w:tc>
          <w:tcPr>
            <w:tcW w:w="851" w:type="dxa"/>
            <w:tcBorders>
              <w:top w:val="nil"/>
              <w:left w:val="nil"/>
              <w:bottom w:val="nil"/>
              <w:right w:val="nil"/>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35.66%</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36.63%</w:t>
            </w:r>
          </w:p>
        </w:tc>
        <w:tc>
          <w:tcPr>
            <w:tcW w:w="101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36.22%</w:t>
            </w:r>
          </w:p>
        </w:tc>
        <w:tc>
          <w:tcPr>
            <w:tcW w:w="85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36.39%</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0.564</w:t>
            </w:r>
          </w:p>
        </w:tc>
        <w:tc>
          <w:tcPr>
            <w:tcW w:w="996"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0.574</w:t>
            </w:r>
          </w:p>
        </w:tc>
        <w:tc>
          <w:tcPr>
            <w:tcW w:w="851"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0.557</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Margarine/Butter</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19.53%</w:t>
            </w:r>
          </w:p>
        </w:tc>
        <w:tc>
          <w:tcPr>
            <w:tcW w:w="992"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19.45%</w:t>
            </w:r>
          </w:p>
        </w:tc>
        <w:tc>
          <w:tcPr>
            <w:tcW w:w="851" w:type="dxa"/>
            <w:tcBorders>
              <w:top w:val="nil"/>
              <w:left w:val="nil"/>
              <w:bottom w:val="nil"/>
              <w:right w:val="nil"/>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19.26%</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20.24%</w:t>
            </w:r>
          </w:p>
        </w:tc>
        <w:tc>
          <w:tcPr>
            <w:tcW w:w="101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20.00%</w:t>
            </w:r>
          </w:p>
        </w:tc>
        <w:tc>
          <w:tcPr>
            <w:tcW w:w="85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19.37%</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0.467</w:t>
            </w:r>
          </w:p>
        </w:tc>
        <w:tc>
          <w:tcPr>
            <w:tcW w:w="996"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0.458</w:t>
            </w:r>
          </w:p>
        </w:tc>
        <w:tc>
          <w:tcPr>
            <w:tcW w:w="851"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0.438</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Mayonnaise</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23.16%</w:t>
            </w:r>
          </w:p>
        </w:tc>
        <w:tc>
          <w:tcPr>
            <w:tcW w:w="992"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23.73%</w:t>
            </w:r>
          </w:p>
        </w:tc>
        <w:tc>
          <w:tcPr>
            <w:tcW w:w="851" w:type="dxa"/>
            <w:tcBorders>
              <w:top w:val="nil"/>
              <w:left w:val="nil"/>
              <w:bottom w:val="nil"/>
              <w:right w:val="nil"/>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22.86%</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20.93%</w:t>
            </w:r>
          </w:p>
        </w:tc>
        <w:tc>
          <w:tcPr>
            <w:tcW w:w="1010"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21.69%</w:t>
            </w:r>
          </w:p>
        </w:tc>
        <w:tc>
          <w:tcPr>
            <w:tcW w:w="850"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20.97%</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0.793</w:t>
            </w:r>
          </w:p>
        </w:tc>
        <w:tc>
          <w:tcPr>
            <w:tcW w:w="996"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0.824</w:t>
            </w:r>
          </w:p>
        </w:tc>
        <w:tc>
          <w:tcPr>
            <w:tcW w:w="851"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0.796</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Mustard &amp; ketchup</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30.84%</w:t>
            </w:r>
          </w:p>
        </w:tc>
        <w:tc>
          <w:tcPr>
            <w:tcW w:w="992"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30.35%</w:t>
            </w:r>
          </w:p>
        </w:tc>
        <w:tc>
          <w:tcPr>
            <w:tcW w:w="851" w:type="dxa"/>
            <w:tcBorders>
              <w:top w:val="nil"/>
              <w:left w:val="nil"/>
              <w:bottom w:val="nil"/>
              <w:right w:val="nil"/>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30.40%</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28.42%</w:t>
            </w:r>
          </w:p>
        </w:tc>
        <w:tc>
          <w:tcPr>
            <w:tcW w:w="101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27.87%</w:t>
            </w:r>
          </w:p>
        </w:tc>
        <w:tc>
          <w:tcPr>
            <w:tcW w:w="850"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28.99%</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0.571</w:t>
            </w:r>
          </w:p>
        </w:tc>
        <w:tc>
          <w:tcPr>
            <w:tcW w:w="996"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0.563</w:t>
            </w:r>
          </w:p>
        </w:tc>
        <w:tc>
          <w:tcPr>
            <w:tcW w:w="851"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0.578</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Peanut butter</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24.98%</w:t>
            </w:r>
          </w:p>
        </w:tc>
        <w:tc>
          <w:tcPr>
            <w:tcW w:w="992"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24.31%</w:t>
            </w:r>
          </w:p>
        </w:tc>
        <w:tc>
          <w:tcPr>
            <w:tcW w:w="851" w:type="dxa"/>
            <w:tcBorders>
              <w:top w:val="nil"/>
              <w:left w:val="nil"/>
              <w:bottom w:val="nil"/>
              <w:right w:val="nil"/>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24.29%</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21.93%</w:t>
            </w:r>
          </w:p>
        </w:tc>
        <w:tc>
          <w:tcPr>
            <w:tcW w:w="101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21.82%</w:t>
            </w:r>
          </w:p>
        </w:tc>
        <w:tc>
          <w:tcPr>
            <w:tcW w:w="850"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22.06%</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0.566</w:t>
            </w:r>
          </w:p>
        </w:tc>
        <w:tc>
          <w:tcPr>
            <w:tcW w:w="996"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0.561</w:t>
            </w:r>
          </w:p>
        </w:tc>
        <w:tc>
          <w:tcPr>
            <w:tcW w:w="851"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0.562</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Salty snacks</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25.97%</w:t>
            </w:r>
          </w:p>
        </w:tc>
        <w:tc>
          <w:tcPr>
            <w:tcW w:w="992"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26.15%</w:t>
            </w:r>
          </w:p>
        </w:tc>
        <w:tc>
          <w:tcPr>
            <w:tcW w:w="851" w:type="dxa"/>
            <w:tcBorders>
              <w:top w:val="nil"/>
              <w:left w:val="nil"/>
              <w:bottom w:val="nil"/>
              <w:right w:val="nil"/>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25.31%</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24.60%</w:t>
            </w:r>
          </w:p>
        </w:tc>
        <w:tc>
          <w:tcPr>
            <w:tcW w:w="1010"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25.22%</w:t>
            </w:r>
          </w:p>
        </w:tc>
        <w:tc>
          <w:tcPr>
            <w:tcW w:w="850"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24.81%</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0.596</w:t>
            </w:r>
          </w:p>
        </w:tc>
        <w:tc>
          <w:tcPr>
            <w:tcW w:w="996"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0.678</w:t>
            </w:r>
          </w:p>
        </w:tc>
        <w:tc>
          <w:tcPr>
            <w:tcW w:w="851"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0.598</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Soup</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28.00%</w:t>
            </w:r>
          </w:p>
        </w:tc>
        <w:tc>
          <w:tcPr>
            <w:tcW w:w="992"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29.09%</w:t>
            </w:r>
          </w:p>
        </w:tc>
        <w:tc>
          <w:tcPr>
            <w:tcW w:w="851" w:type="dxa"/>
            <w:tcBorders>
              <w:top w:val="nil"/>
              <w:left w:val="nil"/>
              <w:bottom w:val="nil"/>
              <w:right w:val="nil"/>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27.59%</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25.50%</w:t>
            </w:r>
          </w:p>
        </w:tc>
        <w:tc>
          <w:tcPr>
            <w:tcW w:w="1010"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26.14%</w:t>
            </w:r>
          </w:p>
        </w:tc>
        <w:tc>
          <w:tcPr>
            <w:tcW w:w="850"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25.93%</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0.324</w:t>
            </w:r>
          </w:p>
        </w:tc>
        <w:tc>
          <w:tcPr>
            <w:tcW w:w="996"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0.326</w:t>
            </w:r>
          </w:p>
        </w:tc>
        <w:tc>
          <w:tcPr>
            <w:tcW w:w="851"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0.326</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Sugar substitutes</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45.29%</w:t>
            </w:r>
          </w:p>
        </w:tc>
        <w:tc>
          <w:tcPr>
            <w:tcW w:w="992"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45.73%</w:t>
            </w:r>
          </w:p>
        </w:tc>
        <w:tc>
          <w:tcPr>
            <w:tcW w:w="851" w:type="dxa"/>
            <w:tcBorders>
              <w:top w:val="nil"/>
              <w:left w:val="nil"/>
              <w:bottom w:val="nil"/>
              <w:right w:val="nil"/>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44.99%</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47.94%</w:t>
            </w:r>
          </w:p>
        </w:tc>
        <w:tc>
          <w:tcPr>
            <w:tcW w:w="1010"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48.55%</w:t>
            </w:r>
          </w:p>
        </w:tc>
        <w:tc>
          <w:tcPr>
            <w:tcW w:w="85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47.86%</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1.007</w:t>
            </w:r>
          </w:p>
        </w:tc>
        <w:tc>
          <w:tcPr>
            <w:tcW w:w="996"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1.020</w:t>
            </w:r>
          </w:p>
        </w:tc>
        <w:tc>
          <w:tcPr>
            <w:tcW w:w="851"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1.004</w:t>
            </w:r>
          </w:p>
        </w:tc>
      </w:tr>
      <w:tr w:rsidR="00D03365" w:rsidRPr="00686EF9"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Toothpaste</w:t>
            </w:r>
          </w:p>
        </w:tc>
        <w:tc>
          <w:tcPr>
            <w:tcW w:w="850" w:type="dxa"/>
            <w:tcBorders>
              <w:top w:val="nil"/>
              <w:left w:val="single" w:sz="4" w:space="0" w:color="auto"/>
              <w:bottom w:val="single" w:sz="4" w:space="0" w:color="auto"/>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44.79%</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46.42%</w:t>
            </w:r>
          </w:p>
        </w:tc>
        <w:tc>
          <w:tcPr>
            <w:tcW w:w="851" w:type="dxa"/>
            <w:tcBorders>
              <w:top w:val="nil"/>
              <w:left w:val="nil"/>
              <w:bottom w:val="single" w:sz="4" w:space="0" w:color="auto"/>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45.05%</w:t>
            </w:r>
          </w:p>
        </w:tc>
        <w:tc>
          <w:tcPr>
            <w:tcW w:w="833" w:type="dxa"/>
            <w:tcBorders>
              <w:top w:val="nil"/>
              <w:left w:val="single" w:sz="4" w:space="0" w:color="auto"/>
              <w:bottom w:val="single" w:sz="4" w:space="0" w:color="auto"/>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48.36%</w:t>
            </w:r>
          </w:p>
        </w:tc>
        <w:tc>
          <w:tcPr>
            <w:tcW w:w="1010" w:type="dxa"/>
            <w:tcBorders>
              <w:top w:val="nil"/>
              <w:left w:val="nil"/>
              <w:bottom w:val="single" w:sz="4" w:space="0" w:color="auto"/>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48.75%</w:t>
            </w:r>
          </w:p>
        </w:tc>
        <w:tc>
          <w:tcPr>
            <w:tcW w:w="850" w:type="dxa"/>
            <w:tcBorders>
              <w:top w:val="nil"/>
              <w:left w:val="nil"/>
              <w:bottom w:val="single" w:sz="4" w:space="0" w:color="auto"/>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46.46%</w:t>
            </w:r>
          </w:p>
        </w:tc>
        <w:tc>
          <w:tcPr>
            <w:tcW w:w="705" w:type="dxa"/>
            <w:tcBorders>
              <w:top w:val="nil"/>
              <w:left w:val="nil"/>
              <w:bottom w:val="single" w:sz="4" w:space="0" w:color="auto"/>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0.454</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0.461</w:t>
            </w:r>
          </w:p>
        </w:tc>
        <w:tc>
          <w:tcPr>
            <w:tcW w:w="851" w:type="dxa"/>
            <w:tcBorders>
              <w:top w:val="nil"/>
              <w:left w:val="nil"/>
              <w:bottom w:val="single" w:sz="4" w:space="0" w:color="auto"/>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0.448</w:t>
            </w:r>
          </w:p>
        </w:tc>
      </w:tr>
      <w:tr w:rsidR="00D03365" w:rsidRPr="00686EF9" w:rsidTr="0089793D">
        <w:trPr>
          <w:trHeight w:val="57"/>
        </w:trPr>
        <w:tc>
          <w:tcPr>
            <w:tcW w:w="2122" w:type="dxa"/>
            <w:tcBorders>
              <w:top w:val="nil"/>
              <w:left w:val="single" w:sz="4" w:space="0" w:color="auto"/>
              <w:bottom w:val="single" w:sz="4" w:space="0" w:color="auto"/>
              <w:right w:val="nil"/>
            </w:tcBorders>
            <w:shd w:val="clear" w:color="000000" w:fill="FFFFFF"/>
            <w:noWrap/>
            <w:vAlign w:val="bottom"/>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Rolling, Forecast horizon=4</w:t>
            </w:r>
          </w:p>
        </w:tc>
        <w:tc>
          <w:tcPr>
            <w:tcW w:w="2693"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03365" w:rsidRPr="00686EF9" w:rsidRDefault="00D03365" w:rsidP="00324987">
            <w:pPr>
              <w:spacing w:after="0" w:line="360" w:lineRule="auto"/>
              <w:jc w:val="center"/>
              <w:rPr>
                <w:rFonts w:eastAsia="Times New Roman" w:cs="Times New Roman"/>
                <w:sz w:val="20"/>
                <w:szCs w:val="20"/>
              </w:rPr>
            </w:pPr>
            <w:r w:rsidRPr="00686EF9">
              <w:rPr>
                <w:rFonts w:eastAsia="Times New Roman" w:cs="Times New Roman"/>
                <w:sz w:val="20"/>
                <w:szCs w:val="20"/>
              </w:rPr>
              <w:t>MAPE</w:t>
            </w:r>
          </w:p>
        </w:tc>
        <w:tc>
          <w:tcPr>
            <w:tcW w:w="2693"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686EF9" w:rsidRDefault="00D03365" w:rsidP="00324987">
            <w:pPr>
              <w:spacing w:after="0" w:line="360" w:lineRule="auto"/>
              <w:jc w:val="center"/>
              <w:rPr>
                <w:rFonts w:eastAsia="Times New Roman" w:cs="Times New Roman"/>
                <w:sz w:val="20"/>
                <w:szCs w:val="20"/>
              </w:rPr>
            </w:pPr>
            <w:r w:rsidRPr="00686EF9">
              <w:rPr>
                <w:rFonts w:eastAsia="Times New Roman" w:cs="Times New Roman"/>
                <w:sz w:val="20"/>
                <w:szCs w:val="20"/>
              </w:rPr>
              <w:t>SMAPE</w:t>
            </w:r>
          </w:p>
        </w:tc>
        <w:tc>
          <w:tcPr>
            <w:tcW w:w="2552"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686EF9" w:rsidRDefault="00D03365" w:rsidP="00324987">
            <w:pPr>
              <w:spacing w:after="0" w:line="360" w:lineRule="auto"/>
              <w:jc w:val="center"/>
              <w:rPr>
                <w:rFonts w:eastAsia="Times New Roman" w:cs="Times New Roman"/>
                <w:sz w:val="20"/>
                <w:szCs w:val="20"/>
              </w:rPr>
            </w:pPr>
            <w:r w:rsidRPr="00686EF9">
              <w:rPr>
                <w:rFonts w:eastAsia="Times New Roman" w:cs="Times New Roman"/>
                <w:sz w:val="20"/>
                <w:szCs w:val="20"/>
              </w:rPr>
              <w:t>MASE</w:t>
            </w:r>
          </w:p>
        </w:tc>
      </w:tr>
      <w:tr w:rsidR="00D03365" w:rsidRPr="00686EF9"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686EF9" w:rsidRDefault="00D03365"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category</w:t>
            </w:r>
          </w:p>
        </w:tc>
        <w:tc>
          <w:tcPr>
            <w:tcW w:w="850" w:type="dxa"/>
            <w:tcBorders>
              <w:top w:val="nil"/>
              <w:left w:val="single" w:sz="4" w:space="0" w:color="auto"/>
              <w:bottom w:val="single" w:sz="4" w:space="0" w:color="auto"/>
              <w:right w:val="nil"/>
            </w:tcBorders>
            <w:shd w:val="clear" w:color="000000" w:fill="FFFFFF"/>
            <w:hideMark/>
          </w:tcPr>
          <w:p w:rsidR="00D03365" w:rsidRPr="00686EF9" w:rsidRDefault="00D03365"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ADL-DI</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686EF9" w:rsidRDefault="00D03365"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ADL-DI-EWC</w:t>
            </w:r>
          </w:p>
        </w:tc>
        <w:tc>
          <w:tcPr>
            <w:tcW w:w="851" w:type="dxa"/>
            <w:tcBorders>
              <w:top w:val="nil"/>
              <w:left w:val="nil"/>
              <w:bottom w:val="single" w:sz="4" w:space="0" w:color="auto"/>
              <w:right w:val="nil"/>
            </w:tcBorders>
            <w:shd w:val="clear" w:color="000000" w:fill="FFFFFF"/>
            <w:hideMark/>
          </w:tcPr>
          <w:p w:rsidR="00D03365" w:rsidRPr="00686EF9" w:rsidRDefault="00D03365"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ADL-DI-IC</w:t>
            </w:r>
          </w:p>
        </w:tc>
        <w:tc>
          <w:tcPr>
            <w:tcW w:w="833" w:type="dxa"/>
            <w:tcBorders>
              <w:top w:val="nil"/>
              <w:left w:val="single" w:sz="4" w:space="0" w:color="auto"/>
              <w:bottom w:val="single" w:sz="4" w:space="0" w:color="auto"/>
              <w:right w:val="nil"/>
            </w:tcBorders>
            <w:shd w:val="clear" w:color="000000" w:fill="FFFFFF"/>
            <w:hideMark/>
          </w:tcPr>
          <w:p w:rsidR="00D03365" w:rsidRPr="00686EF9" w:rsidRDefault="00D03365"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ADL-DI</w:t>
            </w:r>
          </w:p>
        </w:tc>
        <w:tc>
          <w:tcPr>
            <w:tcW w:w="1010" w:type="dxa"/>
            <w:tcBorders>
              <w:top w:val="nil"/>
              <w:left w:val="single" w:sz="4" w:space="0" w:color="auto"/>
              <w:bottom w:val="single" w:sz="4" w:space="0" w:color="auto"/>
              <w:right w:val="single" w:sz="4" w:space="0" w:color="auto"/>
            </w:tcBorders>
            <w:shd w:val="clear" w:color="000000" w:fill="FFFFFF"/>
            <w:hideMark/>
          </w:tcPr>
          <w:p w:rsidR="00D03365" w:rsidRPr="00686EF9" w:rsidRDefault="00D03365"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ADL-DI-EWC</w:t>
            </w:r>
          </w:p>
        </w:tc>
        <w:tc>
          <w:tcPr>
            <w:tcW w:w="850" w:type="dxa"/>
            <w:tcBorders>
              <w:top w:val="nil"/>
              <w:left w:val="nil"/>
              <w:bottom w:val="single" w:sz="4" w:space="0" w:color="auto"/>
              <w:right w:val="nil"/>
            </w:tcBorders>
            <w:shd w:val="clear" w:color="000000" w:fill="FFFFFF"/>
            <w:hideMark/>
          </w:tcPr>
          <w:p w:rsidR="00D03365" w:rsidRPr="00686EF9" w:rsidRDefault="00D03365"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ADL-DI-IC</w:t>
            </w:r>
          </w:p>
        </w:tc>
        <w:tc>
          <w:tcPr>
            <w:tcW w:w="705" w:type="dxa"/>
            <w:tcBorders>
              <w:top w:val="nil"/>
              <w:left w:val="single" w:sz="4" w:space="0" w:color="auto"/>
              <w:bottom w:val="single" w:sz="4" w:space="0" w:color="auto"/>
              <w:right w:val="nil"/>
            </w:tcBorders>
            <w:shd w:val="clear" w:color="000000" w:fill="FFFFFF"/>
            <w:hideMark/>
          </w:tcPr>
          <w:p w:rsidR="00D03365" w:rsidRPr="00686EF9" w:rsidRDefault="00D03365"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ADL-DI</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686EF9" w:rsidRDefault="00D03365"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ADL-DI-EWC</w:t>
            </w:r>
          </w:p>
        </w:tc>
        <w:tc>
          <w:tcPr>
            <w:tcW w:w="851" w:type="dxa"/>
            <w:tcBorders>
              <w:top w:val="nil"/>
              <w:left w:val="nil"/>
              <w:bottom w:val="single" w:sz="4" w:space="0" w:color="auto"/>
              <w:right w:val="single" w:sz="4" w:space="0" w:color="auto"/>
            </w:tcBorders>
            <w:shd w:val="clear" w:color="000000" w:fill="FFFFFF"/>
            <w:hideMark/>
          </w:tcPr>
          <w:p w:rsidR="00D03365" w:rsidRPr="00686EF9" w:rsidRDefault="00D03365"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ADL-DI-IC</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Beer</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21.64%</w:t>
            </w:r>
          </w:p>
        </w:tc>
        <w:tc>
          <w:tcPr>
            <w:tcW w:w="992"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21.33%</w:t>
            </w:r>
          </w:p>
        </w:tc>
        <w:tc>
          <w:tcPr>
            <w:tcW w:w="851" w:type="dxa"/>
            <w:tcBorders>
              <w:top w:val="nil"/>
              <w:left w:val="nil"/>
              <w:bottom w:val="nil"/>
              <w:right w:val="nil"/>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21.64%</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21.43%</w:t>
            </w:r>
          </w:p>
        </w:tc>
        <w:tc>
          <w:tcPr>
            <w:tcW w:w="101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21.22%</w:t>
            </w:r>
          </w:p>
        </w:tc>
        <w:tc>
          <w:tcPr>
            <w:tcW w:w="850"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21.60%</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0.754</w:t>
            </w:r>
          </w:p>
        </w:tc>
        <w:tc>
          <w:tcPr>
            <w:tcW w:w="996"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0.753</w:t>
            </w:r>
          </w:p>
        </w:tc>
        <w:tc>
          <w:tcPr>
            <w:tcW w:w="851"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0.760</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Carbonated beverages</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31.65%</w:t>
            </w:r>
          </w:p>
        </w:tc>
        <w:tc>
          <w:tcPr>
            <w:tcW w:w="992"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32.57%</w:t>
            </w:r>
          </w:p>
        </w:tc>
        <w:tc>
          <w:tcPr>
            <w:tcW w:w="851"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31.84%</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25.27%</w:t>
            </w:r>
          </w:p>
        </w:tc>
        <w:tc>
          <w:tcPr>
            <w:tcW w:w="101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24.99%</w:t>
            </w:r>
          </w:p>
        </w:tc>
        <w:tc>
          <w:tcPr>
            <w:tcW w:w="85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25.21%</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0.414</w:t>
            </w:r>
          </w:p>
        </w:tc>
        <w:tc>
          <w:tcPr>
            <w:tcW w:w="996"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0.422</w:t>
            </w:r>
          </w:p>
        </w:tc>
        <w:tc>
          <w:tcPr>
            <w:tcW w:w="851"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0.412</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Coffee</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29.43%</w:t>
            </w:r>
          </w:p>
        </w:tc>
        <w:tc>
          <w:tcPr>
            <w:tcW w:w="992"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29.20%</w:t>
            </w:r>
          </w:p>
        </w:tc>
        <w:tc>
          <w:tcPr>
            <w:tcW w:w="851" w:type="dxa"/>
            <w:tcBorders>
              <w:top w:val="nil"/>
              <w:left w:val="nil"/>
              <w:bottom w:val="nil"/>
              <w:right w:val="nil"/>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29.22%</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28.47%</w:t>
            </w:r>
          </w:p>
        </w:tc>
        <w:tc>
          <w:tcPr>
            <w:tcW w:w="1010"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28.84%</w:t>
            </w:r>
          </w:p>
        </w:tc>
        <w:tc>
          <w:tcPr>
            <w:tcW w:w="850"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29.00%</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0.596</w:t>
            </w:r>
          </w:p>
        </w:tc>
        <w:tc>
          <w:tcPr>
            <w:tcW w:w="996"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0.597</w:t>
            </w:r>
          </w:p>
        </w:tc>
        <w:tc>
          <w:tcPr>
            <w:tcW w:w="851"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0.603</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Frozen pizza</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27.04%</w:t>
            </w:r>
          </w:p>
        </w:tc>
        <w:tc>
          <w:tcPr>
            <w:tcW w:w="992"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26.46%</w:t>
            </w:r>
          </w:p>
        </w:tc>
        <w:tc>
          <w:tcPr>
            <w:tcW w:w="851" w:type="dxa"/>
            <w:tcBorders>
              <w:top w:val="nil"/>
              <w:left w:val="nil"/>
              <w:bottom w:val="nil"/>
              <w:right w:val="nil"/>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26.33%</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27.72%</w:t>
            </w:r>
          </w:p>
        </w:tc>
        <w:tc>
          <w:tcPr>
            <w:tcW w:w="101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27.16%</w:t>
            </w:r>
          </w:p>
        </w:tc>
        <w:tc>
          <w:tcPr>
            <w:tcW w:w="85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26.49%</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0.650</w:t>
            </w:r>
          </w:p>
        </w:tc>
        <w:tc>
          <w:tcPr>
            <w:tcW w:w="996"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0.642</w:t>
            </w:r>
          </w:p>
        </w:tc>
        <w:tc>
          <w:tcPr>
            <w:tcW w:w="851"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0.638</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Household cleaner</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23.62%</w:t>
            </w:r>
          </w:p>
        </w:tc>
        <w:tc>
          <w:tcPr>
            <w:tcW w:w="992"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23.39%</w:t>
            </w:r>
          </w:p>
        </w:tc>
        <w:tc>
          <w:tcPr>
            <w:tcW w:w="851" w:type="dxa"/>
            <w:tcBorders>
              <w:top w:val="nil"/>
              <w:left w:val="nil"/>
              <w:bottom w:val="nil"/>
              <w:right w:val="nil"/>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22.87%</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24.42%</w:t>
            </w:r>
          </w:p>
        </w:tc>
        <w:tc>
          <w:tcPr>
            <w:tcW w:w="101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24.06%</w:t>
            </w:r>
          </w:p>
        </w:tc>
        <w:tc>
          <w:tcPr>
            <w:tcW w:w="85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23.11%</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0.932</w:t>
            </w:r>
          </w:p>
        </w:tc>
        <w:tc>
          <w:tcPr>
            <w:tcW w:w="996"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0.918</w:t>
            </w:r>
          </w:p>
        </w:tc>
        <w:tc>
          <w:tcPr>
            <w:tcW w:w="851"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0.881</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Hotdog</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45.57%</w:t>
            </w:r>
          </w:p>
        </w:tc>
        <w:tc>
          <w:tcPr>
            <w:tcW w:w="992"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45.40%</w:t>
            </w:r>
          </w:p>
        </w:tc>
        <w:tc>
          <w:tcPr>
            <w:tcW w:w="851"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47.19%</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47.07%</w:t>
            </w:r>
          </w:p>
        </w:tc>
        <w:tc>
          <w:tcPr>
            <w:tcW w:w="1010"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47.88%</w:t>
            </w:r>
          </w:p>
        </w:tc>
        <w:tc>
          <w:tcPr>
            <w:tcW w:w="85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45.78%</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0.811</w:t>
            </w:r>
          </w:p>
        </w:tc>
        <w:tc>
          <w:tcPr>
            <w:tcW w:w="996"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0.823</w:t>
            </w:r>
          </w:p>
        </w:tc>
        <w:tc>
          <w:tcPr>
            <w:tcW w:w="851"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0.782</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Laundry detergent</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37.24%</w:t>
            </w:r>
          </w:p>
        </w:tc>
        <w:tc>
          <w:tcPr>
            <w:tcW w:w="992"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37.51%</w:t>
            </w:r>
          </w:p>
        </w:tc>
        <w:tc>
          <w:tcPr>
            <w:tcW w:w="851" w:type="dxa"/>
            <w:tcBorders>
              <w:top w:val="nil"/>
              <w:left w:val="nil"/>
              <w:bottom w:val="nil"/>
              <w:right w:val="nil"/>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35.62%</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37.25%</w:t>
            </w:r>
          </w:p>
        </w:tc>
        <w:tc>
          <w:tcPr>
            <w:tcW w:w="101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36.44%</w:t>
            </w:r>
          </w:p>
        </w:tc>
        <w:tc>
          <w:tcPr>
            <w:tcW w:w="85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36.97%</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0.567</w:t>
            </w:r>
          </w:p>
        </w:tc>
        <w:tc>
          <w:tcPr>
            <w:tcW w:w="996"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0.566</w:t>
            </w:r>
          </w:p>
        </w:tc>
        <w:tc>
          <w:tcPr>
            <w:tcW w:w="851"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0.565</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Margarine/Butter</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19.70%</w:t>
            </w:r>
          </w:p>
        </w:tc>
        <w:tc>
          <w:tcPr>
            <w:tcW w:w="992"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19.74%</w:t>
            </w:r>
          </w:p>
        </w:tc>
        <w:tc>
          <w:tcPr>
            <w:tcW w:w="851" w:type="dxa"/>
            <w:tcBorders>
              <w:top w:val="nil"/>
              <w:left w:val="nil"/>
              <w:bottom w:val="nil"/>
              <w:right w:val="nil"/>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19.36%</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20.90%</w:t>
            </w:r>
          </w:p>
        </w:tc>
        <w:tc>
          <w:tcPr>
            <w:tcW w:w="101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20.75%</w:t>
            </w:r>
          </w:p>
        </w:tc>
        <w:tc>
          <w:tcPr>
            <w:tcW w:w="85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19.90%</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0.493</w:t>
            </w:r>
          </w:p>
        </w:tc>
        <w:tc>
          <w:tcPr>
            <w:tcW w:w="996"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0.490</w:t>
            </w:r>
          </w:p>
        </w:tc>
        <w:tc>
          <w:tcPr>
            <w:tcW w:w="851"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0.457</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lastRenderedPageBreak/>
              <w:t>Mayonnaise</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25.27%</w:t>
            </w:r>
          </w:p>
        </w:tc>
        <w:tc>
          <w:tcPr>
            <w:tcW w:w="992"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26.08%</w:t>
            </w:r>
          </w:p>
        </w:tc>
        <w:tc>
          <w:tcPr>
            <w:tcW w:w="851" w:type="dxa"/>
            <w:tcBorders>
              <w:top w:val="nil"/>
              <w:left w:val="nil"/>
              <w:bottom w:val="nil"/>
              <w:right w:val="nil"/>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24.74%</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22.19%</w:t>
            </w:r>
          </w:p>
        </w:tc>
        <w:tc>
          <w:tcPr>
            <w:tcW w:w="1010"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23.05%</w:t>
            </w:r>
          </w:p>
        </w:tc>
        <w:tc>
          <w:tcPr>
            <w:tcW w:w="85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22.04%</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0.851</w:t>
            </w:r>
          </w:p>
        </w:tc>
        <w:tc>
          <w:tcPr>
            <w:tcW w:w="996"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0.892</w:t>
            </w:r>
          </w:p>
        </w:tc>
        <w:tc>
          <w:tcPr>
            <w:tcW w:w="851"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0.848</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Mustard &amp; ketchup</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32.92%</w:t>
            </w:r>
          </w:p>
        </w:tc>
        <w:tc>
          <w:tcPr>
            <w:tcW w:w="992"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32.40%</w:t>
            </w:r>
          </w:p>
        </w:tc>
        <w:tc>
          <w:tcPr>
            <w:tcW w:w="851"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32.93%</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29.59%</w:t>
            </w:r>
          </w:p>
        </w:tc>
        <w:tc>
          <w:tcPr>
            <w:tcW w:w="101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28.99%</w:t>
            </w:r>
          </w:p>
        </w:tc>
        <w:tc>
          <w:tcPr>
            <w:tcW w:w="850"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30.39%</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0.604</w:t>
            </w:r>
          </w:p>
        </w:tc>
        <w:tc>
          <w:tcPr>
            <w:tcW w:w="996"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0.592</w:t>
            </w:r>
          </w:p>
        </w:tc>
        <w:tc>
          <w:tcPr>
            <w:tcW w:w="851"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0.625</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Peanut butter</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26.45%</w:t>
            </w:r>
          </w:p>
        </w:tc>
        <w:tc>
          <w:tcPr>
            <w:tcW w:w="992"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25.77%</w:t>
            </w:r>
          </w:p>
        </w:tc>
        <w:tc>
          <w:tcPr>
            <w:tcW w:w="851" w:type="dxa"/>
            <w:tcBorders>
              <w:top w:val="nil"/>
              <w:left w:val="nil"/>
              <w:bottom w:val="nil"/>
              <w:right w:val="nil"/>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25.18%</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22.83%</w:t>
            </w:r>
          </w:p>
        </w:tc>
        <w:tc>
          <w:tcPr>
            <w:tcW w:w="101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22.78%</w:t>
            </w:r>
          </w:p>
        </w:tc>
        <w:tc>
          <w:tcPr>
            <w:tcW w:w="85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22.47%</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0.601</w:t>
            </w:r>
          </w:p>
        </w:tc>
        <w:tc>
          <w:tcPr>
            <w:tcW w:w="996"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0.594</w:t>
            </w:r>
          </w:p>
        </w:tc>
        <w:tc>
          <w:tcPr>
            <w:tcW w:w="851"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0.579</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Salty snacks</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27.94%</w:t>
            </w:r>
          </w:p>
        </w:tc>
        <w:tc>
          <w:tcPr>
            <w:tcW w:w="992"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27.45%</w:t>
            </w:r>
          </w:p>
        </w:tc>
        <w:tc>
          <w:tcPr>
            <w:tcW w:w="851" w:type="dxa"/>
            <w:tcBorders>
              <w:top w:val="nil"/>
              <w:left w:val="nil"/>
              <w:bottom w:val="nil"/>
              <w:right w:val="nil"/>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26.66%</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26.66%</w:t>
            </w:r>
          </w:p>
        </w:tc>
        <w:tc>
          <w:tcPr>
            <w:tcW w:w="1010"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26.76%</w:t>
            </w:r>
          </w:p>
        </w:tc>
        <w:tc>
          <w:tcPr>
            <w:tcW w:w="85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26.46%</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0.643</w:t>
            </w:r>
          </w:p>
        </w:tc>
        <w:tc>
          <w:tcPr>
            <w:tcW w:w="996"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0.712</w:t>
            </w:r>
          </w:p>
        </w:tc>
        <w:tc>
          <w:tcPr>
            <w:tcW w:w="851"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0.636</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Soup</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29.37%</w:t>
            </w:r>
          </w:p>
        </w:tc>
        <w:tc>
          <w:tcPr>
            <w:tcW w:w="992"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30.74%</w:t>
            </w:r>
          </w:p>
        </w:tc>
        <w:tc>
          <w:tcPr>
            <w:tcW w:w="851" w:type="dxa"/>
            <w:tcBorders>
              <w:top w:val="nil"/>
              <w:left w:val="nil"/>
              <w:bottom w:val="nil"/>
              <w:right w:val="nil"/>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28.52%</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26.42%</w:t>
            </w:r>
          </w:p>
        </w:tc>
        <w:tc>
          <w:tcPr>
            <w:tcW w:w="1010"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26.96%</w:t>
            </w:r>
          </w:p>
        </w:tc>
        <w:tc>
          <w:tcPr>
            <w:tcW w:w="850"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26.48%</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0.341</w:t>
            </w:r>
          </w:p>
        </w:tc>
        <w:tc>
          <w:tcPr>
            <w:tcW w:w="996"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0.339</w:t>
            </w:r>
          </w:p>
        </w:tc>
        <w:tc>
          <w:tcPr>
            <w:tcW w:w="851"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0.344</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Sugar substitutes</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44.21%</w:t>
            </w:r>
          </w:p>
        </w:tc>
        <w:tc>
          <w:tcPr>
            <w:tcW w:w="992"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44.55%</w:t>
            </w:r>
          </w:p>
        </w:tc>
        <w:tc>
          <w:tcPr>
            <w:tcW w:w="851" w:type="dxa"/>
            <w:tcBorders>
              <w:top w:val="nil"/>
              <w:left w:val="nil"/>
              <w:bottom w:val="nil"/>
              <w:right w:val="nil"/>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43.97%</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44.30%</w:t>
            </w:r>
          </w:p>
        </w:tc>
        <w:tc>
          <w:tcPr>
            <w:tcW w:w="1010"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44.80%</w:t>
            </w:r>
          </w:p>
        </w:tc>
        <w:tc>
          <w:tcPr>
            <w:tcW w:w="85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44.09%</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0.968</w:t>
            </w:r>
          </w:p>
        </w:tc>
        <w:tc>
          <w:tcPr>
            <w:tcW w:w="996"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0.980</w:t>
            </w:r>
          </w:p>
        </w:tc>
        <w:tc>
          <w:tcPr>
            <w:tcW w:w="851"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0.964</w:t>
            </w:r>
          </w:p>
        </w:tc>
      </w:tr>
      <w:tr w:rsidR="00D03365" w:rsidRPr="00686EF9"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Toothpaste</w:t>
            </w:r>
          </w:p>
        </w:tc>
        <w:tc>
          <w:tcPr>
            <w:tcW w:w="850" w:type="dxa"/>
            <w:tcBorders>
              <w:top w:val="nil"/>
              <w:left w:val="single" w:sz="4" w:space="0" w:color="auto"/>
              <w:bottom w:val="single" w:sz="4" w:space="0" w:color="auto"/>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44.77%</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45.49%</w:t>
            </w:r>
          </w:p>
        </w:tc>
        <w:tc>
          <w:tcPr>
            <w:tcW w:w="851" w:type="dxa"/>
            <w:tcBorders>
              <w:top w:val="nil"/>
              <w:left w:val="nil"/>
              <w:bottom w:val="single" w:sz="4" w:space="0" w:color="auto"/>
              <w:right w:val="nil"/>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44.62%</w:t>
            </w:r>
          </w:p>
        </w:tc>
        <w:tc>
          <w:tcPr>
            <w:tcW w:w="833" w:type="dxa"/>
            <w:tcBorders>
              <w:top w:val="nil"/>
              <w:left w:val="single" w:sz="4" w:space="0" w:color="auto"/>
              <w:bottom w:val="single" w:sz="4" w:space="0" w:color="auto"/>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47.81%</w:t>
            </w:r>
          </w:p>
        </w:tc>
        <w:tc>
          <w:tcPr>
            <w:tcW w:w="1010" w:type="dxa"/>
            <w:tcBorders>
              <w:top w:val="nil"/>
              <w:left w:val="nil"/>
              <w:bottom w:val="single" w:sz="4" w:space="0" w:color="auto"/>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48.02%</w:t>
            </w:r>
          </w:p>
        </w:tc>
        <w:tc>
          <w:tcPr>
            <w:tcW w:w="850" w:type="dxa"/>
            <w:tcBorders>
              <w:top w:val="nil"/>
              <w:left w:val="nil"/>
              <w:bottom w:val="single" w:sz="4" w:space="0" w:color="auto"/>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45.69%</w:t>
            </w:r>
          </w:p>
        </w:tc>
        <w:tc>
          <w:tcPr>
            <w:tcW w:w="705" w:type="dxa"/>
            <w:tcBorders>
              <w:top w:val="nil"/>
              <w:left w:val="nil"/>
              <w:bottom w:val="single" w:sz="4" w:space="0" w:color="auto"/>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0.434</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0.441</w:t>
            </w:r>
          </w:p>
        </w:tc>
        <w:tc>
          <w:tcPr>
            <w:tcW w:w="851" w:type="dxa"/>
            <w:tcBorders>
              <w:top w:val="nil"/>
              <w:left w:val="nil"/>
              <w:bottom w:val="single" w:sz="4" w:space="0" w:color="auto"/>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0.429</w:t>
            </w:r>
          </w:p>
        </w:tc>
      </w:tr>
      <w:tr w:rsidR="00D03365" w:rsidRPr="00686EF9" w:rsidTr="0089793D">
        <w:trPr>
          <w:trHeight w:val="57"/>
        </w:trPr>
        <w:tc>
          <w:tcPr>
            <w:tcW w:w="2122" w:type="dxa"/>
            <w:tcBorders>
              <w:top w:val="nil"/>
              <w:left w:val="single" w:sz="4" w:space="0" w:color="auto"/>
              <w:bottom w:val="single" w:sz="4" w:space="0" w:color="auto"/>
              <w:right w:val="nil"/>
            </w:tcBorders>
            <w:shd w:val="clear" w:color="000000" w:fill="FFFFFF"/>
            <w:noWrap/>
            <w:vAlign w:val="bottom"/>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Rolling, Forecast horizon=12</w:t>
            </w:r>
          </w:p>
        </w:tc>
        <w:tc>
          <w:tcPr>
            <w:tcW w:w="2693" w:type="dxa"/>
            <w:gridSpan w:val="3"/>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03365" w:rsidRPr="00686EF9" w:rsidRDefault="00D03365" w:rsidP="00324987">
            <w:pPr>
              <w:spacing w:after="0" w:line="360" w:lineRule="auto"/>
              <w:jc w:val="center"/>
              <w:rPr>
                <w:rFonts w:eastAsia="Times New Roman" w:cs="Times New Roman"/>
                <w:sz w:val="20"/>
                <w:szCs w:val="20"/>
              </w:rPr>
            </w:pPr>
            <w:r w:rsidRPr="00686EF9">
              <w:rPr>
                <w:rFonts w:eastAsia="Times New Roman" w:cs="Times New Roman"/>
                <w:sz w:val="20"/>
                <w:szCs w:val="20"/>
              </w:rPr>
              <w:t>MAPE</w:t>
            </w:r>
          </w:p>
        </w:tc>
        <w:tc>
          <w:tcPr>
            <w:tcW w:w="2693"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686EF9" w:rsidRDefault="00D03365" w:rsidP="00324987">
            <w:pPr>
              <w:spacing w:after="0" w:line="360" w:lineRule="auto"/>
              <w:jc w:val="center"/>
              <w:rPr>
                <w:rFonts w:eastAsia="Times New Roman" w:cs="Times New Roman"/>
                <w:sz w:val="20"/>
                <w:szCs w:val="20"/>
              </w:rPr>
            </w:pPr>
            <w:r w:rsidRPr="00686EF9">
              <w:rPr>
                <w:rFonts w:eastAsia="Times New Roman" w:cs="Times New Roman"/>
                <w:sz w:val="20"/>
                <w:szCs w:val="20"/>
              </w:rPr>
              <w:t>SMAPE</w:t>
            </w:r>
          </w:p>
        </w:tc>
        <w:tc>
          <w:tcPr>
            <w:tcW w:w="2552" w:type="dxa"/>
            <w:gridSpan w:val="3"/>
            <w:tcBorders>
              <w:top w:val="single" w:sz="4" w:space="0" w:color="auto"/>
              <w:left w:val="nil"/>
              <w:bottom w:val="single" w:sz="4" w:space="0" w:color="auto"/>
              <w:right w:val="single" w:sz="4" w:space="0" w:color="auto"/>
            </w:tcBorders>
            <w:shd w:val="clear" w:color="000000" w:fill="FFFFFF"/>
            <w:noWrap/>
            <w:vAlign w:val="bottom"/>
            <w:hideMark/>
          </w:tcPr>
          <w:p w:rsidR="00D03365" w:rsidRPr="00686EF9" w:rsidRDefault="00D03365" w:rsidP="00324987">
            <w:pPr>
              <w:spacing w:after="0" w:line="360" w:lineRule="auto"/>
              <w:jc w:val="center"/>
              <w:rPr>
                <w:rFonts w:eastAsia="Times New Roman" w:cs="Times New Roman"/>
                <w:sz w:val="20"/>
                <w:szCs w:val="20"/>
              </w:rPr>
            </w:pPr>
            <w:r w:rsidRPr="00686EF9">
              <w:rPr>
                <w:rFonts w:eastAsia="Times New Roman" w:cs="Times New Roman"/>
                <w:sz w:val="20"/>
                <w:szCs w:val="20"/>
              </w:rPr>
              <w:t>MASE</w:t>
            </w:r>
          </w:p>
        </w:tc>
      </w:tr>
      <w:tr w:rsidR="00D03365" w:rsidRPr="00686EF9"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686EF9" w:rsidRDefault="00D03365"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category</w:t>
            </w:r>
          </w:p>
        </w:tc>
        <w:tc>
          <w:tcPr>
            <w:tcW w:w="850" w:type="dxa"/>
            <w:tcBorders>
              <w:top w:val="nil"/>
              <w:left w:val="single" w:sz="4" w:space="0" w:color="auto"/>
              <w:bottom w:val="single" w:sz="4" w:space="0" w:color="auto"/>
              <w:right w:val="nil"/>
            </w:tcBorders>
            <w:shd w:val="clear" w:color="000000" w:fill="FFFFFF"/>
            <w:hideMark/>
          </w:tcPr>
          <w:p w:rsidR="00D03365" w:rsidRPr="00686EF9" w:rsidRDefault="00D03365"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ADL-DI</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686EF9" w:rsidRDefault="00D03365"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ADL-DI-EWC</w:t>
            </w:r>
          </w:p>
        </w:tc>
        <w:tc>
          <w:tcPr>
            <w:tcW w:w="851" w:type="dxa"/>
            <w:tcBorders>
              <w:top w:val="nil"/>
              <w:left w:val="nil"/>
              <w:bottom w:val="single" w:sz="4" w:space="0" w:color="auto"/>
              <w:right w:val="nil"/>
            </w:tcBorders>
            <w:shd w:val="clear" w:color="000000" w:fill="FFFFFF"/>
            <w:hideMark/>
          </w:tcPr>
          <w:p w:rsidR="00D03365" w:rsidRPr="00686EF9" w:rsidRDefault="00D03365"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ADL-DI-IC</w:t>
            </w:r>
          </w:p>
        </w:tc>
        <w:tc>
          <w:tcPr>
            <w:tcW w:w="833" w:type="dxa"/>
            <w:tcBorders>
              <w:top w:val="nil"/>
              <w:left w:val="single" w:sz="4" w:space="0" w:color="auto"/>
              <w:bottom w:val="single" w:sz="4" w:space="0" w:color="auto"/>
              <w:right w:val="nil"/>
            </w:tcBorders>
            <w:shd w:val="clear" w:color="000000" w:fill="FFFFFF"/>
            <w:hideMark/>
          </w:tcPr>
          <w:p w:rsidR="00D03365" w:rsidRPr="00686EF9" w:rsidRDefault="00D03365"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ADL-DI</w:t>
            </w:r>
          </w:p>
        </w:tc>
        <w:tc>
          <w:tcPr>
            <w:tcW w:w="1010" w:type="dxa"/>
            <w:tcBorders>
              <w:top w:val="nil"/>
              <w:left w:val="single" w:sz="4" w:space="0" w:color="auto"/>
              <w:bottom w:val="single" w:sz="4" w:space="0" w:color="auto"/>
              <w:right w:val="single" w:sz="4" w:space="0" w:color="auto"/>
            </w:tcBorders>
            <w:shd w:val="clear" w:color="000000" w:fill="FFFFFF"/>
            <w:hideMark/>
          </w:tcPr>
          <w:p w:rsidR="00D03365" w:rsidRPr="00686EF9" w:rsidRDefault="00D03365"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ADL-DI-EWC</w:t>
            </w:r>
          </w:p>
        </w:tc>
        <w:tc>
          <w:tcPr>
            <w:tcW w:w="850" w:type="dxa"/>
            <w:tcBorders>
              <w:top w:val="nil"/>
              <w:left w:val="nil"/>
              <w:bottom w:val="single" w:sz="4" w:space="0" w:color="auto"/>
              <w:right w:val="nil"/>
            </w:tcBorders>
            <w:shd w:val="clear" w:color="000000" w:fill="FFFFFF"/>
            <w:hideMark/>
          </w:tcPr>
          <w:p w:rsidR="00D03365" w:rsidRPr="00686EF9" w:rsidRDefault="00D03365"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ADL-DI-IC</w:t>
            </w:r>
          </w:p>
        </w:tc>
        <w:tc>
          <w:tcPr>
            <w:tcW w:w="705" w:type="dxa"/>
            <w:tcBorders>
              <w:top w:val="nil"/>
              <w:left w:val="single" w:sz="4" w:space="0" w:color="auto"/>
              <w:bottom w:val="single" w:sz="4" w:space="0" w:color="auto"/>
              <w:right w:val="nil"/>
            </w:tcBorders>
            <w:shd w:val="clear" w:color="000000" w:fill="FFFFFF"/>
            <w:hideMark/>
          </w:tcPr>
          <w:p w:rsidR="00D03365" w:rsidRPr="00686EF9" w:rsidRDefault="00D03365"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ADL-DI</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686EF9" w:rsidRDefault="00D03365"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ADL-DI-EWC</w:t>
            </w:r>
          </w:p>
        </w:tc>
        <w:tc>
          <w:tcPr>
            <w:tcW w:w="851" w:type="dxa"/>
            <w:tcBorders>
              <w:top w:val="nil"/>
              <w:left w:val="nil"/>
              <w:bottom w:val="single" w:sz="4" w:space="0" w:color="auto"/>
              <w:right w:val="single" w:sz="4" w:space="0" w:color="auto"/>
            </w:tcBorders>
            <w:shd w:val="clear" w:color="000000" w:fill="FFFFFF"/>
            <w:hideMark/>
          </w:tcPr>
          <w:p w:rsidR="00D03365" w:rsidRPr="00686EF9" w:rsidRDefault="00D03365" w:rsidP="00324987">
            <w:pPr>
              <w:spacing w:after="0" w:line="360" w:lineRule="auto"/>
              <w:jc w:val="center"/>
              <w:rPr>
                <w:rFonts w:eastAsia="Times New Roman" w:cs="Times New Roman"/>
                <w:b/>
                <w:bCs/>
                <w:sz w:val="20"/>
                <w:szCs w:val="20"/>
              </w:rPr>
            </w:pPr>
            <w:r w:rsidRPr="00686EF9">
              <w:rPr>
                <w:rFonts w:eastAsia="Times New Roman" w:cs="Times New Roman"/>
                <w:b/>
                <w:bCs/>
                <w:sz w:val="20"/>
                <w:szCs w:val="20"/>
              </w:rPr>
              <w:t>ADL-DI-IC</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Beer</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20.21%</w:t>
            </w:r>
          </w:p>
        </w:tc>
        <w:tc>
          <w:tcPr>
            <w:tcW w:w="992"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20.06%</w:t>
            </w:r>
          </w:p>
        </w:tc>
        <w:tc>
          <w:tcPr>
            <w:tcW w:w="851" w:type="dxa"/>
            <w:tcBorders>
              <w:top w:val="nil"/>
              <w:left w:val="nil"/>
              <w:bottom w:val="nil"/>
              <w:right w:val="nil"/>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20.16%</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20.25%</w:t>
            </w:r>
          </w:p>
        </w:tc>
        <w:tc>
          <w:tcPr>
            <w:tcW w:w="101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20.06%</w:t>
            </w:r>
          </w:p>
        </w:tc>
        <w:tc>
          <w:tcPr>
            <w:tcW w:w="850"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20.35%</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0.718</w:t>
            </w:r>
          </w:p>
        </w:tc>
        <w:tc>
          <w:tcPr>
            <w:tcW w:w="996"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0.714</w:t>
            </w:r>
          </w:p>
        </w:tc>
        <w:tc>
          <w:tcPr>
            <w:tcW w:w="851"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0.722</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Carbonated beverages</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33.17%</w:t>
            </w:r>
          </w:p>
        </w:tc>
        <w:tc>
          <w:tcPr>
            <w:tcW w:w="992"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32.99%</w:t>
            </w:r>
          </w:p>
        </w:tc>
        <w:tc>
          <w:tcPr>
            <w:tcW w:w="851"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33.59%</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28.85%</w:t>
            </w:r>
          </w:p>
        </w:tc>
        <w:tc>
          <w:tcPr>
            <w:tcW w:w="101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28.41%</w:t>
            </w:r>
          </w:p>
        </w:tc>
        <w:tc>
          <w:tcPr>
            <w:tcW w:w="85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28.35%</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0.525</w:t>
            </w:r>
          </w:p>
        </w:tc>
        <w:tc>
          <w:tcPr>
            <w:tcW w:w="996"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0.538</w:t>
            </w:r>
          </w:p>
        </w:tc>
        <w:tc>
          <w:tcPr>
            <w:tcW w:w="851"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0.517</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Coffee</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28.81%</w:t>
            </w:r>
          </w:p>
        </w:tc>
        <w:tc>
          <w:tcPr>
            <w:tcW w:w="992"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28.63%</w:t>
            </w:r>
          </w:p>
        </w:tc>
        <w:tc>
          <w:tcPr>
            <w:tcW w:w="851" w:type="dxa"/>
            <w:tcBorders>
              <w:top w:val="nil"/>
              <w:left w:val="nil"/>
              <w:bottom w:val="nil"/>
              <w:right w:val="nil"/>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28.52%</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28.60%</w:t>
            </w:r>
          </w:p>
        </w:tc>
        <w:tc>
          <w:tcPr>
            <w:tcW w:w="1010"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28.97%</w:t>
            </w:r>
          </w:p>
        </w:tc>
        <w:tc>
          <w:tcPr>
            <w:tcW w:w="850"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29.11%</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0.634</w:t>
            </w:r>
          </w:p>
        </w:tc>
        <w:tc>
          <w:tcPr>
            <w:tcW w:w="996"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0.634</w:t>
            </w:r>
          </w:p>
        </w:tc>
        <w:tc>
          <w:tcPr>
            <w:tcW w:w="851"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0.636</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Frozen pizza</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29.61%</w:t>
            </w:r>
          </w:p>
        </w:tc>
        <w:tc>
          <w:tcPr>
            <w:tcW w:w="992"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29.17%</w:t>
            </w:r>
          </w:p>
        </w:tc>
        <w:tc>
          <w:tcPr>
            <w:tcW w:w="851" w:type="dxa"/>
            <w:tcBorders>
              <w:top w:val="nil"/>
              <w:left w:val="nil"/>
              <w:bottom w:val="nil"/>
              <w:right w:val="nil"/>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28.66%</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29.38%</w:t>
            </w:r>
          </w:p>
        </w:tc>
        <w:tc>
          <w:tcPr>
            <w:tcW w:w="101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28.95%</w:t>
            </w:r>
          </w:p>
        </w:tc>
        <w:tc>
          <w:tcPr>
            <w:tcW w:w="85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27.88%</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0.607</w:t>
            </w:r>
          </w:p>
        </w:tc>
        <w:tc>
          <w:tcPr>
            <w:tcW w:w="996"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0.601</w:t>
            </w:r>
          </w:p>
        </w:tc>
        <w:tc>
          <w:tcPr>
            <w:tcW w:w="851"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0.586</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Household cleaner</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33.85%</w:t>
            </w:r>
          </w:p>
        </w:tc>
        <w:tc>
          <w:tcPr>
            <w:tcW w:w="992"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33.84%</w:t>
            </w:r>
          </w:p>
        </w:tc>
        <w:tc>
          <w:tcPr>
            <w:tcW w:w="851"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34.19%</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27.27%</w:t>
            </w:r>
          </w:p>
        </w:tc>
        <w:tc>
          <w:tcPr>
            <w:tcW w:w="101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26.73%</w:t>
            </w:r>
          </w:p>
        </w:tc>
        <w:tc>
          <w:tcPr>
            <w:tcW w:w="85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26.09%</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0.985</w:t>
            </w:r>
          </w:p>
        </w:tc>
        <w:tc>
          <w:tcPr>
            <w:tcW w:w="996"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0.966</w:t>
            </w:r>
          </w:p>
        </w:tc>
        <w:tc>
          <w:tcPr>
            <w:tcW w:w="851"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0.942</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Hotdog</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43.50%</w:t>
            </w:r>
          </w:p>
        </w:tc>
        <w:tc>
          <w:tcPr>
            <w:tcW w:w="992"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44.12%</w:t>
            </w:r>
          </w:p>
        </w:tc>
        <w:tc>
          <w:tcPr>
            <w:tcW w:w="851"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44.78%</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47.26%</w:t>
            </w:r>
          </w:p>
        </w:tc>
        <w:tc>
          <w:tcPr>
            <w:tcW w:w="1010"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48.36%</w:t>
            </w:r>
          </w:p>
        </w:tc>
        <w:tc>
          <w:tcPr>
            <w:tcW w:w="85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45.93%</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0.787</w:t>
            </w:r>
          </w:p>
        </w:tc>
        <w:tc>
          <w:tcPr>
            <w:tcW w:w="996"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0.800</w:t>
            </w:r>
          </w:p>
        </w:tc>
        <w:tc>
          <w:tcPr>
            <w:tcW w:w="851"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0.755</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Laundry detergent</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37.32%</w:t>
            </w:r>
          </w:p>
        </w:tc>
        <w:tc>
          <w:tcPr>
            <w:tcW w:w="992"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37.30%</w:t>
            </w:r>
          </w:p>
        </w:tc>
        <w:tc>
          <w:tcPr>
            <w:tcW w:w="851" w:type="dxa"/>
            <w:tcBorders>
              <w:top w:val="nil"/>
              <w:left w:val="nil"/>
              <w:bottom w:val="nil"/>
              <w:right w:val="nil"/>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35.76%</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37.66%</w:t>
            </w:r>
          </w:p>
        </w:tc>
        <w:tc>
          <w:tcPr>
            <w:tcW w:w="101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37.09%</w:t>
            </w:r>
          </w:p>
        </w:tc>
        <w:tc>
          <w:tcPr>
            <w:tcW w:w="85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37.55%</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0.536</w:t>
            </w:r>
          </w:p>
        </w:tc>
        <w:tc>
          <w:tcPr>
            <w:tcW w:w="996"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0.537</w:t>
            </w:r>
          </w:p>
        </w:tc>
        <w:tc>
          <w:tcPr>
            <w:tcW w:w="851"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0.535</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Margarine/Butter</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20.53%</w:t>
            </w:r>
          </w:p>
        </w:tc>
        <w:tc>
          <w:tcPr>
            <w:tcW w:w="992"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20.55%</w:t>
            </w:r>
          </w:p>
        </w:tc>
        <w:tc>
          <w:tcPr>
            <w:tcW w:w="851" w:type="dxa"/>
            <w:tcBorders>
              <w:top w:val="nil"/>
              <w:left w:val="nil"/>
              <w:bottom w:val="nil"/>
              <w:right w:val="nil"/>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20.20%</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21.11%</w:t>
            </w:r>
          </w:p>
        </w:tc>
        <w:tc>
          <w:tcPr>
            <w:tcW w:w="101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20.97%</w:t>
            </w:r>
          </w:p>
        </w:tc>
        <w:tc>
          <w:tcPr>
            <w:tcW w:w="85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20.19%</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0.477</w:t>
            </w:r>
          </w:p>
        </w:tc>
        <w:tc>
          <w:tcPr>
            <w:tcW w:w="996"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0.475</w:t>
            </w:r>
          </w:p>
        </w:tc>
        <w:tc>
          <w:tcPr>
            <w:tcW w:w="851"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0.449</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Mayonnaise</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25.60%</w:t>
            </w:r>
          </w:p>
        </w:tc>
        <w:tc>
          <w:tcPr>
            <w:tcW w:w="992"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26.06%</w:t>
            </w:r>
          </w:p>
        </w:tc>
        <w:tc>
          <w:tcPr>
            <w:tcW w:w="851" w:type="dxa"/>
            <w:tcBorders>
              <w:top w:val="nil"/>
              <w:left w:val="nil"/>
              <w:bottom w:val="nil"/>
              <w:right w:val="nil"/>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25.25%</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22.53%</w:t>
            </w:r>
          </w:p>
        </w:tc>
        <w:tc>
          <w:tcPr>
            <w:tcW w:w="1010"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23.11%</w:t>
            </w:r>
          </w:p>
        </w:tc>
        <w:tc>
          <w:tcPr>
            <w:tcW w:w="850"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22.53%</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0.869</w:t>
            </w:r>
          </w:p>
        </w:tc>
        <w:tc>
          <w:tcPr>
            <w:tcW w:w="996"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0.899</w:t>
            </w:r>
          </w:p>
        </w:tc>
        <w:tc>
          <w:tcPr>
            <w:tcW w:w="851"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0.871</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Mustard &amp; ketchup</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33.98%</w:t>
            </w:r>
          </w:p>
        </w:tc>
        <w:tc>
          <w:tcPr>
            <w:tcW w:w="992"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33.86%</w:t>
            </w:r>
          </w:p>
        </w:tc>
        <w:tc>
          <w:tcPr>
            <w:tcW w:w="851"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35.49%</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29.70%</w:t>
            </w:r>
          </w:p>
        </w:tc>
        <w:tc>
          <w:tcPr>
            <w:tcW w:w="101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29.57%</w:t>
            </w:r>
          </w:p>
        </w:tc>
        <w:tc>
          <w:tcPr>
            <w:tcW w:w="850"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31.46%</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0.669</w:t>
            </w:r>
          </w:p>
        </w:tc>
        <w:tc>
          <w:tcPr>
            <w:tcW w:w="996"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0.668</w:t>
            </w:r>
          </w:p>
        </w:tc>
        <w:tc>
          <w:tcPr>
            <w:tcW w:w="851"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0.716</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Peanut butter</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29.88%</w:t>
            </w:r>
          </w:p>
        </w:tc>
        <w:tc>
          <w:tcPr>
            <w:tcW w:w="992"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29.22%</w:t>
            </w:r>
          </w:p>
        </w:tc>
        <w:tc>
          <w:tcPr>
            <w:tcW w:w="851" w:type="dxa"/>
            <w:tcBorders>
              <w:top w:val="nil"/>
              <w:left w:val="nil"/>
              <w:bottom w:val="nil"/>
              <w:right w:val="nil"/>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28.71%</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25.49%</w:t>
            </w:r>
          </w:p>
        </w:tc>
        <w:tc>
          <w:tcPr>
            <w:tcW w:w="101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25.43%</w:t>
            </w:r>
          </w:p>
        </w:tc>
        <w:tc>
          <w:tcPr>
            <w:tcW w:w="85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25.24%</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0.687</w:t>
            </w:r>
          </w:p>
        </w:tc>
        <w:tc>
          <w:tcPr>
            <w:tcW w:w="996"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0.679</w:t>
            </w:r>
          </w:p>
        </w:tc>
        <w:tc>
          <w:tcPr>
            <w:tcW w:w="851"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0.663</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Salty snacks</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31.23%</w:t>
            </w:r>
          </w:p>
        </w:tc>
        <w:tc>
          <w:tcPr>
            <w:tcW w:w="992" w:type="dxa"/>
            <w:tcBorders>
              <w:top w:val="nil"/>
              <w:left w:val="single" w:sz="4" w:space="0" w:color="auto"/>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30.15%</w:t>
            </w:r>
          </w:p>
        </w:tc>
        <w:tc>
          <w:tcPr>
            <w:tcW w:w="851" w:type="dxa"/>
            <w:tcBorders>
              <w:top w:val="nil"/>
              <w:left w:val="nil"/>
              <w:bottom w:val="nil"/>
              <w:right w:val="nil"/>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29.46%</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29.89%</w:t>
            </w:r>
          </w:p>
        </w:tc>
        <w:tc>
          <w:tcPr>
            <w:tcW w:w="101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29.76%</w:t>
            </w:r>
          </w:p>
        </w:tc>
        <w:tc>
          <w:tcPr>
            <w:tcW w:w="85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29.43%</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0.805</w:t>
            </w:r>
          </w:p>
        </w:tc>
        <w:tc>
          <w:tcPr>
            <w:tcW w:w="996"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0.841</w:t>
            </w:r>
          </w:p>
        </w:tc>
        <w:tc>
          <w:tcPr>
            <w:tcW w:w="851"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0.789</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Soup</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32.99%</w:t>
            </w:r>
          </w:p>
        </w:tc>
        <w:tc>
          <w:tcPr>
            <w:tcW w:w="992"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34.67%</w:t>
            </w:r>
          </w:p>
        </w:tc>
        <w:tc>
          <w:tcPr>
            <w:tcW w:w="851" w:type="dxa"/>
            <w:tcBorders>
              <w:top w:val="nil"/>
              <w:left w:val="nil"/>
              <w:bottom w:val="nil"/>
              <w:right w:val="nil"/>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31.67%</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28.76%</w:t>
            </w:r>
          </w:p>
        </w:tc>
        <w:tc>
          <w:tcPr>
            <w:tcW w:w="1010"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29.71%</w:t>
            </w:r>
          </w:p>
        </w:tc>
        <w:tc>
          <w:tcPr>
            <w:tcW w:w="85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28.62%</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0.411</w:t>
            </w:r>
          </w:p>
        </w:tc>
        <w:tc>
          <w:tcPr>
            <w:tcW w:w="996"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0.414</w:t>
            </w:r>
          </w:p>
        </w:tc>
        <w:tc>
          <w:tcPr>
            <w:tcW w:w="851"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0.411</w:t>
            </w:r>
          </w:p>
        </w:tc>
      </w:tr>
      <w:tr w:rsidR="00D03365" w:rsidRPr="00686EF9" w:rsidTr="0089793D">
        <w:trPr>
          <w:trHeight w:val="57"/>
        </w:trPr>
        <w:tc>
          <w:tcPr>
            <w:tcW w:w="2122"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Sugar substitutes</w:t>
            </w:r>
          </w:p>
        </w:tc>
        <w:tc>
          <w:tcPr>
            <w:tcW w:w="850" w:type="dxa"/>
            <w:tcBorders>
              <w:top w:val="nil"/>
              <w:left w:val="single" w:sz="4" w:space="0" w:color="auto"/>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41.69%</w:t>
            </w:r>
          </w:p>
        </w:tc>
        <w:tc>
          <w:tcPr>
            <w:tcW w:w="992"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41.88%</w:t>
            </w:r>
          </w:p>
        </w:tc>
        <w:tc>
          <w:tcPr>
            <w:tcW w:w="851" w:type="dxa"/>
            <w:tcBorders>
              <w:top w:val="nil"/>
              <w:left w:val="nil"/>
              <w:bottom w:val="nil"/>
              <w:right w:val="nil"/>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41.41%</w:t>
            </w:r>
          </w:p>
        </w:tc>
        <w:tc>
          <w:tcPr>
            <w:tcW w:w="833"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43.55%</w:t>
            </w:r>
          </w:p>
        </w:tc>
        <w:tc>
          <w:tcPr>
            <w:tcW w:w="1010" w:type="dxa"/>
            <w:tcBorders>
              <w:top w:val="nil"/>
              <w:left w:val="nil"/>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43.82%</w:t>
            </w:r>
          </w:p>
        </w:tc>
        <w:tc>
          <w:tcPr>
            <w:tcW w:w="850"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43.25%</w:t>
            </w:r>
          </w:p>
        </w:tc>
        <w:tc>
          <w:tcPr>
            <w:tcW w:w="705" w:type="dxa"/>
            <w:tcBorders>
              <w:top w:val="nil"/>
              <w:left w:val="nil"/>
              <w:bottom w:val="nil"/>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0.916</w:t>
            </w:r>
          </w:p>
        </w:tc>
        <w:tc>
          <w:tcPr>
            <w:tcW w:w="996" w:type="dxa"/>
            <w:tcBorders>
              <w:top w:val="nil"/>
              <w:left w:val="single" w:sz="4" w:space="0" w:color="auto"/>
              <w:bottom w:val="nil"/>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0.921</w:t>
            </w:r>
          </w:p>
        </w:tc>
        <w:tc>
          <w:tcPr>
            <w:tcW w:w="851" w:type="dxa"/>
            <w:tcBorders>
              <w:top w:val="nil"/>
              <w:left w:val="nil"/>
              <w:bottom w:val="nil"/>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0.910</w:t>
            </w:r>
          </w:p>
        </w:tc>
      </w:tr>
      <w:tr w:rsidR="00D03365" w:rsidRPr="00686EF9" w:rsidTr="0089793D">
        <w:trPr>
          <w:trHeight w:val="57"/>
        </w:trPr>
        <w:tc>
          <w:tcPr>
            <w:tcW w:w="2122" w:type="dxa"/>
            <w:tcBorders>
              <w:top w:val="nil"/>
              <w:left w:val="single" w:sz="4" w:space="0" w:color="auto"/>
              <w:bottom w:val="single" w:sz="4" w:space="0" w:color="auto"/>
              <w:right w:val="nil"/>
            </w:tcBorders>
            <w:shd w:val="clear" w:color="000000" w:fill="FFFFFF"/>
            <w:hideMark/>
          </w:tcPr>
          <w:p w:rsidR="00D03365" w:rsidRPr="00686EF9" w:rsidRDefault="00D03365" w:rsidP="00324987">
            <w:pPr>
              <w:spacing w:after="0" w:line="360" w:lineRule="auto"/>
              <w:rPr>
                <w:rFonts w:eastAsia="Times New Roman" w:cs="Times New Roman"/>
                <w:sz w:val="20"/>
                <w:szCs w:val="20"/>
              </w:rPr>
            </w:pPr>
            <w:r w:rsidRPr="00686EF9">
              <w:rPr>
                <w:rFonts w:eastAsia="Times New Roman" w:cs="Times New Roman"/>
                <w:sz w:val="20"/>
                <w:szCs w:val="20"/>
              </w:rPr>
              <w:t>Toothpaste</w:t>
            </w:r>
          </w:p>
        </w:tc>
        <w:tc>
          <w:tcPr>
            <w:tcW w:w="850" w:type="dxa"/>
            <w:tcBorders>
              <w:top w:val="nil"/>
              <w:left w:val="single" w:sz="4" w:space="0" w:color="auto"/>
              <w:bottom w:val="single" w:sz="4" w:space="0" w:color="auto"/>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44.59%</w:t>
            </w:r>
          </w:p>
        </w:tc>
        <w:tc>
          <w:tcPr>
            <w:tcW w:w="992" w:type="dxa"/>
            <w:tcBorders>
              <w:top w:val="nil"/>
              <w:left w:val="single" w:sz="4" w:space="0" w:color="auto"/>
              <w:bottom w:val="single" w:sz="4" w:space="0" w:color="auto"/>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44.80%</w:t>
            </w:r>
          </w:p>
        </w:tc>
        <w:tc>
          <w:tcPr>
            <w:tcW w:w="851" w:type="dxa"/>
            <w:tcBorders>
              <w:top w:val="nil"/>
              <w:left w:val="nil"/>
              <w:bottom w:val="single" w:sz="4" w:space="0" w:color="auto"/>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44.79%</w:t>
            </w:r>
          </w:p>
        </w:tc>
        <w:tc>
          <w:tcPr>
            <w:tcW w:w="833" w:type="dxa"/>
            <w:tcBorders>
              <w:top w:val="nil"/>
              <w:left w:val="single" w:sz="4" w:space="0" w:color="auto"/>
              <w:bottom w:val="single" w:sz="4" w:space="0" w:color="auto"/>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48.10%</w:t>
            </w:r>
          </w:p>
        </w:tc>
        <w:tc>
          <w:tcPr>
            <w:tcW w:w="1010" w:type="dxa"/>
            <w:tcBorders>
              <w:top w:val="nil"/>
              <w:left w:val="nil"/>
              <w:bottom w:val="single" w:sz="4" w:space="0" w:color="auto"/>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47.96%</w:t>
            </w:r>
          </w:p>
        </w:tc>
        <w:tc>
          <w:tcPr>
            <w:tcW w:w="850" w:type="dxa"/>
            <w:tcBorders>
              <w:top w:val="nil"/>
              <w:left w:val="nil"/>
              <w:bottom w:val="single" w:sz="4" w:space="0" w:color="auto"/>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46.20%</w:t>
            </w:r>
          </w:p>
        </w:tc>
        <w:tc>
          <w:tcPr>
            <w:tcW w:w="705" w:type="dxa"/>
            <w:tcBorders>
              <w:top w:val="nil"/>
              <w:left w:val="nil"/>
              <w:bottom w:val="single" w:sz="4" w:space="0" w:color="auto"/>
              <w:right w:val="nil"/>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0.417</w:t>
            </w:r>
          </w:p>
        </w:tc>
        <w:tc>
          <w:tcPr>
            <w:tcW w:w="996" w:type="dxa"/>
            <w:tcBorders>
              <w:top w:val="nil"/>
              <w:left w:val="single" w:sz="4" w:space="0" w:color="auto"/>
              <w:bottom w:val="single" w:sz="4" w:space="0" w:color="auto"/>
              <w:right w:val="single" w:sz="4" w:space="0" w:color="auto"/>
            </w:tcBorders>
            <w:shd w:val="clear" w:color="000000" w:fill="FFFFFF"/>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0.418</w:t>
            </w:r>
          </w:p>
        </w:tc>
        <w:tc>
          <w:tcPr>
            <w:tcW w:w="851" w:type="dxa"/>
            <w:tcBorders>
              <w:top w:val="nil"/>
              <w:left w:val="nil"/>
              <w:bottom w:val="single" w:sz="4" w:space="0" w:color="auto"/>
              <w:right w:val="single" w:sz="4" w:space="0" w:color="auto"/>
            </w:tcBorders>
            <w:shd w:val="clear" w:color="000000" w:fill="FFFF00"/>
            <w:hideMark/>
          </w:tcPr>
          <w:p w:rsidR="00D03365" w:rsidRPr="00686EF9" w:rsidRDefault="00D03365" w:rsidP="00324987">
            <w:pPr>
              <w:spacing w:after="0" w:line="360" w:lineRule="auto"/>
              <w:jc w:val="right"/>
              <w:rPr>
                <w:rFonts w:eastAsia="Times New Roman" w:cs="Times New Roman"/>
                <w:sz w:val="20"/>
                <w:szCs w:val="20"/>
              </w:rPr>
            </w:pPr>
            <w:r w:rsidRPr="00686EF9">
              <w:rPr>
                <w:rFonts w:eastAsia="Times New Roman" w:cs="Times New Roman"/>
                <w:sz w:val="20"/>
                <w:szCs w:val="20"/>
              </w:rPr>
              <w:t>0.412</w:t>
            </w:r>
          </w:p>
        </w:tc>
      </w:tr>
    </w:tbl>
    <w:p w:rsidR="0015217A" w:rsidRPr="00686EF9" w:rsidRDefault="0015217A" w:rsidP="00324987">
      <w:pPr>
        <w:spacing w:after="0" w:line="360" w:lineRule="auto"/>
        <w:rPr>
          <w:rFonts w:cs="Times New Roman"/>
          <w:szCs w:val="24"/>
        </w:rPr>
      </w:pPr>
    </w:p>
    <w:p w:rsidR="00E967F8" w:rsidRPr="00686EF9" w:rsidRDefault="007D00A2" w:rsidP="005F61C2">
      <w:pPr>
        <w:spacing w:after="0" w:line="360" w:lineRule="auto"/>
        <w:rPr>
          <w:rFonts w:cs="Times New Roman"/>
          <w:szCs w:val="24"/>
        </w:rPr>
      </w:pPr>
      <w:r w:rsidRPr="00686EF9">
        <w:rPr>
          <w:rFonts w:cs="Times New Roman"/>
          <w:szCs w:val="24"/>
        </w:rPr>
        <w:t xml:space="preserve"> </w:t>
      </w:r>
      <w:r w:rsidR="005F61C2" w:rsidRPr="00686EF9">
        <w:rPr>
          <w:rFonts w:cs="Times New Roman"/>
          <w:szCs w:val="24"/>
        </w:rPr>
        <w:t xml:space="preserve"> </w:t>
      </w:r>
    </w:p>
    <w:p w:rsidR="002C19E2" w:rsidRPr="00686EF9" w:rsidRDefault="002C19E2" w:rsidP="00324987">
      <w:pPr>
        <w:spacing w:after="0" w:line="360" w:lineRule="auto"/>
        <w:rPr>
          <w:rFonts w:cs="Times New Roman"/>
          <w:szCs w:val="24"/>
        </w:rPr>
      </w:pPr>
    </w:p>
    <w:p w:rsidR="00841D41" w:rsidRPr="00686EF9" w:rsidRDefault="00BE1AB9" w:rsidP="00324987">
      <w:pPr>
        <w:pStyle w:val="ListParagraph"/>
        <w:numPr>
          <w:ilvl w:val="0"/>
          <w:numId w:val="32"/>
        </w:numPr>
        <w:spacing w:after="0" w:line="360" w:lineRule="auto"/>
        <w:rPr>
          <w:rFonts w:cs="Times New Roman"/>
          <w:b/>
          <w:szCs w:val="24"/>
        </w:rPr>
      </w:pPr>
      <w:r w:rsidRPr="00686EF9">
        <w:rPr>
          <w:rFonts w:cs="Times New Roman"/>
          <w:b/>
          <w:szCs w:val="24"/>
        </w:rPr>
        <w:t>Conclusion</w:t>
      </w:r>
      <w:r w:rsidR="009E27D6" w:rsidRPr="00686EF9">
        <w:rPr>
          <w:rFonts w:cs="Times New Roman"/>
          <w:b/>
          <w:szCs w:val="24"/>
        </w:rPr>
        <w:t xml:space="preserve"> and </w:t>
      </w:r>
      <w:r w:rsidR="0071555F" w:rsidRPr="00686EF9">
        <w:rPr>
          <w:rFonts w:cs="Times New Roman"/>
          <w:b/>
          <w:szCs w:val="24"/>
        </w:rPr>
        <w:t>Future research</w:t>
      </w:r>
    </w:p>
    <w:p w:rsidR="00E5133C" w:rsidRPr="00686EF9" w:rsidRDefault="00E5133C" w:rsidP="00324987">
      <w:pPr>
        <w:spacing w:after="0" w:line="360" w:lineRule="auto"/>
        <w:ind w:left="360"/>
        <w:rPr>
          <w:rFonts w:cs="Times New Roman"/>
          <w:b/>
          <w:szCs w:val="24"/>
        </w:rPr>
      </w:pPr>
    </w:p>
    <w:p w:rsidR="00282ADD" w:rsidRPr="00686EF9" w:rsidRDefault="00320F8B" w:rsidP="00324987">
      <w:pPr>
        <w:spacing w:after="0" w:line="360" w:lineRule="auto"/>
        <w:rPr>
          <w:rFonts w:cs="Times New Roman"/>
          <w:szCs w:val="24"/>
        </w:rPr>
      </w:pPr>
      <w:r w:rsidRPr="00686EF9">
        <w:rPr>
          <w:rFonts w:cs="Times New Roman"/>
          <w:szCs w:val="24"/>
        </w:rPr>
        <w:t>Grocery retailers h</w:t>
      </w:r>
      <w:r w:rsidR="005B1E00" w:rsidRPr="00686EF9">
        <w:rPr>
          <w:rFonts w:cs="Times New Roman"/>
          <w:szCs w:val="24"/>
        </w:rPr>
        <w:t>ave been struggling with producing</w:t>
      </w:r>
      <w:r w:rsidRPr="00686EF9">
        <w:rPr>
          <w:rFonts w:cs="Times New Roman"/>
          <w:szCs w:val="24"/>
        </w:rPr>
        <w:t xml:space="preserve"> </w:t>
      </w:r>
      <w:r w:rsidR="0071555F" w:rsidRPr="00686EF9">
        <w:rPr>
          <w:rFonts w:cs="Times New Roman"/>
          <w:szCs w:val="24"/>
        </w:rPr>
        <w:t xml:space="preserve">accurate sales forecasts to </w:t>
      </w:r>
      <w:r w:rsidR="003B3657" w:rsidRPr="00686EF9">
        <w:rPr>
          <w:rFonts w:cs="Times New Roman" w:hint="eastAsia"/>
          <w:szCs w:val="24"/>
        </w:rPr>
        <w:t xml:space="preserve">effectively manage </w:t>
      </w:r>
      <w:r w:rsidRPr="00686EF9">
        <w:rPr>
          <w:rFonts w:cs="Times New Roman"/>
          <w:szCs w:val="24"/>
        </w:rPr>
        <w:t xml:space="preserve">their inventory </w:t>
      </w:r>
      <w:r w:rsidR="00F842F8" w:rsidRPr="00686EF9">
        <w:rPr>
          <w:rFonts w:cs="Times New Roman" w:hint="eastAsia"/>
          <w:szCs w:val="24"/>
        </w:rPr>
        <w:t>planning</w:t>
      </w:r>
      <w:r w:rsidR="00F842F8" w:rsidRPr="00686EF9">
        <w:rPr>
          <w:rFonts w:cs="Times New Roman"/>
          <w:szCs w:val="24"/>
        </w:rPr>
        <w:t xml:space="preserve"> </w:t>
      </w:r>
      <w:r w:rsidRPr="00686EF9">
        <w:rPr>
          <w:rFonts w:cs="Times New Roman"/>
          <w:szCs w:val="24"/>
        </w:rPr>
        <w:t xml:space="preserve">and customer satisfaction. </w:t>
      </w:r>
      <w:r w:rsidR="005B1E00" w:rsidRPr="00686EF9">
        <w:rPr>
          <w:rFonts w:cs="Times New Roman"/>
          <w:szCs w:val="24"/>
        </w:rPr>
        <w:t xml:space="preserve">In practice, many retailers use simple univariate models with adjustments for incoming promotional events. </w:t>
      </w:r>
      <w:r w:rsidR="00F842F8" w:rsidRPr="00686EF9">
        <w:rPr>
          <w:rFonts w:cs="Times New Roman"/>
          <w:szCs w:val="24"/>
        </w:rPr>
        <w:t xml:space="preserve">Some recent studies focused on taking advantage of the impact of promotional activities. For example, </w:t>
      </w:r>
      <w:r w:rsidRPr="00686EF9">
        <w:rPr>
          <w:rFonts w:cs="Times New Roman"/>
          <w:szCs w:val="24"/>
        </w:rPr>
        <w:t xml:space="preserve">Gur Ali et al. (2009) proposed models with sophisticated function forms (e.g., the regression tree model) with the price and promotional information of the focal product. Huang et al. (2014) incorporated the competitive promotional information within the same product </w:t>
      </w:r>
      <w:r w:rsidRPr="00686EF9">
        <w:rPr>
          <w:rFonts w:cs="Times New Roman"/>
          <w:szCs w:val="24"/>
        </w:rPr>
        <w:lastRenderedPageBreak/>
        <w:t xml:space="preserve">category by resorting to variable selection methods and the principle component analysis which mitigated the problem of high dimensionality. Ma et al. (2016) integrated the promotional information </w:t>
      </w:r>
      <w:r w:rsidR="003A5136" w:rsidRPr="00686EF9">
        <w:rPr>
          <w:rFonts w:cs="Times New Roman"/>
          <w:szCs w:val="24"/>
        </w:rPr>
        <w:t xml:space="preserve">both within the same product category and </w:t>
      </w:r>
      <w:r w:rsidRPr="00686EF9">
        <w:rPr>
          <w:rFonts w:cs="Times New Roman"/>
          <w:szCs w:val="24"/>
        </w:rPr>
        <w:t>across difficult product categories.</w:t>
      </w:r>
    </w:p>
    <w:p w:rsidR="00282ADD" w:rsidRPr="00686EF9" w:rsidRDefault="00282ADD" w:rsidP="00324987">
      <w:pPr>
        <w:spacing w:after="0" w:line="360" w:lineRule="auto"/>
        <w:rPr>
          <w:rFonts w:cs="Times New Roman"/>
          <w:szCs w:val="24"/>
        </w:rPr>
      </w:pPr>
    </w:p>
    <w:p w:rsidR="00965E8A" w:rsidRPr="00686EF9" w:rsidRDefault="00282ADD" w:rsidP="00965E8A">
      <w:pPr>
        <w:spacing w:after="0" w:line="360" w:lineRule="auto"/>
        <w:rPr>
          <w:rFonts w:cs="Times New Roman"/>
          <w:szCs w:val="24"/>
        </w:rPr>
      </w:pPr>
      <w:r w:rsidRPr="00686EF9">
        <w:rPr>
          <w:rFonts w:cs="Times New Roman"/>
          <w:szCs w:val="24"/>
        </w:rPr>
        <w:t>T</w:t>
      </w:r>
      <w:r w:rsidR="00D84819" w:rsidRPr="00686EF9">
        <w:rPr>
          <w:rFonts w:cs="Times New Roman"/>
          <w:szCs w:val="24"/>
        </w:rPr>
        <w:t xml:space="preserve">hese studies all </w:t>
      </w:r>
      <w:r w:rsidR="00320F8B" w:rsidRPr="00686EF9">
        <w:rPr>
          <w:rFonts w:cs="Times New Roman"/>
          <w:szCs w:val="24"/>
        </w:rPr>
        <w:t>assume constant effect</w:t>
      </w:r>
      <w:r w:rsidR="00D84819" w:rsidRPr="00686EF9">
        <w:rPr>
          <w:rFonts w:cs="Times New Roman"/>
          <w:szCs w:val="24"/>
        </w:rPr>
        <w:t>iveness</w:t>
      </w:r>
      <w:r w:rsidR="00320F8B" w:rsidRPr="00686EF9">
        <w:rPr>
          <w:rFonts w:cs="Times New Roman"/>
          <w:szCs w:val="24"/>
        </w:rPr>
        <w:t xml:space="preserve"> of the promotional </w:t>
      </w:r>
      <w:r w:rsidR="00D84819" w:rsidRPr="00686EF9">
        <w:rPr>
          <w:rFonts w:cs="Times New Roman"/>
          <w:szCs w:val="24"/>
        </w:rPr>
        <w:t>activities</w:t>
      </w:r>
      <w:r w:rsidR="00320F8B" w:rsidRPr="00686EF9">
        <w:rPr>
          <w:rFonts w:cs="Times New Roman"/>
          <w:szCs w:val="24"/>
        </w:rPr>
        <w:t>.</w:t>
      </w:r>
      <w:r w:rsidRPr="00686EF9">
        <w:rPr>
          <w:rFonts w:cs="Times New Roman"/>
          <w:szCs w:val="24"/>
        </w:rPr>
        <w:t xml:space="preserve"> However, </w:t>
      </w:r>
      <w:r w:rsidR="00A53E22" w:rsidRPr="00686EF9">
        <w:rPr>
          <w:rFonts w:cs="Times New Roman"/>
          <w:szCs w:val="24"/>
        </w:rPr>
        <w:t>evidence show</w:t>
      </w:r>
      <w:r w:rsidRPr="00686EF9">
        <w:rPr>
          <w:rFonts w:cs="Times New Roman"/>
          <w:szCs w:val="24"/>
        </w:rPr>
        <w:t xml:space="preserve"> that the effectiveness of the promotional activities may change over time because of the impact of many influencing factors</w:t>
      </w:r>
      <w:r w:rsidR="00505DCE" w:rsidRPr="00686EF9">
        <w:rPr>
          <w:rFonts w:cs="Times New Roman"/>
          <w:szCs w:val="24"/>
        </w:rPr>
        <w:t xml:space="preserve"> including t</w:t>
      </w:r>
      <w:r w:rsidR="00A53E22" w:rsidRPr="00686EF9">
        <w:rPr>
          <w:rFonts w:cs="Times New Roman"/>
          <w:szCs w:val="24"/>
        </w:rPr>
        <w:t xml:space="preserve">he change of economic condition, </w:t>
      </w:r>
      <w:r w:rsidR="00505DCE" w:rsidRPr="00686EF9">
        <w:rPr>
          <w:rFonts w:cs="Times New Roman"/>
          <w:szCs w:val="24"/>
        </w:rPr>
        <w:t xml:space="preserve">the </w:t>
      </w:r>
      <w:r w:rsidR="00E25332" w:rsidRPr="00686EF9">
        <w:rPr>
          <w:rFonts w:cs="Times New Roman"/>
          <w:szCs w:val="24"/>
        </w:rPr>
        <w:t xml:space="preserve">change of the consumer taste, </w:t>
      </w:r>
      <w:r w:rsidR="00822534" w:rsidRPr="00686EF9">
        <w:rPr>
          <w:rFonts w:cs="Times New Roman"/>
          <w:szCs w:val="24"/>
        </w:rPr>
        <w:t>and new competition entry</w:t>
      </w:r>
      <w:r w:rsidR="00A53E22" w:rsidRPr="00686EF9">
        <w:rPr>
          <w:rFonts w:cs="Times New Roman"/>
          <w:szCs w:val="24"/>
        </w:rPr>
        <w:t xml:space="preserve"> etc</w:t>
      </w:r>
      <w:r w:rsidR="00387CF0" w:rsidRPr="00686EF9">
        <w:rPr>
          <w:rFonts w:cs="Times New Roman"/>
          <w:szCs w:val="24"/>
        </w:rPr>
        <w:t xml:space="preserve">. </w:t>
      </w:r>
      <w:r w:rsidR="00965E8A" w:rsidRPr="00686EF9">
        <w:rPr>
          <w:rFonts w:cs="Times New Roman" w:hint="eastAsia"/>
          <w:szCs w:val="24"/>
        </w:rPr>
        <w:t>T</w:t>
      </w:r>
      <w:r w:rsidR="00965E8A" w:rsidRPr="00686EF9">
        <w:rPr>
          <w:rFonts w:cs="Times New Roman"/>
          <w:szCs w:val="24"/>
        </w:rPr>
        <w:t>hese</w:t>
      </w:r>
      <w:r w:rsidR="00965E8A" w:rsidRPr="00686EF9">
        <w:rPr>
          <w:rFonts w:cs="Times New Roman"/>
          <w:szCs w:val="24"/>
        </w:rPr>
        <w:t xml:space="preserve"> factors may not be observable (e</w:t>
      </w:r>
      <w:r w:rsidR="00965E8A" w:rsidRPr="00686EF9">
        <w:rPr>
          <w:rFonts w:cs="Times New Roman"/>
          <w:szCs w:val="24"/>
        </w:rPr>
        <w:t xml:space="preserve">ven we </w:t>
      </w:r>
      <w:r w:rsidR="00965E8A" w:rsidRPr="00686EF9">
        <w:rPr>
          <w:rFonts w:cs="Times New Roman"/>
          <w:szCs w:val="24"/>
        </w:rPr>
        <w:t>know there is a new competitor entering the market</w:t>
      </w:r>
      <w:r w:rsidR="00965E8A" w:rsidRPr="00686EF9">
        <w:rPr>
          <w:rFonts w:cs="Times New Roman"/>
          <w:szCs w:val="24"/>
        </w:rPr>
        <w:t xml:space="preserve">, we may not be able to </w:t>
      </w:r>
      <w:r w:rsidR="00965E8A" w:rsidRPr="00686EF9">
        <w:rPr>
          <w:rFonts w:cs="Times New Roman"/>
          <w:szCs w:val="24"/>
        </w:rPr>
        <w:t xml:space="preserve">immediately </w:t>
      </w:r>
      <w:r w:rsidR="00965E8A" w:rsidRPr="00686EF9">
        <w:rPr>
          <w:rFonts w:cs="Times New Roman"/>
          <w:szCs w:val="24"/>
        </w:rPr>
        <w:t xml:space="preserve">collect the information and </w:t>
      </w:r>
      <w:r w:rsidR="00965E8A" w:rsidRPr="00686EF9">
        <w:rPr>
          <w:rFonts w:cs="Times New Roman"/>
          <w:szCs w:val="24"/>
        </w:rPr>
        <w:t xml:space="preserve">incorporate them into the model. </w:t>
      </w:r>
      <w:r w:rsidR="00965E8A" w:rsidRPr="00686EF9">
        <w:rPr>
          <w:rFonts w:cs="Times New Roman"/>
          <w:szCs w:val="24"/>
        </w:rPr>
        <w:t xml:space="preserve">Unless the unobserved variables of these factors are orthogonal to all the price and promotional variables which are already included in the model, the effectiveness of these variables will </w:t>
      </w:r>
      <w:r w:rsidR="00965E8A" w:rsidRPr="00686EF9">
        <w:rPr>
          <w:rFonts w:cs="Times New Roman"/>
          <w:szCs w:val="24"/>
        </w:rPr>
        <w:t xml:space="preserve">change. The </w:t>
      </w:r>
      <w:r w:rsidR="00965E8A" w:rsidRPr="00686EF9">
        <w:rPr>
          <w:rFonts w:cs="Times New Roman"/>
          <w:szCs w:val="24"/>
        </w:rPr>
        <w:t>model will be subject to struc</w:t>
      </w:r>
      <w:r w:rsidR="00965E8A" w:rsidRPr="00686EF9">
        <w:rPr>
          <w:rFonts w:cs="Times New Roman"/>
          <w:szCs w:val="24"/>
        </w:rPr>
        <w:t>tural break</w:t>
      </w:r>
      <w:r w:rsidR="00965E8A" w:rsidRPr="00686EF9">
        <w:rPr>
          <w:rFonts w:cs="Times New Roman" w:hint="eastAsia"/>
          <w:szCs w:val="24"/>
        </w:rPr>
        <w:t xml:space="preserve">, and produce biased and </w:t>
      </w:r>
    </w:p>
    <w:p w:rsidR="00E25332" w:rsidRPr="00686EF9" w:rsidRDefault="00E25332" w:rsidP="00324987">
      <w:pPr>
        <w:spacing w:after="0" w:line="360" w:lineRule="auto"/>
        <w:rPr>
          <w:rFonts w:cs="Times New Roman"/>
          <w:szCs w:val="24"/>
        </w:rPr>
      </w:pPr>
      <w:r w:rsidRPr="00686EF9">
        <w:rPr>
          <w:rFonts w:cs="Times New Roman"/>
          <w:szCs w:val="24"/>
        </w:rPr>
        <w:t>less accurate forecasts.</w:t>
      </w:r>
    </w:p>
    <w:p w:rsidR="00746074" w:rsidRPr="00686EF9" w:rsidRDefault="00746074" w:rsidP="00324987">
      <w:pPr>
        <w:spacing w:after="0" w:line="360" w:lineRule="auto"/>
        <w:rPr>
          <w:rFonts w:cs="Times New Roman"/>
          <w:szCs w:val="24"/>
        </w:rPr>
      </w:pPr>
    </w:p>
    <w:p w:rsidR="00DF2B9A" w:rsidRPr="00686EF9" w:rsidRDefault="00956D25" w:rsidP="00324987">
      <w:pPr>
        <w:spacing w:after="0" w:line="360" w:lineRule="auto"/>
        <w:rPr>
          <w:rFonts w:cs="Times New Roman"/>
          <w:szCs w:val="24"/>
        </w:rPr>
      </w:pPr>
      <w:r w:rsidRPr="00686EF9">
        <w:rPr>
          <w:rFonts w:cs="Times New Roman"/>
          <w:szCs w:val="24"/>
        </w:rPr>
        <w:t xml:space="preserve">In this study, we </w:t>
      </w:r>
      <w:r w:rsidR="00053D6E" w:rsidRPr="00686EF9">
        <w:rPr>
          <w:rFonts w:cs="Times New Roman"/>
          <w:szCs w:val="24"/>
        </w:rPr>
        <w:t xml:space="preserve">propose more effective forecasting method by taking into account the </w:t>
      </w:r>
      <w:r w:rsidR="00526707" w:rsidRPr="00686EF9">
        <w:rPr>
          <w:rFonts w:cs="Times New Roman"/>
          <w:szCs w:val="24"/>
        </w:rPr>
        <w:t>un</w:t>
      </w:r>
      <w:r w:rsidR="00053D6E" w:rsidRPr="00686EF9">
        <w:rPr>
          <w:rFonts w:cs="Times New Roman"/>
          <w:szCs w:val="24"/>
        </w:rPr>
        <w:t>observable</w:t>
      </w:r>
      <w:r w:rsidR="0017022E" w:rsidRPr="00686EF9">
        <w:rPr>
          <w:rFonts w:cs="Times New Roman"/>
          <w:szCs w:val="24"/>
        </w:rPr>
        <w:t xml:space="preserve"> change</w:t>
      </w:r>
      <w:r w:rsidR="00053D6E" w:rsidRPr="00686EF9">
        <w:rPr>
          <w:rFonts w:cs="Times New Roman"/>
          <w:szCs w:val="24"/>
        </w:rPr>
        <w:t xml:space="preserve"> </w:t>
      </w:r>
      <w:r w:rsidR="0017022E" w:rsidRPr="00686EF9">
        <w:rPr>
          <w:rFonts w:cs="Times New Roman"/>
          <w:szCs w:val="24"/>
        </w:rPr>
        <w:t xml:space="preserve">in the </w:t>
      </w:r>
      <w:r w:rsidR="00053D6E" w:rsidRPr="00686EF9">
        <w:rPr>
          <w:rFonts w:cs="Times New Roman"/>
          <w:szCs w:val="24"/>
        </w:rPr>
        <w:t>effectiveness of the promotional activities and the associated issue of structural break.</w:t>
      </w:r>
      <w:r w:rsidR="00AA78E5" w:rsidRPr="00686EF9">
        <w:rPr>
          <w:rFonts w:cs="Times New Roman"/>
          <w:szCs w:val="24"/>
        </w:rPr>
        <w:t xml:space="preserve"> We e</w:t>
      </w:r>
      <w:r w:rsidRPr="00686EF9">
        <w:rPr>
          <w:rFonts w:cs="Times New Roman"/>
          <w:szCs w:val="24"/>
        </w:rPr>
        <w:t>mploy two</w:t>
      </w:r>
      <w:r w:rsidR="00152AB1" w:rsidRPr="00686EF9">
        <w:rPr>
          <w:rFonts w:cs="Times New Roman"/>
          <w:szCs w:val="24"/>
        </w:rPr>
        <w:t xml:space="preserve"> different</w:t>
      </w:r>
      <w:r w:rsidRPr="00686EF9">
        <w:rPr>
          <w:rFonts w:cs="Times New Roman"/>
          <w:szCs w:val="24"/>
        </w:rPr>
        <w:t xml:space="preserve"> methods </w:t>
      </w:r>
      <w:r w:rsidR="008A3879" w:rsidRPr="00686EF9">
        <w:rPr>
          <w:rFonts w:cs="Times New Roman"/>
          <w:szCs w:val="24"/>
        </w:rPr>
        <w:t xml:space="preserve">including the intercept correction and the estimation window combining </w:t>
      </w:r>
      <w:r w:rsidR="00AA78E5" w:rsidRPr="00686EF9">
        <w:rPr>
          <w:rFonts w:cs="Times New Roman"/>
          <w:szCs w:val="24"/>
        </w:rPr>
        <w:t xml:space="preserve">method discriminately with the </w:t>
      </w:r>
      <w:r w:rsidRPr="00686EF9">
        <w:rPr>
          <w:rFonts w:cs="Times New Roman"/>
          <w:szCs w:val="24"/>
        </w:rPr>
        <w:t>general-to-specific</w:t>
      </w:r>
      <w:r w:rsidR="007130E1" w:rsidRPr="00686EF9">
        <w:rPr>
          <w:rFonts w:cs="Times New Roman"/>
          <w:szCs w:val="24"/>
        </w:rPr>
        <w:t xml:space="preserve"> ADL</w:t>
      </w:r>
      <w:r w:rsidRPr="00686EF9">
        <w:rPr>
          <w:rFonts w:cs="Times New Roman"/>
          <w:szCs w:val="24"/>
        </w:rPr>
        <w:t xml:space="preserve"> model.</w:t>
      </w:r>
      <w:r w:rsidR="00152AB1" w:rsidRPr="00686EF9">
        <w:rPr>
          <w:rFonts w:cs="Times New Roman"/>
          <w:szCs w:val="24"/>
        </w:rPr>
        <w:t xml:space="preserve"> </w:t>
      </w:r>
      <w:r w:rsidR="00F326AA" w:rsidRPr="00686EF9">
        <w:rPr>
          <w:rFonts w:cs="Times New Roman"/>
          <w:szCs w:val="24"/>
        </w:rPr>
        <w:t xml:space="preserve">The IC method offset the potential forecast bias by adding the estimate of the bias back to the forecasts at a cost of inflated forecast error variance. </w:t>
      </w:r>
      <w:r w:rsidR="00AB5106" w:rsidRPr="00686EF9">
        <w:rPr>
          <w:rFonts w:cs="Times New Roman"/>
          <w:szCs w:val="24"/>
        </w:rPr>
        <w:t xml:space="preserve">The EWC method </w:t>
      </w:r>
      <w:r w:rsidR="008A3879" w:rsidRPr="00686EF9">
        <w:rPr>
          <w:rFonts w:cs="Times New Roman"/>
          <w:szCs w:val="24"/>
        </w:rPr>
        <w:t>combine</w:t>
      </w:r>
      <w:r w:rsidR="00AB5106" w:rsidRPr="00686EF9">
        <w:rPr>
          <w:rFonts w:cs="Times New Roman"/>
          <w:szCs w:val="24"/>
        </w:rPr>
        <w:t>s</w:t>
      </w:r>
      <w:r w:rsidR="008A3879" w:rsidRPr="00686EF9">
        <w:rPr>
          <w:rFonts w:cs="Times New Roman"/>
          <w:szCs w:val="24"/>
        </w:rPr>
        <w:t xml:space="preserve"> the sets of forecasts by the </w:t>
      </w:r>
      <w:r w:rsidR="00F326AA" w:rsidRPr="00686EF9">
        <w:rPr>
          <w:rFonts w:cs="Times New Roman"/>
          <w:szCs w:val="24"/>
        </w:rPr>
        <w:t xml:space="preserve">same </w:t>
      </w:r>
      <w:r w:rsidR="008A3879" w:rsidRPr="00686EF9">
        <w:rPr>
          <w:rFonts w:cs="Times New Roman"/>
          <w:szCs w:val="24"/>
        </w:rPr>
        <w:t>model with different estimation windows</w:t>
      </w:r>
      <w:r w:rsidR="00F326AA" w:rsidRPr="00686EF9">
        <w:rPr>
          <w:rFonts w:cs="Times New Roman"/>
          <w:szCs w:val="24"/>
        </w:rPr>
        <w:t xml:space="preserve"> and tries to achieve a trade-off between the forecast bias and the forecast error variance.</w:t>
      </w:r>
      <w:r w:rsidR="00DF2B9A" w:rsidRPr="00686EF9">
        <w:rPr>
          <w:rFonts w:cs="Times New Roman"/>
          <w:szCs w:val="24"/>
        </w:rPr>
        <w:t xml:space="preserve"> The two methods have been proved successful in macroeconomic forecasting. Our study is the first study focus on the unobserved changing effectiveness of promotional activities on a forecasting perspective.</w:t>
      </w:r>
      <w:r w:rsidR="004B333C" w:rsidRPr="00686EF9">
        <w:rPr>
          <w:rFonts w:cs="Times New Roman"/>
          <w:szCs w:val="24"/>
        </w:rPr>
        <w:t xml:space="preserve"> </w:t>
      </w:r>
      <w:r w:rsidR="00DF2B9A" w:rsidRPr="00686EF9">
        <w:rPr>
          <w:rFonts w:cs="Times New Roman"/>
          <w:szCs w:val="24"/>
        </w:rPr>
        <w:t xml:space="preserve">Our study is also the first study which </w:t>
      </w:r>
      <w:r w:rsidR="00A767D2" w:rsidRPr="00686EF9">
        <w:rPr>
          <w:rFonts w:cs="Times New Roman"/>
          <w:szCs w:val="24"/>
        </w:rPr>
        <w:t>investigates</w:t>
      </w:r>
      <w:r w:rsidR="00DF2B9A" w:rsidRPr="00686EF9">
        <w:rPr>
          <w:rFonts w:cs="Times New Roman"/>
          <w:szCs w:val="24"/>
        </w:rPr>
        <w:t xml:space="preserve"> if </w:t>
      </w:r>
      <w:r w:rsidR="00BE0BF1" w:rsidRPr="00686EF9">
        <w:rPr>
          <w:rFonts w:cs="Times New Roman"/>
          <w:szCs w:val="24"/>
        </w:rPr>
        <w:t>we can generate more accurate forecast</w:t>
      </w:r>
      <w:r w:rsidR="00A767D2" w:rsidRPr="00686EF9">
        <w:rPr>
          <w:rFonts w:cs="Times New Roman"/>
          <w:szCs w:val="24"/>
        </w:rPr>
        <w:t>s</w:t>
      </w:r>
      <w:r w:rsidR="00BE0BF1" w:rsidRPr="00686EF9">
        <w:rPr>
          <w:rFonts w:cs="Times New Roman"/>
          <w:szCs w:val="24"/>
        </w:rPr>
        <w:t xml:space="preserve"> with </w:t>
      </w:r>
      <w:r w:rsidR="00DF2B9A" w:rsidRPr="00686EF9">
        <w:rPr>
          <w:rFonts w:cs="Times New Roman"/>
          <w:szCs w:val="24"/>
        </w:rPr>
        <w:t>these two method</w:t>
      </w:r>
      <w:r w:rsidR="00A767D2" w:rsidRPr="00686EF9">
        <w:rPr>
          <w:rFonts w:cs="Times New Roman"/>
          <w:szCs w:val="24"/>
        </w:rPr>
        <w:t>s</w:t>
      </w:r>
      <w:r w:rsidR="00DF2B9A" w:rsidRPr="00686EF9">
        <w:rPr>
          <w:rFonts w:cs="Times New Roman"/>
          <w:szCs w:val="24"/>
        </w:rPr>
        <w:t xml:space="preserve"> </w:t>
      </w:r>
      <w:r w:rsidR="00BE0BF1" w:rsidRPr="00686EF9">
        <w:rPr>
          <w:rFonts w:cs="Times New Roman"/>
          <w:szCs w:val="24"/>
        </w:rPr>
        <w:t>based on</w:t>
      </w:r>
      <w:r w:rsidR="00DF2B9A" w:rsidRPr="00686EF9">
        <w:rPr>
          <w:rFonts w:cs="Times New Roman"/>
          <w:szCs w:val="24"/>
        </w:rPr>
        <w:t xml:space="preserve"> the general-to-specific ADL model</w:t>
      </w:r>
      <w:r w:rsidR="00BE0BF1" w:rsidRPr="00686EF9">
        <w:rPr>
          <w:rFonts w:cs="Times New Roman"/>
          <w:szCs w:val="24"/>
        </w:rPr>
        <w:t xml:space="preserve">. We </w:t>
      </w:r>
      <w:r w:rsidR="00887D9D" w:rsidRPr="00686EF9">
        <w:rPr>
          <w:rFonts w:cs="Times New Roman"/>
          <w:szCs w:val="24"/>
        </w:rPr>
        <w:t xml:space="preserve">also </w:t>
      </w:r>
      <w:r w:rsidR="00BE0BF1" w:rsidRPr="00686EF9">
        <w:rPr>
          <w:rFonts w:cs="Times New Roman"/>
          <w:szCs w:val="24"/>
        </w:rPr>
        <w:t>conduct our evaluation for the model</w:t>
      </w:r>
      <w:r w:rsidR="00DF2B9A" w:rsidRPr="00686EF9">
        <w:rPr>
          <w:rFonts w:cs="Times New Roman"/>
          <w:szCs w:val="24"/>
        </w:rPr>
        <w:t xml:space="preserve"> </w:t>
      </w:r>
      <w:r w:rsidR="00BE0BF1" w:rsidRPr="00686EF9">
        <w:rPr>
          <w:rFonts w:cs="Times New Roman"/>
          <w:szCs w:val="24"/>
        </w:rPr>
        <w:t>which exclusively has</w:t>
      </w:r>
      <w:r w:rsidR="00DF2B9A" w:rsidRPr="00686EF9">
        <w:rPr>
          <w:rFonts w:cs="Times New Roman"/>
          <w:szCs w:val="24"/>
        </w:rPr>
        <w:t xml:space="preserve"> the promotional information of the focal product and </w:t>
      </w:r>
      <w:r w:rsidR="00BE0BF1" w:rsidRPr="00686EF9">
        <w:rPr>
          <w:rFonts w:cs="Times New Roman"/>
          <w:szCs w:val="24"/>
        </w:rPr>
        <w:t xml:space="preserve">for the model </w:t>
      </w:r>
      <w:r w:rsidR="00DF2B9A" w:rsidRPr="00686EF9">
        <w:rPr>
          <w:rFonts w:cs="Times New Roman"/>
          <w:szCs w:val="24"/>
        </w:rPr>
        <w:t>with competitive promotional information within the same product category</w:t>
      </w:r>
      <w:r w:rsidR="00B24CF3" w:rsidRPr="00686EF9">
        <w:rPr>
          <w:rFonts w:cs="Times New Roman"/>
          <w:szCs w:val="24"/>
        </w:rPr>
        <w:t>, and our solution is useful for both manufacturers and retailers.</w:t>
      </w:r>
    </w:p>
    <w:p w:rsidR="00A767D2" w:rsidRPr="00686EF9" w:rsidRDefault="00AA09C5" w:rsidP="00324987">
      <w:pPr>
        <w:spacing w:after="0" w:line="360" w:lineRule="auto"/>
        <w:rPr>
          <w:rFonts w:cs="Times New Roman"/>
          <w:szCs w:val="24"/>
        </w:rPr>
      </w:pPr>
      <w:r w:rsidRPr="00686EF9">
        <w:rPr>
          <w:rFonts w:cs="Times New Roman"/>
          <w:szCs w:val="24"/>
        </w:rPr>
        <w:t xml:space="preserve"> </w:t>
      </w:r>
    </w:p>
    <w:p w:rsidR="00A767D2" w:rsidRPr="00686EF9" w:rsidRDefault="00A767D2" w:rsidP="00324987">
      <w:pPr>
        <w:spacing w:after="0" w:line="360" w:lineRule="auto"/>
        <w:rPr>
          <w:rFonts w:cs="Times New Roman"/>
          <w:szCs w:val="24"/>
        </w:rPr>
      </w:pPr>
    </w:p>
    <w:p w:rsidR="00662B5D" w:rsidRPr="00686EF9" w:rsidRDefault="00C24779" w:rsidP="00324987">
      <w:pPr>
        <w:spacing w:after="0" w:line="360" w:lineRule="auto"/>
        <w:rPr>
          <w:rFonts w:cs="Times New Roman"/>
          <w:szCs w:val="24"/>
        </w:rPr>
      </w:pPr>
      <w:r w:rsidRPr="00686EF9">
        <w:rPr>
          <w:rFonts w:cs="Times New Roman"/>
          <w:szCs w:val="24"/>
        </w:rPr>
        <w:lastRenderedPageBreak/>
        <w:t>In this study, we evaluate the performance of</w:t>
      </w:r>
      <w:r w:rsidR="00864645" w:rsidRPr="00686EF9">
        <w:rPr>
          <w:rFonts w:cs="Times New Roman"/>
          <w:szCs w:val="24"/>
        </w:rPr>
        <w:t xml:space="preserve"> various candidate models in forecasting retailer</w:t>
      </w:r>
      <w:r w:rsidR="00D53BF9" w:rsidRPr="00686EF9">
        <w:rPr>
          <w:rFonts w:cs="Times New Roman"/>
          <w:szCs w:val="24"/>
        </w:rPr>
        <w:t xml:space="preserve"> product sales at the SKU level for 128 SKUs across 15 product categories</w:t>
      </w:r>
      <w:r w:rsidR="00151B47" w:rsidRPr="00686EF9">
        <w:rPr>
          <w:rFonts w:cs="Times New Roman"/>
          <w:szCs w:val="24"/>
        </w:rPr>
        <w:t>. We have the following findings:</w:t>
      </w:r>
    </w:p>
    <w:p w:rsidR="00662B5D" w:rsidRPr="00686EF9" w:rsidRDefault="00662B5D" w:rsidP="00324987">
      <w:pPr>
        <w:spacing w:after="0" w:line="360" w:lineRule="auto"/>
        <w:rPr>
          <w:rFonts w:cs="Times New Roman"/>
          <w:szCs w:val="24"/>
        </w:rPr>
      </w:pPr>
    </w:p>
    <w:p w:rsidR="00235082" w:rsidRPr="00686EF9" w:rsidRDefault="00235082" w:rsidP="00324987">
      <w:pPr>
        <w:pStyle w:val="ListParagraph"/>
        <w:numPr>
          <w:ilvl w:val="0"/>
          <w:numId w:val="30"/>
        </w:numPr>
        <w:spacing w:after="0" w:line="360" w:lineRule="auto"/>
        <w:rPr>
          <w:rFonts w:cs="Times New Roman"/>
          <w:szCs w:val="24"/>
        </w:rPr>
      </w:pPr>
      <w:r w:rsidRPr="00686EF9">
        <w:rPr>
          <w:rFonts w:cs="Times New Roman"/>
          <w:szCs w:val="24"/>
        </w:rPr>
        <w:t>The ADL-own-IC model, the ADL-IC model, and the ADL-DI-IC model outperform the ADL-own model, the ADL model, and the ADL-DI model respectively.</w:t>
      </w:r>
    </w:p>
    <w:p w:rsidR="00235082" w:rsidRPr="00686EF9" w:rsidRDefault="00235082" w:rsidP="00324987">
      <w:pPr>
        <w:pStyle w:val="ListParagraph"/>
        <w:numPr>
          <w:ilvl w:val="0"/>
          <w:numId w:val="30"/>
        </w:numPr>
        <w:spacing w:after="0" w:line="360" w:lineRule="auto"/>
        <w:rPr>
          <w:rFonts w:cs="Times New Roman"/>
          <w:szCs w:val="24"/>
        </w:rPr>
      </w:pPr>
      <w:r w:rsidRPr="00686EF9">
        <w:rPr>
          <w:rFonts w:cs="Times New Roman"/>
          <w:szCs w:val="24"/>
        </w:rPr>
        <w:t xml:space="preserve">The ADL-IC model </w:t>
      </w:r>
      <w:r w:rsidR="004B6051" w:rsidRPr="00686EF9">
        <w:rPr>
          <w:rFonts w:cs="Times New Roman"/>
          <w:szCs w:val="24"/>
        </w:rPr>
        <w:t xml:space="preserve">and the ADL-DI-IC model </w:t>
      </w:r>
      <w:r w:rsidRPr="00686EF9">
        <w:rPr>
          <w:rFonts w:cs="Times New Roman"/>
          <w:szCs w:val="24"/>
        </w:rPr>
        <w:t>generally produces the most accurate forecasts</w:t>
      </w:r>
      <w:r w:rsidR="004B6051" w:rsidRPr="00686EF9">
        <w:rPr>
          <w:rFonts w:cs="Times New Roman"/>
          <w:szCs w:val="24"/>
        </w:rPr>
        <w:t>.</w:t>
      </w:r>
    </w:p>
    <w:p w:rsidR="008E6E72" w:rsidRPr="00686EF9" w:rsidRDefault="00235082" w:rsidP="008E4344">
      <w:pPr>
        <w:pStyle w:val="ListParagraph"/>
        <w:numPr>
          <w:ilvl w:val="0"/>
          <w:numId w:val="30"/>
        </w:numPr>
        <w:spacing w:after="0" w:line="360" w:lineRule="auto"/>
        <w:rPr>
          <w:rFonts w:cs="Times New Roman"/>
          <w:szCs w:val="24"/>
        </w:rPr>
      </w:pPr>
      <w:r w:rsidRPr="00686EF9">
        <w:rPr>
          <w:rFonts w:cs="Times New Roman"/>
          <w:szCs w:val="24"/>
        </w:rPr>
        <w:t xml:space="preserve">The ADL-own-IC model outperforms the base-time-lift method and the ADL-own model. The model </w:t>
      </w:r>
      <w:r w:rsidR="00F649CB" w:rsidRPr="00686EF9">
        <w:rPr>
          <w:rFonts w:cs="Times New Roman"/>
          <w:szCs w:val="24"/>
        </w:rPr>
        <w:t xml:space="preserve">is especially valuable to </w:t>
      </w:r>
      <w:r w:rsidRPr="00686EF9">
        <w:rPr>
          <w:rFonts w:cs="Times New Roman"/>
          <w:szCs w:val="24"/>
        </w:rPr>
        <w:t xml:space="preserve">manufacturers </w:t>
      </w:r>
      <w:r w:rsidR="00F649CB" w:rsidRPr="00686EF9">
        <w:rPr>
          <w:rFonts w:cs="Times New Roman"/>
          <w:szCs w:val="24"/>
        </w:rPr>
        <w:t>when</w:t>
      </w:r>
      <w:r w:rsidRPr="00686EF9">
        <w:rPr>
          <w:rFonts w:cs="Times New Roman"/>
          <w:szCs w:val="24"/>
        </w:rPr>
        <w:t xml:space="preserve"> </w:t>
      </w:r>
      <w:r w:rsidR="008E6E72" w:rsidRPr="00686EF9">
        <w:rPr>
          <w:rFonts w:cs="Times New Roman"/>
          <w:szCs w:val="24"/>
        </w:rPr>
        <w:t xml:space="preserve">they cannot get access to </w:t>
      </w:r>
      <w:r w:rsidRPr="00686EF9">
        <w:rPr>
          <w:rFonts w:cs="Times New Roman"/>
          <w:szCs w:val="24"/>
        </w:rPr>
        <w:t>competitive</w:t>
      </w:r>
      <w:r w:rsidR="008E6E72" w:rsidRPr="00686EF9">
        <w:rPr>
          <w:rFonts w:cs="Times New Roman"/>
          <w:szCs w:val="24"/>
        </w:rPr>
        <w:t xml:space="preserve"> information the retailers.</w:t>
      </w:r>
    </w:p>
    <w:p w:rsidR="00235082" w:rsidRPr="00686EF9" w:rsidRDefault="00235082" w:rsidP="008E4344">
      <w:pPr>
        <w:pStyle w:val="ListParagraph"/>
        <w:numPr>
          <w:ilvl w:val="0"/>
          <w:numId w:val="30"/>
        </w:numPr>
        <w:spacing w:after="0" w:line="360" w:lineRule="auto"/>
        <w:rPr>
          <w:rFonts w:cs="Times New Roman"/>
          <w:szCs w:val="24"/>
        </w:rPr>
      </w:pPr>
      <w:r w:rsidRPr="00686EF9">
        <w:rPr>
          <w:rFonts w:cs="Times New Roman"/>
          <w:szCs w:val="24"/>
        </w:rPr>
        <w:t xml:space="preserve">The improvement </w:t>
      </w:r>
      <w:r w:rsidR="00B42DC1" w:rsidRPr="00686EF9">
        <w:rPr>
          <w:rFonts w:cs="Times New Roman"/>
          <w:szCs w:val="24"/>
        </w:rPr>
        <w:t>by implementing</w:t>
      </w:r>
      <w:r w:rsidRPr="00686EF9">
        <w:rPr>
          <w:rFonts w:cs="Times New Roman"/>
          <w:szCs w:val="24"/>
        </w:rPr>
        <w:t xml:space="preserve"> the IC method </w:t>
      </w:r>
      <w:r w:rsidR="00B42DC1" w:rsidRPr="00686EF9">
        <w:rPr>
          <w:rFonts w:cs="Times New Roman"/>
          <w:szCs w:val="24"/>
        </w:rPr>
        <w:t>mainly come from</w:t>
      </w:r>
      <w:r w:rsidRPr="00686EF9">
        <w:rPr>
          <w:rFonts w:cs="Times New Roman"/>
          <w:szCs w:val="24"/>
        </w:rPr>
        <w:t xml:space="preserve"> </w:t>
      </w:r>
      <w:r w:rsidR="00B42DC1" w:rsidRPr="00686EF9">
        <w:rPr>
          <w:rFonts w:cs="Times New Roman"/>
          <w:szCs w:val="24"/>
        </w:rPr>
        <w:t>the period when the focal product is not being promoted.</w:t>
      </w:r>
    </w:p>
    <w:p w:rsidR="00117596" w:rsidRPr="00686EF9" w:rsidRDefault="00B42DC1" w:rsidP="00324987">
      <w:pPr>
        <w:pStyle w:val="ListParagraph"/>
        <w:numPr>
          <w:ilvl w:val="0"/>
          <w:numId w:val="30"/>
        </w:numPr>
        <w:spacing w:after="0" w:line="360" w:lineRule="auto"/>
        <w:rPr>
          <w:rFonts w:cs="Times New Roman"/>
          <w:szCs w:val="24"/>
        </w:rPr>
      </w:pPr>
      <w:r w:rsidRPr="00686EF9">
        <w:rPr>
          <w:rFonts w:cs="Times New Roman"/>
          <w:szCs w:val="24"/>
        </w:rPr>
        <w:t>T</w:t>
      </w:r>
      <w:r w:rsidR="00117596" w:rsidRPr="00686EF9">
        <w:rPr>
          <w:rFonts w:cs="Times New Roman"/>
          <w:szCs w:val="24"/>
        </w:rPr>
        <w:t xml:space="preserve">he </w:t>
      </w:r>
      <w:r w:rsidR="00567BA7" w:rsidRPr="00686EF9">
        <w:rPr>
          <w:rFonts w:cs="Times New Roman"/>
          <w:szCs w:val="24"/>
        </w:rPr>
        <w:t>EWC method only moderately improve the forecasting performance of the</w:t>
      </w:r>
      <w:r w:rsidR="00235082" w:rsidRPr="00686EF9">
        <w:rPr>
          <w:rFonts w:cs="Times New Roman"/>
          <w:szCs w:val="24"/>
        </w:rPr>
        <w:t xml:space="preserve"> ADL-own model, the ADL mod</w:t>
      </w:r>
      <w:r w:rsidR="00567BA7" w:rsidRPr="00686EF9">
        <w:rPr>
          <w:rFonts w:cs="Times New Roman"/>
          <w:szCs w:val="24"/>
        </w:rPr>
        <w:t>el, and the ADL-DI model.</w:t>
      </w:r>
    </w:p>
    <w:p w:rsidR="00117596" w:rsidRPr="00686EF9" w:rsidRDefault="00117596" w:rsidP="00324987">
      <w:pPr>
        <w:spacing w:after="0" w:line="360" w:lineRule="auto"/>
        <w:rPr>
          <w:rFonts w:cs="Times New Roman"/>
          <w:szCs w:val="24"/>
        </w:rPr>
      </w:pPr>
    </w:p>
    <w:p w:rsidR="00854AB0" w:rsidRPr="00686EF9" w:rsidRDefault="00612DD3" w:rsidP="005F61C2">
      <w:pPr>
        <w:spacing w:after="0" w:line="360" w:lineRule="auto"/>
        <w:rPr>
          <w:rFonts w:cs="Times New Roman"/>
          <w:szCs w:val="24"/>
        </w:rPr>
      </w:pPr>
      <w:r w:rsidRPr="00686EF9">
        <w:rPr>
          <w:rFonts w:cs="Times New Roman"/>
          <w:szCs w:val="24"/>
        </w:rPr>
        <w:t xml:space="preserve">Overall, we recommend the ADL-IC model </w:t>
      </w:r>
      <w:r w:rsidR="00565836" w:rsidRPr="00686EF9">
        <w:rPr>
          <w:rFonts w:cs="Times New Roman"/>
          <w:szCs w:val="24"/>
        </w:rPr>
        <w:t xml:space="preserve">and the ADL-DI-IC model </w:t>
      </w:r>
      <w:r w:rsidRPr="00686EF9">
        <w:rPr>
          <w:rFonts w:cs="Times New Roman"/>
          <w:szCs w:val="24"/>
        </w:rPr>
        <w:t xml:space="preserve">to forecast retailer product sales at the SKU level </w:t>
      </w:r>
      <w:r w:rsidR="00666F16" w:rsidRPr="00686EF9">
        <w:rPr>
          <w:rFonts w:cs="Times New Roman"/>
          <w:szCs w:val="24"/>
        </w:rPr>
        <w:t>and we</w:t>
      </w:r>
      <w:r w:rsidRPr="00686EF9">
        <w:rPr>
          <w:rFonts w:cs="Times New Roman"/>
          <w:szCs w:val="24"/>
        </w:rPr>
        <w:t xml:space="preserve"> also recommend</w:t>
      </w:r>
      <w:r w:rsidR="00666F16" w:rsidRPr="00686EF9">
        <w:rPr>
          <w:rFonts w:cs="Times New Roman"/>
          <w:szCs w:val="24"/>
        </w:rPr>
        <w:t xml:space="preserve"> using</w:t>
      </w:r>
      <w:r w:rsidRPr="00686EF9">
        <w:rPr>
          <w:rFonts w:cs="Times New Roman"/>
          <w:szCs w:val="24"/>
        </w:rPr>
        <w:t xml:space="preserve"> the ADL-own-IC model for manufacturers when competitive promotional information is not </w:t>
      </w:r>
      <w:r w:rsidR="00666F16" w:rsidRPr="00686EF9">
        <w:rPr>
          <w:rFonts w:cs="Times New Roman"/>
          <w:szCs w:val="24"/>
        </w:rPr>
        <w:t>an option</w:t>
      </w:r>
      <w:r w:rsidRPr="00686EF9">
        <w:rPr>
          <w:rFonts w:cs="Times New Roman"/>
          <w:szCs w:val="24"/>
        </w:rPr>
        <w:t xml:space="preserve">. </w:t>
      </w:r>
      <w:r w:rsidR="005F61C2" w:rsidRPr="00686EF9">
        <w:rPr>
          <w:rFonts w:cs="Times New Roman"/>
          <w:szCs w:val="24"/>
        </w:rPr>
        <w:t xml:space="preserve">Table 7 shows the percentage reductions regarding various forecast horizons and error measures by the IC method and the EWC method. </w:t>
      </w:r>
      <w:r w:rsidR="005F61C2" w:rsidRPr="00686EF9">
        <w:rPr>
          <w:rFonts w:cs="Times New Roman"/>
          <w:szCs w:val="24"/>
        </w:rPr>
        <w:t xml:space="preserve">For example, we can reduce </w:t>
      </w:r>
      <w:r w:rsidR="005F61C2" w:rsidRPr="00686EF9">
        <w:rPr>
          <w:rFonts w:cs="Times New Roman"/>
          <w:szCs w:val="24"/>
        </w:rPr>
        <w:t xml:space="preserve">the MAPE by 4.78% if we </w:t>
      </w:r>
      <w:r w:rsidR="005F61C2" w:rsidRPr="00686EF9">
        <w:rPr>
          <w:rFonts w:cs="Times New Roman" w:hint="eastAsia"/>
          <w:szCs w:val="24"/>
        </w:rPr>
        <w:t xml:space="preserve">adopt </w:t>
      </w:r>
      <w:r w:rsidR="005F61C2" w:rsidRPr="00686EF9">
        <w:rPr>
          <w:rFonts w:cs="Times New Roman"/>
          <w:szCs w:val="24"/>
        </w:rPr>
        <w:t>the ADL-own-IC model compared to the ADL-own model</w:t>
      </w:r>
      <w:r w:rsidR="005F61C2" w:rsidRPr="00686EF9">
        <w:rPr>
          <w:rFonts w:cs="Times New Roman"/>
          <w:szCs w:val="24"/>
        </w:rPr>
        <w:t xml:space="preserve"> for one to twelve weeks ahead forecast horizon</w:t>
      </w:r>
      <w:r w:rsidR="005F61C2" w:rsidRPr="00686EF9">
        <w:rPr>
          <w:rFonts w:cs="Times New Roman"/>
          <w:szCs w:val="24"/>
        </w:rPr>
        <w:t xml:space="preserve">. </w:t>
      </w:r>
      <w:r w:rsidR="005F61C2" w:rsidRPr="00686EF9">
        <w:rPr>
          <w:rFonts w:cs="Times New Roman"/>
          <w:szCs w:val="24"/>
        </w:rPr>
        <w:t>W</w:t>
      </w:r>
      <w:r w:rsidR="005F61C2" w:rsidRPr="00686EF9">
        <w:rPr>
          <w:rFonts w:cs="Times New Roman"/>
          <w:szCs w:val="24"/>
        </w:rPr>
        <w:t xml:space="preserve">e can reduce the </w:t>
      </w:r>
      <w:r w:rsidR="005F61C2" w:rsidRPr="00686EF9">
        <w:rPr>
          <w:rFonts w:cs="Times New Roman"/>
          <w:szCs w:val="24"/>
        </w:rPr>
        <w:t>S</w:t>
      </w:r>
      <w:r w:rsidR="005F61C2" w:rsidRPr="00686EF9">
        <w:rPr>
          <w:rFonts w:cs="Times New Roman"/>
          <w:szCs w:val="24"/>
        </w:rPr>
        <w:t xml:space="preserve">MAPE by </w:t>
      </w:r>
      <w:r w:rsidR="005F61C2" w:rsidRPr="00686EF9">
        <w:rPr>
          <w:rFonts w:cs="Times New Roman"/>
          <w:szCs w:val="24"/>
        </w:rPr>
        <w:t xml:space="preserve">3.97% </w:t>
      </w:r>
      <w:r w:rsidR="005F61C2" w:rsidRPr="00686EF9">
        <w:rPr>
          <w:rFonts w:cs="Times New Roman"/>
          <w:szCs w:val="24"/>
        </w:rPr>
        <w:t xml:space="preserve">if we </w:t>
      </w:r>
      <w:r w:rsidR="005F61C2" w:rsidRPr="00686EF9">
        <w:rPr>
          <w:rFonts w:cs="Times New Roman" w:hint="eastAsia"/>
          <w:szCs w:val="24"/>
        </w:rPr>
        <w:t xml:space="preserve">adopt </w:t>
      </w:r>
      <w:r w:rsidR="005F61C2" w:rsidRPr="00686EF9">
        <w:rPr>
          <w:rFonts w:cs="Times New Roman"/>
          <w:szCs w:val="24"/>
        </w:rPr>
        <w:t>the ADL-IC model compared to the ADL</w:t>
      </w:r>
      <w:r w:rsidR="005F61C2" w:rsidRPr="00686EF9">
        <w:rPr>
          <w:rFonts w:cs="Times New Roman"/>
          <w:szCs w:val="24"/>
        </w:rPr>
        <w:t xml:space="preserve"> model for one to </w:t>
      </w:r>
      <w:r w:rsidR="005F61C2" w:rsidRPr="00686EF9">
        <w:rPr>
          <w:rFonts w:cs="Times New Roman"/>
          <w:szCs w:val="24"/>
        </w:rPr>
        <w:t>four</w:t>
      </w:r>
      <w:r w:rsidR="005F61C2" w:rsidRPr="00686EF9">
        <w:rPr>
          <w:rFonts w:cs="Times New Roman"/>
          <w:szCs w:val="24"/>
        </w:rPr>
        <w:t xml:space="preserve"> weeks ahead forecast horizon.</w:t>
      </w:r>
    </w:p>
    <w:p w:rsidR="005065E0" w:rsidRPr="00686EF9" w:rsidRDefault="005065E0" w:rsidP="005F61C2">
      <w:pPr>
        <w:spacing w:after="0" w:line="360" w:lineRule="auto"/>
        <w:rPr>
          <w:rFonts w:cs="Times New Roman"/>
          <w:szCs w:val="24"/>
        </w:rPr>
      </w:pPr>
    </w:p>
    <w:p w:rsidR="005065E0" w:rsidRPr="00686EF9" w:rsidRDefault="005065E0" w:rsidP="005F61C2">
      <w:pPr>
        <w:spacing w:after="0" w:line="360" w:lineRule="auto"/>
        <w:rPr>
          <w:rFonts w:cs="Times New Roman"/>
          <w:szCs w:val="24"/>
        </w:rPr>
      </w:pPr>
      <w:r w:rsidRPr="00686EF9">
        <w:rPr>
          <w:rFonts w:cs="Times New Roman"/>
          <w:szCs w:val="24"/>
        </w:rPr>
        <w:t>Table 7.</w:t>
      </w:r>
      <w:r w:rsidRPr="00686EF9">
        <w:rPr>
          <w:rFonts w:cs="Times New Roman"/>
          <w:szCs w:val="24"/>
        </w:rPr>
        <w:tab/>
      </w:r>
      <w:r w:rsidR="00F82540" w:rsidRPr="00686EF9">
        <w:rPr>
          <w:rFonts w:cs="Times New Roman"/>
          <w:szCs w:val="24"/>
        </w:rPr>
        <w:t>Forecasting performance regarding percentage reductions in various error measures</w:t>
      </w:r>
    </w:p>
    <w:p w:rsidR="00F82540" w:rsidRPr="00686EF9" w:rsidRDefault="00F82540" w:rsidP="005F61C2">
      <w:pPr>
        <w:spacing w:after="0" w:line="360" w:lineRule="auto"/>
        <w:rPr>
          <w:rFonts w:cs="Times New Roman"/>
          <w:szCs w:val="24"/>
        </w:rPr>
      </w:pPr>
    </w:p>
    <w:p w:rsidR="005F61C2" w:rsidRPr="00686EF9" w:rsidRDefault="005F61C2" w:rsidP="00324987">
      <w:pPr>
        <w:spacing w:after="0" w:line="360" w:lineRule="auto"/>
        <w:rPr>
          <w:rFonts w:cs="Times New Roman"/>
          <w:szCs w:val="24"/>
        </w:rPr>
      </w:pPr>
    </w:p>
    <w:tbl>
      <w:tblPr>
        <w:tblStyle w:val="ListTable1Light1"/>
        <w:tblW w:w="9356" w:type="dxa"/>
        <w:jc w:val="center"/>
        <w:tblLook w:val="04A0" w:firstRow="1" w:lastRow="0" w:firstColumn="1" w:lastColumn="0" w:noHBand="0" w:noVBand="1"/>
      </w:tblPr>
      <w:tblGrid>
        <w:gridCol w:w="1702"/>
        <w:gridCol w:w="850"/>
        <w:gridCol w:w="883"/>
        <w:gridCol w:w="847"/>
        <w:gridCol w:w="851"/>
        <w:gridCol w:w="883"/>
        <w:gridCol w:w="847"/>
        <w:gridCol w:w="850"/>
        <w:gridCol w:w="883"/>
        <w:gridCol w:w="847"/>
      </w:tblGrid>
      <w:tr w:rsidR="005F61C2" w:rsidRPr="00686EF9" w:rsidTr="00B93E08">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vMerge w:val="restart"/>
            <w:tcBorders>
              <w:top w:val="single" w:sz="4" w:space="0" w:color="auto"/>
              <w:bottom w:val="single" w:sz="4" w:space="0" w:color="auto"/>
              <w:right w:val="single" w:sz="4" w:space="0" w:color="auto"/>
            </w:tcBorders>
            <w:shd w:val="clear" w:color="auto" w:fill="auto"/>
            <w:hideMark/>
          </w:tcPr>
          <w:p w:rsidR="005F61C2" w:rsidRPr="00686EF9" w:rsidRDefault="005F61C2" w:rsidP="00B93E08">
            <w:pPr>
              <w:spacing w:after="0" w:line="360" w:lineRule="auto"/>
              <w:jc w:val="center"/>
              <w:rPr>
                <w:rFonts w:eastAsia="Times New Roman" w:cs="Times New Roman"/>
                <w:b w:val="0"/>
                <w:sz w:val="20"/>
              </w:rPr>
            </w:pPr>
            <w:r w:rsidRPr="00686EF9">
              <w:rPr>
                <w:rFonts w:eastAsia="Times New Roman" w:cs="Times New Roman"/>
                <w:b w:val="0"/>
                <w:sz w:val="20"/>
              </w:rPr>
              <w:t>Models</w:t>
            </w:r>
          </w:p>
        </w:tc>
        <w:tc>
          <w:tcPr>
            <w:tcW w:w="2551" w:type="dxa"/>
            <w:gridSpan w:val="3"/>
            <w:tcBorders>
              <w:top w:val="single" w:sz="4" w:space="0" w:color="auto"/>
              <w:left w:val="single" w:sz="4" w:space="0" w:color="auto"/>
              <w:bottom w:val="single" w:sz="4" w:space="0" w:color="auto"/>
              <w:right w:val="single" w:sz="4" w:space="0" w:color="auto"/>
            </w:tcBorders>
            <w:shd w:val="clear" w:color="auto" w:fill="auto"/>
            <w:noWrap/>
            <w:hideMark/>
          </w:tcPr>
          <w:p w:rsidR="005F61C2" w:rsidRPr="00686EF9" w:rsidRDefault="005F61C2" w:rsidP="00B93E08">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rPr>
            </w:pPr>
            <w:r w:rsidRPr="00686EF9">
              <w:rPr>
                <w:rFonts w:eastAsia="Times New Roman" w:cs="Times New Roman"/>
                <w:b w:val="0"/>
                <w:sz w:val="20"/>
              </w:rPr>
              <w:t>Forecast horizon= 1</w:t>
            </w:r>
          </w:p>
        </w:tc>
        <w:tc>
          <w:tcPr>
            <w:tcW w:w="2552" w:type="dxa"/>
            <w:gridSpan w:val="3"/>
            <w:tcBorders>
              <w:top w:val="single" w:sz="4" w:space="0" w:color="auto"/>
              <w:left w:val="single" w:sz="4" w:space="0" w:color="auto"/>
              <w:bottom w:val="single" w:sz="4" w:space="0" w:color="auto"/>
              <w:right w:val="single" w:sz="4" w:space="0" w:color="auto"/>
            </w:tcBorders>
            <w:shd w:val="clear" w:color="auto" w:fill="auto"/>
            <w:noWrap/>
            <w:hideMark/>
          </w:tcPr>
          <w:p w:rsidR="005F61C2" w:rsidRPr="00686EF9" w:rsidRDefault="005F61C2" w:rsidP="00B93E08">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rPr>
            </w:pPr>
            <w:r w:rsidRPr="00686EF9">
              <w:rPr>
                <w:rFonts w:eastAsia="Times New Roman" w:cs="Times New Roman"/>
                <w:b w:val="0"/>
                <w:sz w:val="20"/>
              </w:rPr>
              <w:t>Forecast horizon= 4</w:t>
            </w:r>
          </w:p>
        </w:tc>
        <w:tc>
          <w:tcPr>
            <w:tcW w:w="2551" w:type="dxa"/>
            <w:gridSpan w:val="3"/>
            <w:tcBorders>
              <w:top w:val="single" w:sz="4" w:space="0" w:color="auto"/>
              <w:left w:val="single" w:sz="4" w:space="0" w:color="auto"/>
              <w:bottom w:val="single" w:sz="4" w:space="0" w:color="auto"/>
            </w:tcBorders>
            <w:shd w:val="clear" w:color="auto" w:fill="auto"/>
            <w:noWrap/>
            <w:hideMark/>
          </w:tcPr>
          <w:p w:rsidR="005F61C2" w:rsidRPr="00686EF9" w:rsidRDefault="005F61C2" w:rsidP="00B93E08">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0"/>
              </w:rPr>
            </w:pPr>
            <w:r w:rsidRPr="00686EF9">
              <w:rPr>
                <w:rFonts w:eastAsia="Times New Roman" w:cs="Times New Roman"/>
                <w:b w:val="0"/>
                <w:sz w:val="20"/>
              </w:rPr>
              <w:t>Forecast horizon= 12</w:t>
            </w:r>
          </w:p>
        </w:tc>
      </w:tr>
      <w:tr w:rsidR="005F61C2" w:rsidRPr="00686EF9" w:rsidTr="00B93E08">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vMerge/>
            <w:tcBorders>
              <w:top w:val="single" w:sz="4" w:space="0" w:color="auto"/>
              <w:bottom w:val="single" w:sz="4" w:space="0" w:color="auto"/>
              <w:right w:val="single" w:sz="4" w:space="0" w:color="auto"/>
            </w:tcBorders>
            <w:shd w:val="clear" w:color="auto" w:fill="auto"/>
            <w:hideMark/>
          </w:tcPr>
          <w:p w:rsidR="005F61C2" w:rsidRPr="00686EF9" w:rsidRDefault="005F61C2" w:rsidP="00B93E08">
            <w:pPr>
              <w:spacing w:after="0" w:line="360" w:lineRule="auto"/>
              <w:rPr>
                <w:rFonts w:eastAsia="Times New Roman" w:cs="Times New Roman"/>
                <w:b w:val="0"/>
                <w:sz w:val="20"/>
              </w:rPr>
            </w:pPr>
          </w:p>
        </w:tc>
        <w:tc>
          <w:tcPr>
            <w:tcW w:w="850" w:type="dxa"/>
            <w:tcBorders>
              <w:top w:val="single" w:sz="4" w:space="0" w:color="auto"/>
              <w:left w:val="single" w:sz="4" w:space="0" w:color="auto"/>
              <w:bottom w:val="single" w:sz="4" w:space="0" w:color="auto"/>
            </w:tcBorders>
            <w:shd w:val="clear" w:color="auto" w:fill="auto"/>
            <w:noWrap/>
            <w:hideMark/>
          </w:tcPr>
          <w:p w:rsidR="005F61C2" w:rsidRPr="00686EF9" w:rsidRDefault="005F61C2" w:rsidP="00B93E08">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MAPE</w:t>
            </w:r>
          </w:p>
        </w:tc>
        <w:tc>
          <w:tcPr>
            <w:tcW w:w="854" w:type="dxa"/>
            <w:tcBorders>
              <w:top w:val="single" w:sz="4" w:space="0" w:color="auto"/>
              <w:bottom w:val="single" w:sz="4" w:space="0" w:color="auto"/>
            </w:tcBorders>
            <w:shd w:val="clear" w:color="auto" w:fill="auto"/>
            <w:noWrap/>
            <w:hideMark/>
          </w:tcPr>
          <w:p w:rsidR="005F61C2" w:rsidRPr="00686EF9" w:rsidRDefault="005F61C2" w:rsidP="00B93E08">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SMAPE</w:t>
            </w:r>
          </w:p>
        </w:tc>
        <w:tc>
          <w:tcPr>
            <w:tcW w:w="847" w:type="dxa"/>
            <w:tcBorders>
              <w:top w:val="single" w:sz="4" w:space="0" w:color="auto"/>
              <w:bottom w:val="single" w:sz="4" w:space="0" w:color="auto"/>
              <w:right w:val="single" w:sz="4" w:space="0" w:color="auto"/>
            </w:tcBorders>
            <w:shd w:val="clear" w:color="auto" w:fill="auto"/>
            <w:noWrap/>
            <w:hideMark/>
          </w:tcPr>
          <w:p w:rsidR="005F61C2" w:rsidRPr="00686EF9" w:rsidRDefault="005F61C2" w:rsidP="00B93E08">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MASE</w:t>
            </w:r>
          </w:p>
        </w:tc>
        <w:tc>
          <w:tcPr>
            <w:tcW w:w="851" w:type="dxa"/>
            <w:tcBorders>
              <w:top w:val="single" w:sz="4" w:space="0" w:color="auto"/>
              <w:left w:val="single" w:sz="4" w:space="0" w:color="auto"/>
              <w:bottom w:val="single" w:sz="4" w:space="0" w:color="auto"/>
            </w:tcBorders>
            <w:shd w:val="clear" w:color="auto" w:fill="auto"/>
            <w:noWrap/>
            <w:hideMark/>
          </w:tcPr>
          <w:p w:rsidR="005F61C2" w:rsidRPr="00686EF9" w:rsidRDefault="005F61C2" w:rsidP="00B93E08">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MAPE</w:t>
            </w:r>
          </w:p>
        </w:tc>
        <w:tc>
          <w:tcPr>
            <w:tcW w:w="854" w:type="dxa"/>
            <w:tcBorders>
              <w:top w:val="single" w:sz="4" w:space="0" w:color="auto"/>
              <w:bottom w:val="single" w:sz="4" w:space="0" w:color="auto"/>
            </w:tcBorders>
            <w:shd w:val="clear" w:color="auto" w:fill="auto"/>
            <w:noWrap/>
            <w:hideMark/>
          </w:tcPr>
          <w:p w:rsidR="005F61C2" w:rsidRPr="00686EF9" w:rsidRDefault="005F61C2" w:rsidP="00B93E08">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SMAPE</w:t>
            </w:r>
          </w:p>
        </w:tc>
        <w:tc>
          <w:tcPr>
            <w:tcW w:w="847" w:type="dxa"/>
            <w:tcBorders>
              <w:top w:val="single" w:sz="4" w:space="0" w:color="auto"/>
              <w:bottom w:val="single" w:sz="4" w:space="0" w:color="auto"/>
              <w:right w:val="single" w:sz="4" w:space="0" w:color="auto"/>
            </w:tcBorders>
            <w:shd w:val="clear" w:color="auto" w:fill="auto"/>
            <w:noWrap/>
            <w:hideMark/>
          </w:tcPr>
          <w:p w:rsidR="005F61C2" w:rsidRPr="00686EF9" w:rsidRDefault="005F61C2" w:rsidP="00B93E08">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MASE</w:t>
            </w:r>
          </w:p>
        </w:tc>
        <w:tc>
          <w:tcPr>
            <w:tcW w:w="850" w:type="dxa"/>
            <w:tcBorders>
              <w:top w:val="single" w:sz="4" w:space="0" w:color="auto"/>
              <w:left w:val="single" w:sz="4" w:space="0" w:color="auto"/>
              <w:bottom w:val="single" w:sz="4" w:space="0" w:color="auto"/>
            </w:tcBorders>
            <w:shd w:val="clear" w:color="auto" w:fill="auto"/>
            <w:noWrap/>
            <w:hideMark/>
          </w:tcPr>
          <w:p w:rsidR="005F61C2" w:rsidRPr="00686EF9" w:rsidRDefault="005F61C2" w:rsidP="00B93E08">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MAPE</w:t>
            </w:r>
          </w:p>
        </w:tc>
        <w:tc>
          <w:tcPr>
            <w:tcW w:w="854" w:type="dxa"/>
            <w:tcBorders>
              <w:top w:val="single" w:sz="4" w:space="0" w:color="auto"/>
              <w:bottom w:val="single" w:sz="4" w:space="0" w:color="auto"/>
            </w:tcBorders>
            <w:shd w:val="clear" w:color="auto" w:fill="auto"/>
            <w:noWrap/>
            <w:hideMark/>
          </w:tcPr>
          <w:p w:rsidR="005F61C2" w:rsidRPr="00686EF9" w:rsidRDefault="005F61C2" w:rsidP="00B93E08">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SMAPE</w:t>
            </w:r>
          </w:p>
        </w:tc>
        <w:tc>
          <w:tcPr>
            <w:tcW w:w="847" w:type="dxa"/>
            <w:tcBorders>
              <w:top w:val="single" w:sz="4" w:space="0" w:color="auto"/>
              <w:bottom w:val="single" w:sz="4" w:space="0" w:color="auto"/>
            </w:tcBorders>
            <w:shd w:val="clear" w:color="auto" w:fill="auto"/>
            <w:noWrap/>
            <w:hideMark/>
          </w:tcPr>
          <w:p w:rsidR="005F61C2" w:rsidRPr="00686EF9" w:rsidRDefault="005F61C2" w:rsidP="00B93E08">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MASE</w:t>
            </w:r>
          </w:p>
        </w:tc>
      </w:tr>
      <w:tr w:rsidR="005F61C2" w:rsidRPr="00686EF9" w:rsidTr="00B93E08">
        <w:trPr>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top w:val="single" w:sz="4" w:space="0" w:color="auto"/>
              <w:right w:val="single" w:sz="4" w:space="0" w:color="auto"/>
            </w:tcBorders>
            <w:shd w:val="clear" w:color="auto" w:fill="auto"/>
            <w:noWrap/>
            <w:hideMark/>
          </w:tcPr>
          <w:p w:rsidR="005F61C2" w:rsidRPr="00686EF9" w:rsidRDefault="005F61C2" w:rsidP="00B93E08">
            <w:pPr>
              <w:spacing w:after="0" w:line="360" w:lineRule="auto"/>
              <w:rPr>
                <w:rFonts w:eastAsia="Times New Roman" w:cs="Times New Roman"/>
                <w:b w:val="0"/>
                <w:sz w:val="20"/>
              </w:rPr>
            </w:pPr>
            <w:r w:rsidRPr="00686EF9">
              <w:rPr>
                <w:rFonts w:eastAsia="Times New Roman" w:cs="Times New Roman"/>
                <w:b w:val="0"/>
                <w:sz w:val="20"/>
              </w:rPr>
              <w:t>ADL-own</w:t>
            </w:r>
          </w:p>
        </w:tc>
        <w:tc>
          <w:tcPr>
            <w:tcW w:w="2551" w:type="dxa"/>
            <w:gridSpan w:val="3"/>
            <w:tcBorders>
              <w:top w:val="single" w:sz="4" w:space="0" w:color="auto"/>
              <w:left w:val="single" w:sz="4" w:space="0" w:color="auto"/>
              <w:right w:val="single" w:sz="4" w:space="0" w:color="auto"/>
            </w:tcBorders>
            <w:shd w:val="clear" w:color="auto" w:fill="auto"/>
            <w:noWrap/>
            <w:hideMark/>
          </w:tcPr>
          <w:p w:rsidR="005F61C2" w:rsidRPr="00686EF9" w:rsidRDefault="005F61C2" w:rsidP="00B93E08">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compared to ADL-own</w:t>
            </w:r>
          </w:p>
        </w:tc>
        <w:tc>
          <w:tcPr>
            <w:tcW w:w="2552" w:type="dxa"/>
            <w:gridSpan w:val="3"/>
            <w:tcBorders>
              <w:top w:val="single" w:sz="4" w:space="0" w:color="auto"/>
              <w:left w:val="single" w:sz="4" w:space="0" w:color="auto"/>
              <w:right w:val="single" w:sz="4" w:space="0" w:color="auto"/>
            </w:tcBorders>
            <w:shd w:val="clear" w:color="auto" w:fill="auto"/>
            <w:noWrap/>
            <w:hideMark/>
          </w:tcPr>
          <w:p w:rsidR="005F61C2" w:rsidRPr="00686EF9" w:rsidRDefault="005F61C2" w:rsidP="00B93E08">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compared to ADL-own</w:t>
            </w:r>
          </w:p>
        </w:tc>
        <w:tc>
          <w:tcPr>
            <w:tcW w:w="2551" w:type="dxa"/>
            <w:gridSpan w:val="3"/>
            <w:tcBorders>
              <w:top w:val="single" w:sz="4" w:space="0" w:color="auto"/>
              <w:left w:val="single" w:sz="4" w:space="0" w:color="auto"/>
            </w:tcBorders>
            <w:shd w:val="clear" w:color="auto" w:fill="auto"/>
            <w:noWrap/>
            <w:hideMark/>
          </w:tcPr>
          <w:p w:rsidR="005F61C2" w:rsidRPr="00686EF9" w:rsidRDefault="005F61C2" w:rsidP="00B93E08">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compared to ADL-own</w:t>
            </w:r>
          </w:p>
        </w:tc>
      </w:tr>
      <w:tr w:rsidR="005F61C2" w:rsidRPr="00686EF9" w:rsidTr="00B93E08">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hideMark/>
          </w:tcPr>
          <w:p w:rsidR="005F61C2" w:rsidRPr="00686EF9" w:rsidRDefault="005F61C2" w:rsidP="00B93E08">
            <w:pPr>
              <w:spacing w:after="0" w:line="360" w:lineRule="auto"/>
              <w:rPr>
                <w:rFonts w:eastAsia="Times New Roman" w:cs="Times New Roman"/>
                <w:b w:val="0"/>
                <w:sz w:val="20"/>
              </w:rPr>
            </w:pPr>
            <w:r w:rsidRPr="00686EF9">
              <w:rPr>
                <w:rFonts w:eastAsia="Times New Roman" w:cs="Times New Roman"/>
                <w:b w:val="0"/>
                <w:sz w:val="20"/>
              </w:rPr>
              <w:t>ADL-own-IC</w:t>
            </w:r>
          </w:p>
        </w:tc>
        <w:tc>
          <w:tcPr>
            <w:tcW w:w="850" w:type="dxa"/>
            <w:tcBorders>
              <w:left w:val="single" w:sz="4" w:space="0" w:color="auto"/>
            </w:tcBorders>
            <w:shd w:val="clear" w:color="auto" w:fill="auto"/>
            <w:noWrap/>
            <w:hideMark/>
          </w:tcPr>
          <w:p w:rsidR="005F61C2" w:rsidRPr="00686EF9" w:rsidRDefault="005F61C2" w:rsidP="00B93E08">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2.59%</w:t>
            </w:r>
          </w:p>
        </w:tc>
        <w:tc>
          <w:tcPr>
            <w:tcW w:w="854" w:type="dxa"/>
            <w:shd w:val="clear" w:color="auto" w:fill="auto"/>
            <w:noWrap/>
            <w:hideMark/>
          </w:tcPr>
          <w:p w:rsidR="005F61C2" w:rsidRPr="00686EF9" w:rsidRDefault="005F61C2" w:rsidP="00B93E08">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2.44%</w:t>
            </w:r>
          </w:p>
        </w:tc>
        <w:tc>
          <w:tcPr>
            <w:tcW w:w="847" w:type="dxa"/>
            <w:tcBorders>
              <w:right w:val="single" w:sz="4" w:space="0" w:color="auto"/>
            </w:tcBorders>
            <w:shd w:val="clear" w:color="auto" w:fill="auto"/>
            <w:noWrap/>
            <w:hideMark/>
          </w:tcPr>
          <w:p w:rsidR="005F61C2" w:rsidRPr="00686EF9" w:rsidRDefault="005F61C2" w:rsidP="00B93E08">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2.20%</w:t>
            </w:r>
          </w:p>
        </w:tc>
        <w:tc>
          <w:tcPr>
            <w:tcW w:w="851" w:type="dxa"/>
            <w:tcBorders>
              <w:left w:val="single" w:sz="4" w:space="0" w:color="auto"/>
            </w:tcBorders>
            <w:shd w:val="clear" w:color="auto" w:fill="auto"/>
            <w:noWrap/>
            <w:hideMark/>
          </w:tcPr>
          <w:p w:rsidR="005F61C2" w:rsidRPr="00686EF9" w:rsidRDefault="005F61C2" w:rsidP="00B93E08">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4.62%</w:t>
            </w:r>
          </w:p>
        </w:tc>
        <w:tc>
          <w:tcPr>
            <w:tcW w:w="854" w:type="dxa"/>
            <w:shd w:val="clear" w:color="auto" w:fill="auto"/>
            <w:noWrap/>
            <w:hideMark/>
          </w:tcPr>
          <w:p w:rsidR="005F61C2" w:rsidRPr="00686EF9" w:rsidRDefault="005F61C2" w:rsidP="00B93E08">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4.17%</w:t>
            </w:r>
          </w:p>
        </w:tc>
        <w:tc>
          <w:tcPr>
            <w:tcW w:w="847" w:type="dxa"/>
            <w:tcBorders>
              <w:right w:val="single" w:sz="4" w:space="0" w:color="auto"/>
            </w:tcBorders>
            <w:shd w:val="clear" w:color="auto" w:fill="auto"/>
            <w:noWrap/>
            <w:hideMark/>
          </w:tcPr>
          <w:p w:rsidR="005F61C2" w:rsidRPr="00686EF9" w:rsidRDefault="005F61C2" w:rsidP="00B93E08">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3.57%</w:t>
            </w:r>
          </w:p>
        </w:tc>
        <w:tc>
          <w:tcPr>
            <w:tcW w:w="850" w:type="dxa"/>
            <w:tcBorders>
              <w:left w:val="single" w:sz="4" w:space="0" w:color="auto"/>
            </w:tcBorders>
            <w:shd w:val="clear" w:color="auto" w:fill="auto"/>
            <w:noWrap/>
            <w:hideMark/>
          </w:tcPr>
          <w:p w:rsidR="005F61C2" w:rsidRPr="00686EF9" w:rsidRDefault="005F61C2" w:rsidP="00B93E08">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4.78%</w:t>
            </w:r>
          </w:p>
        </w:tc>
        <w:tc>
          <w:tcPr>
            <w:tcW w:w="854" w:type="dxa"/>
            <w:shd w:val="clear" w:color="auto" w:fill="auto"/>
            <w:noWrap/>
            <w:hideMark/>
          </w:tcPr>
          <w:p w:rsidR="005F61C2" w:rsidRPr="00686EF9" w:rsidRDefault="005F61C2" w:rsidP="00B93E08">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5.03%</w:t>
            </w:r>
          </w:p>
        </w:tc>
        <w:tc>
          <w:tcPr>
            <w:tcW w:w="847" w:type="dxa"/>
            <w:shd w:val="clear" w:color="auto" w:fill="auto"/>
            <w:noWrap/>
            <w:hideMark/>
          </w:tcPr>
          <w:p w:rsidR="005F61C2" w:rsidRPr="00686EF9" w:rsidRDefault="005F61C2" w:rsidP="00B93E08">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4.45%</w:t>
            </w:r>
          </w:p>
        </w:tc>
      </w:tr>
      <w:tr w:rsidR="005F61C2" w:rsidRPr="00686EF9" w:rsidTr="00B93E08">
        <w:trPr>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hideMark/>
          </w:tcPr>
          <w:p w:rsidR="005F61C2" w:rsidRPr="00686EF9" w:rsidRDefault="005F61C2" w:rsidP="00B93E08">
            <w:pPr>
              <w:spacing w:after="0" w:line="360" w:lineRule="auto"/>
              <w:rPr>
                <w:rFonts w:eastAsia="Times New Roman" w:cs="Times New Roman"/>
                <w:b w:val="0"/>
                <w:sz w:val="20"/>
              </w:rPr>
            </w:pPr>
            <w:r w:rsidRPr="00686EF9">
              <w:rPr>
                <w:rFonts w:eastAsia="Times New Roman" w:cs="Times New Roman"/>
                <w:b w:val="0"/>
                <w:sz w:val="20"/>
              </w:rPr>
              <w:t>ADL-own-EWC</w:t>
            </w:r>
          </w:p>
        </w:tc>
        <w:tc>
          <w:tcPr>
            <w:tcW w:w="850" w:type="dxa"/>
            <w:tcBorders>
              <w:left w:val="single" w:sz="4" w:space="0" w:color="auto"/>
            </w:tcBorders>
            <w:shd w:val="clear" w:color="auto" w:fill="auto"/>
            <w:noWrap/>
            <w:hideMark/>
          </w:tcPr>
          <w:p w:rsidR="005F61C2" w:rsidRPr="00686EF9" w:rsidRDefault="005F61C2" w:rsidP="00B93E08">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0.32%</w:t>
            </w:r>
          </w:p>
        </w:tc>
        <w:tc>
          <w:tcPr>
            <w:tcW w:w="854" w:type="dxa"/>
            <w:shd w:val="clear" w:color="auto" w:fill="auto"/>
            <w:noWrap/>
            <w:hideMark/>
          </w:tcPr>
          <w:p w:rsidR="005F61C2" w:rsidRPr="00686EF9" w:rsidRDefault="005F61C2" w:rsidP="00B93E08">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-0.30%</w:t>
            </w:r>
          </w:p>
        </w:tc>
        <w:tc>
          <w:tcPr>
            <w:tcW w:w="847" w:type="dxa"/>
            <w:tcBorders>
              <w:right w:val="single" w:sz="4" w:space="0" w:color="auto"/>
            </w:tcBorders>
            <w:shd w:val="clear" w:color="auto" w:fill="auto"/>
            <w:noWrap/>
            <w:hideMark/>
          </w:tcPr>
          <w:p w:rsidR="005F61C2" w:rsidRPr="00686EF9" w:rsidRDefault="005F61C2" w:rsidP="00B93E08">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-0.86%</w:t>
            </w:r>
          </w:p>
        </w:tc>
        <w:tc>
          <w:tcPr>
            <w:tcW w:w="851" w:type="dxa"/>
            <w:tcBorders>
              <w:left w:val="single" w:sz="4" w:space="0" w:color="auto"/>
            </w:tcBorders>
            <w:shd w:val="clear" w:color="auto" w:fill="auto"/>
            <w:noWrap/>
            <w:hideMark/>
          </w:tcPr>
          <w:p w:rsidR="005F61C2" w:rsidRPr="00686EF9" w:rsidRDefault="005F61C2" w:rsidP="00B93E08">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1.24%</w:t>
            </w:r>
          </w:p>
        </w:tc>
        <w:tc>
          <w:tcPr>
            <w:tcW w:w="854" w:type="dxa"/>
            <w:shd w:val="clear" w:color="auto" w:fill="auto"/>
            <w:noWrap/>
            <w:hideMark/>
          </w:tcPr>
          <w:p w:rsidR="005F61C2" w:rsidRPr="00686EF9" w:rsidRDefault="005F61C2" w:rsidP="00B93E08">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0.10%</w:t>
            </w:r>
          </w:p>
        </w:tc>
        <w:tc>
          <w:tcPr>
            <w:tcW w:w="847" w:type="dxa"/>
            <w:tcBorders>
              <w:right w:val="single" w:sz="4" w:space="0" w:color="auto"/>
            </w:tcBorders>
            <w:shd w:val="clear" w:color="auto" w:fill="auto"/>
            <w:noWrap/>
            <w:hideMark/>
          </w:tcPr>
          <w:p w:rsidR="005F61C2" w:rsidRPr="00686EF9" w:rsidRDefault="005F61C2" w:rsidP="00B93E08">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-0.66%</w:t>
            </w:r>
          </w:p>
        </w:tc>
        <w:tc>
          <w:tcPr>
            <w:tcW w:w="850" w:type="dxa"/>
            <w:tcBorders>
              <w:left w:val="single" w:sz="4" w:space="0" w:color="auto"/>
            </w:tcBorders>
            <w:shd w:val="clear" w:color="auto" w:fill="auto"/>
            <w:noWrap/>
            <w:hideMark/>
          </w:tcPr>
          <w:p w:rsidR="005F61C2" w:rsidRPr="00686EF9" w:rsidRDefault="005F61C2" w:rsidP="00B93E08">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1.88%</w:t>
            </w:r>
          </w:p>
        </w:tc>
        <w:tc>
          <w:tcPr>
            <w:tcW w:w="854" w:type="dxa"/>
            <w:shd w:val="clear" w:color="auto" w:fill="auto"/>
            <w:noWrap/>
            <w:hideMark/>
          </w:tcPr>
          <w:p w:rsidR="005F61C2" w:rsidRPr="00686EF9" w:rsidRDefault="005F61C2" w:rsidP="00B93E08">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0.53%</w:t>
            </w:r>
          </w:p>
        </w:tc>
        <w:tc>
          <w:tcPr>
            <w:tcW w:w="847" w:type="dxa"/>
            <w:shd w:val="clear" w:color="auto" w:fill="auto"/>
            <w:noWrap/>
            <w:hideMark/>
          </w:tcPr>
          <w:p w:rsidR="005F61C2" w:rsidRPr="00686EF9" w:rsidRDefault="005F61C2" w:rsidP="00B93E08">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0.55%</w:t>
            </w:r>
          </w:p>
        </w:tc>
      </w:tr>
      <w:tr w:rsidR="005F61C2" w:rsidRPr="00686EF9" w:rsidTr="00B93E08">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noWrap/>
            <w:hideMark/>
          </w:tcPr>
          <w:p w:rsidR="005F61C2" w:rsidRPr="00686EF9" w:rsidRDefault="005F61C2" w:rsidP="00B93E08">
            <w:pPr>
              <w:spacing w:after="0" w:line="360" w:lineRule="auto"/>
              <w:rPr>
                <w:rFonts w:eastAsia="Times New Roman" w:cs="Times New Roman"/>
                <w:b w:val="0"/>
                <w:sz w:val="20"/>
              </w:rPr>
            </w:pPr>
            <w:r w:rsidRPr="00686EF9">
              <w:rPr>
                <w:rFonts w:eastAsia="Times New Roman" w:cs="Times New Roman"/>
                <w:b w:val="0"/>
                <w:sz w:val="20"/>
              </w:rPr>
              <w:lastRenderedPageBreak/>
              <w:t>ADL</w:t>
            </w:r>
          </w:p>
        </w:tc>
        <w:tc>
          <w:tcPr>
            <w:tcW w:w="2551" w:type="dxa"/>
            <w:gridSpan w:val="3"/>
            <w:tcBorders>
              <w:left w:val="single" w:sz="4" w:space="0" w:color="auto"/>
              <w:right w:val="single" w:sz="4" w:space="0" w:color="auto"/>
            </w:tcBorders>
            <w:shd w:val="clear" w:color="auto" w:fill="auto"/>
            <w:noWrap/>
            <w:hideMark/>
          </w:tcPr>
          <w:p w:rsidR="005F61C2" w:rsidRPr="00686EF9" w:rsidRDefault="005F61C2" w:rsidP="00B93E08">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compared to ADL</w:t>
            </w:r>
          </w:p>
        </w:tc>
        <w:tc>
          <w:tcPr>
            <w:tcW w:w="2552" w:type="dxa"/>
            <w:gridSpan w:val="3"/>
            <w:tcBorders>
              <w:left w:val="single" w:sz="4" w:space="0" w:color="auto"/>
              <w:right w:val="single" w:sz="4" w:space="0" w:color="auto"/>
            </w:tcBorders>
            <w:shd w:val="clear" w:color="auto" w:fill="auto"/>
            <w:noWrap/>
            <w:hideMark/>
          </w:tcPr>
          <w:p w:rsidR="005F61C2" w:rsidRPr="00686EF9" w:rsidRDefault="005F61C2" w:rsidP="00B93E08">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compared to ADL</w:t>
            </w:r>
          </w:p>
        </w:tc>
        <w:tc>
          <w:tcPr>
            <w:tcW w:w="2551" w:type="dxa"/>
            <w:gridSpan w:val="3"/>
            <w:tcBorders>
              <w:left w:val="single" w:sz="4" w:space="0" w:color="auto"/>
            </w:tcBorders>
            <w:shd w:val="clear" w:color="auto" w:fill="auto"/>
            <w:noWrap/>
            <w:hideMark/>
          </w:tcPr>
          <w:p w:rsidR="005F61C2" w:rsidRPr="00686EF9" w:rsidRDefault="005F61C2" w:rsidP="00B93E08">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compared to ADL</w:t>
            </w:r>
          </w:p>
        </w:tc>
      </w:tr>
      <w:tr w:rsidR="005F61C2" w:rsidRPr="00686EF9" w:rsidTr="00B93E08">
        <w:trPr>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hideMark/>
          </w:tcPr>
          <w:p w:rsidR="005F61C2" w:rsidRPr="00686EF9" w:rsidRDefault="005F61C2" w:rsidP="00B93E08">
            <w:pPr>
              <w:spacing w:after="0" w:line="360" w:lineRule="auto"/>
              <w:rPr>
                <w:rFonts w:eastAsia="Times New Roman" w:cs="Times New Roman"/>
                <w:b w:val="0"/>
                <w:sz w:val="20"/>
              </w:rPr>
            </w:pPr>
            <w:r w:rsidRPr="00686EF9">
              <w:rPr>
                <w:rFonts w:eastAsia="Times New Roman" w:cs="Times New Roman"/>
                <w:b w:val="0"/>
                <w:sz w:val="20"/>
              </w:rPr>
              <w:t>ADL-IC</w:t>
            </w:r>
          </w:p>
        </w:tc>
        <w:tc>
          <w:tcPr>
            <w:tcW w:w="850" w:type="dxa"/>
            <w:tcBorders>
              <w:left w:val="single" w:sz="4" w:space="0" w:color="auto"/>
            </w:tcBorders>
            <w:shd w:val="clear" w:color="auto" w:fill="auto"/>
            <w:noWrap/>
            <w:hideMark/>
          </w:tcPr>
          <w:p w:rsidR="005F61C2" w:rsidRPr="00686EF9" w:rsidRDefault="005F61C2" w:rsidP="00B93E08">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2.61%</w:t>
            </w:r>
          </w:p>
        </w:tc>
        <w:tc>
          <w:tcPr>
            <w:tcW w:w="854" w:type="dxa"/>
            <w:shd w:val="clear" w:color="auto" w:fill="auto"/>
            <w:noWrap/>
            <w:hideMark/>
          </w:tcPr>
          <w:p w:rsidR="005F61C2" w:rsidRPr="00686EF9" w:rsidRDefault="005F61C2" w:rsidP="00B93E08">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1.88%</w:t>
            </w:r>
          </w:p>
        </w:tc>
        <w:tc>
          <w:tcPr>
            <w:tcW w:w="847" w:type="dxa"/>
            <w:tcBorders>
              <w:right w:val="single" w:sz="4" w:space="0" w:color="auto"/>
            </w:tcBorders>
            <w:shd w:val="clear" w:color="auto" w:fill="auto"/>
            <w:noWrap/>
            <w:hideMark/>
          </w:tcPr>
          <w:p w:rsidR="005F61C2" w:rsidRPr="00686EF9" w:rsidRDefault="005F61C2" w:rsidP="00B93E08">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1.12%</w:t>
            </w:r>
          </w:p>
        </w:tc>
        <w:tc>
          <w:tcPr>
            <w:tcW w:w="851" w:type="dxa"/>
            <w:tcBorders>
              <w:left w:val="single" w:sz="4" w:space="0" w:color="auto"/>
            </w:tcBorders>
            <w:shd w:val="clear" w:color="auto" w:fill="auto"/>
            <w:noWrap/>
            <w:hideMark/>
          </w:tcPr>
          <w:p w:rsidR="005F61C2" w:rsidRPr="00686EF9" w:rsidRDefault="005F61C2" w:rsidP="00B93E08">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4.53%</w:t>
            </w:r>
          </w:p>
        </w:tc>
        <w:tc>
          <w:tcPr>
            <w:tcW w:w="854" w:type="dxa"/>
            <w:shd w:val="clear" w:color="auto" w:fill="auto"/>
            <w:noWrap/>
            <w:hideMark/>
          </w:tcPr>
          <w:p w:rsidR="005F61C2" w:rsidRPr="00686EF9" w:rsidRDefault="005F61C2" w:rsidP="00B93E08">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3.45%</w:t>
            </w:r>
          </w:p>
        </w:tc>
        <w:tc>
          <w:tcPr>
            <w:tcW w:w="847" w:type="dxa"/>
            <w:tcBorders>
              <w:right w:val="single" w:sz="4" w:space="0" w:color="auto"/>
            </w:tcBorders>
            <w:shd w:val="clear" w:color="auto" w:fill="auto"/>
            <w:noWrap/>
            <w:hideMark/>
          </w:tcPr>
          <w:p w:rsidR="005F61C2" w:rsidRPr="00686EF9" w:rsidRDefault="005F61C2" w:rsidP="00B93E08">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2.14%</w:t>
            </w:r>
          </w:p>
        </w:tc>
        <w:tc>
          <w:tcPr>
            <w:tcW w:w="850" w:type="dxa"/>
            <w:tcBorders>
              <w:left w:val="single" w:sz="4" w:space="0" w:color="auto"/>
            </w:tcBorders>
            <w:shd w:val="clear" w:color="auto" w:fill="auto"/>
            <w:noWrap/>
            <w:hideMark/>
          </w:tcPr>
          <w:p w:rsidR="005F61C2" w:rsidRPr="00686EF9" w:rsidRDefault="005F61C2" w:rsidP="00B93E08">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4.76%</w:t>
            </w:r>
          </w:p>
        </w:tc>
        <w:tc>
          <w:tcPr>
            <w:tcW w:w="854" w:type="dxa"/>
            <w:shd w:val="clear" w:color="auto" w:fill="auto"/>
            <w:noWrap/>
            <w:hideMark/>
          </w:tcPr>
          <w:p w:rsidR="005F61C2" w:rsidRPr="00686EF9" w:rsidRDefault="005F61C2" w:rsidP="00B93E08">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3.97%</w:t>
            </w:r>
          </w:p>
        </w:tc>
        <w:tc>
          <w:tcPr>
            <w:tcW w:w="847" w:type="dxa"/>
            <w:shd w:val="clear" w:color="auto" w:fill="auto"/>
            <w:noWrap/>
            <w:hideMark/>
          </w:tcPr>
          <w:p w:rsidR="005F61C2" w:rsidRPr="00686EF9" w:rsidRDefault="005F61C2" w:rsidP="00B93E08">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2.39%</w:t>
            </w:r>
          </w:p>
        </w:tc>
      </w:tr>
      <w:tr w:rsidR="005F61C2" w:rsidRPr="00686EF9" w:rsidTr="00B93E08">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hideMark/>
          </w:tcPr>
          <w:p w:rsidR="005F61C2" w:rsidRPr="00686EF9" w:rsidRDefault="005F61C2" w:rsidP="00B93E08">
            <w:pPr>
              <w:spacing w:after="0" w:line="360" w:lineRule="auto"/>
              <w:rPr>
                <w:rFonts w:eastAsia="Times New Roman" w:cs="Times New Roman"/>
                <w:b w:val="0"/>
                <w:sz w:val="20"/>
              </w:rPr>
            </w:pPr>
            <w:r w:rsidRPr="00686EF9">
              <w:rPr>
                <w:rFonts w:eastAsia="Times New Roman" w:cs="Times New Roman"/>
                <w:b w:val="0"/>
                <w:sz w:val="20"/>
              </w:rPr>
              <w:t>ADL-EWC</w:t>
            </w:r>
          </w:p>
        </w:tc>
        <w:tc>
          <w:tcPr>
            <w:tcW w:w="850" w:type="dxa"/>
            <w:tcBorders>
              <w:left w:val="single" w:sz="4" w:space="0" w:color="auto"/>
            </w:tcBorders>
            <w:shd w:val="clear" w:color="auto" w:fill="auto"/>
            <w:noWrap/>
            <w:hideMark/>
          </w:tcPr>
          <w:p w:rsidR="005F61C2" w:rsidRPr="00686EF9" w:rsidRDefault="005F61C2" w:rsidP="00B93E08">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-0.22%</w:t>
            </w:r>
          </w:p>
        </w:tc>
        <w:tc>
          <w:tcPr>
            <w:tcW w:w="854" w:type="dxa"/>
            <w:shd w:val="clear" w:color="auto" w:fill="auto"/>
            <w:noWrap/>
            <w:hideMark/>
          </w:tcPr>
          <w:p w:rsidR="005F61C2" w:rsidRPr="00686EF9" w:rsidRDefault="005F61C2" w:rsidP="00B93E08">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-0.74%</w:t>
            </w:r>
          </w:p>
        </w:tc>
        <w:tc>
          <w:tcPr>
            <w:tcW w:w="847" w:type="dxa"/>
            <w:tcBorders>
              <w:right w:val="single" w:sz="4" w:space="0" w:color="auto"/>
            </w:tcBorders>
            <w:shd w:val="clear" w:color="auto" w:fill="auto"/>
            <w:noWrap/>
            <w:hideMark/>
          </w:tcPr>
          <w:p w:rsidR="005F61C2" w:rsidRPr="00686EF9" w:rsidRDefault="005F61C2" w:rsidP="00B93E08">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-1.85%</w:t>
            </w:r>
          </w:p>
        </w:tc>
        <w:tc>
          <w:tcPr>
            <w:tcW w:w="851" w:type="dxa"/>
            <w:tcBorders>
              <w:left w:val="single" w:sz="4" w:space="0" w:color="auto"/>
            </w:tcBorders>
            <w:shd w:val="clear" w:color="auto" w:fill="auto"/>
            <w:noWrap/>
            <w:hideMark/>
          </w:tcPr>
          <w:p w:rsidR="005F61C2" w:rsidRPr="00686EF9" w:rsidRDefault="005F61C2" w:rsidP="00B93E08">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0.80%</w:t>
            </w:r>
          </w:p>
        </w:tc>
        <w:tc>
          <w:tcPr>
            <w:tcW w:w="854" w:type="dxa"/>
            <w:shd w:val="clear" w:color="auto" w:fill="auto"/>
            <w:noWrap/>
            <w:hideMark/>
          </w:tcPr>
          <w:p w:rsidR="005F61C2" w:rsidRPr="00686EF9" w:rsidRDefault="005F61C2" w:rsidP="00B93E08">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-0.15%</w:t>
            </w:r>
          </w:p>
        </w:tc>
        <w:tc>
          <w:tcPr>
            <w:tcW w:w="847" w:type="dxa"/>
            <w:tcBorders>
              <w:right w:val="single" w:sz="4" w:space="0" w:color="auto"/>
            </w:tcBorders>
            <w:shd w:val="clear" w:color="auto" w:fill="auto"/>
            <w:noWrap/>
            <w:hideMark/>
          </w:tcPr>
          <w:p w:rsidR="005F61C2" w:rsidRPr="00686EF9" w:rsidRDefault="005F61C2" w:rsidP="00B93E08">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-0.93%</w:t>
            </w:r>
          </w:p>
        </w:tc>
        <w:tc>
          <w:tcPr>
            <w:tcW w:w="850" w:type="dxa"/>
            <w:tcBorders>
              <w:left w:val="single" w:sz="4" w:space="0" w:color="auto"/>
            </w:tcBorders>
            <w:shd w:val="clear" w:color="auto" w:fill="auto"/>
            <w:noWrap/>
            <w:hideMark/>
          </w:tcPr>
          <w:p w:rsidR="005F61C2" w:rsidRPr="00686EF9" w:rsidRDefault="005F61C2" w:rsidP="00B93E08">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0.87%</w:t>
            </w:r>
          </w:p>
        </w:tc>
        <w:tc>
          <w:tcPr>
            <w:tcW w:w="854" w:type="dxa"/>
            <w:shd w:val="clear" w:color="auto" w:fill="auto"/>
            <w:noWrap/>
            <w:hideMark/>
          </w:tcPr>
          <w:p w:rsidR="005F61C2" w:rsidRPr="00686EF9" w:rsidRDefault="005F61C2" w:rsidP="00B93E08">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0.01%</w:t>
            </w:r>
          </w:p>
        </w:tc>
        <w:tc>
          <w:tcPr>
            <w:tcW w:w="847" w:type="dxa"/>
            <w:shd w:val="clear" w:color="auto" w:fill="auto"/>
            <w:noWrap/>
            <w:hideMark/>
          </w:tcPr>
          <w:p w:rsidR="005F61C2" w:rsidRPr="00686EF9" w:rsidRDefault="005F61C2" w:rsidP="00B93E08">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-0.59%</w:t>
            </w:r>
          </w:p>
        </w:tc>
      </w:tr>
      <w:tr w:rsidR="005F61C2" w:rsidRPr="00686EF9" w:rsidTr="00B93E08">
        <w:trPr>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hideMark/>
          </w:tcPr>
          <w:p w:rsidR="005F61C2" w:rsidRPr="00686EF9" w:rsidRDefault="005F61C2" w:rsidP="00B93E08">
            <w:pPr>
              <w:spacing w:after="0" w:line="360" w:lineRule="auto"/>
              <w:rPr>
                <w:rFonts w:eastAsia="Times New Roman" w:cs="Times New Roman"/>
                <w:b w:val="0"/>
                <w:sz w:val="20"/>
              </w:rPr>
            </w:pPr>
            <w:r w:rsidRPr="00686EF9">
              <w:rPr>
                <w:rFonts w:eastAsia="Times New Roman" w:cs="Times New Roman"/>
                <w:b w:val="0"/>
                <w:sz w:val="20"/>
              </w:rPr>
              <w:t>ADL-DI</w:t>
            </w:r>
          </w:p>
        </w:tc>
        <w:tc>
          <w:tcPr>
            <w:tcW w:w="2551" w:type="dxa"/>
            <w:gridSpan w:val="3"/>
            <w:tcBorders>
              <w:left w:val="single" w:sz="4" w:space="0" w:color="auto"/>
              <w:right w:val="single" w:sz="4" w:space="0" w:color="auto"/>
            </w:tcBorders>
            <w:shd w:val="clear" w:color="auto" w:fill="auto"/>
            <w:noWrap/>
            <w:hideMark/>
          </w:tcPr>
          <w:p w:rsidR="005F61C2" w:rsidRPr="00686EF9" w:rsidRDefault="005F61C2" w:rsidP="00B93E08">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compared to ADL-DI</w:t>
            </w:r>
          </w:p>
        </w:tc>
        <w:tc>
          <w:tcPr>
            <w:tcW w:w="2552" w:type="dxa"/>
            <w:gridSpan w:val="3"/>
            <w:tcBorders>
              <w:left w:val="single" w:sz="4" w:space="0" w:color="auto"/>
              <w:right w:val="single" w:sz="4" w:space="0" w:color="auto"/>
            </w:tcBorders>
            <w:shd w:val="clear" w:color="auto" w:fill="auto"/>
            <w:noWrap/>
            <w:hideMark/>
          </w:tcPr>
          <w:p w:rsidR="005F61C2" w:rsidRPr="00686EF9" w:rsidRDefault="005F61C2" w:rsidP="00B93E08">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compared to ADL-DI</w:t>
            </w:r>
          </w:p>
        </w:tc>
        <w:tc>
          <w:tcPr>
            <w:tcW w:w="2551" w:type="dxa"/>
            <w:gridSpan w:val="3"/>
            <w:tcBorders>
              <w:left w:val="single" w:sz="4" w:space="0" w:color="auto"/>
            </w:tcBorders>
            <w:shd w:val="clear" w:color="auto" w:fill="auto"/>
            <w:noWrap/>
            <w:hideMark/>
          </w:tcPr>
          <w:p w:rsidR="005F61C2" w:rsidRPr="00686EF9" w:rsidRDefault="005F61C2" w:rsidP="00B93E08">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compared to ADL-DI</w:t>
            </w:r>
          </w:p>
        </w:tc>
      </w:tr>
      <w:tr w:rsidR="005F61C2" w:rsidRPr="00686EF9" w:rsidTr="00B93E08">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hideMark/>
          </w:tcPr>
          <w:p w:rsidR="005F61C2" w:rsidRPr="00686EF9" w:rsidRDefault="005F61C2" w:rsidP="00B93E08">
            <w:pPr>
              <w:spacing w:after="0" w:line="360" w:lineRule="auto"/>
              <w:rPr>
                <w:rFonts w:eastAsia="Times New Roman" w:cs="Times New Roman"/>
                <w:b w:val="0"/>
                <w:sz w:val="20"/>
              </w:rPr>
            </w:pPr>
            <w:r w:rsidRPr="00686EF9">
              <w:rPr>
                <w:rFonts w:eastAsia="Times New Roman" w:cs="Times New Roman"/>
                <w:b w:val="0"/>
                <w:sz w:val="20"/>
              </w:rPr>
              <w:t>ADL-DI-IC</w:t>
            </w:r>
          </w:p>
        </w:tc>
        <w:tc>
          <w:tcPr>
            <w:tcW w:w="850" w:type="dxa"/>
            <w:tcBorders>
              <w:left w:val="single" w:sz="4" w:space="0" w:color="auto"/>
            </w:tcBorders>
            <w:shd w:val="clear" w:color="auto" w:fill="auto"/>
            <w:noWrap/>
            <w:hideMark/>
          </w:tcPr>
          <w:p w:rsidR="005F61C2" w:rsidRPr="00686EF9" w:rsidRDefault="005F61C2" w:rsidP="00B93E08">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1.11%</w:t>
            </w:r>
          </w:p>
        </w:tc>
        <w:tc>
          <w:tcPr>
            <w:tcW w:w="854" w:type="dxa"/>
            <w:shd w:val="clear" w:color="auto" w:fill="auto"/>
            <w:noWrap/>
            <w:hideMark/>
          </w:tcPr>
          <w:p w:rsidR="005F61C2" w:rsidRPr="00686EF9" w:rsidRDefault="005F61C2" w:rsidP="00B93E08">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1.08%</w:t>
            </w:r>
          </w:p>
        </w:tc>
        <w:tc>
          <w:tcPr>
            <w:tcW w:w="847" w:type="dxa"/>
            <w:tcBorders>
              <w:right w:val="single" w:sz="4" w:space="0" w:color="auto"/>
            </w:tcBorders>
            <w:shd w:val="clear" w:color="auto" w:fill="auto"/>
            <w:noWrap/>
            <w:hideMark/>
          </w:tcPr>
          <w:p w:rsidR="005F61C2" w:rsidRPr="00686EF9" w:rsidRDefault="005F61C2" w:rsidP="00B93E08">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1.30%</w:t>
            </w:r>
          </w:p>
        </w:tc>
        <w:tc>
          <w:tcPr>
            <w:tcW w:w="851" w:type="dxa"/>
            <w:tcBorders>
              <w:left w:val="single" w:sz="4" w:space="0" w:color="auto"/>
            </w:tcBorders>
            <w:shd w:val="clear" w:color="auto" w:fill="auto"/>
            <w:noWrap/>
            <w:hideMark/>
          </w:tcPr>
          <w:p w:rsidR="005F61C2" w:rsidRPr="00686EF9" w:rsidRDefault="005F61C2" w:rsidP="00B93E08">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1.33%</w:t>
            </w:r>
          </w:p>
        </w:tc>
        <w:tc>
          <w:tcPr>
            <w:tcW w:w="854" w:type="dxa"/>
            <w:shd w:val="clear" w:color="auto" w:fill="auto"/>
            <w:noWrap/>
            <w:hideMark/>
          </w:tcPr>
          <w:p w:rsidR="005F61C2" w:rsidRPr="00686EF9" w:rsidRDefault="005F61C2" w:rsidP="00B93E08">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1.55%</w:t>
            </w:r>
          </w:p>
        </w:tc>
        <w:tc>
          <w:tcPr>
            <w:tcW w:w="847" w:type="dxa"/>
            <w:tcBorders>
              <w:right w:val="single" w:sz="4" w:space="0" w:color="auto"/>
            </w:tcBorders>
            <w:shd w:val="clear" w:color="auto" w:fill="auto"/>
            <w:noWrap/>
            <w:hideMark/>
          </w:tcPr>
          <w:p w:rsidR="005F61C2" w:rsidRPr="00686EF9" w:rsidRDefault="005F61C2" w:rsidP="00B93E08">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1.48%</w:t>
            </w:r>
          </w:p>
        </w:tc>
        <w:tc>
          <w:tcPr>
            <w:tcW w:w="850" w:type="dxa"/>
            <w:tcBorders>
              <w:left w:val="single" w:sz="4" w:space="0" w:color="auto"/>
            </w:tcBorders>
            <w:shd w:val="clear" w:color="auto" w:fill="auto"/>
            <w:noWrap/>
            <w:hideMark/>
          </w:tcPr>
          <w:p w:rsidR="005F61C2" w:rsidRPr="00686EF9" w:rsidRDefault="005F61C2" w:rsidP="00B93E08">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0.95%</w:t>
            </w:r>
          </w:p>
        </w:tc>
        <w:tc>
          <w:tcPr>
            <w:tcW w:w="854" w:type="dxa"/>
            <w:shd w:val="clear" w:color="auto" w:fill="auto"/>
            <w:noWrap/>
            <w:hideMark/>
          </w:tcPr>
          <w:p w:rsidR="005F61C2" w:rsidRPr="00686EF9" w:rsidRDefault="005F61C2" w:rsidP="00B93E08">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1.43%</w:t>
            </w:r>
          </w:p>
        </w:tc>
        <w:tc>
          <w:tcPr>
            <w:tcW w:w="847" w:type="dxa"/>
            <w:shd w:val="clear" w:color="auto" w:fill="auto"/>
            <w:noWrap/>
            <w:hideMark/>
          </w:tcPr>
          <w:p w:rsidR="005F61C2" w:rsidRPr="00686EF9" w:rsidRDefault="005F61C2" w:rsidP="00B93E08">
            <w:pPr>
              <w:spacing w:after="0"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686EF9">
              <w:rPr>
                <w:rFonts w:eastAsia="Times New Roman" w:cs="Times New Roman"/>
                <w:sz w:val="20"/>
              </w:rPr>
              <w:t>1.40%</w:t>
            </w:r>
          </w:p>
        </w:tc>
      </w:tr>
      <w:tr w:rsidR="00686EF9" w:rsidRPr="00686EF9" w:rsidTr="00B93E08">
        <w:trPr>
          <w:trHeight w:val="270"/>
          <w:jc w:val="center"/>
        </w:trPr>
        <w:tc>
          <w:tcPr>
            <w:cnfStyle w:val="001000000000" w:firstRow="0" w:lastRow="0" w:firstColumn="1" w:lastColumn="0" w:oddVBand="0" w:evenVBand="0" w:oddHBand="0" w:evenHBand="0" w:firstRowFirstColumn="0" w:firstRowLastColumn="0" w:lastRowFirstColumn="0" w:lastRowLastColumn="0"/>
            <w:tcW w:w="1702" w:type="dxa"/>
            <w:tcBorders>
              <w:right w:val="single" w:sz="4" w:space="0" w:color="auto"/>
            </w:tcBorders>
            <w:shd w:val="clear" w:color="auto" w:fill="auto"/>
            <w:hideMark/>
          </w:tcPr>
          <w:p w:rsidR="005F61C2" w:rsidRPr="00686EF9" w:rsidRDefault="005F61C2" w:rsidP="00B93E08">
            <w:pPr>
              <w:spacing w:after="0" w:line="360" w:lineRule="auto"/>
              <w:rPr>
                <w:rFonts w:eastAsia="Times New Roman" w:cs="Times New Roman"/>
                <w:b w:val="0"/>
                <w:sz w:val="20"/>
              </w:rPr>
            </w:pPr>
            <w:r w:rsidRPr="00686EF9">
              <w:rPr>
                <w:rFonts w:eastAsia="Times New Roman" w:cs="Times New Roman"/>
                <w:b w:val="0"/>
                <w:sz w:val="20"/>
              </w:rPr>
              <w:t>ADL-DI-EWC</w:t>
            </w:r>
          </w:p>
        </w:tc>
        <w:tc>
          <w:tcPr>
            <w:tcW w:w="850" w:type="dxa"/>
            <w:tcBorders>
              <w:left w:val="single" w:sz="4" w:space="0" w:color="auto"/>
            </w:tcBorders>
            <w:shd w:val="clear" w:color="auto" w:fill="auto"/>
            <w:noWrap/>
            <w:hideMark/>
          </w:tcPr>
          <w:p w:rsidR="005F61C2" w:rsidRPr="00686EF9" w:rsidRDefault="005F61C2" w:rsidP="00B93E08">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-1.68%</w:t>
            </w:r>
          </w:p>
        </w:tc>
        <w:tc>
          <w:tcPr>
            <w:tcW w:w="854" w:type="dxa"/>
            <w:shd w:val="clear" w:color="auto" w:fill="auto"/>
            <w:noWrap/>
            <w:hideMark/>
          </w:tcPr>
          <w:p w:rsidR="005F61C2" w:rsidRPr="00686EF9" w:rsidRDefault="005F61C2" w:rsidP="00B93E08">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-0.37%</w:t>
            </w:r>
          </w:p>
        </w:tc>
        <w:tc>
          <w:tcPr>
            <w:tcW w:w="847" w:type="dxa"/>
            <w:tcBorders>
              <w:right w:val="single" w:sz="4" w:space="0" w:color="auto"/>
            </w:tcBorders>
            <w:shd w:val="clear" w:color="auto" w:fill="auto"/>
            <w:noWrap/>
            <w:hideMark/>
          </w:tcPr>
          <w:p w:rsidR="005F61C2" w:rsidRPr="00686EF9" w:rsidRDefault="005F61C2" w:rsidP="00B93E08">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-1.44%</w:t>
            </w:r>
          </w:p>
        </w:tc>
        <w:tc>
          <w:tcPr>
            <w:tcW w:w="851" w:type="dxa"/>
            <w:tcBorders>
              <w:left w:val="single" w:sz="4" w:space="0" w:color="auto"/>
            </w:tcBorders>
            <w:shd w:val="clear" w:color="auto" w:fill="auto"/>
            <w:noWrap/>
            <w:hideMark/>
          </w:tcPr>
          <w:p w:rsidR="005F61C2" w:rsidRPr="00686EF9" w:rsidRDefault="005F61C2" w:rsidP="00B93E08">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-0.32%</w:t>
            </w:r>
          </w:p>
        </w:tc>
        <w:tc>
          <w:tcPr>
            <w:tcW w:w="854" w:type="dxa"/>
            <w:shd w:val="clear" w:color="auto" w:fill="auto"/>
            <w:noWrap/>
            <w:hideMark/>
          </w:tcPr>
          <w:p w:rsidR="005F61C2" w:rsidRPr="00686EF9" w:rsidRDefault="005F61C2" w:rsidP="00B93E08">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-0.10%</w:t>
            </w:r>
          </w:p>
        </w:tc>
        <w:tc>
          <w:tcPr>
            <w:tcW w:w="847" w:type="dxa"/>
            <w:tcBorders>
              <w:right w:val="single" w:sz="4" w:space="0" w:color="auto"/>
            </w:tcBorders>
            <w:shd w:val="clear" w:color="auto" w:fill="auto"/>
            <w:noWrap/>
            <w:hideMark/>
          </w:tcPr>
          <w:p w:rsidR="005F61C2" w:rsidRPr="00686EF9" w:rsidRDefault="005F61C2" w:rsidP="00B93E08">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-1.13%</w:t>
            </w:r>
          </w:p>
        </w:tc>
        <w:tc>
          <w:tcPr>
            <w:tcW w:w="850" w:type="dxa"/>
            <w:tcBorders>
              <w:left w:val="single" w:sz="4" w:space="0" w:color="auto"/>
            </w:tcBorders>
            <w:shd w:val="clear" w:color="auto" w:fill="auto"/>
            <w:noWrap/>
            <w:hideMark/>
          </w:tcPr>
          <w:p w:rsidR="005F61C2" w:rsidRPr="00686EF9" w:rsidRDefault="005F61C2" w:rsidP="00B93E08">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-0.09%</w:t>
            </w:r>
          </w:p>
        </w:tc>
        <w:tc>
          <w:tcPr>
            <w:tcW w:w="854" w:type="dxa"/>
            <w:shd w:val="clear" w:color="auto" w:fill="auto"/>
            <w:noWrap/>
            <w:hideMark/>
          </w:tcPr>
          <w:p w:rsidR="005F61C2" w:rsidRPr="00686EF9" w:rsidRDefault="005F61C2" w:rsidP="00B93E08">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-0.11%</w:t>
            </w:r>
          </w:p>
        </w:tc>
        <w:tc>
          <w:tcPr>
            <w:tcW w:w="847" w:type="dxa"/>
            <w:shd w:val="clear" w:color="auto" w:fill="auto"/>
            <w:noWrap/>
            <w:hideMark/>
          </w:tcPr>
          <w:p w:rsidR="005F61C2" w:rsidRPr="00686EF9" w:rsidRDefault="005F61C2" w:rsidP="00B93E08">
            <w:pPr>
              <w:spacing w:after="0"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686EF9">
              <w:rPr>
                <w:rFonts w:eastAsia="Times New Roman" w:cs="Times New Roman"/>
                <w:sz w:val="20"/>
              </w:rPr>
              <w:t>-0.64%</w:t>
            </w:r>
          </w:p>
        </w:tc>
      </w:tr>
    </w:tbl>
    <w:p w:rsidR="005F61C2" w:rsidRPr="00686EF9" w:rsidRDefault="005F61C2" w:rsidP="00324987">
      <w:pPr>
        <w:spacing w:after="0" w:line="360" w:lineRule="auto"/>
        <w:rPr>
          <w:rFonts w:cs="Times New Roman"/>
          <w:szCs w:val="24"/>
        </w:rPr>
      </w:pPr>
    </w:p>
    <w:p w:rsidR="00854AB0" w:rsidRPr="00686EF9" w:rsidRDefault="00854AB0" w:rsidP="00324987">
      <w:pPr>
        <w:spacing w:after="0" w:line="360" w:lineRule="auto"/>
        <w:rPr>
          <w:rFonts w:cs="Times New Roman"/>
          <w:szCs w:val="24"/>
        </w:rPr>
      </w:pPr>
    </w:p>
    <w:p w:rsidR="00965E8A" w:rsidRPr="00686EF9" w:rsidRDefault="00965E8A" w:rsidP="00324987">
      <w:pPr>
        <w:spacing w:after="0" w:line="360" w:lineRule="auto"/>
        <w:rPr>
          <w:rFonts w:cs="Times New Roman"/>
          <w:szCs w:val="24"/>
        </w:rPr>
      </w:pPr>
    </w:p>
    <w:p w:rsidR="00D6072A" w:rsidRPr="00686EF9" w:rsidRDefault="00726FFC" w:rsidP="00324987">
      <w:pPr>
        <w:spacing w:after="0" w:line="360" w:lineRule="auto"/>
        <w:rPr>
          <w:rFonts w:cs="Times New Roman"/>
          <w:szCs w:val="24"/>
        </w:rPr>
      </w:pPr>
      <w:r w:rsidRPr="00686EF9">
        <w:rPr>
          <w:rFonts w:cs="Times New Roman"/>
          <w:szCs w:val="24"/>
        </w:rPr>
        <w:t>T</w:t>
      </w:r>
      <w:r w:rsidRPr="00686EF9">
        <w:rPr>
          <w:rFonts w:cs="Times New Roman" w:hint="eastAsia"/>
          <w:szCs w:val="24"/>
        </w:rPr>
        <w:t>here</w:t>
      </w:r>
      <w:r w:rsidRPr="00686EF9">
        <w:rPr>
          <w:rFonts w:cs="Times New Roman"/>
          <w:szCs w:val="24"/>
        </w:rPr>
        <w:t xml:space="preserve"> are s</w:t>
      </w:r>
      <w:r w:rsidR="003701A5" w:rsidRPr="00686EF9">
        <w:rPr>
          <w:rFonts w:cs="Times New Roman"/>
          <w:szCs w:val="24"/>
        </w:rPr>
        <w:t xml:space="preserve">ome studies </w:t>
      </w:r>
      <w:r w:rsidRPr="00686EF9">
        <w:rPr>
          <w:rFonts w:cs="Times New Roman"/>
          <w:szCs w:val="24"/>
        </w:rPr>
        <w:t>including</w:t>
      </w:r>
      <w:r w:rsidR="000976AE" w:rsidRPr="00686EF9">
        <w:rPr>
          <w:rFonts w:cs="Times New Roman"/>
          <w:szCs w:val="24"/>
        </w:rPr>
        <w:t xml:space="preserve"> </w:t>
      </w:r>
      <w:hyperlink w:anchor="_ENREF_28" w:tooltip="Foekens, 1999 #145" w:history="1">
        <w:r w:rsidR="00C1563B" w:rsidRPr="00686EF9">
          <w:rPr>
            <w:rFonts w:cs="Times New Roman"/>
            <w:szCs w:val="24"/>
          </w:rPr>
          <w:fldChar w:fldCharType="begin"/>
        </w:r>
        <w:r w:rsidR="00C1563B" w:rsidRPr="00686EF9">
          <w:rPr>
            <w:rFonts w:cs="Times New Roman"/>
            <w:szCs w:val="24"/>
          </w:rPr>
          <w:instrText xml:space="preserve"> ADDIN EN.CITE &lt;EndNote&gt;&lt;Cite AuthorYear="1"&gt;&lt;Author&gt;Foekens&lt;/Author&gt;&lt;Year&gt;1999&lt;/Year&gt;&lt;RecNum&gt;145&lt;/RecNum&gt;&lt;DisplayText&gt;Foekens, Leeflang et al.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00C1563B" w:rsidRPr="00686EF9">
          <w:rPr>
            <w:rFonts w:cs="Times New Roman"/>
            <w:szCs w:val="24"/>
          </w:rPr>
          <w:fldChar w:fldCharType="separate"/>
        </w:r>
        <w:r w:rsidR="00C1563B" w:rsidRPr="00686EF9">
          <w:rPr>
            <w:rFonts w:cs="Times New Roman"/>
            <w:noProof/>
            <w:szCs w:val="24"/>
          </w:rPr>
          <w:t>Foekens, Leeflang et al. (1999)</w:t>
        </w:r>
        <w:r w:rsidR="00C1563B" w:rsidRPr="00686EF9">
          <w:rPr>
            <w:rFonts w:cs="Times New Roman"/>
            <w:szCs w:val="24"/>
          </w:rPr>
          <w:fldChar w:fldCharType="end"/>
        </w:r>
      </w:hyperlink>
      <w:r w:rsidR="00822534" w:rsidRPr="00686EF9">
        <w:rPr>
          <w:rFonts w:cs="Times New Roman"/>
          <w:szCs w:val="24"/>
        </w:rPr>
        <w:t xml:space="preserve"> </w:t>
      </w:r>
      <w:r w:rsidRPr="00686EF9">
        <w:rPr>
          <w:rFonts w:cs="Times New Roman"/>
          <w:szCs w:val="24"/>
        </w:rPr>
        <w:t xml:space="preserve">which </w:t>
      </w:r>
      <w:r w:rsidR="00ED7D8E" w:rsidRPr="00686EF9">
        <w:rPr>
          <w:rFonts w:cs="Times New Roman"/>
        </w:rPr>
        <w:t xml:space="preserve">modelled the effectiveness of the price with the previous price of the product and for the promotion with the </w:t>
      </w:r>
      <w:proofErr w:type="spellStart"/>
      <w:r w:rsidR="00ED7D8E" w:rsidRPr="00686EF9">
        <w:rPr>
          <w:rFonts w:cs="Times New Roman"/>
        </w:rPr>
        <w:t>recency</w:t>
      </w:r>
      <w:proofErr w:type="spellEnd"/>
      <w:r w:rsidR="00ED7D8E" w:rsidRPr="00686EF9">
        <w:rPr>
          <w:rFonts w:cs="Times New Roman"/>
        </w:rPr>
        <w:t xml:space="preserve"> and frequency of previous promotion. The model is however used to estimate and interpret the presume changing process of the effectiveness of the price and promotion and was not developed for forecasting purposes.</w:t>
      </w:r>
      <w:r w:rsidR="009A1BD7" w:rsidRPr="00686EF9">
        <w:rPr>
          <w:rFonts w:cs="Times New Roman"/>
        </w:rPr>
        <w:t xml:space="preserve"> </w:t>
      </w:r>
      <w:r w:rsidRPr="00686EF9">
        <w:rPr>
          <w:rFonts w:cs="Times New Roman"/>
          <w:szCs w:val="24"/>
        </w:rPr>
        <w:t xml:space="preserve">We have conducted </w:t>
      </w:r>
      <w:r w:rsidR="00A375E1" w:rsidRPr="00686EF9">
        <w:rPr>
          <w:rFonts w:cs="Times New Roman"/>
          <w:szCs w:val="24"/>
        </w:rPr>
        <w:t xml:space="preserve">preliminary </w:t>
      </w:r>
      <w:r w:rsidRPr="00686EF9">
        <w:rPr>
          <w:rFonts w:cs="Times New Roman"/>
          <w:szCs w:val="24"/>
        </w:rPr>
        <w:t xml:space="preserve">evaluation for the ADL model </w:t>
      </w:r>
      <w:r w:rsidR="009A1BD7" w:rsidRPr="00686EF9">
        <w:rPr>
          <w:rFonts w:cs="Times New Roman"/>
          <w:szCs w:val="24"/>
        </w:rPr>
        <w:t xml:space="preserve">with autoregressive </w:t>
      </w:r>
      <w:r w:rsidRPr="00686EF9">
        <w:rPr>
          <w:rFonts w:cs="Times New Roman"/>
          <w:szCs w:val="24"/>
        </w:rPr>
        <w:t>functions</w:t>
      </w:r>
      <w:r w:rsidR="009A1BD7" w:rsidRPr="00686EF9">
        <w:rPr>
          <w:rFonts w:cs="Times New Roman"/>
          <w:szCs w:val="24"/>
        </w:rPr>
        <w:t xml:space="preserve"> for the</w:t>
      </w:r>
      <w:r w:rsidRPr="00686EF9">
        <w:rPr>
          <w:rFonts w:cs="Times New Roman"/>
          <w:szCs w:val="24"/>
        </w:rPr>
        <w:t xml:space="preserve"> effectiveness of the price and promotion. The model however generated poor forecasts. One possible reason may be</w:t>
      </w:r>
      <w:r w:rsidR="009A1BD7" w:rsidRPr="00686EF9">
        <w:rPr>
          <w:rFonts w:cs="Times New Roman"/>
          <w:szCs w:val="24"/>
        </w:rPr>
        <w:t xml:space="preserve"> that i</w:t>
      </w:r>
      <w:r w:rsidR="00D6072A" w:rsidRPr="00686EF9">
        <w:rPr>
          <w:rFonts w:cs="Times New Roman"/>
          <w:szCs w:val="24"/>
        </w:rPr>
        <w:t>t is difficult to model appropriately the chan</w:t>
      </w:r>
      <w:r w:rsidR="009A1BD7" w:rsidRPr="00686EF9">
        <w:rPr>
          <w:rFonts w:cs="Times New Roman"/>
          <w:szCs w:val="24"/>
        </w:rPr>
        <w:t xml:space="preserve">ging process of the </w:t>
      </w:r>
      <w:r w:rsidRPr="00686EF9">
        <w:rPr>
          <w:rFonts w:cs="Times New Roman"/>
          <w:szCs w:val="24"/>
        </w:rPr>
        <w:t xml:space="preserve">price and </w:t>
      </w:r>
      <w:r w:rsidR="009A1BD7" w:rsidRPr="00686EF9">
        <w:rPr>
          <w:rFonts w:cs="Times New Roman"/>
          <w:szCs w:val="24"/>
        </w:rPr>
        <w:t xml:space="preserve">promotions and it is very easy to make the model very </w:t>
      </w:r>
      <w:r w:rsidR="00E93616" w:rsidRPr="00686EF9">
        <w:rPr>
          <w:rFonts w:cs="Times New Roman"/>
          <w:szCs w:val="24"/>
        </w:rPr>
        <w:t>too complex</w:t>
      </w:r>
      <w:r w:rsidR="009A1BD7" w:rsidRPr="00686EF9">
        <w:rPr>
          <w:rFonts w:cs="Times New Roman"/>
          <w:szCs w:val="24"/>
        </w:rPr>
        <w:t xml:space="preserve"> by engaging with time-varying parameters. The model suffer</w:t>
      </w:r>
      <w:r w:rsidR="00E93616" w:rsidRPr="00686EF9">
        <w:rPr>
          <w:rFonts w:cs="Times New Roman"/>
          <w:szCs w:val="24"/>
        </w:rPr>
        <w:t>s</w:t>
      </w:r>
      <w:r w:rsidR="009A1BD7" w:rsidRPr="00686EF9">
        <w:rPr>
          <w:rFonts w:cs="Times New Roman"/>
          <w:szCs w:val="24"/>
        </w:rPr>
        <w:t xml:space="preserve"> from both low robustness and poor parsimony which are critically important regarding forecasting accuracy.</w:t>
      </w:r>
    </w:p>
    <w:p w:rsidR="00D6072A" w:rsidRPr="00686EF9" w:rsidRDefault="00D6072A" w:rsidP="00324987">
      <w:pPr>
        <w:spacing w:after="0" w:line="360" w:lineRule="auto"/>
        <w:rPr>
          <w:rFonts w:cs="Times New Roman"/>
          <w:szCs w:val="24"/>
        </w:rPr>
      </w:pPr>
    </w:p>
    <w:p w:rsidR="007D38E4" w:rsidRPr="00686EF9" w:rsidRDefault="007D38E4" w:rsidP="00324987">
      <w:pPr>
        <w:spacing w:after="0" w:line="360" w:lineRule="auto"/>
        <w:rPr>
          <w:rFonts w:cs="Times New Roman"/>
          <w:szCs w:val="24"/>
        </w:rPr>
      </w:pPr>
      <w:r w:rsidRPr="00686EF9">
        <w:rPr>
          <w:rFonts w:cs="Times New Roman"/>
          <w:szCs w:val="24"/>
        </w:rPr>
        <w:t xml:space="preserve">There are </w:t>
      </w:r>
      <w:r w:rsidR="00701F5F" w:rsidRPr="00686EF9">
        <w:rPr>
          <w:rFonts w:cs="Times New Roman"/>
          <w:szCs w:val="24"/>
        </w:rPr>
        <w:t xml:space="preserve">also </w:t>
      </w:r>
      <w:r w:rsidRPr="00686EF9">
        <w:rPr>
          <w:rFonts w:cs="Times New Roman"/>
          <w:szCs w:val="24"/>
        </w:rPr>
        <w:t>method</w:t>
      </w:r>
      <w:r w:rsidR="00701F5F" w:rsidRPr="00686EF9">
        <w:rPr>
          <w:rFonts w:cs="Times New Roman"/>
          <w:szCs w:val="24"/>
        </w:rPr>
        <w:t>s</w:t>
      </w:r>
      <w:r w:rsidRPr="00686EF9">
        <w:rPr>
          <w:rFonts w:cs="Times New Roman"/>
          <w:szCs w:val="24"/>
        </w:rPr>
        <w:t xml:space="preserve"> </w:t>
      </w:r>
      <w:r w:rsidR="00701F5F" w:rsidRPr="00686EF9">
        <w:rPr>
          <w:rFonts w:cs="Times New Roman"/>
          <w:szCs w:val="24"/>
        </w:rPr>
        <w:t xml:space="preserve">alternative to the IC method and the EWC method </w:t>
      </w:r>
      <w:r w:rsidRPr="00686EF9">
        <w:rPr>
          <w:rFonts w:cs="Times New Roman"/>
          <w:szCs w:val="24"/>
        </w:rPr>
        <w:t xml:space="preserve">which also </w:t>
      </w:r>
      <w:r w:rsidR="009444D8" w:rsidRPr="00686EF9">
        <w:rPr>
          <w:rFonts w:cs="Times New Roman"/>
          <w:szCs w:val="24"/>
        </w:rPr>
        <w:t xml:space="preserve">take into account </w:t>
      </w:r>
      <w:r w:rsidRPr="00686EF9">
        <w:rPr>
          <w:rFonts w:cs="Times New Roman"/>
          <w:szCs w:val="24"/>
        </w:rPr>
        <w:t xml:space="preserve">structural break and forecast bias. </w:t>
      </w:r>
      <w:hyperlink w:anchor="_ENREF_11" w:tooltip="Castle, 2008 #241" w:history="1">
        <w:r w:rsidR="00C1563B" w:rsidRPr="00686EF9">
          <w:rPr>
            <w:rFonts w:cs="Times New Roman"/>
            <w:szCs w:val="24"/>
          </w:rPr>
          <w:fldChar w:fldCharType="begin"/>
        </w:r>
        <w:r w:rsidR="00C1563B" w:rsidRPr="00686EF9">
          <w:rPr>
            <w:rFonts w:cs="Times New Roman"/>
            <w:szCs w:val="24"/>
          </w:rPr>
          <w:instrText xml:space="preserve"> ADDIN EN.CITE &lt;EndNote&gt;&lt;Cite AuthorYear="1"&gt;&lt;Author&gt;Castle&lt;/Author&gt;&lt;Year&gt;2008&lt;/Year&gt;&lt;RecNum&gt;241&lt;/RecNum&gt;&lt;DisplayText&gt;Castle, Doornik et al. (2008)&lt;/DisplayText&gt;&lt;record&gt;&lt;rec-number&gt;241&lt;/rec-number&gt;&lt;foreign-keys&gt;&lt;key app="EN" db-id="fwzpfdt205x9v6eprsvv25dpxftedxv0z0a9" timestamp="0"&gt;241&lt;/key&gt;&lt;/foreign-keys&gt;&lt;ref-type name="Journal Article"&gt;17&lt;/ref-type&gt;&lt;contributors&gt;&lt;authors&gt;&lt;author&gt;Jennifer L. Castle&lt;/author&gt;&lt;author&gt;Jurgen A. Doornik&lt;/author&gt;&lt;author&gt;David F. Hendry&lt;/author&gt;&lt;/authors&gt;&lt;/contributors&gt;&lt;titles&gt;&lt;title&gt;Model Selection when there are Multiple Breaks&lt;/title&gt;&lt;secondary-title&gt;Working paper No. 407, Economics Department, University of Oxford&lt;/secondary-title&gt;&lt;/titles&gt;&lt;dates&gt;&lt;year&gt;2008&lt;/year&gt;&lt;/dates&gt;&lt;urls&gt;&lt;/urls&gt;&lt;/record&gt;&lt;/Cite&gt;&lt;/EndNote&gt;</w:instrText>
        </w:r>
        <w:r w:rsidR="00C1563B" w:rsidRPr="00686EF9">
          <w:rPr>
            <w:rFonts w:cs="Times New Roman"/>
            <w:szCs w:val="24"/>
          </w:rPr>
          <w:fldChar w:fldCharType="separate"/>
        </w:r>
        <w:r w:rsidR="00C1563B" w:rsidRPr="00686EF9">
          <w:rPr>
            <w:rFonts w:cs="Times New Roman"/>
            <w:noProof/>
            <w:szCs w:val="24"/>
          </w:rPr>
          <w:t>Castle, Doornik et al. (2008)</w:t>
        </w:r>
        <w:r w:rsidR="00C1563B" w:rsidRPr="00686EF9">
          <w:rPr>
            <w:rFonts w:cs="Times New Roman"/>
            <w:szCs w:val="24"/>
          </w:rPr>
          <w:fldChar w:fldCharType="end"/>
        </w:r>
      </w:hyperlink>
      <w:r w:rsidRPr="00686EF9">
        <w:rPr>
          <w:rFonts w:cs="Times New Roman"/>
          <w:szCs w:val="24"/>
        </w:rPr>
        <w:t xml:space="preserve"> and </w:t>
      </w:r>
      <w:hyperlink w:anchor="_ENREF_32" w:tooltip="Hendry, 2001 #261" w:history="1">
        <w:r w:rsidR="00C1563B" w:rsidRPr="00686EF9">
          <w:rPr>
            <w:rFonts w:cs="Times New Roman"/>
            <w:szCs w:val="24"/>
          </w:rPr>
          <w:fldChar w:fldCharType="begin"/>
        </w:r>
        <w:r w:rsidR="00C1563B" w:rsidRPr="00686EF9">
          <w:rPr>
            <w:rFonts w:cs="Times New Roman"/>
            <w:szCs w:val="24"/>
          </w:rPr>
          <w:instrText xml:space="preserve"> ADDIN EN.CITE &lt;EndNote&gt;&lt;Cite AuthorYear="1"&gt;&lt;Author&gt;Hendry&lt;/Author&gt;&lt;Year&gt;2001&lt;/Year&gt;&lt;RecNum&gt;261&lt;/RecNum&gt;&lt;DisplayText&gt;Hendry and Krolzig (2001)&lt;/DisplayText&gt;&lt;record&gt;&lt;rec-number&gt;261&lt;/rec-number&gt;&lt;foreign-keys&gt;&lt;key app="EN" db-id="fwzpfdt205x9v6eprsvv25dpxftedxv0z0a9" timestamp="0"&gt;261&lt;/key&gt;&lt;/foreign-keys&gt;&lt;ref-type name="Book"&gt;6&lt;/ref-type&gt;&lt;contributors&gt;&lt;authors&gt;&lt;author&gt;David F. Hendry&lt;/author&gt;&lt;author&gt;H.-M. Krolzig&lt;/author&gt;&lt;/authors&gt;&lt;/contributors&gt;&lt;titles&gt;&lt;title&gt;Automatic Econometric Model Selection using PcGets&lt;/title&gt;&lt;/titles&gt;&lt;dates&gt;&lt;year&gt;2001&lt;/year&gt;&lt;/dates&gt;&lt;pub-location&gt;London&lt;/pub-location&gt;&lt;publisher&gt;Timberlake Consultants Press&lt;/publisher&gt;&lt;urls&gt;&lt;/urls&gt;&lt;/record&gt;&lt;/Cite&gt;&lt;/EndNote&gt;</w:instrText>
        </w:r>
        <w:r w:rsidR="00C1563B" w:rsidRPr="00686EF9">
          <w:rPr>
            <w:rFonts w:cs="Times New Roman"/>
            <w:szCs w:val="24"/>
          </w:rPr>
          <w:fldChar w:fldCharType="separate"/>
        </w:r>
        <w:r w:rsidR="00C1563B" w:rsidRPr="00686EF9">
          <w:rPr>
            <w:rFonts w:cs="Times New Roman"/>
            <w:noProof/>
            <w:szCs w:val="24"/>
          </w:rPr>
          <w:t>Hendry and Krolzig (2001)</w:t>
        </w:r>
        <w:r w:rsidR="00C1563B" w:rsidRPr="00686EF9">
          <w:rPr>
            <w:rFonts w:cs="Times New Roman"/>
            <w:szCs w:val="24"/>
          </w:rPr>
          <w:fldChar w:fldCharType="end"/>
        </w:r>
      </w:hyperlink>
      <w:r w:rsidRPr="00686EF9">
        <w:rPr>
          <w:rFonts w:cs="Times New Roman"/>
          <w:szCs w:val="24"/>
        </w:rPr>
        <w:t xml:space="preserve"> </w:t>
      </w:r>
      <w:r w:rsidR="009444D8" w:rsidRPr="00686EF9">
        <w:rPr>
          <w:rFonts w:cs="Times New Roman"/>
          <w:szCs w:val="24"/>
        </w:rPr>
        <w:t>propose</w:t>
      </w:r>
      <w:r w:rsidR="00822534" w:rsidRPr="00686EF9">
        <w:rPr>
          <w:rFonts w:cs="Times New Roman"/>
          <w:szCs w:val="24"/>
        </w:rPr>
        <w:t>d</w:t>
      </w:r>
      <w:r w:rsidR="009444D8" w:rsidRPr="00686EF9">
        <w:rPr>
          <w:rFonts w:cs="Times New Roman"/>
          <w:szCs w:val="24"/>
        </w:rPr>
        <w:t xml:space="preserve"> to construct the ADL </w:t>
      </w:r>
      <w:r w:rsidRPr="00686EF9">
        <w:rPr>
          <w:rFonts w:cs="Times New Roman"/>
          <w:szCs w:val="24"/>
        </w:rPr>
        <w:t xml:space="preserve">model </w:t>
      </w:r>
      <w:r w:rsidR="009444D8" w:rsidRPr="00686EF9">
        <w:rPr>
          <w:rFonts w:cs="Times New Roman"/>
          <w:szCs w:val="24"/>
        </w:rPr>
        <w:t>with</w:t>
      </w:r>
      <w:r w:rsidRPr="00686EF9">
        <w:rPr>
          <w:rFonts w:cs="Times New Roman"/>
          <w:szCs w:val="24"/>
        </w:rPr>
        <w:t xml:space="preserve"> dummy variables for each </w:t>
      </w:r>
      <w:r w:rsidR="009444D8" w:rsidRPr="00686EF9">
        <w:rPr>
          <w:rFonts w:cs="Times New Roman"/>
          <w:szCs w:val="24"/>
        </w:rPr>
        <w:t xml:space="preserve">of the </w:t>
      </w:r>
      <w:r w:rsidRPr="00686EF9">
        <w:rPr>
          <w:rFonts w:cs="Times New Roman"/>
          <w:szCs w:val="24"/>
        </w:rPr>
        <w:t>observation</w:t>
      </w:r>
      <w:r w:rsidR="009444D8" w:rsidRPr="00686EF9">
        <w:rPr>
          <w:rFonts w:cs="Times New Roman"/>
          <w:szCs w:val="24"/>
        </w:rPr>
        <w:t>s and then recursively simplify the model</w:t>
      </w:r>
      <w:r w:rsidRPr="00686EF9">
        <w:rPr>
          <w:rFonts w:cs="Times New Roman"/>
          <w:szCs w:val="24"/>
        </w:rPr>
        <w:t xml:space="preserve"> </w:t>
      </w:r>
      <w:r w:rsidR="009444D8" w:rsidRPr="00686EF9">
        <w:rPr>
          <w:rFonts w:cs="Times New Roman"/>
          <w:szCs w:val="24"/>
        </w:rPr>
        <w:t>using the</w:t>
      </w:r>
      <w:r w:rsidRPr="00686EF9">
        <w:rPr>
          <w:rFonts w:cs="Times New Roman"/>
          <w:szCs w:val="24"/>
        </w:rPr>
        <w:t xml:space="preserve"> </w:t>
      </w:r>
      <w:proofErr w:type="spellStart"/>
      <w:r w:rsidRPr="00686EF9">
        <w:rPr>
          <w:rFonts w:cs="Times New Roman"/>
          <w:i/>
          <w:szCs w:val="24"/>
        </w:rPr>
        <w:t>Autometrics</w:t>
      </w:r>
      <w:proofErr w:type="spellEnd"/>
      <w:r w:rsidRPr="00686EF9">
        <w:rPr>
          <w:rFonts w:cs="Times New Roman"/>
          <w:szCs w:val="24"/>
        </w:rPr>
        <w:t xml:space="preserve"> </w:t>
      </w:r>
      <w:r w:rsidR="009444D8" w:rsidRPr="00686EF9">
        <w:rPr>
          <w:rFonts w:cs="Times New Roman"/>
          <w:szCs w:val="24"/>
        </w:rPr>
        <w:t>algorithm (what it basically does is to simplify the model block by block pretending there are only a section of the dummy variable exist</w:t>
      </w:r>
      <w:r w:rsidR="003560C2" w:rsidRPr="00686EF9">
        <w:rPr>
          <w:rFonts w:cs="Times New Roman"/>
          <w:szCs w:val="24"/>
        </w:rPr>
        <w:t>ing</w:t>
      </w:r>
      <w:r w:rsidR="009444D8" w:rsidRPr="00686EF9">
        <w:rPr>
          <w:rFonts w:cs="Times New Roman"/>
          <w:szCs w:val="24"/>
        </w:rPr>
        <w:t xml:space="preserve"> and eventual</w:t>
      </w:r>
      <w:r w:rsidR="003560C2" w:rsidRPr="00686EF9">
        <w:rPr>
          <w:rFonts w:cs="Times New Roman"/>
          <w:szCs w:val="24"/>
        </w:rPr>
        <w:t>ly</w:t>
      </w:r>
      <w:r w:rsidR="009444D8" w:rsidRPr="00686EF9">
        <w:rPr>
          <w:rFonts w:cs="Times New Roman"/>
          <w:szCs w:val="24"/>
        </w:rPr>
        <w:t xml:space="preserve"> combine the dummy variables which are retained in previous steps</w:t>
      </w:r>
      <w:r w:rsidR="003560C2" w:rsidRPr="00686EF9">
        <w:rPr>
          <w:rFonts w:cs="Times New Roman"/>
          <w:szCs w:val="24"/>
        </w:rPr>
        <w:t>, and so forth</w:t>
      </w:r>
      <w:r w:rsidR="009444D8" w:rsidRPr="00686EF9">
        <w:rPr>
          <w:rFonts w:cs="Times New Roman"/>
          <w:szCs w:val="24"/>
        </w:rPr>
        <w:t xml:space="preserve">). </w:t>
      </w:r>
      <w:r w:rsidRPr="00686EF9">
        <w:rPr>
          <w:rFonts w:cs="Times New Roman"/>
          <w:szCs w:val="24"/>
        </w:rPr>
        <w:t xml:space="preserve">The </w:t>
      </w:r>
      <w:r w:rsidR="009444D8" w:rsidRPr="00686EF9">
        <w:rPr>
          <w:rFonts w:cs="Times New Roman"/>
          <w:szCs w:val="24"/>
        </w:rPr>
        <w:t>final</w:t>
      </w:r>
      <w:r w:rsidRPr="00686EF9">
        <w:rPr>
          <w:rFonts w:cs="Times New Roman"/>
          <w:szCs w:val="24"/>
        </w:rPr>
        <w:t xml:space="preserve"> model will not be subject to structural break and thus would </w:t>
      </w:r>
      <w:r w:rsidR="009444D8" w:rsidRPr="00686EF9">
        <w:rPr>
          <w:rFonts w:cs="Times New Roman"/>
          <w:szCs w:val="24"/>
        </w:rPr>
        <w:t xml:space="preserve">ideally generate </w:t>
      </w:r>
      <w:r w:rsidRPr="00686EF9">
        <w:rPr>
          <w:rFonts w:cs="Times New Roman"/>
          <w:szCs w:val="24"/>
        </w:rPr>
        <w:t>unbiased forecast</w:t>
      </w:r>
      <w:r w:rsidR="009444D8" w:rsidRPr="00686EF9">
        <w:rPr>
          <w:rFonts w:cs="Times New Roman"/>
          <w:szCs w:val="24"/>
        </w:rPr>
        <w:t>s</w:t>
      </w:r>
      <w:r w:rsidRPr="00686EF9">
        <w:rPr>
          <w:rFonts w:cs="Times New Roman"/>
          <w:szCs w:val="24"/>
        </w:rPr>
        <w:t>. However</w:t>
      </w:r>
      <w:r w:rsidR="009444D8" w:rsidRPr="00686EF9">
        <w:rPr>
          <w:rFonts w:cs="Times New Roman"/>
          <w:szCs w:val="24"/>
        </w:rPr>
        <w:t>,</w:t>
      </w:r>
      <w:r w:rsidRPr="00686EF9">
        <w:rPr>
          <w:rFonts w:cs="Times New Roman"/>
          <w:szCs w:val="24"/>
        </w:rPr>
        <w:t xml:space="preserve"> the method comes with the cost of losing information (e.g. the </w:t>
      </w:r>
      <w:r w:rsidR="00EB7B05" w:rsidRPr="00686EF9">
        <w:rPr>
          <w:rFonts w:cs="Times New Roman"/>
          <w:szCs w:val="24"/>
        </w:rPr>
        <w:t xml:space="preserve">information contained in the </w:t>
      </w:r>
      <w:r w:rsidRPr="00686EF9">
        <w:rPr>
          <w:rFonts w:cs="Times New Roman"/>
          <w:szCs w:val="24"/>
        </w:rPr>
        <w:t xml:space="preserve">observations offset by the retained dummy variables) </w:t>
      </w:r>
      <w:r w:rsidR="00AA3B3C" w:rsidRPr="00686EF9">
        <w:rPr>
          <w:rFonts w:cs="Times New Roman"/>
          <w:szCs w:val="24"/>
        </w:rPr>
        <w:t xml:space="preserve">and also may </w:t>
      </w:r>
      <w:r w:rsidR="001C3F62" w:rsidRPr="00686EF9">
        <w:rPr>
          <w:rFonts w:cs="Times New Roman"/>
          <w:szCs w:val="24"/>
        </w:rPr>
        <w:t>not always reduce</w:t>
      </w:r>
      <w:r w:rsidR="00AA3B3C" w:rsidRPr="00686EF9">
        <w:rPr>
          <w:rFonts w:cs="Times New Roman"/>
          <w:szCs w:val="24"/>
        </w:rPr>
        <w:t xml:space="preserve"> </w:t>
      </w:r>
      <w:r w:rsidR="001C3F62" w:rsidRPr="00686EF9">
        <w:rPr>
          <w:rFonts w:cs="Times New Roman"/>
          <w:szCs w:val="24"/>
        </w:rPr>
        <w:t>the</w:t>
      </w:r>
      <w:r w:rsidR="00EB6A89" w:rsidRPr="00686EF9">
        <w:rPr>
          <w:rFonts w:cs="Times New Roman"/>
          <w:szCs w:val="24"/>
        </w:rPr>
        <w:t xml:space="preserve"> out-of-sample</w:t>
      </w:r>
      <w:r w:rsidR="001C3F62" w:rsidRPr="00686EF9">
        <w:rPr>
          <w:rFonts w:cs="Times New Roman"/>
          <w:szCs w:val="24"/>
        </w:rPr>
        <w:t xml:space="preserve"> </w:t>
      </w:r>
      <w:r w:rsidR="00AA3B3C" w:rsidRPr="00686EF9">
        <w:rPr>
          <w:rFonts w:cs="Times New Roman"/>
          <w:szCs w:val="24"/>
        </w:rPr>
        <w:t xml:space="preserve">forecast bias </w:t>
      </w:r>
      <w:r w:rsidR="00086CDF" w:rsidRPr="00686EF9">
        <w:rPr>
          <w:rFonts w:cs="Times New Roman"/>
          <w:szCs w:val="24"/>
        </w:rPr>
        <w:t xml:space="preserve">(e.g., </w:t>
      </w:r>
      <w:r w:rsidR="00EB6A89" w:rsidRPr="00686EF9">
        <w:rPr>
          <w:rFonts w:cs="Times New Roman"/>
          <w:szCs w:val="24"/>
        </w:rPr>
        <w:t>when</w:t>
      </w:r>
      <w:r w:rsidR="00AA3B3C" w:rsidRPr="00686EF9">
        <w:rPr>
          <w:rFonts w:cs="Times New Roman"/>
          <w:szCs w:val="24"/>
        </w:rPr>
        <w:t xml:space="preserve"> </w:t>
      </w:r>
      <w:r w:rsidR="001C3F62" w:rsidRPr="00686EF9">
        <w:rPr>
          <w:rFonts w:cs="Times New Roman"/>
          <w:szCs w:val="24"/>
        </w:rPr>
        <w:t>there is one</w:t>
      </w:r>
      <w:r w:rsidR="00AA3B3C" w:rsidRPr="00686EF9">
        <w:rPr>
          <w:rFonts w:cs="Times New Roman"/>
          <w:szCs w:val="24"/>
        </w:rPr>
        <w:t xml:space="preserve"> structural break close to the forecast origin</w:t>
      </w:r>
      <w:r w:rsidR="00086CDF" w:rsidRPr="00686EF9">
        <w:rPr>
          <w:rFonts w:cs="Times New Roman"/>
          <w:szCs w:val="24"/>
        </w:rPr>
        <w:t xml:space="preserve"> within the estimation period)</w:t>
      </w:r>
      <w:r w:rsidR="00AA3B3C" w:rsidRPr="00686EF9">
        <w:rPr>
          <w:rFonts w:cs="Times New Roman"/>
          <w:szCs w:val="24"/>
        </w:rPr>
        <w:t xml:space="preserve">. </w:t>
      </w:r>
      <w:r w:rsidR="001C3F62" w:rsidRPr="00686EF9">
        <w:rPr>
          <w:rFonts w:cs="Times New Roman"/>
          <w:szCs w:val="24"/>
        </w:rPr>
        <w:t>The</w:t>
      </w:r>
      <w:r w:rsidRPr="00686EF9">
        <w:rPr>
          <w:rFonts w:cs="Times New Roman"/>
          <w:szCs w:val="24"/>
        </w:rPr>
        <w:t xml:space="preserve"> performance</w:t>
      </w:r>
      <w:r w:rsidR="00EB7B05" w:rsidRPr="00686EF9">
        <w:rPr>
          <w:rFonts w:cs="Times New Roman"/>
          <w:szCs w:val="24"/>
        </w:rPr>
        <w:t xml:space="preserve"> </w:t>
      </w:r>
      <w:r w:rsidR="001C3F62" w:rsidRPr="00686EF9">
        <w:rPr>
          <w:rFonts w:cs="Times New Roman"/>
          <w:szCs w:val="24"/>
        </w:rPr>
        <w:t>of the method is</w:t>
      </w:r>
      <w:r w:rsidR="00EB7B05" w:rsidRPr="00686EF9">
        <w:rPr>
          <w:rFonts w:cs="Times New Roman"/>
          <w:szCs w:val="24"/>
        </w:rPr>
        <w:t xml:space="preserve"> an empirical question</w:t>
      </w:r>
      <w:r w:rsidR="001C3F62" w:rsidRPr="00686EF9">
        <w:rPr>
          <w:rFonts w:cs="Times New Roman"/>
          <w:szCs w:val="24"/>
        </w:rPr>
        <w:t xml:space="preserve"> for the product sales forecasting at the SKU level</w:t>
      </w:r>
      <w:r w:rsidR="00EB7B05" w:rsidRPr="00686EF9">
        <w:rPr>
          <w:rFonts w:cs="Times New Roman"/>
          <w:szCs w:val="24"/>
        </w:rPr>
        <w:t>. W</w:t>
      </w:r>
      <w:r w:rsidRPr="00686EF9">
        <w:rPr>
          <w:rFonts w:cs="Times New Roman"/>
          <w:szCs w:val="24"/>
        </w:rPr>
        <w:t xml:space="preserve">e leave </w:t>
      </w:r>
      <w:r w:rsidR="00EB7B05" w:rsidRPr="00686EF9">
        <w:rPr>
          <w:rFonts w:cs="Times New Roman"/>
          <w:szCs w:val="24"/>
        </w:rPr>
        <w:t xml:space="preserve">the evaluation of this method </w:t>
      </w:r>
      <w:r w:rsidRPr="00686EF9">
        <w:rPr>
          <w:rFonts w:cs="Times New Roman"/>
          <w:szCs w:val="24"/>
        </w:rPr>
        <w:t xml:space="preserve">to </w:t>
      </w:r>
      <w:r w:rsidR="00EB7B05" w:rsidRPr="00686EF9">
        <w:rPr>
          <w:rFonts w:cs="Times New Roman"/>
          <w:szCs w:val="24"/>
        </w:rPr>
        <w:t xml:space="preserve">the </w:t>
      </w:r>
      <w:r w:rsidRPr="00686EF9">
        <w:rPr>
          <w:rFonts w:cs="Times New Roman"/>
          <w:szCs w:val="24"/>
        </w:rPr>
        <w:t>next</w:t>
      </w:r>
      <w:r w:rsidR="00EB7B05" w:rsidRPr="00686EF9">
        <w:rPr>
          <w:rFonts w:cs="Times New Roman"/>
          <w:szCs w:val="24"/>
        </w:rPr>
        <w:t xml:space="preserve"> stage of our</w:t>
      </w:r>
      <w:r w:rsidRPr="00686EF9">
        <w:rPr>
          <w:rFonts w:cs="Times New Roman"/>
          <w:szCs w:val="24"/>
        </w:rPr>
        <w:t xml:space="preserve"> research.</w:t>
      </w:r>
    </w:p>
    <w:p w:rsidR="00960D94" w:rsidRPr="00686EF9" w:rsidRDefault="00086CDF" w:rsidP="00324987">
      <w:pPr>
        <w:spacing w:after="0" w:line="360" w:lineRule="auto"/>
        <w:rPr>
          <w:rFonts w:cs="Times New Roman"/>
          <w:szCs w:val="24"/>
        </w:rPr>
      </w:pPr>
      <w:r w:rsidRPr="00686EF9">
        <w:rPr>
          <w:rFonts w:cs="Times New Roman"/>
          <w:szCs w:val="24"/>
        </w:rPr>
        <w:t xml:space="preserve"> </w:t>
      </w:r>
    </w:p>
    <w:p w:rsidR="0071555F" w:rsidRPr="00686EF9" w:rsidRDefault="00332EA0" w:rsidP="00324987">
      <w:pPr>
        <w:spacing w:after="0" w:line="360" w:lineRule="auto"/>
        <w:rPr>
          <w:rFonts w:cs="Times New Roman"/>
          <w:szCs w:val="24"/>
        </w:rPr>
      </w:pPr>
      <w:r w:rsidRPr="00686EF9">
        <w:rPr>
          <w:rFonts w:cs="Times New Roman"/>
          <w:szCs w:val="24"/>
        </w:rPr>
        <w:lastRenderedPageBreak/>
        <w:t>There are some limitation</w:t>
      </w:r>
      <w:r w:rsidR="0059358A" w:rsidRPr="00686EF9">
        <w:rPr>
          <w:rFonts w:cs="Times New Roman"/>
          <w:szCs w:val="24"/>
        </w:rPr>
        <w:t>s</w:t>
      </w:r>
      <w:r w:rsidRPr="00686EF9">
        <w:rPr>
          <w:rFonts w:cs="Times New Roman"/>
          <w:szCs w:val="24"/>
        </w:rPr>
        <w:t xml:space="preserve"> for this study. We used the sequential Chow test to detect the </w:t>
      </w:r>
      <w:r w:rsidR="00960D94" w:rsidRPr="00686EF9">
        <w:rPr>
          <w:rFonts w:cs="Times New Roman"/>
          <w:szCs w:val="24"/>
        </w:rPr>
        <w:t xml:space="preserve">existence of structural break. </w:t>
      </w:r>
      <w:r w:rsidR="009A4D69" w:rsidRPr="00686EF9">
        <w:rPr>
          <w:rFonts w:cs="Times New Roman"/>
          <w:szCs w:val="24"/>
        </w:rPr>
        <w:t>We may adopt</w:t>
      </w:r>
      <w:r w:rsidR="003C2EE0" w:rsidRPr="00686EF9">
        <w:rPr>
          <w:rFonts w:cs="Times New Roman"/>
          <w:szCs w:val="24"/>
        </w:rPr>
        <w:t xml:space="preserve"> </w:t>
      </w:r>
      <w:r w:rsidR="00822534" w:rsidRPr="00686EF9">
        <w:rPr>
          <w:rFonts w:cs="Times New Roman"/>
          <w:szCs w:val="24"/>
        </w:rPr>
        <w:t>those</w:t>
      </w:r>
      <w:r w:rsidR="003C2EE0" w:rsidRPr="00686EF9">
        <w:rPr>
          <w:rFonts w:cs="Times New Roman"/>
          <w:szCs w:val="24"/>
        </w:rPr>
        <w:t xml:space="preserve"> tests </w:t>
      </w:r>
      <w:r w:rsidR="00822534" w:rsidRPr="00686EF9">
        <w:rPr>
          <w:rFonts w:cs="Times New Roman"/>
          <w:szCs w:val="24"/>
        </w:rPr>
        <w:t>which allow</w:t>
      </w:r>
      <w:r w:rsidR="003C2EE0" w:rsidRPr="00686EF9">
        <w:rPr>
          <w:rFonts w:cs="Times New Roman"/>
          <w:szCs w:val="24"/>
        </w:rPr>
        <w:t xml:space="preserve"> for </w:t>
      </w:r>
      <w:proofErr w:type="spellStart"/>
      <w:r w:rsidR="00E16143" w:rsidRPr="00686EF9">
        <w:rPr>
          <w:rFonts w:cs="Times New Roman"/>
          <w:szCs w:val="24"/>
        </w:rPr>
        <w:t>heteroskedasticity</w:t>
      </w:r>
      <w:proofErr w:type="spellEnd"/>
      <w:r w:rsidR="00E16143" w:rsidRPr="00686EF9">
        <w:rPr>
          <w:rFonts w:cs="Times New Roman"/>
          <w:szCs w:val="24"/>
        </w:rPr>
        <w:t xml:space="preserve"> </w:t>
      </w:r>
      <w:r w:rsidR="00822534" w:rsidRPr="00686EF9">
        <w:rPr>
          <w:rFonts w:cs="Times New Roman"/>
          <w:szCs w:val="24"/>
        </w:rPr>
        <w:t>and multiple structural breaks</w:t>
      </w:r>
      <w:r w:rsidR="00E16143" w:rsidRPr="00686EF9">
        <w:rPr>
          <w:rFonts w:cs="Times New Roman"/>
          <w:szCs w:val="24"/>
        </w:rPr>
        <w:t xml:space="preserve"> </w:t>
      </w:r>
      <w:r w:rsidR="00E16143" w:rsidRPr="00686EF9">
        <w:rPr>
          <w:rFonts w:cs="Times New Roman"/>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16143" w:rsidRPr="00686EF9">
        <w:rPr>
          <w:rFonts w:cs="Times New Roman"/>
          <w:szCs w:val="24"/>
        </w:rPr>
        <w:instrText xml:space="preserve"> ADDIN EN.CITE </w:instrText>
      </w:r>
      <w:r w:rsidR="00E16143" w:rsidRPr="00686EF9">
        <w:rPr>
          <w:rFonts w:cs="Times New Roman"/>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16143" w:rsidRPr="00686EF9">
        <w:rPr>
          <w:rFonts w:cs="Times New Roman"/>
          <w:szCs w:val="24"/>
        </w:rPr>
        <w:instrText xml:space="preserve"> ADDIN EN.CITE.DATA </w:instrText>
      </w:r>
      <w:r w:rsidR="00E16143" w:rsidRPr="00686EF9">
        <w:rPr>
          <w:rFonts w:cs="Times New Roman"/>
          <w:szCs w:val="24"/>
        </w:rPr>
      </w:r>
      <w:r w:rsidR="00E16143" w:rsidRPr="00686EF9">
        <w:rPr>
          <w:rFonts w:cs="Times New Roman"/>
          <w:szCs w:val="24"/>
        </w:rPr>
        <w:fldChar w:fldCharType="end"/>
      </w:r>
      <w:r w:rsidR="00E16143" w:rsidRPr="00686EF9">
        <w:rPr>
          <w:rFonts w:cs="Times New Roman"/>
          <w:szCs w:val="24"/>
        </w:rPr>
      </w:r>
      <w:r w:rsidR="00E16143" w:rsidRPr="00686EF9">
        <w:rPr>
          <w:rFonts w:cs="Times New Roman"/>
          <w:szCs w:val="24"/>
        </w:rPr>
        <w:fldChar w:fldCharType="separate"/>
      </w:r>
      <w:r w:rsidR="00E16143" w:rsidRPr="00686EF9">
        <w:rPr>
          <w:rFonts w:cs="Times New Roman"/>
          <w:noProof/>
          <w:szCs w:val="24"/>
        </w:rPr>
        <w:t>(</w:t>
      </w:r>
      <w:hyperlink w:anchor="_ENREF_4" w:tooltip="Andrews, 1993 #237" w:history="1">
        <w:r w:rsidR="00C1563B" w:rsidRPr="00686EF9">
          <w:rPr>
            <w:rFonts w:cs="Times New Roman"/>
            <w:noProof/>
            <w:szCs w:val="24"/>
          </w:rPr>
          <w:t>Andrews 1993</w:t>
        </w:r>
      </w:hyperlink>
      <w:r w:rsidR="00E16143" w:rsidRPr="00686EF9">
        <w:rPr>
          <w:rFonts w:cs="Times New Roman"/>
          <w:noProof/>
          <w:szCs w:val="24"/>
        </w:rPr>
        <w:t xml:space="preserve">, </w:t>
      </w:r>
      <w:hyperlink w:anchor="_ENREF_5" w:tooltip="Andrews, 1994 #238" w:history="1">
        <w:r w:rsidR="00C1563B" w:rsidRPr="00686EF9">
          <w:rPr>
            <w:rFonts w:cs="Times New Roman"/>
            <w:noProof/>
            <w:szCs w:val="24"/>
          </w:rPr>
          <w:t>Andrews and Ploberger 1994</w:t>
        </w:r>
      </w:hyperlink>
      <w:r w:rsidR="00E16143" w:rsidRPr="00686EF9">
        <w:rPr>
          <w:rFonts w:cs="Times New Roman"/>
          <w:noProof/>
          <w:szCs w:val="24"/>
        </w:rPr>
        <w:t xml:space="preserve">, </w:t>
      </w:r>
      <w:hyperlink w:anchor="_ENREF_9" w:tooltip="Bai, 2003 #657" w:history="1">
        <w:r w:rsidR="00C1563B" w:rsidRPr="00686EF9">
          <w:rPr>
            <w:rFonts w:cs="Times New Roman"/>
            <w:noProof/>
            <w:szCs w:val="24"/>
          </w:rPr>
          <w:t>Bai and Perron 2003</w:t>
        </w:r>
      </w:hyperlink>
      <w:r w:rsidR="00E16143" w:rsidRPr="00686EF9">
        <w:rPr>
          <w:rFonts w:cs="Times New Roman"/>
          <w:noProof/>
          <w:szCs w:val="24"/>
        </w:rPr>
        <w:t>)</w:t>
      </w:r>
      <w:r w:rsidR="00E16143" w:rsidRPr="00686EF9">
        <w:rPr>
          <w:rFonts w:cs="Times New Roman"/>
          <w:szCs w:val="24"/>
        </w:rPr>
        <w:fldChar w:fldCharType="end"/>
      </w:r>
      <w:r w:rsidR="003C2EE0" w:rsidRPr="00686EF9">
        <w:rPr>
          <w:rFonts w:cs="Times New Roman"/>
          <w:szCs w:val="24"/>
        </w:rPr>
        <w:t>.</w:t>
      </w:r>
      <w:r w:rsidR="00364B5F" w:rsidRPr="00686EF9">
        <w:rPr>
          <w:rFonts w:cs="Times New Roman"/>
          <w:szCs w:val="24"/>
        </w:rPr>
        <w:t xml:space="preserve"> </w:t>
      </w:r>
      <w:r w:rsidR="00E16143" w:rsidRPr="00686EF9">
        <w:rPr>
          <w:rFonts w:cs="Times New Roman"/>
          <w:szCs w:val="24"/>
        </w:rPr>
        <w:t xml:space="preserve">It is possible to see different performance by </w:t>
      </w:r>
      <w:r w:rsidR="00364B5F" w:rsidRPr="00686EF9">
        <w:rPr>
          <w:rFonts w:cs="Times New Roman"/>
          <w:szCs w:val="24"/>
        </w:rPr>
        <w:t xml:space="preserve">the IC method and the EWC method </w:t>
      </w:r>
      <w:r w:rsidR="00E16143" w:rsidRPr="00686EF9">
        <w:rPr>
          <w:rFonts w:cs="Times New Roman"/>
          <w:szCs w:val="24"/>
        </w:rPr>
        <w:t xml:space="preserve">with these tests </w:t>
      </w:r>
      <w:r w:rsidR="00364B5F" w:rsidRPr="00686EF9">
        <w:rPr>
          <w:rFonts w:cs="Times New Roman"/>
          <w:szCs w:val="24"/>
        </w:rPr>
        <w:t xml:space="preserve">compared to the ad </w:t>
      </w:r>
      <w:r w:rsidR="00E16143" w:rsidRPr="00686EF9">
        <w:rPr>
          <w:rFonts w:cs="Times New Roman"/>
          <w:szCs w:val="24"/>
        </w:rPr>
        <w:t>hoc sequential Chow test we use</w:t>
      </w:r>
      <w:r w:rsidR="00364B5F" w:rsidRPr="00686EF9">
        <w:rPr>
          <w:rFonts w:cs="Times New Roman"/>
          <w:szCs w:val="24"/>
        </w:rPr>
        <w:t xml:space="preserve"> in this study.</w:t>
      </w:r>
      <w:r w:rsidR="007A4DA5" w:rsidRPr="00686EF9">
        <w:rPr>
          <w:rFonts w:cs="Times New Roman"/>
          <w:szCs w:val="24"/>
        </w:rPr>
        <w:t xml:space="preserve"> </w:t>
      </w:r>
      <w:r w:rsidR="009A4D69" w:rsidRPr="00686EF9">
        <w:rPr>
          <w:rFonts w:cs="Times New Roman"/>
          <w:szCs w:val="24"/>
        </w:rPr>
        <w:t>Also, t</w:t>
      </w:r>
      <w:r w:rsidR="007A4DA5" w:rsidRPr="00686EF9">
        <w:rPr>
          <w:rFonts w:cs="Times New Roman"/>
          <w:szCs w:val="24"/>
        </w:rPr>
        <w:t xml:space="preserve">here could be </w:t>
      </w:r>
      <w:r w:rsidR="009A4D69" w:rsidRPr="00686EF9">
        <w:rPr>
          <w:rFonts w:cs="Times New Roman"/>
          <w:szCs w:val="24"/>
        </w:rPr>
        <w:t>potentials to get better forecasting performance with variants</w:t>
      </w:r>
      <w:r w:rsidR="007A4DA5" w:rsidRPr="00686EF9">
        <w:rPr>
          <w:rFonts w:cs="Times New Roman"/>
          <w:szCs w:val="24"/>
        </w:rPr>
        <w:t xml:space="preserve"> of the IC method and the EWC method. </w:t>
      </w:r>
      <w:r w:rsidR="00B62E62" w:rsidRPr="00686EF9">
        <w:rPr>
          <w:rFonts w:cs="Times New Roman"/>
          <w:szCs w:val="24"/>
        </w:rPr>
        <w:t xml:space="preserve">In this study, </w:t>
      </w:r>
      <w:r w:rsidR="007A4DA5" w:rsidRPr="00686EF9">
        <w:rPr>
          <w:rFonts w:cs="Times New Roman"/>
          <w:szCs w:val="24"/>
        </w:rPr>
        <w:t xml:space="preserve">we add the estimated bias directly to the forecasts. Clements and Hendry (1999) summarized other correction schemes which have different intrinsic characteristics regarding their impact on bias correction and forecast error variance inflation. </w:t>
      </w:r>
      <w:r w:rsidR="007A4DA5" w:rsidRPr="00686EF9">
        <w:t xml:space="preserve"> </w:t>
      </w:r>
      <w:r w:rsidR="000040DE" w:rsidRPr="00686EF9">
        <w:rPr>
          <w:rFonts w:cs="Times New Roman"/>
          <w:szCs w:val="24"/>
        </w:rPr>
        <w:t xml:space="preserve">In </w:t>
      </w:r>
      <w:r w:rsidR="007A4DA5" w:rsidRPr="00686EF9">
        <w:rPr>
          <w:rFonts w:cs="Times New Roman"/>
          <w:szCs w:val="24"/>
        </w:rPr>
        <w:t>this study, we recommend the ADL-own-IC model (for manufacturers) and the ADL-IC model (for retailers)</w:t>
      </w:r>
      <w:r w:rsidR="005D18C8" w:rsidRPr="00686EF9">
        <w:rPr>
          <w:rFonts w:cs="Times New Roman"/>
          <w:szCs w:val="24"/>
        </w:rPr>
        <w:t xml:space="preserve">. Ma et al. (2016) proposed models which further integrate both the intra and the inter category promotional information. </w:t>
      </w:r>
      <w:r w:rsidR="007A4DA5" w:rsidRPr="00686EF9">
        <w:rPr>
          <w:rFonts w:cs="Times New Roman"/>
          <w:szCs w:val="24"/>
        </w:rPr>
        <w:t xml:space="preserve">It would be interesting to investigate </w:t>
      </w:r>
      <w:r w:rsidR="00B7164C" w:rsidRPr="00686EF9">
        <w:rPr>
          <w:rFonts w:cs="Times New Roman"/>
          <w:szCs w:val="24"/>
        </w:rPr>
        <w:t>if</w:t>
      </w:r>
      <w:r w:rsidR="007A4DA5" w:rsidRPr="00686EF9">
        <w:rPr>
          <w:rFonts w:cs="Times New Roman"/>
          <w:szCs w:val="24"/>
        </w:rPr>
        <w:t xml:space="preserve"> the model </w:t>
      </w:r>
      <w:r w:rsidR="00B7164C" w:rsidRPr="00686EF9">
        <w:rPr>
          <w:rFonts w:cs="Times New Roman"/>
          <w:szCs w:val="24"/>
        </w:rPr>
        <w:t xml:space="preserve">with </w:t>
      </w:r>
      <w:r w:rsidR="007A4DA5" w:rsidRPr="00686EF9">
        <w:rPr>
          <w:rFonts w:cs="Times New Roman"/>
          <w:szCs w:val="24"/>
        </w:rPr>
        <w:t>addi</w:t>
      </w:r>
      <w:r w:rsidR="00B7164C" w:rsidRPr="00686EF9">
        <w:rPr>
          <w:rFonts w:cs="Times New Roman"/>
          <w:szCs w:val="24"/>
        </w:rPr>
        <w:t xml:space="preserve">tional promotional information </w:t>
      </w:r>
      <w:r w:rsidR="007A4DA5" w:rsidRPr="00686EF9">
        <w:rPr>
          <w:rFonts w:cs="Times New Roman"/>
          <w:szCs w:val="24"/>
        </w:rPr>
        <w:t xml:space="preserve">would still be subject to structural break and generate biased forecasts, and, if yes, </w:t>
      </w:r>
      <w:r w:rsidR="00B7164C" w:rsidRPr="00686EF9">
        <w:rPr>
          <w:rFonts w:cs="Times New Roman"/>
          <w:szCs w:val="24"/>
        </w:rPr>
        <w:t>whether</w:t>
      </w:r>
      <w:r w:rsidR="007A4DA5" w:rsidRPr="00686EF9">
        <w:rPr>
          <w:rFonts w:cs="Times New Roman"/>
          <w:szCs w:val="24"/>
        </w:rPr>
        <w:t xml:space="preserve"> we </w:t>
      </w:r>
      <w:r w:rsidR="00B7164C" w:rsidRPr="00686EF9">
        <w:rPr>
          <w:rFonts w:cs="Times New Roman"/>
          <w:szCs w:val="24"/>
        </w:rPr>
        <w:t xml:space="preserve">can </w:t>
      </w:r>
      <w:r w:rsidR="007A4DA5" w:rsidRPr="00686EF9">
        <w:rPr>
          <w:rFonts w:cs="Times New Roman"/>
          <w:szCs w:val="24"/>
        </w:rPr>
        <w:t xml:space="preserve">further improve the forecasting performance by taking into account the change of the effectiveness of all these variables. </w:t>
      </w:r>
    </w:p>
    <w:p w:rsidR="000A5570" w:rsidRPr="00686EF9" w:rsidRDefault="000A5570" w:rsidP="00324987">
      <w:pPr>
        <w:spacing w:after="0" w:line="360" w:lineRule="auto"/>
        <w:rPr>
          <w:rFonts w:cs="Times New Roman"/>
          <w:szCs w:val="24"/>
        </w:rPr>
      </w:pPr>
    </w:p>
    <w:p w:rsidR="00F308E4" w:rsidRPr="00686EF9" w:rsidRDefault="000A5570" w:rsidP="00324987">
      <w:pPr>
        <w:spacing w:after="0" w:line="360" w:lineRule="auto"/>
        <w:rPr>
          <w:rFonts w:cs="Times New Roman"/>
          <w:szCs w:val="24"/>
        </w:rPr>
      </w:pPr>
      <w:r w:rsidRPr="00686EF9">
        <w:rPr>
          <w:rFonts w:cs="Times New Roman"/>
          <w:szCs w:val="24"/>
        </w:rPr>
        <w:t>At last, w</w:t>
      </w:r>
      <w:r w:rsidR="00F308E4" w:rsidRPr="00686EF9">
        <w:rPr>
          <w:rFonts w:cs="Times New Roman"/>
          <w:szCs w:val="24"/>
        </w:rPr>
        <w:t xml:space="preserve">e thank the IRI </w:t>
      </w:r>
      <w:r w:rsidR="00AF1840" w:rsidRPr="00686EF9">
        <w:rPr>
          <w:rFonts w:cs="Times New Roman"/>
          <w:szCs w:val="24"/>
        </w:rPr>
        <w:t xml:space="preserve">company </w:t>
      </w:r>
      <w:r w:rsidR="00F308E4" w:rsidRPr="00686EF9">
        <w:rPr>
          <w:rFonts w:cs="Times New Roman"/>
          <w:szCs w:val="24"/>
        </w:rPr>
        <w:t>to make the data available</w:t>
      </w:r>
      <w:r w:rsidRPr="00686EF9">
        <w:rPr>
          <w:rFonts w:cs="Times New Roman"/>
          <w:szCs w:val="24"/>
        </w:rPr>
        <w:t xml:space="preserve"> for the evaluation of our models</w:t>
      </w:r>
      <w:r w:rsidR="00F308E4" w:rsidRPr="00686EF9">
        <w:rPr>
          <w:rFonts w:cs="Times New Roman"/>
          <w:szCs w:val="24"/>
        </w:rPr>
        <w:t>.</w:t>
      </w:r>
    </w:p>
    <w:p w:rsidR="00FF3278" w:rsidRPr="00686EF9" w:rsidRDefault="00FF3278" w:rsidP="00324987">
      <w:pPr>
        <w:spacing w:after="0" w:line="360" w:lineRule="auto"/>
        <w:rPr>
          <w:rFonts w:cs="Times New Roman"/>
          <w:szCs w:val="24"/>
        </w:rPr>
      </w:pPr>
    </w:p>
    <w:p w:rsidR="00FF3278" w:rsidRPr="00686EF9" w:rsidRDefault="00FF3278" w:rsidP="00324987">
      <w:pPr>
        <w:spacing w:after="0" w:line="360" w:lineRule="auto"/>
        <w:rPr>
          <w:rFonts w:cs="Times New Roman"/>
          <w:szCs w:val="24"/>
        </w:rPr>
      </w:pPr>
    </w:p>
    <w:p w:rsidR="00FF3278" w:rsidRPr="00686EF9" w:rsidRDefault="00FF3278" w:rsidP="00324987">
      <w:pPr>
        <w:spacing w:after="0" w:line="360" w:lineRule="auto"/>
        <w:rPr>
          <w:rFonts w:cs="Times New Roman"/>
          <w:szCs w:val="24"/>
        </w:rPr>
      </w:pPr>
    </w:p>
    <w:p w:rsidR="00FF3278" w:rsidRPr="00686EF9" w:rsidRDefault="00FF3278" w:rsidP="00324987">
      <w:pPr>
        <w:spacing w:after="0" w:line="360" w:lineRule="auto"/>
        <w:rPr>
          <w:rFonts w:cs="Times New Roman"/>
          <w:szCs w:val="24"/>
        </w:rPr>
      </w:pPr>
    </w:p>
    <w:p w:rsidR="00FF3278" w:rsidRPr="00686EF9" w:rsidRDefault="00FF3278" w:rsidP="00324987">
      <w:pPr>
        <w:spacing w:after="0" w:line="360" w:lineRule="auto"/>
        <w:rPr>
          <w:rFonts w:cs="Times New Roman"/>
          <w:szCs w:val="24"/>
        </w:rPr>
      </w:pPr>
    </w:p>
    <w:p w:rsidR="00FF3278" w:rsidRPr="00686EF9" w:rsidRDefault="00FF3278" w:rsidP="00324987">
      <w:pPr>
        <w:spacing w:after="0" w:line="360" w:lineRule="auto"/>
        <w:rPr>
          <w:rFonts w:cs="Times New Roman"/>
          <w:szCs w:val="24"/>
        </w:rPr>
      </w:pPr>
    </w:p>
    <w:p w:rsidR="00FF3278" w:rsidRPr="00686EF9" w:rsidRDefault="00FF3278" w:rsidP="00324987">
      <w:pPr>
        <w:spacing w:after="0" w:line="360" w:lineRule="auto"/>
        <w:rPr>
          <w:rFonts w:cs="Times New Roman"/>
          <w:szCs w:val="24"/>
        </w:rPr>
      </w:pPr>
    </w:p>
    <w:p w:rsidR="00FF3278" w:rsidRPr="00686EF9" w:rsidRDefault="00FF3278" w:rsidP="00324987">
      <w:pPr>
        <w:spacing w:after="0" w:line="360" w:lineRule="auto"/>
        <w:rPr>
          <w:rFonts w:cs="Times New Roman"/>
          <w:szCs w:val="24"/>
        </w:rPr>
      </w:pPr>
    </w:p>
    <w:p w:rsidR="00FF3278" w:rsidRPr="00686EF9" w:rsidRDefault="00FF3278" w:rsidP="00324987">
      <w:pPr>
        <w:spacing w:after="0" w:line="360" w:lineRule="auto"/>
        <w:rPr>
          <w:rFonts w:cs="Times New Roman"/>
          <w:szCs w:val="24"/>
        </w:rPr>
      </w:pPr>
    </w:p>
    <w:p w:rsidR="00FF3278" w:rsidRPr="00686EF9" w:rsidRDefault="00FF3278" w:rsidP="00324987">
      <w:pPr>
        <w:spacing w:after="0" w:line="360" w:lineRule="auto"/>
        <w:rPr>
          <w:rFonts w:cs="Times New Roman"/>
          <w:szCs w:val="24"/>
        </w:rPr>
      </w:pPr>
    </w:p>
    <w:p w:rsidR="00FF3278" w:rsidRPr="00686EF9" w:rsidRDefault="00FF3278" w:rsidP="00324987">
      <w:pPr>
        <w:spacing w:after="0" w:line="360" w:lineRule="auto"/>
        <w:rPr>
          <w:rFonts w:cs="Times New Roman"/>
          <w:szCs w:val="24"/>
        </w:rPr>
      </w:pPr>
    </w:p>
    <w:p w:rsidR="00FF3278" w:rsidRPr="00686EF9" w:rsidRDefault="00FF3278" w:rsidP="00324987">
      <w:pPr>
        <w:spacing w:after="0" w:line="360" w:lineRule="auto"/>
        <w:rPr>
          <w:rFonts w:cs="Times New Roman"/>
          <w:szCs w:val="24"/>
        </w:rPr>
      </w:pPr>
    </w:p>
    <w:p w:rsidR="00FF3278" w:rsidRPr="00686EF9" w:rsidRDefault="00FF3278" w:rsidP="00324987">
      <w:pPr>
        <w:spacing w:after="0" w:line="360" w:lineRule="auto"/>
        <w:rPr>
          <w:rFonts w:cs="Times New Roman"/>
          <w:szCs w:val="24"/>
        </w:rPr>
      </w:pPr>
    </w:p>
    <w:p w:rsidR="00FF3278" w:rsidRPr="00686EF9" w:rsidRDefault="00FF3278" w:rsidP="00324987">
      <w:pPr>
        <w:spacing w:after="0" w:line="360" w:lineRule="auto"/>
        <w:rPr>
          <w:rFonts w:cs="Times New Roman"/>
          <w:szCs w:val="24"/>
        </w:rPr>
      </w:pPr>
    </w:p>
    <w:p w:rsidR="00FF3278" w:rsidRPr="00686EF9" w:rsidRDefault="00FF3278" w:rsidP="00324987">
      <w:pPr>
        <w:spacing w:after="0" w:line="360" w:lineRule="auto"/>
        <w:rPr>
          <w:rFonts w:cs="Times New Roman"/>
          <w:szCs w:val="24"/>
        </w:rPr>
      </w:pPr>
    </w:p>
    <w:p w:rsidR="005D18C8" w:rsidRPr="00686EF9" w:rsidRDefault="005D18C8" w:rsidP="00324987">
      <w:pPr>
        <w:spacing w:after="0" w:line="360" w:lineRule="auto"/>
        <w:rPr>
          <w:rFonts w:cs="Times New Roman"/>
          <w:szCs w:val="24"/>
        </w:rPr>
      </w:pPr>
    </w:p>
    <w:p w:rsidR="005D18C8" w:rsidRPr="00686EF9" w:rsidRDefault="005D18C8" w:rsidP="00324987">
      <w:pPr>
        <w:spacing w:after="0" w:line="360" w:lineRule="auto"/>
        <w:rPr>
          <w:b/>
        </w:rPr>
      </w:pPr>
      <w:r w:rsidRPr="00686EF9">
        <w:rPr>
          <w:rFonts w:cs="Times New Roman"/>
          <w:b/>
          <w:szCs w:val="24"/>
        </w:rPr>
        <w:lastRenderedPageBreak/>
        <w:t>R</w:t>
      </w:r>
      <w:r w:rsidRPr="00686EF9">
        <w:rPr>
          <w:rFonts w:cs="Times New Roman" w:hint="eastAsia"/>
          <w:b/>
          <w:szCs w:val="24"/>
        </w:rPr>
        <w:t>eference</w:t>
      </w:r>
      <w:r w:rsidRPr="00686EF9">
        <w:rPr>
          <w:rFonts w:cs="Times New Roman"/>
          <w:b/>
          <w:szCs w:val="24"/>
        </w:rPr>
        <w:t>:</w:t>
      </w:r>
    </w:p>
    <w:p w:rsidR="0064757A" w:rsidRPr="00686EF9" w:rsidRDefault="000C34CF" w:rsidP="00324987">
      <w:pPr>
        <w:spacing w:after="0" w:line="360" w:lineRule="auto"/>
        <w:rPr>
          <w:rFonts w:cs="Times New Roman"/>
          <w:szCs w:val="24"/>
        </w:rPr>
      </w:pPr>
      <w:r w:rsidRPr="00686EF9">
        <w:rPr>
          <w:rFonts w:cs="Times New Roman"/>
          <w:noProof/>
        </w:rPr>
        <w:t xml:space="preserve"> </w:t>
      </w:r>
    </w:p>
    <w:p w:rsidR="0064757A" w:rsidRPr="00686EF9" w:rsidRDefault="0064757A" w:rsidP="00324987">
      <w:pPr>
        <w:spacing w:after="0" w:line="360" w:lineRule="auto"/>
        <w:rPr>
          <w:rFonts w:cs="Times New Roman"/>
          <w:szCs w:val="24"/>
        </w:rPr>
      </w:pPr>
    </w:p>
    <w:p w:rsidR="00C1563B" w:rsidRPr="00686EF9" w:rsidRDefault="0064757A" w:rsidP="00C1563B">
      <w:pPr>
        <w:pStyle w:val="EndNoteBibliography"/>
      </w:pPr>
      <w:r w:rsidRPr="00686EF9">
        <w:fldChar w:fldCharType="begin"/>
      </w:r>
      <w:r w:rsidRPr="00686EF9">
        <w:instrText xml:space="preserve"> ADDIN EN.REFLIST </w:instrText>
      </w:r>
      <w:r w:rsidRPr="00686EF9">
        <w:fldChar w:fldCharType="separate"/>
      </w:r>
      <w:bookmarkStart w:id="1" w:name="_ENREF_1"/>
      <w:r w:rsidR="00C1563B" w:rsidRPr="00686EF9">
        <w:t xml:space="preserve">Aburto, L. and R. Weber (2007). "Improved supply chain management based on hybrid demand forecasts." </w:t>
      </w:r>
      <w:r w:rsidR="00C1563B" w:rsidRPr="00686EF9">
        <w:rPr>
          <w:u w:val="single"/>
        </w:rPr>
        <w:t>Applied Soft Computing</w:t>
      </w:r>
      <w:r w:rsidR="00C1563B" w:rsidRPr="00686EF9">
        <w:t xml:space="preserve"> </w:t>
      </w:r>
      <w:r w:rsidR="00C1563B" w:rsidRPr="00686EF9">
        <w:rPr>
          <w:b/>
        </w:rPr>
        <w:t>7</w:t>
      </w:r>
      <w:r w:rsidR="00C1563B" w:rsidRPr="00686EF9">
        <w:t>: 136-144.</w:t>
      </w:r>
    </w:p>
    <w:p w:rsidR="00C1563B" w:rsidRPr="00686EF9" w:rsidRDefault="00C1563B" w:rsidP="00C1563B">
      <w:pPr>
        <w:pStyle w:val="EndNoteBibliography"/>
        <w:spacing w:after="0"/>
        <w:ind w:left="720" w:hanging="720"/>
      </w:pPr>
      <w:r w:rsidRPr="00686EF9">
        <w:tab/>
      </w:r>
      <w:bookmarkEnd w:id="1"/>
    </w:p>
    <w:p w:rsidR="00C1563B" w:rsidRPr="00686EF9" w:rsidRDefault="00C1563B" w:rsidP="00C1563B">
      <w:pPr>
        <w:pStyle w:val="EndNoteBibliography"/>
      </w:pPr>
      <w:bookmarkStart w:id="2" w:name="_ENREF_2"/>
      <w:r w:rsidRPr="00686EF9">
        <w:t xml:space="preserve">Ali, M. and J. Boylan (2011). "Feasibility principles for Downstream Demand Inference in supply chains." </w:t>
      </w:r>
      <w:r w:rsidRPr="00686EF9">
        <w:rPr>
          <w:u w:val="single"/>
        </w:rPr>
        <w:t>Journal of the Operational Research Society</w:t>
      </w:r>
      <w:r w:rsidRPr="00686EF9">
        <w:t xml:space="preserve"> </w:t>
      </w:r>
      <w:r w:rsidRPr="00686EF9">
        <w:rPr>
          <w:b/>
        </w:rPr>
        <w:t>62</w:t>
      </w:r>
      <w:r w:rsidRPr="00686EF9">
        <w:t>.</w:t>
      </w:r>
    </w:p>
    <w:p w:rsidR="00C1563B" w:rsidRPr="00686EF9" w:rsidRDefault="00C1563B" w:rsidP="00C1563B">
      <w:pPr>
        <w:pStyle w:val="EndNoteBibliography"/>
        <w:spacing w:after="0"/>
        <w:ind w:left="720" w:hanging="720"/>
      </w:pPr>
      <w:r w:rsidRPr="00686EF9">
        <w:tab/>
      </w:r>
      <w:bookmarkEnd w:id="2"/>
    </w:p>
    <w:p w:rsidR="00C1563B" w:rsidRPr="00686EF9" w:rsidRDefault="00C1563B" w:rsidP="00C1563B">
      <w:pPr>
        <w:pStyle w:val="EndNoteBibliography"/>
      </w:pPr>
      <w:bookmarkStart w:id="3" w:name="_ENREF_3"/>
      <w:r w:rsidRPr="00686EF9">
        <w:t xml:space="preserve">Allen, P. G. and R. Fildes (2001). Econometric forecasting. </w:t>
      </w:r>
      <w:r w:rsidRPr="00686EF9">
        <w:rPr>
          <w:u w:val="single"/>
        </w:rPr>
        <w:t>Principles of Forecasting: A Handbook for Researchers and Practitioners</w:t>
      </w:r>
      <w:r w:rsidRPr="00686EF9">
        <w:t>. J. S. Armstrong. Boston, Kluwer Academic Publishers.</w:t>
      </w:r>
    </w:p>
    <w:p w:rsidR="00C1563B" w:rsidRPr="00686EF9" w:rsidRDefault="00C1563B" w:rsidP="00C1563B">
      <w:pPr>
        <w:pStyle w:val="EndNoteBibliography"/>
        <w:spacing w:after="0"/>
        <w:ind w:left="720" w:hanging="720"/>
      </w:pPr>
      <w:r w:rsidRPr="00686EF9">
        <w:tab/>
      </w:r>
      <w:bookmarkEnd w:id="3"/>
    </w:p>
    <w:p w:rsidR="00C1563B" w:rsidRPr="00686EF9" w:rsidRDefault="00C1563B" w:rsidP="00C1563B">
      <w:pPr>
        <w:pStyle w:val="EndNoteBibliography"/>
      </w:pPr>
      <w:bookmarkStart w:id="4" w:name="_ENREF_4"/>
      <w:r w:rsidRPr="00686EF9">
        <w:t xml:space="preserve">Andrews, D. W. K. (1993). "Tests for Parameter Instability and Structural Change with Unknown Change Point." </w:t>
      </w:r>
      <w:r w:rsidRPr="00686EF9">
        <w:rPr>
          <w:u w:val="single"/>
        </w:rPr>
        <w:t>Econometrica</w:t>
      </w:r>
      <w:r w:rsidRPr="00686EF9">
        <w:t xml:space="preserve"> </w:t>
      </w:r>
      <w:r w:rsidRPr="00686EF9">
        <w:rPr>
          <w:b/>
        </w:rPr>
        <w:t>61</w:t>
      </w:r>
      <w:r w:rsidRPr="00686EF9">
        <w:t>: 825-851.</w:t>
      </w:r>
    </w:p>
    <w:p w:rsidR="00C1563B" w:rsidRPr="00686EF9" w:rsidRDefault="00C1563B" w:rsidP="00C1563B">
      <w:pPr>
        <w:pStyle w:val="EndNoteBibliography"/>
        <w:spacing w:after="0"/>
        <w:ind w:left="720" w:hanging="720"/>
      </w:pPr>
      <w:r w:rsidRPr="00686EF9">
        <w:tab/>
      </w:r>
      <w:bookmarkEnd w:id="4"/>
    </w:p>
    <w:p w:rsidR="00C1563B" w:rsidRPr="00686EF9" w:rsidRDefault="00C1563B" w:rsidP="00C1563B">
      <w:pPr>
        <w:pStyle w:val="EndNoteBibliography"/>
      </w:pPr>
      <w:bookmarkStart w:id="5" w:name="_ENREF_5"/>
      <w:r w:rsidRPr="00686EF9">
        <w:t xml:space="preserve">Andrews, D. W. K. and W. Ploberger (1994). "Optimal tests when a nuisance parameter is present only under the alternative." </w:t>
      </w:r>
      <w:r w:rsidRPr="00686EF9">
        <w:rPr>
          <w:u w:val="single"/>
        </w:rPr>
        <w:t>Econometrica</w:t>
      </w:r>
      <w:r w:rsidRPr="00686EF9">
        <w:t xml:space="preserve"> </w:t>
      </w:r>
      <w:r w:rsidRPr="00686EF9">
        <w:rPr>
          <w:b/>
        </w:rPr>
        <w:t>62</w:t>
      </w:r>
      <w:r w:rsidRPr="00686EF9">
        <w:t>: 1383-1414.</w:t>
      </w:r>
    </w:p>
    <w:p w:rsidR="00C1563B" w:rsidRPr="00686EF9" w:rsidRDefault="00C1563B" w:rsidP="00C1563B">
      <w:pPr>
        <w:pStyle w:val="EndNoteBibliography"/>
        <w:spacing w:after="0"/>
        <w:ind w:left="720" w:hanging="720"/>
      </w:pPr>
      <w:r w:rsidRPr="00686EF9">
        <w:tab/>
      </w:r>
      <w:bookmarkEnd w:id="5"/>
    </w:p>
    <w:p w:rsidR="00C1563B" w:rsidRPr="00686EF9" w:rsidRDefault="00C1563B" w:rsidP="00C1563B">
      <w:pPr>
        <w:pStyle w:val="EndNoteBibliography"/>
      </w:pPr>
      <w:bookmarkStart w:id="6" w:name="_ENREF_6"/>
      <w:r w:rsidRPr="00686EF9">
        <w:t xml:space="preserve">Andrews, R. L., et al. (2008). "Estimating the SCAN*PRO model of store sales: HB, FM or just OLS?" </w:t>
      </w:r>
      <w:r w:rsidRPr="00686EF9">
        <w:rPr>
          <w:u w:val="single"/>
        </w:rPr>
        <w:t>international Journal of research in marketing</w:t>
      </w:r>
      <w:r w:rsidRPr="00686EF9">
        <w:t xml:space="preserve"> </w:t>
      </w:r>
      <w:r w:rsidRPr="00686EF9">
        <w:rPr>
          <w:b/>
        </w:rPr>
        <w:t>25</w:t>
      </w:r>
      <w:r w:rsidRPr="00686EF9">
        <w:t>(1): 22-33.</w:t>
      </w:r>
    </w:p>
    <w:p w:rsidR="00C1563B" w:rsidRPr="00686EF9" w:rsidRDefault="00C1563B" w:rsidP="00C1563B">
      <w:pPr>
        <w:pStyle w:val="EndNoteBibliography"/>
        <w:spacing w:after="0"/>
        <w:ind w:left="720" w:hanging="720"/>
      </w:pPr>
      <w:r w:rsidRPr="00686EF9">
        <w:tab/>
      </w:r>
      <w:bookmarkEnd w:id="6"/>
    </w:p>
    <w:p w:rsidR="00C1563B" w:rsidRPr="00686EF9" w:rsidRDefault="00C1563B" w:rsidP="00C1563B">
      <w:pPr>
        <w:pStyle w:val="EndNoteBibliography"/>
      </w:pPr>
      <w:bookmarkStart w:id="7" w:name="_ENREF_7"/>
      <w:r w:rsidRPr="00686EF9">
        <w:t xml:space="preserve">Arenas, T., et al. (2013). "Analysis of judgmental adjustments in the presence of promotions." </w:t>
      </w:r>
      <w:r w:rsidRPr="00686EF9">
        <w:rPr>
          <w:u w:val="single"/>
        </w:rPr>
        <w:t>International Journal of Forecasting</w:t>
      </w:r>
      <w:r w:rsidRPr="00686EF9">
        <w:t xml:space="preserve"> </w:t>
      </w:r>
      <w:r w:rsidRPr="00686EF9">
        <w:rPr>
          <w:b/>
        </w:rPr>
        <w:t>29</w:t>
      </w:r>
      <w:r w:rsidRPr="00686EF9">
        <w:t>(2).</w:t>
      </w:r>
    </w:p>
    <w:p w:rsidR="00C1563B" w:rsidRPr="00686EF9" w:rsidRDefault="00C1563B" w:rsidP="00C1563B">
      <w:pPr>
        <w:pStyle w:val="EndNoteBibliography"/>
        <w:spacing w:after="0"/>
        <w:ind w:left="720" w:hanging="720"/>
      </w:pPr>
      <w:r w:rsidRPr="00686EF9">
        <w:tab/>
      </w:r>
      <w:bookmarkEnd w:id="7"/>
    </w:p>
    <w:p w:rsidR="00C1563B" w:rsidRPr="00686EF9" w:rsidRDefault="00C1563B" w:rsidP="00C1563B">
      <w:pPr>
        <w:pStyle w:val="EndNoteBibliography"/>
      </w:pPr>
      <w:bookmarkStart w:id="8" w:name="_ENREF_8"/>
      <w:r w:rsidRPr="00686EF9">
        <w:t xml:space="preserve">Armstrong, J. S. (2001). </w:t>
      </w:r>
      <w:r w:rsidRPr="00686EF9">
        <w:rPr>
          <w:u w:val="single"/>
        </w:rPr>
        <w:t>Principles of Forecasting: A Handbook for Researchers and Practitioners</w:t>
      </w:r>
      <w:r w:rsidRPr="00686EF9">
        <w:t>, Kluwer Academic Publishers.</w:t>
      </w:r>
    </w:p>
    <w:p w:rsidR="00C1563B" w:rsidRPr="00686EF9" w:rsidRDefault="00C1563B" w:rsidP="00C1563B">
      <w:pPr>
        <w:pStyle w:val="EndNoteBibliography"/>
        <w:spacing w:after="0"/>
        <w:ind w:left="720" w:hanging="720"/>
      </w:pPr>
      <w:r w:rsidRPr="00686EF9">
        <w:tab/>
      </w:r>
      <w:bookmarkEnd w:id="8"/>
    </w:p>
    <w:p w:rsidR="00C1563B" w:rsidRPr="00686EF9" w:rsidRDefault="00C1563B" w:rsidP="00C1563B">
      <w:pPr>
        <w:pStyle w:val="EndNoteBibliography"/>
      </w:pPr>
      <w:bookmarkStart w:id="9" w:name="_ENREF_9"/>
      <w:r w:rsidRPr="00686EF9">
        <w:t xml:space="preserve">Bai, J. and P. Perron (2003). "Computation and Analysis of Multiple Structural-Change Models." </w:t>
      </w:r>
      <w:r w:rsidRPr="00686EF9">
        <w:rPr>
          <w:u w:val="single"/>
        </w:rPr>
        <w:t>Journal of Applied Econometrics</w:t>
      </w:r>
      <w:r w:rsidRPr="00686EF9">
        <w:t xml:space="preserve"> </w:t>
      </w:r>
      <w:r w:rsidRPr="00686EF9">
        <w:rPr>
          <w:b/>
        </w:rPr>
        <w:t>18</w:t>
      </w:r>
      <w:r w:rsidRPr="00686EF9">
        <w:t>: 1-22.</w:t>
      </w:r>
    </w:p>
    <w:p w:rsidR="00C1563B" w:rsidRPr="00686EF9" w:rsidRDefault="00C1563B" w:rsidP="00C1563B">
      <w:pPr>
        <w:pStyle w:val="EndNoteBibliography"/>
        <w:spacing w:after="0"/>
        <w:ind w:left="720" w:hanging="720"/>
      </w:pPr>
      <w:r w:rsidRPr="00686EF9">
        <w:tab/>
      </w:r>
      <w:bookmarkEnd w:id="9"/>
    </w:p>
    <w:p w:rsidR="00C1563B" w:rsidRPr="00686EF9" w:rsidRDefault="00C1563B" w:rsidP="00C1563B">
      <w:pPr>
        <w:pStyle w:val="EndNoteBibliography"/>
      </w:pPr>
      <w:bookmarkStart w:id="10" w:name="_ENREF_10"/>
      <w:r w:rsidRPr="00686EF9">
        <w:t xml:space="preserve">Bronnenberg, B. J., et al. (2008). "The IRI Marketing Data Set." </w:t>
      </w:r>
      <w:r w:rsidRPr="00686EF9">
        <w:rPr>
          <w:u w:val="single"/>
        </w:rPr>
        <w:t>Marketing Science</w:t>
      </w:r>
      <w:r w:rsidRPr="00686EF9">
        <w:t xml:space="preserve"> </w:t>
      </w:r>
      <w:r w:rsidRPr="00686EF9">
        <w:rPr>
          <w:b/>
        </w:rPr>
        <w:t>27</w:t>
      </w:r>
      <w:r w:rsidRPr="00686EF9">
        <w:t>(4): pp. 745–748.</w:t>
      </w:r>
    </w:p>
    <w:p w:rsidR="00C1563B" w:rsidRPr="00686EF9" w:rsidRDefault="00C1563B" w:rsidP="00C1563B">
      <w:pPr>
        <w:pStyle w:val="EndNoteBibliography"/>
        <w:spacing w:after="0"/>
        <w:ind w:left="720" w:hanging="720"/>
      </w:pPr>
      <w:r w:rsidRPr="00686EF9">
        <w:tab/>
      </w:r>
      <w:bookmarkEnd w:id="10"/>
    </w:p>
    <w:p w:rsidR="00C1563B" w:rsidRPr="00686EF9" w:rsidRDefault="00C1563B" w:rsidP="00C1563B">
      <w:pPr>
        <w:pStyle w:val="EndNoteBibliography"/>
      </w:pPr>
      <w:bookmarkStart w:id="11" w:name="_ENREF_11"/>
      <w:r w:rsidRPr="00686EF9">
        <w:t xml:space="preserve">Castle, J. L., et al. (2008). "Model Selection when there are Multiple Breaks." </w:t>
      </w:r>
      <w:r w:rsidRPr="00686EF9">
        <w:rPr>
          <w:u w:val="single"/>
        </w:rPr>
        <w:t>Working paper No. 407, Economics Department, University of Oxford</w:t>
      </w:r>
      <w:r w:rsidRPr="00686EF9">
        <w:t>.</w:t>
      </w:r>
    </w:p>
    <w:p w:rsidR="00C1563B" w:rsidRPr="00686EF9" w:rsidRDefault="00C1563B" w:rsidP="00C1563B">
      <w:pPr>
        <w:pStyle w:val="EndNoteBibliography"/>
        <w:spacing w:after="0"/>
        <w:ind w:left="720" w:hanging="720"/>
      </w:pPr>
      <w:r w:rsidRPr="00686EF9">
        <w:tab/>
      </w:r>
      <w:bookmarkEnd w:id="11"/>
    </w:p>
    <w:p w:rsidR="00C1563B" w:rsidRPr="00686EF9" w:rsidRDefault="00C1563B" w:rsidP="00C1563B">
      <w:pPr>
        <w:pStyle w:val="EndNoteBibliography"/>
        <w:rPr>
          <w:u w:val="single"/>
        </w:rPr>
      </w:pPr>
      <w:bookmarkStart w:id="12" w:name="_ENREF_12"/>
      <w:r w:rsidRPr="00686EF9">
        <w:t xml:space="preserve">Clark, T. E. and M. W. McCracken (2007). Forecasting with Small Macroeconomic VARs in the Presence of Instabilities. </w:t>
      </w:r>
      <w:r w:rsidRPr="00686EF9">
        <w:rPr>
          <w:u w:val="single"/>
        </w:rPr>
        <w:t>Finance and Economics Discussion Series</w:t>
      </w:r>
    </w:p>
    <w:p w:rsidR="00C1563B" w:rsidRPr="00686EF9" w:rsidRDefault="00C1563B" w:rsidP="00C1563B">
      <w:pPr>
        <w:pStyle w:val="EndNoteBibliography"/>
        <w:ind w:left="720" w:hanging="720"/>
      </w:pPr>
      <w:r w:rsidRPr="00686EF9">
        <w:t>Divisions of Research &amp; Statistics and Monetary Affairs</w:t>
      </w:r>
    </w:p>
    <w:p w:rsidR="00C1563B" w:rsidRPr="00686EF9" w:rsidRDefault="00C1563B" w:rsidP="00C1563B">
      <w:pPr>
        <w:pStyle w:val="EndNoteBibliography"/>
        <w:ind w:left="720" w:hanging="720"/>
      </w:pPr>
      <w:r w:rsidRPr="00686EF9">
        <w:lastRenderedPageBreak/>
        <w:t>Federal Reserve Board, Washington, D.C.</w:t>
      </w:r>
    </w:p>
    <w:p w:rsidR="00C1563B" w:rsidRPr="00686EF9" w:rsidRDefault="00C1563B" w:rsidP="00C1563B">
      <w:pPr>
        <w:pStyle w:val="EndNoteBibliography"/>
        <w:spacing w:after="0"/>
        <w:ind w:left="720" w:hanging="720"/>
      </w:pPr>
      <w:r w:rsidRPr="00686EF9">
        <w:tab/>
      </w:r>
      <w:bookmarkEnd w:id="12"/>
    </w:p>
    <w:p w:rsidR="00C1563B" w:rsidRPr="00686EF9" w:rsidRDefault="00C1563B" w:rsidP="00C1563B">
      <w:pPr>
        <w:pStyle w:val="EndNoteBibliography"/>
      </w:pPr>
      <w:bookmarkStart w:id="13" w:name="_ENREF_13"/>
      <w:r w:rsidRPr="00686EF9">
        <w:t xml:space="preserve">Clements, M. and D. Hendry (1998). </w:t>
      </w:r>
      <w:r w:rsidRPr="00686EF9">
        <w:rPr>
          <w:u w:val="single"/>
        </w:rPr>
        <w:t>Forecasting Economic Time Series</w:t>
      </w:r>
      <w:r w:rsidRPr="00686EF9">
        <w:t>, Cambridge University Press.</w:t>
      </w:r>
    </w:p>
    <w:p w:rsidR="00C1563B" w:rsidRPr="00686EF9" w:rsidRDefault="00C1563B" w:rsidP="00C1563B">
      <w:pPr>
        <w:pStyle w:val="EndNoteBibliography"/>
        <w:spacing w:after="0"/>
        <w:ind w:left="720" w:hanging="720"/>
      </w:pPr>
      <w:r w:rsidRPr="00686EF9">
        <w:tab/>
      </w:r>
      <w:bookmarkEnd w:id="13"/>
    </w:p>
    <w:p w:rsidR="00C1563B" w:rsidRPr="00686EF9" w:rsidRDefault="00C1563B" w:rsidP="00C1563B">
      <w:pPr>
        <w:pStyle w:val="EndNoteBibliography"/>
      </w:pPr>
      <w:bookmarkStart w:id="14" w:name="_ENREF_14"/>
      <w:r w:rsidRPr="00686EF9">
        <w:t xml:space="preserve">Clements, M. B. and D. F. Hendry (1994). Towards a theory of economic forecasting. </w:t>
      </w:r>
      <w:r w:rsidRPr="00686EF9">
        <w:rPr>
          <w:u w:val="single"/>
        </w:rPr>
        <w:t>Nonstationary Time Series Analysis and Cointegration</w:t>
      </w:r>
      <w:r w:rsidRPr="00686EF9">
        <w:t>. C. P. Hargreaves, Oxford University Press.</w:t>
      </w:r>
    </w:p>
    <w:p w:rsidR="00C1563B" w:rsidRPr="00686EF9" w:rsidRDefault="00C1563B" w:rsidP="00C1563B">
      <w:pPr>
        <w:pStyle w:val="EndNoteBibliography"/>
        <w:spacing w:after="0"/>
        <w:ind w:left="720" w:hanging="720"/>
      </w:pPr>
      <w:r w:rsidRPr="00686EF9">
        <w:tab/>
      </w:r>
      <w:bookmarkEnd w:id="14"/>
    </w:p>
    <w:p w:rsidR="00C1563B" w:rsidRPr="00686EF9" w:rsidRDefault="00C1563B" w:rsidP="00C1563B">
      <w:pPr>
        <w:pStyle w:val="EndNoteBibliography"/>
      </w:pPr>
      <w:bookmarkStart w:id="15" w:name="_ENREF_15"/>
      <w:r w:rsidRPr="00686EF9">
        <w:t xml:space="preserve">Clements, M. P. and D. F. Hendry (1999). </w:t>
      </w:r>
      <w:r w:rsidRPr="00686EF9">
        <w:rPr>
          <w:u w:val="single"/>
        </w:rPr>
        <w:t>Forecasting non-stationary economic time series</w:t>
      </w:r>
      <w:r w:rsidRPr="00686EF9">
        <w:t>. London, The MIT Press.</w:t>
      </w:r>
    </w:p>
    <w:p w:rsidR="00C1563B" w:rsidRPr="00686EF9" w:rsidRDefault="00C1563B" w:rsidP="00C1563B">
      <w:pPr>
        <w:pStyle w:val="EndNoteBibliography"/>
        <w:spacing w:after="0"/>
        <w:ind w:left="720" w:hanging="720"/>
      </w:pPr>
      <w:r w:rsidRPr="00686EF9">
        <w:tab/>
      </w:r>
      <w:bookmarkEnd w:id="15"/>
    </w:p>
    <w:p w:rsidR="00C1563B" w:rsidRPr="00686EF9" w:rsidRDefault="00C1563B" w:rsidP="00C1563B">
      <w:pPr>
        <w:pStyle w:val="EndNoteBibliography"/>
      </w:pPr>
      <w:bookmarkStart w:id="16" w:name="_ENREF_16"/>
      <w:r w:rsidRPr="00686EF9">
        <w:t xml:space="preserve">Cooper, J. P. and C. R. Nelson (1975). "The Ex Ante Prediction Performance of the St. Louis and FRB-MIT-PENN Econometric Models and Some Results on Composite Predictors." </w:t>
      </w:r>
      <w:r w:rsidRPr="00686EF9">
        <w:rPr>
          <w:u w:val="single"/>
        </w:rPr>
        <w:t>Journal of Money, Credit and Banking</w:t>
      </w:r>
      <w:r w:rsidRPr="00686EF9">
        <w:t xml:space="preserve"> </w:t>
      </w:r>
      <w:r w:rsidRPr="00686EF9">
        <w:rPr>
          <w:b/>
        </w:rPr>
        <w:t>7</w:t>
      </w:r>
      <w:r w:rsidRPr="00686EF9">
        <w:t>(1).</w:t>
      </w:r>
    </w:p>
    <w:p w:rsidR="00C1563B" w:rsidRPr="00686EF9" w:rsidRDefault="00C1563B" w:rsidP="00C1563B">
      <w:pPr>
        <w:pStyle w:val="EndNoteBibliography"/>
        <w:spacing w:after="0"/>
        <w:ind w:left="720" w:hanging="720"/>
      </w:pPr>
      <w:r w:rsidRPr="00686EF9">
        <w:tab/>
      </w:r>
      <w:bookmarkEnd w:id="16"/>
    </w:p>
    <w:p w:rsidR="00C1563B" w:rsidRPr="00686EF9" w:rsidRDefault="00C1563B" w:rsidP="00C1563B">
      <w:pPr>
        <w:pStyle w:val="EndNoteBibliography"/>
      </w:pPr>
      <w:bookmarkStart w:id="17" w:name="_ENREF_17"/>
      <w:r w:rsidRPr="00686EF9">
        <w:t xml:space="preserve">Cooper, L. G., et al. (1999). "Promocast": a New Forecasting Method for Promotion Planning." </w:t>
      </w:r>
      <w:r w:rsidRPr="00686EF9">
        <w:rPr>
          <w:u w:val="single"/>
        </w:rPr>
        <w:t>Marketing Science</w:t>
      </w:r>
      <w:r w:rsidRPr="00686EF9">
        <w:t xml:space="preserve"> </w:t>
      </w:r>
      <w:r w:rsidRPr="00686EF9">
        <w:rPr>
          <w:b/>
        </w:rPr>
        <w:t>18</w:t>
      </w:r>
      <w:r w:rsidRPr="00686EF9">
        <w:t>(3): 301-316.</w:t>
      </w:r>
    </w:p>
    <w:p w:rsidR="00C1563B" w:rsidRPr="00686EF9" w:rsidRDefault="00C1563B" w:rsidP="00C1563B">
      <w:pPr>
        <w:pStyle w:val="EndNoteBibliography"/>
        <w:spacing w:after="0"/>
        <w:ind w:left="720" w:hanging="720"/>
      </w:pPr>
      <w:r w:rsidRPr="00686EF9">
        <w:tab/>
      </w:r>
      <w:bookmarkEnd w:id="17"/>
    </w:p>
    <w:p w:rsidR="00C1563B" w:rsidRPr="00686EF9" w:rsidRDefault="00C1563B" w:rsidP="00C1563B">
      <w:pPr>
        <w:pStyle w:val="EndNoteBibliography"/>
      </w:pPr>
      <w:bookmarkStart w:id="18" w:name="_ENREF_18"/>
      <w:r w:rsidRPr="00686EF9">
        <w:t xml:space="preserve">Cooper, L. G. and G. Giuffrida (2000). "Turning Datamining into a Management Science Tool: New Algorithms and Empirical Results." </w:t>
      </w:r>
      <w:r w:rsidRPr="00686EF9">
        <w:rPr>
          <w:u w:val="single"/>
        </w:rPr>
        <w:t>Management Science</w:t>
      </w:r>
      <w:r w:rsidRPr="00686EF9">
        <w:t xml:space="preserve"> </w:t>
      </w:r>
      <w:r w:rsidRPr="00686EF9">
        <w:rPr>
          <w:b/>
        </w:rPr>
        <w:t>46</w:t>
      </w:r>
      <w:r w:rsidRPr="00686EF9">
        <w:t>(2): 249.</w:t>
      </w:r>
    </w:p>
    <w:p w:rsidR="00C1563B" w:rsidRPr="00686EF9" w:rsidRDefault="00C1563B" w:rsidP="00C1563B">
      <w:pPr>
        <w:pStyle w:val="EndNoteBibliography"/>
        <w:spacing w:after="0"/>
        <w:ind w:left="720" w:hanging="720"/>
      </w:pPr>
      <w:r w:rsidRPr="00686EF9">
        <w:tab/>
      </w:r>
      <w:bookmarkEnd w:id="18"/>
    </w:p>
    <w:p w:rsidR="00C1563B" w:rsidRPr="00686EF9" w:rsidRDefault="00C1563B" w:rsidP="00C1563B">
      <w:pPr>
        <w:pStyle w:val="EndNoteBibliography"/>
      </w:pPr>
      <w:bookmarkStart w:id="19" w:name="_ENREF_19"/>
      <w:r w:rsidRPr="00686EF9">
        <w:t xml:space="preserve">Corsten, D. and T. Gruen (2003). "Desperately seeking shelf availability: an examination of the extent, the causes, and the efforts to address retail out-of-stocks." </w:t>
      </w:r>
      <w:r w:rsidRPr="00686EF9">
        <w:rPr>
          <w:u w:val="single"/>
        </w:rPr>
        <w:t>International Journal of Retail &amp; Distribution Management</w:t>
      </w:r>
      <w:r w:rsidRPr="00686EF9">
        <w:t xml:space="preserve"> </w:t>
      </w:r>
      <w:r w:rsidRPr="00686EF9">
        <w:rPr>
          <w:b/>
        </w:rPr>
        <w:t>31</w:t>
      </w:r>
      <w:r w:rsidRPr="00686EF9">
        <w:t>(12).</w:t>
      </w:r>
    </w:p>
    <w:p w:rsidR="00C1563B" w:rsidRPr="00686EF9" w:rsidRDefault="00C1563B" w:rsidP="00C1563B">
      <w:pPr>
        <w:pStyle w:val="EndNoteBibliography"/>
        <w:spacing w:after="0"/>
        <w:ind w:left="720" w:hanging="720"/>
      </w:pPr>
      <w:r w:rsidRPr="00686EF9">
        <w:tab/>
      </w:r>
      <w:bookmarkEnd w:id="19"/>
    </w:p>
    <w:p w:rsidR="00C1563B" w:rsidRPr="00686EF9" w:rsidRDefault="00C1563B" w:rsidP="00C1563B">
      <w:pPr>
        <w:pStyle w:val="EndNoteBibliography"/>
      </w:pPr>
      <w:bookmarkStart w:id="20" w:name="_ENREF_20"/>
      <w:r w:rsidRPr="00686EF9">
        <w:t xml:space="preserve">Davydenko, A. and R. Fildes (2013). "Measuring forecasting accuracy: the case of judgmental adjustments to SKU-level demand forecasts." </w:t>
      </w:r>
      <w:r w:rsidRPr="00686EF9">
        <w:rPr>
          <w:u w:val="single"/>
        </w:rPr>
        <w:t>International Journal of Forecasting</w:t>
      </w:r>
      <w:r w:rsidRPr="00686EF9">
        <w:t xml:space="preserve"> </w:t>
      </w:r>
      <w:r w:rsidRPr="00686EF9">
        <w:rPr>
          <w:b/>
        </w:rPr>
        <w:t>29</w:t>
      </w:r>
      <w:r w:rsidRPr="00686EF9">
        <w:t>(3).</w:t>
      </w:r>
    </w:p>
    <w:p w:rsidR="00C1563B" w:rsidRPr="00686EF9" w:rsidRDefault="00C1563B" w:rsidP="00C1563B">
      <w:pPr>
        <w:pStyle w:val="EndNoteBibliography"/>
        <w:spacing w:after="0"/>
        <w:ind w:left="720" w:hanging="720"/>
      </w:pPr>
      <w:r w:rsidRPr="00686EF9">
        <w:tab/>
      </w:r>
      <w:bookmarkEnd w:id="20"/>
    </w:p>
    <w:p w:rsidR="00C1563B" w:rsidRPr="00686EF9" w:rsidRDefault="00C1563B" w:rsidP="00C1563B">
      <w:pPr>
        <w:pStyle w:val="EndNoteBibliography"/>
      </w:pPr>
      <w:bookmarkStart w:id="21" w:name="_ENREF_21"/>
      <w:r w:rsidRPr="00686EF9">
        <w:t xml:space="preserve">Dekimpe, M., et al. (1999). "Long-run effects of price promotions in scanner markets." </w:t>
      </w:r>
      <w:r w:rsidRPr="00686EF9">
        <w:rPr>
          <w:u w:val="single"/>
        </w:rPr>
        <w:t>Journal of Econometrics</w:t>
      </w:r>
      <w:r w:rsidRPr="00686EF9">
        <w:t xml:space="preserve"> </w:t>
      </w:r>
      <w:r w:rsidRPr="00686EF9">
        <w:rPr>
          <w:b/>
        </w:rPr>
        <w:t>89</w:t>
      </w:r>
      <w:r w:rsidRPr="00686EF9">
        <w:t>(1/2): 261-291.</w:t>
      </w:r>
    </w:p>
    <w:p w:rsidR="00C1563B" w:rsidRPr="00686EF9" w:rsidRDefault="00C1563B" w:rsidP="00C1563B">
      <w:pPr>
        <w:pStyle w:val="EndNoteBibliography"/>
        <w:spacing w:after="0"/>
        <w:ind w:left="720" w:hanging="720"/>
      </w:pPr>
      <w:r w:rsidRPr="00686EF9">
        <w:tab/>
      </w:r>
      <w:bookmarkEnd w:id="21"/>
    </w:p>
    <w:p w:rsidR="00C1563B" w:rsidRPr="00686EF9" w:rsidRDefault="00C1563B" w:rsidP="00C1563B">
      <w:pPr>
        <w:pStyle w:val="EndNoteBibliography"/>
      </w:pPr>
      <w:bookmarkStart w:id="22" w:name="_ENREF_22"/>
      <w:r w:rsidRPr="00686EF9">
        <w:t xml:space="preserve">Dekker, M., et al. (2004). "How to use aggregation and combined forecasting to improve seasonal demand forecasts." </w:t>
      </w:r>
      <w:r w:rsidRPr="00686EF9">
        <w:rPr>
          <w:u w:val="single"/>
        </w:rPr>
        <w:t>International Journal of Production Economics</w:t>
      </w:r>
      <w:r w:rsidRPr="00686EF9">
        <w:t xml:space="preserve"> </w:t>
      </w:r>
      <w:r w:rsidRPr="00686EF9">
        <w:rPr>
          <w:b/>
        </w:rPr>
        <w:t>90</w:t>
      </w:r>
      <w:r w:rsidRPr="00686EF9">
        <w:t>(2): 151-167.</w:t>
      </w:r>
    </w:p>
    <w:p w:rsidR="00C1563B" w:rsidRPr="00686EF9" w:rsidRDefault="00C1563B" w:rsidP="00C1563B">
      <w:pPr>
        <w:pStyle w:val="EndNoteBibliography"/>
        <w:spacing w:after="0"/>
        <w:ind w:left="720" w:hanging="720"/>
      </w:pPr>
      <w:r w:rsidRPr="00686EF9">
        <w:tab/>
      </w:r>
      <w:bookmarkEnd w:id="22"/>
    </w:p>
    <w:p w:rsidR="00C1563B" w:rsidRPr="00686EF9" w:rsidRDefault="00C1563B" w:rsidP="00C1563B">
      <w:pPr>
        <w:pStyle w:val="EndNoteBibliography"/>
      </w:pPr>
      <w:bookmarkStart w:id="23" w:name="_ENREF_23"/>
      <w:r w:rsidRPr="00686EF9">
        <w:t xml:space="preserve">Fildes, R. (1992). "The evaluation of extrapolative forecasting methods." </w:t>
      </w:r>
      <w:r w:rsidRPr="00686EF9">
        <w:rPr>
          <w:u w:val="single"/>
        </w:rPr>
        <w:t>International Journal of Forecasting</w:t>
      </w:r>
      <w:r w:rsidRPr="00686EF9">
        <w:t xml:space="preserve"> </w:t>
      </w:r>
      <w:r w:rsidRPr="00686EF9">
        <w:rPr>
          <w:b/>
        </w:rPr>
        <w:t>8</w:t>
      </w:r>
      <w:r w:rsidRPr="00686EF9">
        <w:t>: 81-98.</w:t>
      </w:r>
    </w:p>
    <w:p w:rsidR="00C1563B" w:rsidRPr="00686EF9" w:rsidRDefault="00C1563B" w:rsidP="00C1563B">
      <w:pPr>
        <w:pStyle w:val="EndNoteBibliography"/>
        <w:spacing w:after="0"/>
        <w:ind w:left="720" w:hanging="720"/>
      </w:pPr>
      <w:r w:rsidRPr="00686EF9">
        <w:tab/>
      </w:r>
      <w:bookmarkEnd w:id="23"/>
    </w:p>
    <w:p w:rsidR="00C1563B" w:rsidRPr="00686EF9" w:rsidRDefault="00C1563B" w:rsidP="00C1563B">
      <w:pPr>
        <w:pStyle w:val="EndNoteBibliography"/>
      </w:pPr>
      <w:bookmarkStart w:id="24" w:name="_ENREF_24"/>
      <w:r w:rsidRPr="00686EF9">
        <w:lastRenderedPageBreak/>
        <w:t xml:space="preserve">Fildes, R., et al. (2009). "Effective forecasting and judgmental adjustments: an empirical evaluation and strategies for improvement in supply-chain planning." </w:t>
      </w:r>
      <w:r w:rsidRPr="00686EF9">
        <w:rPr>
          <w:u w:val="single"/>
        </w:rPr>
        <w:t>International Journal of Forecasting</w:t>
      </w:r>
      <w:r w:rsidRPr="00686EF9">
        <w:t xml:space="preserve"> </w:t>
      </w:r>
      <w:r w:rsidRPr="00686EF9">
        <w:rPr>
          <w:b/>
        </w:rPr>
        <w:t>25</w:t>
      </w:r>
      <w:r w:rsidRPr="00686EF9">
        <w:t>(1): 3-23.</w:t>
      </w:r>
    </w:p>
    <w:p w:rsidR="00C1563B" w:rsidRPr="00686EF9" w:rsidRDefault="00C1563B" w:rsidP="00C1563B">
      <w:pPr>
        <w:pStyle w:val="EndNoteBibliography"/>
        <w:spacing w:after="0"/>
        <w:ind w:left="720" w:hanging="720"/>
      </w:pPr>
      <w:r w:rsidRPr="00686EF9">
        <w:tab/>
      </w:r>
      <w:bookmarkEnd w:id="24"/>
    </w:p>
    <w:p w:rsidR="00C1563B" w:rsidRPr="00686EF9" w:rsidRDefault="00C1563B" w:rsidP="00C1563B">
      <w:pPr>
        <w:pStyle w:val="EndNoteBibliography"/>
      </w:pPr>
      <w:bookmarkStart w:id="25" w:name="_ENREF_25"/>
      <w:r w:rsidRPr="00686EF9">
        <w:t xml:space="preserve">Fildes, R., et al. (2008). "Forecasting and operational research: A review." </w:t>
      </w:r>
      <w:r w:rsidRPr="00686EF9">
        <w:rPr>
          <w:u w:val="single"/>
        </w:rPr>
        <w:t>Journal of the Operational Research Society</w:t>
      </w:r>
      <w:r w:rsidRPr="00686EF9">
        <w:t xml:space="preserve"> </w:t>
      </w:r>
      <w:r w:rsidRPr="00686EF9">
        <w:rPr>
          <w:b/>
        </w:rPr>
        <w:t>59</w:t>
      </w:r>
      <w:r w:rsidRPr="00686EF9">
        <w:t>.</w:t>
      </w:r>
    </w:p>
    <w:p w:rsidR="00C1563B" w:rsidRPr="00686EF9" w:rsidRDefault="00C1563B" w:rsidP="00C1563B">
      <w:pPr>
        <w:pStyle w:val="EndNoteBibliography"/>
        <w:spacing w:after="0"/>
        <w:ind w:left="720" w:hanging="720"/>
      </w:pPr>
      <w:r w:rsidRPr="00686EF9">
        <w:tab/>
      </w:r>
      <w:bookmarkEnd w:id="25"/>
    </w:p>
    <w:p w:rsidR="00C1563B" w:rsidRPr="00686EF9" w:rsidRDefault="00C1563B" w:rsidP="00C1563B">
      <w:pPr>
        <w:pStyle w:val="EndNoteBibliography"/>
      </w:pPr>
      <w:bookmarkStart w:id="26" w:name="_ENREF_26"/>
      <w:r w:rsidRPr="00686EF9">
        <w:t xml:space="preserve">Fildes, R. and H. Stekler (2002). "The state of macroeconomic forecasting." </w:t>
      </w:r>
      <w:r w:rsidRPr="00686EF9">
        <w:rPr>
          <w:u w:val="single"/>
        </w:rPr>
        <w:t>Journal of Macroeconomics</w:t>
      </w:r>
      <w:r w:rsidRPr="00686EF9">
        <w:t xml:space="preserve"> </w:t>
      </w:r>
      <w:r w:rsidRPr="00686EF9">
        <w:rPr>
          <w:b/>
        </w:rPr>
        <w:t>24</w:t>
      </w:r>
      <w:r w:rsidRPr="00686EF9">
        <w:t>(4): 435-468.</w:t>
      </w:r>
    </w:p>
    <w:p w:rsidR="00C1563B" w:rsidRPr="00686EF9" w:rsidRDefault="00C1563B" w:rsidP="00C1563B">
      <w:pPr>
        <w:pStyle w:val="EndNoteBibliography"/>
        <w:spacing w:after="0"/>
        <w:ind w:left="720" w:hanging="720"/>
      </w:pPr>
      <w:r w:rsidRPr="00686EF9">
        <w:tab/>
      </w:r>
      <w:bookmarkEnd w:id="26"/>
    </w:p>
    <w:p w:rsidR="00C1563B" w:rsidRPr="00686EF9" w:rsidRDefault="00C1563B" w:rsidP="00C1563B">
      <w:pPr>
        <w:pStyle w:val="EndNoteBibliography"/>
      </w:pPr>
      <w:bookmarkStart w:id="27" w:name="_ENREF_27"/>
      <w:r w:rsidRPr="00686EF9">
        <w:t xml:space="preserve">Fildes, R., et al. (2011). "Evaluating the forecasting performance of econometric models of air passenger traffic flows using multiple error measures." </w:t>
      </w:r>
      <w:r w:rsidRPr="00686EF9">
        <w:rPr>
          <w:u w:val="single"/>
        </w:rPr>
        <w:t>International Journal of Forecasting</w:t>
      </w:r>
      <w:r w:rsidRPr="00686EF9">
        <w:t xml:space="preserve"> </w:t>
      </w:r>
      <w:r w:rsidRPr="00686EF9">
        <w:rPr>
          <w:b/>
        </w:rPr>
        <w:t>27</w:t>
      </w:r>
      <w:r w:rsidRPr="00686EF9">
        <w:t>(3): 902-922.</w:t>
      </w:r>
    </w:p>
    <w:p w:rsidR="00C1563B" w:rsidRPr="00686EF9" w:rsidRDefault="00C1563B" w:rsidP="00C1563B">
      <w:pPr>
        <w:pStyle w:val="EndNoteBibliography"/>
        <w:spacing w:after="0"/>
        <w:ind w:left="720" w:hanging="720"/>
      </w:pPr>
      <w:r w:rsidRPr="00686EF9">
        <w:tab/>
      </w:r>
      <w:bookmarkEnd w:id="27"/>
    </w:p>
    <w:p w:rsidR="00C1563B" w:rsidRPr="00686EF9" w:rsidRDefault="00C1563B" w:rsidP="00C1563B">
      <w:pPr>
        <w:pStyle w:val="EndNoteBibliography"/>
      </w:pPr>
      <w:bookmarkStart w:id="28" w:name="_ENREF_28"/>
      <w:r w:rsidRPr="00686EF9">
        <w:t xml:space="preserve">Foekens, E. W., et al. (1999). "Varying parameter models to accommodate dynamic promotion effects." </w:t>
      </w:r>
      <w:r w:rsidRPr="00686EF9">
        <w:rPr>
          <w:u w:val="single"/>
        </w:rPr>
        <w:t>Journal of Econometrics</w:t>
      </w:r>
      <w:r w:rsidRPr="00686EF9">
        <w:t xml:space="preserve"> </w:t>
      </w:r>
      <w:r w:rsidRPr="00686EF9">
        <w:rPr>
          <w:b/>
        </w:rPr>
        <w:t>89</w:t>
      </w:r>
      <w:r w:rsidRPr="00686EF9">
        <w:t>(1-2): 249-268.</w:t>
      </w:r>
    </w:p>
    <w:p w:rsidR="00C1563B" w:rsidRPr="00686EF9" w:rsidRDefault="00C1563B" w:rsidP="00C1563B">
      <w:pPr>
        <w:pStyle w:val="EndNoteBibliography"/>
        <w:spacing w:after="0"/>
        <w:ind w:left="720" w:hanging="720"/>
      </w:pPr>
      <w:r w:rsidRPr="00686EF9">
        <w:tab/>
      </w:r>
      <w:bookmarkEnd w:id="28"/>
    </w:p>
    <w:p w:rsidR="00C1563B" w:rsidRPr="00686EF9" w:rsidRDefault="00C1563B" w:rsidP="00C1563B">
      <w:pPr>
        <w:pStyle w:val="EndNoteBibliography"/>
      </w:pPr>
      <w:bookmarkStart w:id="29" w:name="_ENREF_29"/>
      <w:r w:rsidRPr="00686EF9">
        <w:t xml:space="preserve">Goodwin, P. (2002). "Integrating management judgment and statistical methods to improve short-term forecasts." </w:t>
      </w:r>
      <w:r w:rsidRPr="00686EF9">
        <w:rPr>
          <w:u w:val="single"/>
        </w:rPr>
        <w:t>Omega</w:t>
      </w:r>
      <w:r w:rsidRPr="00686EF9">
        <w:t xml:space="preserve"> </w:t>
      </w:r>
      <w:r w:rsidRPr="00686EF9">
        <w:rPr>
          <w:b/>
        </w:rPr>
        <w:t>30</w:t>
      </w:r>
      <w:r w:rsidRPr="00686EF9">
        <w:t>(2): 127-135.</w:t>
      </w:r>
    </w:p>
    <w:p w:rsidR="00C1563B" w:rsidRPr="00686EF9" w:rsidRDefault="00C1563B" w:rsidP="00C1563B">
      <w:pPr>
        <w:pStyle w:val="EndNoteBibliography"/>
        <w:spacing w:after="0"/>
        <w:ind w:left="720" w:hanging="720"/>
      </w:pPr>
      <w:r w:rsidRPr="00686EF9">
        <w:tab/>
      </w:r>
      <w:bookmarkEnd w:id="29"/>
    </w:p>
    <w:p w:rsidR="00C1563B" w:rsidRPr="00686EF9" w:rsidRDefault="00C1563B" w:rsidP="00C1563B">
      <w:pPr>
        <w:pStyle w:val="EndNoteBibliography"/>
      </w:pPr>
      <w:bookmarkStart w:id="30" w:name="_ENREF_30"/>
      <w:r w:rsidRPr="00686EF9">
        <w:t xml:space="preserve">Gür Ali, Ö., et al. (2009). "SKU demand forecasting in the presence of promotions." </w:t>
      </w:r>
      <w:r w:rsidRPr="00686EF9">
        <w:rPr>
          <w:u w:val="single"/>
        </w:rPr>
        <w:t>Expert Systems with Applications</w:t>
      </w:r>
      <w:r w:rsidRPr="00686EF9">
        <w:t xml:space="preserve"> </w:t>
      </w:r>
      <w:r w:rsidRPr="00686EF9">
        <w:rPr>
          <w:b/>
        </w:rPr>
        <w:t>36</w:t>
      </w:r>
      <w:r w:rsidRPr="00686EF9">
        <w:t>(10).</w:t>
      </w:r>
    </w:p>
    <w:p w:rsidR="00C1563B" w:rsidRPr="00686EF9" w:rsidRDefault="00C1563B" w:rsidP="00C1563B">
      <w:pPr>
        <w:pStyle w:val="EndNoteBibliography"/>
        <w:spacing w:after="0"/>
        <w:ind w:left="720" w:hanging="720"/>
      </w:pPr>
      <w:r w:rsidRPr="00686EF9">
        <w:tab/>
      </w:r>
      <w:bookmarkEnd w:id="30"/>
    </w:p>
    <w:p w:rsidR="00C1563B" w:rsidRPr="00686EF9" w:rsidRDefault="00C1563B" w:rsidP="00C1563B">
      <w:pPr>
        <w:pStyle w:val="EndNoteBibliography"/>
      </w:pPr>
      <w:bookmarkStart w:id="31" w:name="_ENREF_31"/>
      <w:r w:rsidRPr="00686EF9">
        <w:t xml:space="preserve">Hendry, D. F. (1995). </w:t>
      </w:r>
      <w:r w:rsidRPr="00686EF9">
        <w:rPr>
          <w:u w:val="single"/>
        </w:rPr>
        <w:t>Dynamic Econometrics: Advanced Texts in Econometrics</w:t>
      </w:r>
      <w:r w:rsidRPr="00686EF9">
        <w:t>. Oxford, UK, Oxford University Press.</w:t>
      </w:r>
    </w:p>
    <w:p w:rsidR="00C1563B" w:rsidRPr="00686EF9" w:rsidRDefault="00C1563B" w:rsidP="00C1563B">
      <w:pPr>
        <w:pStyle w:val="EndNoteBibliography"/>
        <w:spacing w:after="0"/>
        <w:ind w:left="720" w:hanging="720"/>
      </w:pPr>
      <w:r w:rsidRPr="00686EF9">
        <w:tab/>
      </w:r>
      <w:bookmarkEnd w:id="31"/>
    </w:p>
    <w:p w:rsidR="00C1563B" w:rsidRPr="00686EF9" w:rsidRDefault="00C1563B" w:rsidP="00C1563B">
      <w:pPr>
        <w:pStyle w:val="EndNoteBibliography"/>
      </w:pPr>
      <w:bookmarkStart w:id="32" w:name="_ENREF_32"/>
      <w:r w:rsidRPr="00686EF9">
        <w:t xml:space="preserve">Hendry, D. F. and H.-M. Krolzig (2001). </w:t>
      </w:r>
      <w:r w:rsidRPr="00686EF9">
        <w:rPr>
          <w:u w:val="single"/>
        </w:rPr>
        <w:t>Automatic Econometric Model Selection using PcGets</w:t>
      </w:r>
      <w:r w:rsidRPr="00686EF9">
        <w:t>. London, Timberlake Consultants Press.</w:t>
      </w:r>
    </w:p>
    <w:p w:rsidR="00C1563B" w:rsidRPr="00686EF9" w:rsidRDefault="00C1563B" w:rsidP="00C1563B">
      <w:pPr>
        <w:pStyle w:val="EndNoteBibliography"/>
        <w:spacing w:after="0"/>
        <w:ind w:left="720" w:hanging="720"/>
      </w:pPr>
      <w:r w:rsidRPr="00686EF9">
        <w:tab/>
      </w:r>
      <w:bookmarkEnd w:id="32"/>
    </w:p>
    <w:p w:rsidR="00C1563B" w:rsidRPr="00686EF9" w:rsidRDefault="00C1563B" w:rsidP="00C1563B">
      <w:pPr>
        <w:pStyle w:val="EndNoteBibliography"/>
      </w:pPr>
      <w:bookmarkStart w:id="33" w:name="_ENREF_33"/>
      <w:r w:rsidRPr="00686EF9">
        <w:t xml:space="preserve">Houston, F. S. and D. L. Weiss (1975). "CUMULATIVE ADVERTISING EFFECTS: THE ROLE OF SERIAL CORRELATION*." </w:t>
      </w:r>
      <w:r w:rsidRPr="00686EF9">
        <w:rPr>
          <w:u w:val="single"/>
        </w:rPr>
        <w:t>Decision Sciences</w:t>
      </w:r>
      <w:r w:rsidRPr="00686EF9">
        <w:t xml:space="preserve"> </w:t>
      </w:r>
      <w:r w:rsidRPr="00686EF9">
        <w:rPr>
          <w:b/>
        </w:rPr>
        <w:t>6</w:t>
      </w:r>
      <w:r w:rsidRPr="00686EF9">
        <w:t>(3): 471-481.</w:t>
      </w:r>
    </w:p>
    <w:p w:rsidR="00C1563B" w:rsidRPr="00686EF9" w:rsidRDefault="00C1563B" w:rsidP="00C1563B">
      <w:pPr>
        <w:pStyle w:val="EndNoteBibliography"/>
        <w:spacing w:after="0"/>
        <w:ind w:left="720" w:hanging="720"/>
      </w:pPr>
      <w:r w:rsidRPr="00686EF9">
        <w:tab/>
      </w:r>
      <w:bookmarkEnd w:id="33"/>
    </w:p>
    <w:p w:rsidR="00C1563B" w:rsidRPr="00686EF9" w:rsidRDefault="00C1563B" w:rsidP="00C1563B">
      <w:pPr>
        <w:pStyle w:val="EndNoteBibliography"/>
      </w:pPr>
      <w:bookmarkStart w:id="34" w:name="_ENREF_34"/>
      <w:r w:rsidRPr="00686EF9">
        <w:t xml:space="preserve">Huang, T., et al. (2014). "The value of competitive information in forecasting FMCG retail product sales and the variable selection problem." </w:t>
      </w:r>
      <w:r w:rsidRPr="00686EF9">
        <w:rPr>
          <w:u w:val="single"/>
        </w:rPr>
        <w:t>European Journal of Operational Research</w:t>
      </w:r>
      <w:r w:rsidRPr="00686EF9">
        <w:t xml:space="preserve"> </w:t>
      </w:r>
      <w:r w:rsidRPr="00686EF9">
        <w:rPr>
          <w:b/>
        </w:rPr>
        <w:t>237</w:t>
      </w:r>
      <w:r w:rsidRPr="00686EF9">
        <w:t>(2): 738-748.</w:t>
      </w:r>
    </w:p>
    <w:p w:rsidR="00C1563B" w:rsidRPr="00686EF9" w:rsidRDefault="00C1563B" w:rsidP="00C1563B">
      <w:pPr>
        <w:pStyle w:val="EndNoteBibliography"/>
        <w:spacing w:after="0"/>
        <w:ind w:left="720" w:hanging="720"/>
      </w:pPr>
      <w:r w:rsidRPr="00686EF9">
        <w:tab/>
      </w:r>
      <w:bookmarkEnd w:id="34"/>
    </w:p>
    <w:p w:rsidR="00C1563B" w:rsidRPr="00686EF9" w:rsidRDefault="00C1563B" w:rsidP="00C1563B">
      <w:pPr>
        <w:pStyle w:val="EndNoteBibliography"/>
      </w:pPr>
      <w:bookmarkStart w:id="35" w:name="_ENREF_35"/>
      <w:r w:rsidRPr="00686EF9">
        <w:t xml:space="preserve">Hyndman, R. J. and A. B. Koehler (2006). "Another look at measures of forecast accuracy." </w:t>
      </w:r>
      <w:r w:rsidRPr="00686EF9">
        <w:rPr>
          <w:u w:val="single"/>
        </w:rPr>
        <w:t>International Journal of Forecasting</w:t>
      </w:r>
      <w:r w:rsidRPr="00686EF9">
        <w:t xml:space="preserve"> </w:t>
      </w:r>
      <w:r w:rsidRPr="00686EF9">
        <w:rPr>
          <w:b/>
        </w:rPr>
        <w:t>22</w:t>
      </w:r>
      <w:r w:rsidRPr="00686EF9">
        <w:t>: 679-688.</w:t>
      </w:r>
    </w:p>
    <w:p w:rsidR="00C1563B" w:rsidRPr="00686EF9" w:rsidRDefault="00C1563B" w:rsidP="00C1563B">
      <w:pPr>
        <w:pStyle w:val="EndNoteBibliography"/>
        <w:spacing w:after="0"/>
        <w:ind w:left="720" w:hanging="720"/>
      </w:pPr>
      <w:r w:rsidRPr="00686EF9">
        <w:tab/>
      </w:r>
      <w:bookmarkEnd w:id="35"/>
    </w:p>
    <w:p w:rsidR="00C1563B" w:rsidRPr="00686EF9" w:rsidRDefault="00C1563B" w:rsidP="00C1563B">
      <w:pPr>
        <w:pStyle w:val="EndNoteBibliography"/>
      </w:pPr>
      <w:bookmarkStart w:id="36" w:name="_ENREF_36"/>
      <w:r w:rsidRPr="00686EF9">
        <w:t xml:space="preserve">Kalwani, M. U. and C. K. Yim (1992). "Consumer Price and Promotion Expectations: an Experimental Study." </w:t>
      </w:r>
      <w:r w:rsidRPr="00686EF9">
        <w:rPr>
          <w:u w:val="single"/>
        </w:rPr>
        <w:t>Journal of Marketing Research</w:t>
      </w:r>
      <w:r w:rsidRPr="00686EF9">
        <w:t xml:space="preserve"> </w:t>
      </w:r>
      <w:r w:rsidRPr="00686EF9">
        <w:rPr>
          <w:b/>
        </w:rPr>
        <w:t>29</w:t>
      </w:r>
      <w:r w:rsidRPr="00686EF9">
        <w:t>(February): 90-100.</w:t>
      </w:r>
    </w:p>
    <w:p w:rsidR="00C1563B" w:rsidRPr="00686EF9" w:rsidRDefault="00C1563B" w:rsidP="00C1563B">
      <w:pPr>
        <w:pStyle w:val="EndNoteBibliography"/>
        <w:spacing w:after="0"/>
        <w:ind w:left="720" w:hanging="720"/>
      </w:pPr>
      <w:r w:rsidRPr="00686EF9">
        <w:lastRenderedPageBreak/>
        <w:tab/>
      </w:r>
      <w:bookmarkEnd w:id="36"/>
    </w:p>
    <w:p w:rsidR="00C1563B" w:rsidRPr="00686EF9" w:rsidRDefault="00C1563B" w:rsidP="00C1563B">
      <w:pPr>
        <w:pStyle w:val="EndNoteBibliography"/>
      </w:pPr>
      <w:bookmarkStart w:id="37" w:name="_ENREF_37"/>
      <w:r w:rsidRPr="00686EF9">
        <w:t xml:space="preserve">Kalwani, M. U., et al. (1990). "A Price Expectations Model of Customer Brand Choice." </w:t>
      </w:r>
      <w:r w:rsidRPr="00686EF9">
        <w:rPr>
          <w:u w:val="single"/>
        </w:rPr>
        <w:t>Journal of marketing research</w:t>
      </w:r>
      <w:r w:rsidRPr="00686EF9">
        <w:t xml:space="preserve"> </w:t>
      </w:r>
      <w:r w:rsidRPr="00686EF9">
        <w:rPr>
          <w:b/>
        </w:rPr>
        <w:t>27</w:t>
      </w:r>
      <w:r w:rsidRPr="00686EF9">
        <w:t>(3): 251-262.</w:t>
      </w:r>
    </w:p>
    <w:p w:rsidR="00C1563B" w:rsidRPr="00686EF9" w:rsidRDefault="00C1563B" w:rsidP="00C1563B">
      <w:pPr>
        <w:pStyle w:val="EndNoteBibliography"/>
        <w:spacing w:after="0"/>
        <w:ind w:left="720" w:hanging="720"/>
      </w:pPr>
      <w:r w:rsidRPr="00686EF9">
        <w:tab/>
      </w:r>
      <w:bookmarkEnd w:id="37"/>
    </w:p>
    <w:p w:rsidR="00C1563B" w:rsidRPr="00686EF9" w:rsidRDefault="00C1563B" w:rsidP="00C1563B">
      <w:pPr>
        <w:pStyle w:val="EndNoteBibliography"/>
      </w:pPr>
      <w:bookmarkStart w:id="38" w:name="_ENREF_38"/>
      <w:r w:rsidRPr="00686EF9">
        <w:t xml:space="preserve">Kopalle, P. K., et al. (1999). "The Dynamic Effect of Discounting on Sales: Empirical Analysis and Normative Pricing Implications." </w:t>
      </w:r>
      <w:r w:rsidRPr="00686EF9">
        <w:rPr>
          <w:u w:val="single"/>
        </w:rPr>
        <w:t>Marketing Science</w:t>
      </w:r>
      <w:r w:rsidRPr="00686EF9">
        <w:t xml:space="preserve"> </w:t>
      </w:r>
      <w:r w:rsidRPr="00686EF9">
        <w:rPr>
          <w:b/>
        </w:rPr>
        <w:t>18</w:t>
      </w:r>
      <w:r w:rsidRPr="00686EF9">
        <w:t>(3): 317.</w:t>
      </w:r>
    </w:p>
    <w:p w:rsidR="00C1563B" w:rsidRPr="00686EF9" w:rsidRDefault="00C1563B" w:rsidP="00C1563B">
      <w:pPr>
        <w:pStyle w:val="EndNoteBibliography"/>
        <w:spacing w:after="0"/>
        <w:ind w:left="720" w:hanging="720"/>
      </w:pPr>
      <w:r w:rsidRPr="00686EF9">
        <w:tab/>
      </w:r>
      <w:bookmarkEnd w:id="38"/>
    </w:p>
    <w:p w:rsidR="00C1563B" w:rsidRPr="00686EF9" w:rsidRDefault="00C1563B" w:rsidP="00C1563B">
      <w:pPr>
        <w:pStyle w:val="EndNoteBibliography"/>
      </w:pPr>
      <w:bookmarkStart w:id="39" w:name="_ENREF_39"/>
      <w:r w:rsidRPr="00686EF9">
        <w:t xml:space="preserve">Kopalle, P. K., et al. (1999). "The Dynamic Effect of Discounting on Sales: Empirical Analysis and Normative Pricing Implications." </w:t>
      </w:r>
      <w:r w:rsidRPr="00686EF9">
        <w:rPr>
          <w:u w:val="single"/>
        </w:rPr>
        <w:t>Marketing Science</w:t>
      </w:r>
      <w:r w:rsidRPr="00686EF9">
        <w:t xml:space="preserve"> </w:t>
      </w:r>
      <w:r w:rsidRPr="00686EF9">
        <w:rPr>
          <w:b/>
        </w:rPr>
        <w:t>18</w:t>
      </w:r>
      <w:r w:rsidRPr="00686EF9">
        <w:t>(3): 317-332.</w:t>
      </w:r>
    </w:p>
    <w:p w:rsidR="00C1563B" w:rsidRPr="00686EF9" w:rsidRDefault="00C1563B" w:rsidP="00C1563B">
      <w:pPr>
        <w:pStyle w:val="EndNoteBibliography"/>
        <w:spacing w:after="0"/>
        <w:ind w:left="720" w:hanging="720"/>
      </w:pPr>
      <w:r w:rsidRPr="00686EF9">
        <w:tab/>
      </w:r>
      <w:bookmarkEnd w:id="39"/>
    </w:p>
    <w:p w:rsidR="00C1563B" w:rsidRPr="00686EF9" w:rsidRDefault="00C1563B" w:rsidP="00C1563B">
      <w:pPr>
        <w:pStyle w:val="EndNoteBibliography"/>
      </w:pPr>
      <w:bookmarkStart w:id="40" w:name="_ENREF_40"/>
      <w:r w:rsidRPr="00686EF9">
        <w:t xml:space="preserve">Kotler, P. (1997). </w:t>
      </w:r>
      <w:r w:rsidRPr="00686EF9">
        <w:rPr>
          <w:u w:val="single"/>
        </w:rPr>
        <w:t>Marketing management, analysis, planning, implementation and control</w:t>
      </w:r>
      <w:r w:rsidRPr="00686EF9">
        <w:t>, Prentice Hall.</w:t>
      </w:r>
    </w:p>
    <w:p w:rsidR="00C1563B" w:rsidRPr="00686EF9" w:rsidRDefault="00C1563B" w:rsidP="00C1563B">
      <w:pPr>
        <w:pStyle w:val="EndNoteBibliography"/>
        <w:spacing w:after="0"/>
        <w:ind w:left="720" w:hanging="720"/>
      </w:pPr>
      <w:r w:rsidRPr="00686EF9">
        <w:tab/>
      </w:r>
      <w:bookmarkEnd w:id="40"/>
    </w:p>
    <w:p w:rsidR="00C1563B" w:rsidRPr="00686EF9" w:rsidRDefault="00C1563B" w:rsidP="00C1563B">
      <w:pPr>
        <w:pStyle w:val="EndNoteBibliography"/>
      </w:pPr>
      <w:bookmarkStart w:id="41" w:name="_ENREF_41"/>
      <w:r w:rsidRPr="00686EF9">
        <w:t xml:space="preserve">Lattin, J. M. and R. E. Bucklin (1989). "Reference effects of price and promotion on brand choice behavior." </w:t>
      </w:r>
      <w:r w:rsidRPr="00686EF9">
        <w:rPr>
          <w:u w:val="single"/>
        </w:rPr>
        <w:t>Journal of Marketing Research</w:t>
      </w:r>
      <w:r w:rsidRPr="00686EF9">
        <w:t xml:space="preserve"> </w:t>
      </w:r>
      <w:r w:rsidRPr="00686EF9">
        <w:rPr>
          <w:b/>
        </w:rPr>
        <w:t>26</w:t>
      </w:r>
      <w:r w:rsidRPr="00686EF9">
        <w:t>: 299-310.</w:t>
      </w:r>
    </w:p>
    <w:p w:rsidR="00C1563B" w:rsidRPr="00686EF9" w:rsidRDefault="00C1563B" w:rsidP="00C1563B">
      <w:pPr>
        <w:pStyle w:val="EndNoteBibliography"/>
        <w:spacing w:after="0"/>
        <w:ind w:left="720" w:hanging="720"/>
      </w:pPr>
      <w:r w:rsidRPr="00686EF9">
        <w:tab/>
      </w:r>
      <w:bookmarkEnd w:id="41"/>
    </w:p>
    <w:p w:rsidR="00C1563B" w:rsidRPr="00686EF9" w:rsidRDefault="00C1563B" w:rsidP="00C1563B">
      <w:pPr>
        <w:pStyle w:val="EndNoteBibliography"/>
      </w:pPr>
      <w:bookmarkStart w:id="42" w:name="_ENREF_42"/>
      <w:r w:rsidRPr="00686EF9">
        <w:t xml:space="preserve">Leenheer, J., et al. (2007). "Do loyalty programs really enhance behavioral loyalty? An empirical analysis accounting for self-selecting members." </w:t>
      </w:r>
      <w:r w:rsidRPr="00686EF9">
        <w:rPr>
          <w:u w:val="single"/>
        </w:rPr>
        <w:t>international Journal of research in marketing</w:t>
      </w:r>
      <w:r w:rsidRPr="00686EF9">
        <w:t xml:space="preserve"> </w:t>
      </w:r>
      <w:r w:rsidRPr="00686EF9">
        <w:rPr>
          <w:b/>
        </w:rPr>
        <w:t>24</w:t>
      </w:r>
      <w:r w:rsidRPr="00686EF9">
        <w:t>(1): 31-47.</w:t>
      </w:r>
    </w:p>
    <w:p w:rsidR="00C1563B" w:rsidRPr="00686EF9" w:rsidRDefault="00C1563B" w:rsidP="00C1563B">
      <w:pPr>
        <w:pStyle w:val="EndNoteBibliography"/>
        <w:spacing w:after="0"/>
        <w:ind w:left="720" w:hanging="720"/>
      </w:pPr>
      <w:r w:rsidRPr="00686EF9">
        <w:tab/>
      </w:r>
      <w:bookmarkEnd w:id="42"/>
    </w:p>
    <w:p w:rsidR="00C1563B" w:rsidRPr="00686EF9" w:rsidRDefault="00C1563B" w:rsidP="00C1563B">
      <w:pPr>
        <w:pStyle w:val="EndNoteBibliography"/>
      </w:pPr>
      <w:bookmarkStart w:id="43" w:name="_ENREF_43"/>
      <w:r w:rsidRPr="00686EF9">
        <w:t xml:space="preserve">Levy, M., et al. (2004). "Emerging trends in retail pricing practice: implications for research." </w:t>
      </w:r>
      <w:r w:rsidRPr="00686EF9">
        <w:rPr>
          <w:u w:val="single"/>
        </w:rPr>
        <w:t>Journal of Retailing</w:t>
      </w:r>
      <w:r w:rsidRPr="00686EF9">
        <w:t xml:space="preserve"> </w:t>
      </w:r>
      <w:r w:rsidRPr="00686EF9">
        <w:rPr>
          <w:b/>
        </w:rPr>
        <w:t>80</w:t>
      </w:r>
      <w:r w:rsidRPr="00686EF9">
        <w:t>.</w:t>
      </w:r>
    </w:p>
    <w:p w:rsidR="00C1563B" w:rsidRPr="00686EF9" w:rsidRDefault="00C1563B" w:rsidP="00C1563B">
      <w:pPr>
        <w:pStyle w:val="EndNoteBibliography"/>
        <w:spacing w:after="0"/>
        <w:ind w:left="720" w:hanging="720"/>
      </w:pPr>
      <w:r w:rsidRPr="00686EF9">
        <w:tab/>
      </w:r>
      <w:bookmarkEnd w:id="43"/>
    </w:p>
    <w:p w:rsidR="00C1563B" w:rsidRPr="00686EF9" w:rsidRDefault="00C1563B" w:rsidP="00C1563B">
      <w:pPr>
        <w:pStyle w:val="EndNoteBibliography"/>
      </w:pPr>
      <w:bookmarkStart w:id="44" w:name="_ENREF_44"/>
      <w:r w:rsidRPr="00686EF9">
        <w:t xml:space="preserve">Lichtenstein, D. R. and W. O. Bearden (1989). "Contextual Influences on Perceptions of Merchant-Supplied Reference Prices." </w:t>
      </w:r>
      <w:r w:rsidRPr="00686EF9">
        <w:rPr>
          <w:u w:val="single"/>
        </w:rPr>
        <w:t>Journal of Consumer Research: An Interdisciplinary Quarterly</w:t>
      </w:r>
      <w:r w:rsidRPr="00686EF9">
        <w:t xml:space="preserve"> </w:t>
      </w:r>
      <w:r w:rsidRPr="00686EF9">
        <w:rPr>
          <w:b/>
        </w:rPr>
        <w:t>16</w:t>
      </w:r>
      <w:r w:rsidRPr="00686EF9">
        <w:t>(1): 55-66.</w:t>
      </w:r>
    </w:p>
    <w:p w:rsidR="00C1563B" w:rsidRPr="00686EF9" w:rsidRDefault="00C1563B" w:rsidP="00C1563B">
      <w:pPr>
        <w:pStyle w:val="EndNoteBibliography"/>
        <w:spacing w:after="0"/>
        <w:ind w:left="720" w:hanging="720"/>
      </w:pPr>
      <w:r w:rsidRPr="00686EF9">
        <w:tab/>
      </w:r>
      <w:bookmarkEnd w:id="44"/>
    </w:p>
    <w:p w:rsidR="00C1563B" w:rsidRPr="00686EF9" w:rsidRDefault="00C1563B" w:rsidP="00C1563B">
      <w:pPr>
        <w:pStyle w:val="EndNoteBibliography"/>
      </w:pPr>
      <w:bookmarkStart w:id="45" w:name="_ENREF_45"/>
      <w:r w:rsidRPr="00686EF9">
        <w:t xml:space="preserve">Little, J. D. C. (1966). "A Model of Adaptive Control of Promotional Spending." </w:t>
      </w:r>
      <w:r w:rsidRPr="00686EF9">
        <w:rPr>
          <w:u w:val="single"/>
        </w:rPr>
        <w:t>Operations research</w:t>
      </w:r>
      <w:r w:rsidRPr="00686EF9">
        <w:t xml:space="preserve"> </w:t>
      </w:r>
      <w:r w:rsidRPr="00686EF9">
        <w:rPr>
          <w:b/>
        </w:rPr>
        <w:t>14</w:t>
      </w:r>
      <w:r w:rsidRPr="00686EF9">
        <w:t>(6).</w:t>
      </w:r>
    </w:p>
    <w:p w:rsidR="00C1563B" w:rsidRPr="00686EF9" w:rsidRDefault="00C1563B" w:rsidP="00C1563B">
      <w:pPr>
        <w:pStyle w:val="EndNoteBibliography"/>
        <w:spacing w:after="0"/>
        <w:ind w:left="720" w:hanging="720"/>
      </w:pPr>
      <w:r w:rsidRPr="00686EF9">
        <w:tab/>
      </w:r>
      <w:bookmarkEnd w:id="45"/>
    </w:p>
    <w:p w:rsidR="00C1563B" w:rsidRPr="00686EF9" w:rsidRDefault="00C1563B" w:rsidP="00C1563B">
      <w:pPr>
        <w:pStyle w:val="EndNoteBibliography"/>
      </w:pPr>
      <w:bookmarkStart w:id="46" w:name="_ENREF_46"/>
      <w:r w:rsidRPr="00686EF9">
        <w:t>Loeb, W. (2015). "Unrelenting Competition: The Biggest Retail Story of 2015." 2016.</w:t>
      </w:r>
    </w:p>
    <w:p w:rsidR="00C1563B" w:rsidRPr="00686EF9" w:rsidRDefault="00C1563B" w:rsidP="00C1563B">
      <w:pPr>
        <w:pStyle w:val="EndNoteBibliography"/>
        <w:spacing w:after="0"/>
        <w:ind w:left="720" w:hanging="720"/>
      </w:pPr>
      <w:r w:rsidRPr="00686EF9">
        <w:tab/>
      </w:r>
      <w:bookmarkEnd w:id="46"/>
    </w:p>
    <w:p w:rsidR="00C1563B" w:rsidRPr="00686EF9" w:rsidRDefault="00C1563B" w:rsidP="00C1563B">
      <w:pPr>
        <w:pStyle w:val="EndNoteBibliography"/>
      </w:pPr>
      <w:bookmarkStart w:id="47" w:name="_ENREF_47"/>
      <w:r w:rsidRPr="00686EF9">
        <w:t xml:space="preserve">Ma, S., et al. (2016). "Demand forecasting with high dimensional data: The case of SKU retail sales forecasting with intra- and inter-category promotional information." </w:t>
      </w:r>
      <w:r w:rsidRPr="00686EF9">
        <w:rPr>
          <w:u w:val="single"/>
        </w:rPr>
        <w:t>European Journal of Operational Research</w:t>
      </w:r>
      <w:r w:rsidRPr="00686EF9">
        <w:t xml:space="preserve"> </w:t>
      </w:r>
      <w:r w:rsidRPr="00686EF9">
        <w:rPr>
          <w:b/>
        </w:rPr>
        <w:t>249</w:t>
      </w:r>
      <w:r w:rsidRPr="00686EF9">
        <w:t>(1): 245-257.</w:t>
      </w:r>
    </w:p>
    <w:p w:rsidR="00C1563B" w:rsidRPr="00686EF9" w:rsidRDefault="00C1563B" w:rsidP="00C1563B">
      <w:pPr>
        <w:pStyle w:val="EndNoteBibliography"/>
        <w:spacing w:after="0"/>
        <w:ind w:left="720" w:hanging="720"/>
      </w:pPr>
      <w:r w:rsidRPr="00686EF9">
        <w:tab/>
      </w:r>
      <w:bookmarkEnd w:id="47"/>
    </w:p>
    <w:p w:rsidR="00C1563B" w:rsidRPr="00686EF9" w:rsidRDefault="00C1563B" w:rsidP="00C1563B">
      <w:pPr>
        <w:pStyle w:val="EndNoteBibliography"/>
      </w:pPr>
      <w:bookmarkStart w:id="48" w:name="_ENREF_48"/>
      <w:r w:rsidRPr="00686EF9">
        <w:t xml:space="preserve">Mace, S. and S. A. Neslin (2004). "The determinants of pre- and postpromotion dips in sales of frequently purchased goods." </w:t>
      </w:r>
      <w:r w:rsidRPr="00686EF9">
        <w:rPr>
          <w:u w:val="single"/>
        </w:rPr>
        <w:t>Journal of Marketing Research</w:t>
      </w:r>
      <w:r w:rsidRPr="00686EF9">
        <w:t xml:space="preserve"> </w:t>
      </w:r>
      <w:r w:rsidRPr="00686EF9">
        <w:rPr>
          <w:b/>
        </w:rPr>
        <w:t>XLI</w:t>
      </w:r>
      <w:r w:rsidRPr="00686EF9">
        <w:t>: 339-350.</w:t>
      </w:r>
    </w:p>
    <w:p w:rsidR="00C1563B" w:rsidRPr="00686EF9" w:rsidRDefault="00C1563B" w:rsidP="00C1563B">
      <w:pPr>
        <w:pStyle w:val="EndNoteBibliography"/>
        <w:spacing w:after="0"/>
        <w:ind w:left="720" w:hanging="720"/>
      </w:pPr>
      <w:r w:rsidRPr="00686EF9">
        <w:tab/>
      </w:r>
      <w:bookmarkEnd w:id="48"/>
    </w:p>
    <w:p w:rsidR="00C1563B" w:rsidRPr="00686EF9" w:rsidRDefault="00C1563B" w:rsidP="00C1563B">
      <w:pPr>
        <w:pStyle w:val="EndNoteBibliography"/>
      </w:pPr>
      <w:bookmarkStart w:id="49" w:name="_ENREF_49"/>
      <w:r w:rsidRPr="00686EF9">
        <w:t xml:space="preserve">Mahajan, V., et al. (1980). "Feedback Approaches to Modeling Structural Shifts in Market Response." </w:t>
      </w:r>
      <w:r w:rsidRPr="00686EF9">
        <w:rPr>
          <w:u w:val="single"/>
        </w:rPr>
        <w:t>Journal of Marketing</w:t>
      </w:r>
      <w:r w:rsidRPr="00686EF9">
        <w:t xml:space="preserve"> </w:t>
      </w:r>
      <w:r w:rsidRPr="00686EF9">
        <w:rPr>
          <w:b/>
        </w:rPr>
        <w:t>44</w:t>
      </w:r>
      <w:r w:rsidRPr="00686EF9">
        <w:t>: 71-80.</w:t>
      </w:r>
    </w:p>
    <w:p w:rsidR="00C1563B" w:rsidRPr="00686EF9" w:rsidRDefault="00C1563B" w:rsidP="00C1563B">
      <w:pPr>
        <w:pStyle w:val="EndNoteBibliography"/>
        <w:spacing w:after="0"/>
        <w:ind w:left="720" w:hanging="720"/>
      </w:pPr>
      <w:r w:rsidRPr="00686EF9">
        <w:lastRenderedPageBreak/>
        <w:tab/>
      </w:r>
      <w:bookmarkEnd w:id="49"/>
    </w:p>
    <w:p w:rsidR="00C1563B" w:rsidRPr="00686EF9" w:rsidRDefault="00C1563B" w:rsidP="00C1563B">
      <w:pPr>
        <w:pStyle w:val="EndNoteBibliography"/>
      </w:pPr>
      <w:bookmarkStart w:id="50" w:name="_ENREF_50"/>
      <w:r w:rsidRPr="00686EF9">
        <w:t xml:space="preserve">Melnyk, V. and T. H. A. Bijmolt (2007). "Effects of having and terminating a loyalty program: the role of monetary and non-monetary rewards." </w:t>
      </w:r>
      <w:r w:rsidRPr="00686EF9">
        <w:rPr>
          <w:u w:val="single"/>
        </w:rPr>
        <w:t>Working paper New Zealand: University of Waikato</w:t>
      </w:r>
      <w:r w:rsidRPr="00686EF9">
        <w:t>.</w:t>
      </w:r>
    </w:p>
    <w:p w:rsidR="00C1563B" w:rsidRPr="00686EF9" w:rsidRDefault="00C1563B" w:rsidP="00C1563B">
      <w:pPr>
        <w:pStyle w:val="EndNoteBibliography"/>
        <w:spacing w:after="0"/>
        <w:ind w:left="720" w:hanging="720"/>
      </w:pPr>
      <w:r w:rsidRPr="00686EF9">
        <w:tab/>
      </w:r>
      <w:bookmarkEnd w:id="50"/>
    </w:p>
    <w:p w:rsidR="00C1563B" w:rsidRPr="00686EF9" w:rsidRDefault="00C1563B" w:rsidP="00C1563B">
      <w:pPr>
        <w:pStyle w:val="EndNoteBibliography"/>
      </w:pPr>
      <w:bookmarkStart w:id="51" w:name="_ENREF_51"/>
      <w:r w:rsidRPr="00686EF9">
        <w:t xml:space="preserve">Moinpour, R., et al. (1976). "Time Changes in Perception: A Longitudinal Application of Multidimensional Scaling." </w:t>
      </w:r>
      <w:r w:rsidRPr="00686EF9">
        <w:rPr>
          <w:u w:val="single"/>
        </w:rPr>
        <w:t>Journal of marketing research</w:t>
      </w:r>
      <w:r w:rsidRPr="00686EF9">
        <w:t xml:space="preserve"> </w:t>
      </w:r>
      <w:r w:rsidRPr="00686EF9">
        <w:rPr>
          <w:b/>
        </w:rPr>
        <w:t>13</w:t>
      </w:r>
      <w:r w:rsidRPr="00686EF9">
        <w:t>(3): 245-253.</w:t>
      </w:r>
    </w:p>
    <w:p w:rsidR="00C1563B" w:rsidRPr="00686EF9" w:rsidRDefault="00C1563B" w:rsidP="00C1563B">
      <w:pPr>
        <w:pStyle w:val="EndNoteBibliography"/>
        <w:spacing w:after="0"/>
        <w:ind w:left="720" w:hanging="720"/>
      </w:pPr>
      <w:r w:rsidRPr="00686EF9">
        <w:tab/>
      </w:r>
      <w:bookmarkEnd w:id="51"/>
    </w:p>
    <w:p w:rsidR="00C1563B" w:rsidRPr="00686EF9" w:rsidRDefault="00C1563B" w:rsidP="00C1563B">
      <w:pPr>
        <w:pStyle w:val="EndNoteBibliography"/>
      </w:pPr>
      <w:bookmarkStart w:id="52" w:name="_ENREF_52"/>
      <w:r w:rsidRPr="00686EF9">
        <w:t xml:space="preserve">Monroe, K. B. and J. P. Guiltinan (1975). "A Path-Analytic Exploration of Retail Patronage Influences." </w:t>
      </w:r>
      <w:r w:rsidRPr="00686EF9">
        <w:rPr>
          <w:u w:val="single"/>
        </w:rPr>
        <w:t>The Journal of Consumer Research</w:t>
      </w:r>
      <w:r w:rsidRPr="00686EF9">
        <w:t xml:space="preserve"> </w:t>
      </w:r>
      <w:r w:rsidRPr="00686EF9">
        <w:rPr>
          <w:b/>
        </w:rPr>
        <w:t>2</w:t>
      </w:r>
      <w:r w:rsidRPr="00686EF9">
        <w:t>(1): 19-28.</w:t>
      </w:r>
    </w:p>
    <w:p w:rsidR="00C1563B" w:rsidRPr="00686EF9" w:rsidRDefault="00C1563B" w:rsidP="00C1563B">
      <w:pPr>
        <w:pStyle w:val="EndNoteBibliography"/>
        <w:spacing w:after="0"/>
        <w:ind w:left="720" w:hanging="720"/>
      </w:pPr>
      <w:r w:rsidRPr="00686EF9">
        <w:tab/>
      </w:r>
      <w:bookmarkEnd w:id="52"/>
    </w:p>
    <w:p w:rsidR="00C1563B" w:rsidRPr="00686EF9" w:rsidRDefault="00C1563B" w:rsidP="00C1563B">
      <w:pPr>
        <w:pStyle w:val="EndNoteBibliography"/>
      </w:pPr>
      <w:bookmarkStart w:id="53" w:name="_ENREF_53"/>
      <w:r w:rsidRPr="00686EF9">
        <w:t xml:space="preserve">Morrison, D. G. (1966). "Interpurchase  Time  and  Brand Loyalty." </w:t>
      </w:r>
      <w:r w:rsidRPr="00686EF9">
        <w:rPr>
          <w:u w:val="single"/>
        </w:rPr>
        <w:t>Journal of Marketing Research</w:t>
      </w:r>
      <w:r w:rsidRPr="00686EF9">
        <w:t xml:space="preserve"> </w:t>
      </w:r>
      <w:r w:rsidRPr="00686EF9">
        <w:rPr>
          <w:b/>
        </w:rPr>
        <w:t>3</w:t>
      </w:r>
      <w:r w:rsidRPr="00686EF9">
        <w:t>.</w:t>
      </w:r>
    </w:p>
    <w:p w:rsidR="00C1563B" w:rsidRPr="00686EF9" w:rsidRDefault="00C1563B" w:rsidP="00C1563B">
      <w:pPr>
        <w:pStyle w:val="EndNoteBibliography"/>
        <w:spacing w:after="0"/>
        <w:ind w:left="720" w:hanging="720"/>
      </w:pPr>
      <w:r w:rsidRPr="00686EF9">
        <w:tab/>
      </w:r>
      <w:bookmarkEnd w:id="53"/>
    </w:p>
    <w:p w:rsidR="00C1563B" w:rsidRPr="00686EF9" w:rsidRDefault="00C1563B" w:rsidP="00C1563B">
      <w:pPr>
        <w:pStyle w:val="EndNoteBibliography"/>
      </w:pPr>
      <w:bookmarkStart w:id="54" w:name="_ENREF_54"/>
      <w:r w:rsidRPr="00686EF9">
        <w:t xml:space="preserve">Muellbauer, J. (1994). "The Assessment: Consumer Expenditure." </w:t>
      </w:r>
      <w:r w:rsidRPr="00686EF9">
        <w:rPr>
          <w:u w:val="single"/>
        </w:rPr>
        <w:t>Oxford Review of Economic Policy</w:t>
      </w:r>
      <w:r w:rsidRPr="00686EF9">
        <w:t xml:space="preserve"> </w:t>
      </w:r>
      <w:r w:rsidRPr="00686EF9">
        <w:rPr>
          <w:b/>
        </w:rPr>
        <w:t>10</w:t>
      </w:r>
      <w:r w:rsidRPr="00686EF9">
        <w:t>(2): 1-41.</w:t>
      </w:r>
    </w:p>
    <w:p w:rsidR="00C1563B" w:rsidRPr="00686EF9" w:rsidRDefault="00C1563B" w:rsidP="00C1563B">
      <w:pPr>
        <w:pStyle w:val="EndNoteBibliography"/>
        <w:spacing w:after="0"/>
        <w:ind w:left="720" w:hanging="720"/>
      </w:pPr>
      <w:r w:rsidRPr="00686EF9">
        <w:tab/>
      </w:r>
      <w:bookmarkEnd w:id="54"/>
    </w:p>
    <w:p w:rsidR="00C1563B" w:rsidRPr="00686EF9" w:rsidRDefault="00C1563B" w:rsidP="00C1563B">
      <w:pPr>
        <w:pStyle w:val="EndNoteBibliography"/>
      </w:pPr>
      <w:bookmarkStart w:id="55" w:name="_ENREF_55"/>
      <w:r w:rsidRPr="00686EF9">
        <w:t xml:space="preserve">Myers, J. G. (1971). "The Sensitivity of Dynamic Time-Path Typologies." </w:t>
      </w:r>
      <w:r w:rsidRPr="00686EF9">
        <w:rPr>
          <w:u w:val="single"/>
        </w:rPr>
        <w:t>Journal of marketing research</w:t>
      </w:r>
      <w:r w:rsidRPr="00686EF9">
        <w:t xml:space="preserve"> </w:t>
      </w:r>
      <w:r w:rsidRPr="00686EF9">
        <w:rPr>
          <w:b/>
        </w:rPr>
        <w:t>8</w:t>
      </w:r>
      <w:r w:rsidRPr="00686EF9">
        <w:t>(4): 472-479.</w:t>
      </w:r>
    </w:p>
    <w:p w:rsidR="00C1563B" w:rsidRPr="00686EF9" w:rsidRDefault="00C1563B" w:rsidP="00C1563B">
      <w:pPr>
        <w:pStyle w:val="EndNoteBibliography"/>
        <w:spacing w:after="0"/>
        <w:ind w:left="720" w:hanging="720"/>
      </w:pPr>
      <w:r w:rsidRPr="00686EF9">
        <w:tab/>
      </w:r>
      <w:bookmarkEnd w:id="55"/>
    </w:p>
    <w:p w:rsidR="00C1563B" w:rsidRPr="00686EF9" w:rsidRDefault="00C1563B" w:rsidP="00C1563B">
      <w:pPr>
        <w:pStyle w:val="EndNoteBibliography"/>
      </w:pPr>
      <w:bookmarkStart w:id="56" w:name="_ENREF_56"/>
      <w:r w:rsidRPr="00686EF9">
        <w:t xml:space="preserve">Myers, J. G. and F. M. Nicosia (1970). "Time-Path Types: From Static to Dynamic Typologies." </w:t>
      </w:r>
      <w:r w:rsidRPr="00686EF9">
        <w:rPr>
          <w:u w:val="single"/>
        </w:rPr>
        <w:t>Management Science</w:t>
      </w:r>
      <w:r w:rsidRPr="00686EF9">
        <w:t xml:space="preserve"> </w:t>
      </w:r>
      <w:r w:rsidRPr="00686EF9">
        <w:rPr>
          <w:b/>
        </w:rPr>
        <w:t>16</w:t>
      </w:r>
      <w:r w:rsidRPr="00686EF9">
        <w:t>(10): B584-B596.</w:t>
      </w:r>
    </w:p>
    <w:p w:rsidR="00C1563B" w:rsidRPr="00686EF9" w:rsidRDefault="00C1563B" w:rsidP="00C1563B">
      <w:pPr>
        <w:pStyle w:val="EndNoteBibliography"/>
        <w:spacing w:after="0"/>
        <w:ind w:left="720" w:hanging="720"/>
      </w:pPr>
      <w:r w:rsidRPr="00686EF9">
        <w:tab/>
      </w:r>
      <w:bookmarkEnd w:id="56"/>
    </w:p>
    <w:p w:rsidR="00C1563B" w:rsidRPr="00686EF9" w:rsidRDefault="00C1563B" w:rsidP="00C1563B">
      <w:pPr>
        <w:pStyle w:val="EndNoteBibliography"/>
      </w:pPr>
      <w:bookmarkStart w:id="57" w:name="_ENREF_57"/>
      <w:r w:rsidRPr="00686EF9">
        <w:t xml:space="preserve">Nijs, V. R., et al. (2001). "The Category-Demand Effects of Price Promotions." </w:t>
      </w:r>
      <w:r w:rsidRPr="00686EF9">
        <w:rPr>
          <w:u w:val="single"/>
        </w:rPr>
        <w:t>Marketing Science</w:t>
      </w:r>
      <w:r w:rsidRPr="00686EF9">
        <w:t xml:space="preserve"> </w:t>
      </w:r>
      <w:r w:rsidRPr="00686EF9">
        <w:rPr>
          <w:b/>
        </w:rPr>
        <w:t>20</w:t>
      </w:r>
      <w:r w:rsidRPr="00686EF9">
        <w:t>(1): 1-22.</w:t>
      </w:r>
    </w:p>
    <w:p w:rsidR="00C1563B" w:rsidRPr="00686EF9" w:rsidRDefault="00C1563B" w:rsidP="00C1563B">
      <w:pPr>
        <w:pStyle w:val="EndNoteBibliography"/>
        <w:spacing w:after="0"/>
        <w:ind w:left="720" w:hanging="720"/>
      </w:pPr>
      <w:r w:rsidRPr="00686EF9">
        <w:tab/>
      </w:r>
      <w:bookmarkEnd w:id="57"/>
    </w:p>
    <w:p w:rsidR="00C1563B" w:rsidRPr="00686EF9" w:rsidRDefault="00C1563B" w:rsidP="00C1563B">
      <w:pPr>
        <w:pStyle w:val="EndNoteBibliography"/>
      </w:pPr>
      <w:bookmarkStart w:id="58" w:name="_ENREF_58"/>
      <w:r w:rsidRPr="00686EF9">
        <w:t xml:space="preserve">Nikolopoulos, K. (2010). "Forecasting with quantitative methods: the impact of special events in time series." </w:t>
      </w:r>
      <w:r w:rsidRPr="00686EF9">
        <w:rPr>
          <w:u w:val="single"/>
        </w:rPr>
        <w:t>Applied Economics</w:t>
      </w:r>
      <w:r w:rsidRPr="00686EF9">
        <w:t xml:space="preserve"> </w:t>
      </w:r>
      <w:r w:rsidRPr="00686EF9">
        <w:rPr>
          <w:b/>
        </w:rPr>
        <w:t>42</w:t>
      </w:r>
      <w:r w:rsidRPr="00686EF9">
        <w:t>: 947-955.</w:t>
      </w:r>
    </w:p>
    <w:p w:rsidR="00C1563B" w:rsidRPr="00686EF9" w:rsidRDefault="00C1563B" w:rsidP="00C1563B">
      <w:pPr>
        <w:pStyle w:val="EndNoteBibliography"/>
        <w:spacing w:after="0"/>
        <w:ind w:left="720" w:hanging="720"/>
      </w:pPr>
      <w:r w:rsidRPr="00686EF9">
        <w:tab/>
      </w:r>
      <w:bookmarkEnd w:id="58"/>
    </w:p>
    <w:p w:rsidR="00C1563B" w:rsidRPr="00686EF9" w:rsidRDefault="00C1563B" w:rsidP="00C1563B">
      <w:pPr>
        <w:pStyle w:val="EndNoteBibliography"/>
      </w:pPr>
      <w:bookmarkStart w:id="59" w:name="_ENREF_59"/>
      <w:r w:rsidRPr="00686EF9">
        <w:t xml:space="preserve">OrderDynamics (2015). Retailers and the Ghost Economy: The Haunting of Returns. </w:t>
      </w:r>
      <w:hyperlink r:id="rId14" w:history="1">
        <w:r w:rsidRPr="00686EF9">
          <w:rPr>
            <w:rStyle w:val="Hyperlink"/>
            <w:color w:val="auto"/>
          </w:rPr>
          <w:t>http://engage.dynamicaction.com/WS-2015-06-IHL-Ghost-Economy-Haunting-of-Returns-AR_LP.html</w:t>
        </w:r>
      </w:hyperlink>
      <w:r w:rsidRPr="00686EF9">
        <w:t>.</w:t>
      </w:r>
    </w:p>
    <w:p w:rsidR="00C1563B" w:rsidRPr="00686EF9" w:rsidRDefault="00C1563B" w:rsidP="00C1563B">
      <w:pPr>
        <w:pStyle w:val="EndNoteBibliography"/>
        <w:spacing w:after="0"/>
        <w:ind w:left="720" w:hanging="720"/>
      </w:pPr>
      <w:r w:rsidRPr="00686EF9">
        <w:tab/>
      </w:r>
      <w:bookmarkEnd w:id="59"/>
    </w:p>
    <w:p w:rsidR="00C1563B" w:rsidRPr="00686EF9" w:rsidRDefault="00C1563B" w:rsidP="00C1563B">
      <w:pPr>
        <w:pStyle w:val="EndNoteBibliography"/>
      </w:pPr>
      <w:bookmarkStart w:id="60" w:name="_ENREF_60"/>
      <w:r w:rsidRPr="00686EF9">
        <w:t xml:space="preserve">Pesaran, H. M. and A. Timmermann (2007). "Selection of estimation window in the presence of breaks." </w:t>
      </w:r>
      <w:r w:rsidRPr="00686EF9">
        <w:rPr>
          <w:u w:val="single"/>
        </w:rPr>
        <w:t>Journal of Econometrics</w:t>
      </w:r>
      <w:r w:rsidRPr="00686EF9">
        <w:t xml:space="preserve"> </w:t>
      </w:r>
      <w:r w:rsidRPr="00686EF9">
        <w:rPr>
          <w:b/>
        </w:rPr>
        <w:t>137</w:t>
      </w:r>
      <w:r w:rsidRPr="00686EF9">
        <w:t>: 134-161.</w:t>
      </w:r>
    </w:p>
    <w:p w:rsidR="00C1563B" w:rsidRPr="00686EF9" w:rsidRDefault="00C1563B" w:rsidP="00C1563B">
      <w:pPr>
        <w:pStyle w:val="EndNoteBibliography"/>
        <w:spacing w:after="0"/>
        <w:ind w:left="720" w:hanging="720"/>
      </w:pPr>
      <w:r w:rsidRPr="00686EF9">
        <w:tab/>
      </w:r>
      <w:bookmarkEnd w:id="60"/>
    </w:p>
    <w:p w:rsidR="00C1563B" w:rsidRPr="00686EF9" w:rsidRDefault="00C1563B" w:rsidP="00C1563B">
      <w:pPr>
        <w:pStyle w:val="EndNoteBibliography"/>
      </w:pPr>
      <w:bookmarkStart w:id="61" w:name="_ENREF_61"/>
      <w:r w:rsidRPr="00686EF9">
        <w:t xml:space="preserve">Pesaran, M. H., et al. (2009). "Forecasting Economic and Financial Variables with Global VARs." </w:t>
      </w:r>
      <w:r w:rsidRPr="00686EF9">
        <w:rPr>
          <w:u w:val="single"/>
        </w:rPr>
        <w:t>International Journal of Forecasting</w:t>
      </w:r>
      <w:r w:rsidRPr="00686EF9">
        <w:t xml:space="preserve"> </w:t>
      </w:r>
      <w:r w:rsidRPr="00686EF9">
        <w:rPr>
          <w:b/>
        </w:rPr>
        <w:t>25</w:t>
      </w:r>
      <w:r w:rsidRPr="00686EF9">
        <w:t>: 642-675.</w:t>
      </w:r>
    </w:p>
    <w:p w:rsidR="00C1563B" w:rsidRPr="00686EF9" w:rsidRDefault="00C1563B" w:rsidP="00C1563B">
      <w:pPr>
        <w:pStyle w:val="EndNoteBibliography"/>
        <w:spacing w:after="0"/>
        <w:ind w:left="720" w:hanging="720"/>
      </w:pPr>
      <w:r w:rsidRPr="00686EF9">
        <w:tab/>
      </w:r>
      <w:bookmarkEnd w:id="61"/>
    </w:p>
    <w:p w:rsidR="00C1563B" w:rsidRPr="00686EF9" w:rsidRDefault="00C1563B" w:rsidP="00C1563B">
      <w:pPr>
        <w:pStyle w:val="EndNoteBibliography"/>
      </w:pPr>
      <w:bookmarkStart w:id="62" w:name="_ENREF_62"/>
      <w:r w:rsidRPr="00686EF9">
        <w:t xml:space="preserve">Pesaran, M. H. and A. Timmermann (2005). "Small sample properties of forecasts from autoregressive models under structural breaks." </w:t>
      </w:r>
      <w:r w:rsidRPr="00686EF9">
        <w:rPr>
          <w:u w:val="single"/>
        </w:rPr>
        <w:t>Journal of econometrics</w:t>
      </w:r>
      <w:r w:rsidRPr="00686EF9">
        <w:t xml:space="preserve"> </w:t>
      </w:r>
      <w:r w:rsidRPr="00686EF9">
        <w:rPr>
          <w:b/>
        </w:rPr>
        <w:t>129</w:t>
      </w:r>
      <w:r w:rsidRPr="00686EF9">
        <w:t>(1-2): 183-217.</w:t>
      </w:r>
    </w:p>
    <w:p w:rsidR="00C1563B" w:rsidRPr="00686EF9" w:rsidRDefault="00C1563B" w:rsidP="00C1563B">
      <w:pPr>
        <w:pStyle w:val="EndNoteBibliography"/>
        <w:spacing w:after="0"/>
        <w:ind w:left="720" w:hanging="720"/>
      </w:pPr>
      <w:r w:rsidRPr="00686EF9">
        <w:lastRenderedPageBreak/>
        <w:tab/>
      </w:r>
      <w:bookmarkEnd w:id="62"/>
    </w:p>
    <w:p w:rsidR="00C1563B" w:rsidRPr="00686EF9" w:rsidRDefault="00C1563B" w:rsidP="00C1563B">
      <w:pPr>
        <w:pStyle w:val="EndNoteBibliography"/>
      </w:pPr>
      <w:bookmarkStart w:id="63" w:name="_ENREF_63"/>
      <w:r w:rsidRPr="00686EF9">
        <w:t xml:space="preserve">Stock, J. H. and M. W. Watson (2002). "Forecasting Using Principal Components from a Large Number of Predictors." </w:t>
      </w:r>
      <w:r w:rsidRPr="00686EF9">
        <w:rPr>
          <w:u w:val="single"/>
        </w:rPr>
        <w:t>Journal of the american statistical association</w:t>
      </w:r>
      <w:r w:rsidRPr="00686EF9">
        <w:t xml:space="preserve"> </w:t>
      </w:r>
      <w:r w:rsidRPr="00686EF9">
        <w:rPr>
          <w:b/>
        </w:rPr>
        <w:t>97</w:t>
      </w:r>
      <w:r w:rsidRPr="00686EF9">
        <w:t>(460): 1167-1179.</w:t>
      </w:r>
    </w:p>
    <w:p w:rsidR="00C1563B" w:rsidRPr="00686EF9" w:rsidRDefault="00C1563B" w:rsidP="00C1563B">
      <w:pPr>
        <w:pStyle w:val="EndNoteBibliography"/>
        <w:spacing w:after="0"/>
        <w:ind w:left="720" w:hanging="720"/>
      </w:pPr>
      <w:r w:rsidRPr="00686EF9">
        <w:tab/>
      </w:r>
      <w:bookmarkEnd w:id="63"/>
    </w:p>
    <w:p w:rsidR="00C1563B" w:rsidRPr="00686EF9" w:rsidRDefault="00C1563B" w:rsidP="00C1563B">
      <w:pPr>
        <w:pStyle w:val="EndNoteBibliography"/>
      </w:pPr>
      <w:bookmarkStart w:id="64" w:name="_ENREF_64"/>
      <w:r w:rsidRPr="00686EF9">
        <w:t xml:space="preserve">Stock, J. H. and M. W. Watson (2002). "Macroeconomic Forecasting Using Diffusion Indexes." </w:t>
      </w:r>
      <w:r w:rsidRPr="00686EF9">
        <w:rPr>
          <w:u w:val="single"/>
        </w:rPr>
        <w:t>Journal of Business &amp; Economic Statistics</w:t>
      </w:r>
      <w:r w:rsidRPr="00686EF9">
        <w:t xml:space="preserve"> </w:t>
      </w:r>
      <w:r w:rsidRPr="00686EF9">
        <w:rPr>
          <w:b/>
        </w:rPr>
        <w:t>20</w:t>
      </w:r>
      <w:r w:rsidRPr="00686EF9">
        <w:t>(2): 147-162.</w:t>
      </w:r>
    </w:p>
    <w:p w:rsidR="00C1563B" w:rsidRPr="00686EF9" w:rsidRDefault="00C1563B" w:rsidP="00C1563B">
      <w:pPr>
        <w:pStyle w:val="EndNoteBibliography"/>
        <w:spacing w:after="0"/>
        <w:ind w:left="720" w:hanging="720"/>
      </w:pPr>
      <w:r w:rsidRPr="00686EF9">
        <w:tab/>
      </w:r>
      <w:bookmarkEnd w:id="64"/>
    </w:p>
    <w:p w:rsidR="00C1563B" w:rsidRPr="00686EF9" w:rsidRDefault="00C1563B" w:rsidP="00C1563B">
      <w:pPr>
        <w:pStyle w:val="EndNoteBibliography"/>
      </w:pPr>
      <w:bookmarkStart w:id="65" w:name="_ENREF_65"/>
      <w:r w:rsidRPr="00686EF9">
        <w:t xml:space="preserve">Tashman, L. J. (2000). "Out-of-sample tests of forecasting accuracy: an analysis and review " </w:t>
      </w:r>
      <w:r w:rsidRPr="00686EF9">
        <w:rPr>
          <w:u w:val="single"/>
        </w:rPr>
        <w:t>International Journal of Forecasting</w:t>
      </w:r>
      <w:r w:rsidRPr="00686EF9">
        <w:t xml:space="preserve"> </w:t>
      </w:r>
      <w:r w:rsidRPr="00686EF9">
        <w:rPr>
          <w:b/>
        </w:rPr>
        <w:t>16</w:t>
      </w:r>
      <w:r w:rsidRPr="00686EF9">
        <w:t>(4).</w:t>
      </w:r>
    </w:p>
    <w:p w:rsidR="00C1563B" w:rsidRPr="00686EF9" w:rsidRDefault="00C1563B" w:rsidP="00C1563B">
      <w:pPr>
        <w:pStyle w:val="EndNoteBibliography"/>
        <w:spacing w:after="0"/>
        <w:ind w:left="720" w:hanging="720"/>
      </w:pPr>
      <w:r w:rsidRPr="00686EF9">
        <w:tab/>
      </w:r>
      <w:bookmarkEnd w:id="65"/>
    </w:p>
    <w:p w:rsidR="00C1563B" w:rsidRPr="00686EF9" w:rsidRDefault="00C1563B" w:rsidP="00C1563B">
      <w:pPr>
        <w:pStyle w:val="EndNoteBibliography"/>
      </w:pPr>
      <w:bookmarkStart w:id="66" w:name="_ENREF_66"/>
      <w:r w:rsidRPr="00686EF9">
        <w:t xml:space="preserve">Trusov, M., et al. (2006). "Retailer Promotion Planning: Improving Forecasting Accuracy And Interpretability." </w:t>
      </w:r>
      <w:r w:rsidRPr="00686EF9">
        <w:rPr>
          <w:u w:val="single"/>
        </w:rPr>
        <w:t>Journal of Interactive Marketing</w:t>
      </w:r>
      <w:r w:rsidRPr="00686EF9">
        <w:t xml:space="preserve"> </w:t>
      </w:r>
      <w:r w:rsidRPr="00686EF9">
        <w:rPr>
          <w:b/>
        </w:rPr>
        <w:t>20</w:t>
      </w:r>
      <w:r w:rsidRPr="00686EF9">
        <w:t>(3-4): 71-81.</w:t>
      </w:r>
    </w:p>
    <w:p w:rsidR="00C1563B" w:rsidRPr="00686EF9" w:rsidRDefault="00C1563B" w:rsidP="00C1563B">
      <w:pPr>
        <w:pStyle w:val="EndNoteBibliography"/>
        <w:spacing w:after="0"/>
        <w:ind w:left="720" w:hanging="720"/>
      </w:pPr>
      <w:r w:rsidRPr="00686EF9">
        <w:tab/>
      </w:r>
      <w:bookmarkEnd w:id="66"/>
    </w:p>
    <w:p w:rsidR="00C1563B" w:rsidRPr="00686EF9" w:rsidRDefault="00C1563B" w:rsidP="00C1563B">
      <w:pPr>
        <w:pStyle w:val="EndNoteBibliography"/>
      </w:pPr>
      <w:bookmarkStart w:id="67" w:name="_ENREF_67"/>
      <w:r w:rsidRPr="00686EF9">
        <w:t xml:space="preserve">Van Heerde, H. J., et al. (2003). "Is 75% of the Sales Promotion Bump Due to Brand Switching? No, Only 33% Is." </w:t>
      </w:r>
      <w:r w:rsidRPr="00686EF9">
        <w:rPr>
          <w:u w:val="single"/>
        </w:rPr>
        <w:t>Journal of Marketing Research</w:t>
      </w:r>
      <w:r w:rsidRPr="00686EF9">
        <w:t xml:space="preserve"> </w:t>
      </w:r>
      <w:r w:rsidRPr="00686EF9">
        <w:rPr>
          <w:b/>
        </w:rPr>
        <w:t>XL</w:t>
      </w:r>
      <w:r w:rsidRPr="00686EF9">
        <w:t>: 481-491.</w:t>
      </w:r>
    </w:p>
    <w:p w:rsidR="00C1563B" w:rsidRPr="00686EF9" w:rsidRDefault="00C1563B" w:rsidP="00C1563B">
      <w:pPr>
        <w:pStyle w:val="EndNoteBibliography"/>
        <w:spacing w:after="0"/>
        <w:ind w:left="720" w:hanging="720"/>
      </w:pPr>
      <w:r w:rsidRPr="00686EF9">
        <w:tab/>
      </w:r>
      <w:bookmarkEnd w:id="67"/>
    </w:p>
    <w:p w:rsidR="00C1563B" w:rsidRPr="00686EF9" w:rsidRDefault="00C1563B" w:rsidP="00C1563B">
      <w:pPr>
        <w:pStyle w:val="EndNoteBibliography"/>
      </w:pPr>
      <w:bookmarkStart w:id="68" w:name="_ENREF_68"/>
      <w:r w:rsidRPr="00686EF9">
        <w:t xml:space="preserve">Van Heerde, H. J., et al. (2008). "Decomposing the Demand for a Pioneering Innovation." </w:t>
      </w:r>
      <w:r w:rsidRPr="00686EF9">
        <w:rPr>
          <w:u w:val="single"/>
        </w:rPr>
        <w:t>Working paer, University of Waikato, Department of Marketing</w:t>
      </w:r>
      <w:r w:rsidRPr="00686EF9">
        <w:t>.</w:t>
      </w:r>
    </w:p>
    <w:p w:rsidR="00C1563B" w:rsidRPr="00686EF9" w:rsidRDefault="00C1563B" w:rsidP="00C1563B">
      <w:pPr>
        <w:pStyle w:val="EndNoteBibliography"/>
        <w:spacing w:after="0"/>
        <w:ind w:left="720" w:hanging="720"/>
      </w:pPr>
      <w:r w:rsidRPr="00686EF9">
        <w:tab/>
      </w:r>
      <w:bookmarkEnd w:id="68"/>
    </w:p>
    <w:p w:rsidR="00C1563B" w:rsidRPr="00686EF9" w:rsidRDefault="00C1563B" w:rsidP="00C1563B">
      <w:pPr>
        <w:pStyle w:val="EndNoteBibliography"/>
      </w:pPr>
      <w:bookmarkStart w:id="69" w:name="_ENREF_69"/>
      <w:r w:rsidRPr="00686EF9">
        <w:t xml:space="preserve">Verhoef, P. C., et al. (2007). "Multichannel customer management: Understanding the research-shopper phenomenon." </w:t>
      </w:r>
      <w:r w:rsidRPr="00686EF9">
        <w:rPr>
          <w:u w:val="single"/>
        </w:rPr>
        <w:t>international Journal of research in marketing</w:t>
      </w:r>
      <w:r w:rsidRPr="00686EF9">
        <w:t xml:space="preserve"> </w:t>
      </w:r>
      <w:r w:rsidRPr="00686EF9">
        <w:rPr>
          <w:b/>
        </w:rPr>
        <w:t>24</w:t>
      </w:r>
      <w:r w:rsidRPr="00686EF9">
        <w:t>(2): 129-148.</w:t>
      </w:r>
    </w:p>
    <w:p w:rsidR="00C1563B" w:rsidRPr="00686EF9" w:rsidRDefault="00C1563B" w:rsidP="00C1563B">
      <w:pPr>
        <w:pStyle w:val="EndNoteBibliography"/>
        <w:spacing w:after="0"/>
        <w:ind w:left="720" w:hanging="720"/>
      </w:pPr>
      <w:r w:rsidRPr="00686EF9">
        <w:tab/>
      </w:r>
      <w:bookmarkEnd w:id="69"/>
    </w:p>
    <w:p w:rsidR="00C1563B" w:rsidRPr="00686EF9" w:rsidRDefault="00C1563B" w:rsidP="00C1563B">
      <w:pPr>
        <w:pStyle w:val="EndNoteBibliography"/>
      </w:pPr>
      <w:bookmarkStart w:id="70" w:name="_ENREF_70"/>
      <w:r w:rsidRPr="00686EF9">
        <w:t xml:space="preserve">Wichern, D. W. and R. H. Jones (1977). "Assessing the Impact of Market Disturbances Using Intervention Analysis." </w:t>
      </w:r>
      <w:r w:rsidRPr="00686EF9">
        <w:rPr>
          <w:u w:val="single"/>
        </w:rPr>
        <w:t>Management Science</w:t>
      </w:r>
      <w:r w:rsidRPr="00686EF9">
        <w:t xml:space="preserve"> </w:t>
      </w:r>
      <w:r w:rsidRPr="00686EF9">
        <w:rPr>
          <w:b/>
        </w:rPr>
        <w:t>24</w:t>
      </w:r>
      <w:r w:rsidRPr="00686EF9">
        <w:t>(3): 329-337.</w:t>
      </w:r>
    </w:p>
    <w:p w:rsidR="00C1563B" w:rsidRPr="00686EF9" w:rsidRDefault="00C1563B" w:rsidP="00C1563B">
      <w:pPr>
        <w:pStyle w:val="EndNoteBibliography"/>
        <w:spacing w:after="0"/>
        <w:ind w:left="720" w:hanging="720"/>
      </w:pPr>
      <w:r w:rsidRPr="00686EF9">
        <w:tab/>
      </w:r>
      <w:bookmarkEnd w:id="70"/>
    </w:p>
    <w:p w:rsidR="00C1563B" w:rsidRPr="00686EF9" w:rsidRDefault="00C1563B" w:rsidP="00C1563B">
      <w:pPr>
        <w:pStyle w:val="EndNoteBibliography"/>
      </w:pPr>
      <w:bookmarkStart w:id="71" w:name="_ENREF_71"/>
      <w:r w:rsidRPr="00686EF9">
        <w:t xml:space="preserve">Wildt, A. R. (1976). The empirical investigation of time dependent parameter variation in marketing models. </w:t>
      </w:r>
      <w:r w:rsidRPr="00686EF9">
        <w:rPr>
          <w:u w:val="single"/>
        </w:rPr>
        <w:t>American Marketing Association</w:t>
      </w:r>
      <w:r w:rsidRPr="00686EF9">
        <w:t>. E. proceedings</w:t>
      </w:r>
      <w:r w:rsidRPr="00686EF9">
        <w:rPr>
          <w:b/>
        </w:rPr>
        <w:t xml:space="preserve">: </w:t>
      </w:r>
      <w:r w:rsidRPr="00686EF9">
        <w:t>466-472.</w:t>
      </w:r>
    </w:p>
    <w:p w:rsidR="00C1563B" w:rsidRPr="00686EF9" w:rsidRDefault="00C1563B" w:rsidP="00C1563B">
      <w:pPr>
        <w:pStyle w:val="EndNoteBibliography"/>
        <w:spacing w:after="0"/>
        <w:ind w:left="720" w:hanging="720"/>
      </w:pPr>
      <w:r w:rsidRPr="00686EF9">
        <w:tab/>
      </w:r>
      <w:bookmarkEnd w:id="71"/>
    </w:p>
    <w:p w:rsidR="00C1563B" w:rsidRPr="00686EF9" w:rsidRDefault="00C1563B" w:rsidP="00C1563B">
      <w:pPr>
        <w:pStyle w:val="EndNoteBibliography"/>
      </w:pPr>
      <w:bookmarkStart w:id="72" w:name="_ENREF_72"/>
      <w:r w:rsidRPr="00686EF9">
        <w:t xml:space="preserve">Wildt, A. R. and R. S. Winer (1983). "Modeling and Estimation in Changing Market Environments." </w:t>
      </w:r>
      <w:r w:rsidRPr="00686EF9">
        <w:rPr>
          <w:u w:val="single"/>
        </w:rPr>
        <w:t>The Journal of Business</w:t>
      </w:r>
      <w:r w:rsidRPr="00686EF9">
        <w:t xml:space="preserve"> </w:t>
      </w:r>
      <w:r w:rsidRPr="00686EF9">
        <w:rPr>
          <w:b/>
        </w:rPr>
        <w:t>56</w:t>
      </w:r>
      <w:r w:rsidRPr="00686EF9">
        <w:t>(3).</w:t>
      </w:r>
    </w:p>
    <w:p w:rsidR="00C1563B" w:rsidRPr="00686EF9" w:rsidRDefault="00C1563B" w:rsidP="00C1563B">
      <w:pPr>
        <w:pStyle w:val="EndNoteBibliography"/>
        <w:spacing w:after="0"/>
        <w:ind w:left="720" w:hanging="720"/>
      </w:pPr>
      <w:r w:rsidRPr="00686EF9">
        <w:tab/>
      </w:r>
      <w:bookmarkEnd w:id="72"/>
    </w:p>
    <w:p w:rsidR="00C1563B" w:rsidRPr="00686EF9" w:rsidRDefault="00C1563B" w:rsidP="00C1563B">
      <w:pPr>
        <w:pStyle w:val="EndNoteBibliography"/>
      </w:pPr>
      <w:bookmarkStart w:id="73" w:name="_ENREF_73"/>
      <w:r w:rsidRPr="00686EF9">
        <w:t xml:space="preserve">Winer, R. S. (1979). "An Analysis of the Time-varying Effects of Advertising: The Case of Lydia Pinkham." </w:t>
      </w:r>
      <w:r w:rsidRPr="00686EF9">
        <w:rPr>
          <w:u w:val="single"/>
        </w:rPr>
        <w:t>The Journal of Business</w:t>
      </w:r>
      <w:r w:rsidRPr="00686EF9">
        <w:t xml:space="preserve"> </w:t>
      </w:r>
      <w:r w:rsidRPr="00686EF9">
        <w:rPr>
          <w:b/>
        </w:rPr>
        <w:t>52</w:t>
      </w:r>
      <w:r w:rsidRPr="00686EF9">
        <w:t>(4).</w:t>
      </w:r>
    </w:p>
    <w:p w:rsidR="00C1563B" w:rsidRPr="00686EF9" w:rsidRDefault="00C1563B" w:rsidP="00C1563B">
      <w:pPr>
        <w:pStyle w:val="EndNoteBibliography"/>
        <w:spacing w:after="0"/>
        <w:ind w:left="720" w:hanging="720"/>
      </w:pPr>
      <w:r w:rsidRPr="00686EF9">
        <w:tab/>
      </w:r>
      <w:bookmarkEnd w:id="73"/>
    </w:p>
    <w:p w:rsidR="00C1563B" w:rsidRPr="00686EF9" w:rsidRDefault="00C1563B" w:rsidP="00C1563B">
      <w:pPr>
        <w:pStyle w:val="EndNoteBibliography"/>
      </w:pPr>
      <w:bookmarkStart w:id="74" w:name="_ENREF_74"/>
      <w:r w:rsidRPr="00686EF9">
        <w:t xml:space="preserve">Wittink, D., et al. (1988). SCAN*PRO: the estimation, validation and use of promotional effects based on scanner data. </w:t>
      </w:r>
      <w:r w:rsidRPr="00686EF9">
        <w:rPr>
          <w:u w:val="single"/>
        </w:rPr>
        <w:t>Internal paper</w:t>
      </w:r>
      <w:r w:rsidRPr="00686EF9">
        <w:t>, Cornell University.</w:t>
      </w:r>
    </w:p>
    <w:p w:rsidR="00C1563B" w:rsidRPr="00686EF9" w:rsidRDefault="00C1563B" w:rsidP="00C1563B">
      <w:pPr>
        <w:pStyle w:val="EndNoteBibliography"/>
        <w:ind w:left="720" w:hanging="720"/>
      </w:pPr>
      <w:r w:rsidRPr="00686EF9">
        <w:tab/>
      </w:r>
      <w:bookmarkEnd w:id="74"/>
    </w:p>
    <w:p w:rsidR="004A5E3E" w:rsidRPr="00686EF9" w:rsidRDefault="0064757A" w:rsidP="00324987">
      <w:pPr>
        <w:spacing w:after="0" w:line="360" w:lineRule="auto"/>
      </w:pPr>
      <w:r w:rsidRPr="00686EF9">
        <w:fldChar w:fldCharType="end"/>
      </w:r>
    </w:p>
    <w:sectPr w:rsidR="004A5E3E" w:rsidRPr="00686EF9">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60E" w:rsidRDefault="00FE660E" w:rsidP="00E446EB">
      <w:pPr>
        <w:spacing w:after="0" w:line="240" w:lineRule="auto"/>
      </w:pPr>
      <w:r>
        <w:separator/>
      </w:r>
    </w:p>
  </w:endnote>
  <w:endnote w:type="continuationSeparator" w:id="0">
    <w:p w:rsidR="00FE660E" w:rsidRDefault="00FE660E" w:rsidP="00E4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831213"/>
      <w:docPartObj>
        <w:docPartGallery w:val="Page Numbers (Bottom of Page)"/>
        <w:docPartUnique/>
      </w:docPartObj>
    </w:sdtPr>
    <w:sdtEndPr>
      <w:rPr>
        <w:noProof/>
      </w:rPr>
    </w:sdtEndPr>
    <w:sdtContent>
      <w:p w:rsidR="004268AE" w:rsidRDefault="004268AE">
        <w:pPr>
          <w:pStyle w:val="Footer"/>
          <w:jc w:val="center"/>
        </w:pPr>
        <w:r>
          <w:fldChar w:fldCharType="begin"/>
        </w:r>
        <w:r>
          <w:instrText xml:space="preserve"> PAGE   \* MERGEFORMAT </w:instrText>
        </w:r>
        <w:r>
          <w:fldChar w:fldCharType="separate"/>
        </w:r>
        <w:r w:rsidR="003A022B">
          <w:rPr>
            <w:noProof/>
          </w:rPr>
          <w:t>23</w:t>
        </w:r>
        <w:r>
          <w:rPr>
            <w:noProof/>
          </w:rPr>
          <w:fldChar w:fldCharType="end"/>
        </w:r>
      </w:p>
    </w:sdtContent>
  </w:sdt>
  <w:p w:rsidR="004268AE" w:rsidRDefault="00426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60E" w:rsidRDefault="00FE660E" w:rsidP="00E446EB">
      <w:pPr>
        <w:spacing w:after="0" w:line="240" w:lineRule="auto"/>
      </w:pPr>
      <w:r>
        <w:separator/>
      </w:r>
    </w:p>
  </w:footnote>
  <w:footnote w:type="continuationSeparator" w:id="0">
    <w:p w:rsidR="00FE660E" w:rsidRDefault="00FE660E" w:rsidP="00E446EB">
      <w:pPr>
        <w:spacing w:after="0" w:line="240" w:lineRule="auto"/>
      </w:pPr>
      <w:r>
        <w:continuationSeparator/>
      </w:r>
    </w:p>
  </w:footnote>
  <w:footnote w:id="1">
    <w:p w:rsidR="004268AE" w:rsidRPr="007A3AE8" w:rsidRDefault="004268AE">
      <w:pPr>
        <w:pStyle w:val="FootnoteText"/>
      </w:pPr>
      <w:r w:rsidRPr="007A3AE8">
        <w:rPr>
          <w:rStyle w:val="FootnoteReference"/>
          <w:color w:val="1F3864" w:themeColor="accent5" w:themeShade="80"/>
        </w:rPr>
        <w:footnoteRef/>
      </w:r>
      <w:r w:rsidRPr="007A3AE8">
        <w:rPr>
          <w:color w:val="1F3864" w:themeColor="accent5" w:themeShade="80"/>
        </w:rPr>
        <w:t xml:space="preserve"> </w:t>
      </w:r>
      <w:r w:rsidRPr="007E7DEB">
        <w:t>Strictly speaking, the forecast bias comes from the change of the deterministic mean of the model due to the change of the model parameters. However, there is a very rare possibility that the deterministic mean could retain unchanged even if the parameters all change (but in a very specific way). Under such a circumstance, there will be no forecast bias even when the model is subject to structural break. However, in this study we do not consider this situation because it only happens theoretically when very restrictive conditions are met. Details based on an example of a VAR model can be found in Clements and Hendry (1999). Thereafter in this study, we assume structural breaks lead to forecast bias for the models.</w:t>
      </w:r>
    </w:p>
  </w:footnote>
  <w:footnote w:id="2">
    <w:p w:rsidR="004268AE" w:rsidRPr="00B45C1C" w:rsidRDefault="004268AE">
      <w:pPr>
        <w:pStyle w:val="FootnoteText"/>
      </w:pPr>
      <w:r>
        <w:rPr>
          <w:rStyle w:val="FootnoteReference"/>
        </w:rPr>
        <w:footnoteRef/>
      </w:r>
      <w:r>
        <w:t xml:space="preserve"> This example demonstrates the issue of structural break using a simple static model. The analytical evidence for dynamic models can be found in </w:t>
      </w:r>
      <w:r w:rsidRPr="00B45C1C">
        <w:t>Clements and Hendry (1999)</w:t>
      </w:r>
      <w:r>
        <w:t xml:space="preserve"> and </w:t>
      </w:r>
      <w:proofErr w:type="spellStart"/>
      <w:r>
        <w:t>Pesaran</w:t>
      </w:r>
      <w:proofErr w:type="spellEnd"/>
      <w:r>
        <w:t xml:space="preserve"> and Timmerman (2005, 2007).</w:t>
      </w:r>
    </w:p>
  </w:footnote>
  <w:footnote w:id="3">
    <w:p w:rsidR="004268AE" w:rsidRDefault="004268AE">
      <w:pPr>
        <w:pStyle w:val="FootnoteText"/>
      </w:pPr>
      <w:r>
        <w:rPr>
          <w:rStyle w:val="FootnoteReference"/>
        </w:rPr>
        <w:footnoteRef/>
      </w:r>
      <w:r>
        <w:t xml:space="preserve"> This setting is very common in the retailer context. In this example we artificially make up the data series but we keep the data series to be stationary.</w:t>
      </w:r>
    </w:p>
  </w:footnote>
  <w:footnote w:id="4">
    <w:p w:rsidR="004268AE" w:rsidRDefault="004268AE" w:rsidP="00E80480">
      <w:pPr>
        <w:pStyle w:val="FootnoteText"/>
      </w:pPr>
      <w:r>
        <w:rPr>
          <w:rStyle w:val="FootnoteReference"/>
        </w:rPr>
        <w:footnoteRef/>
      </w:r>
      <w:r>
        <w:t xml:space="preserve"> We may have an alternative example where the sales generally decrease but also become more responsive to temporary price reductions. This may be caused by new product introduction, more competitive promotional activities by other products, or the change of economic conditions and consumer taste which are unobservable.</w:t>
      </w:r>
    </w:p>
  </w:footnote>
  <w:footnote w:id="5">
    <w:p w:rsidR="004268AE" w:rsidRDefault="004268AE">
      <w:pPr>
        <w:pStyle w:val="FootnoteText"/>
      </w:pPr>
      <w:r>
        <w:rPr>
          <w:rStyle w:val="FootnoteReference"/>
        </w:rPr>
        <w:footnoteRef/>
      </w:r>
      <w:r>
        <w:t xml:space="preserve"> The Chow test is a variant of F-test which compares the fitting of the model before and after the structural break. It assumes the locations of the structural known a priori. </w:t>
      </w:r>
    </w:p>
  </w:footnote>
  <w:footnote w:id="6">
    <w:p w:rsidR="004268AE" w:rsidRDefault="004268AE">
      <w:pPr>
        <w:pStyle w:val="FootnoteText"/>
      </w:pPr>
      <w:r>
        <w:rPr>
          <w:rStyle w:val="FootnoteReference"/>
        </w:rPr>
        <w:footnoteRef/>
      </w:r>
      <w:r>
        <w:t xml:space="preserve"> To mitigate the multiple comparison problem, we adopt very small threshold (e.g., 0.0001) for the p-value of the sequential test.</w:t>
      </w:r>
    </w:p>
  </w:footnote>
  <w:footnote w:id="7">
    <w:p w:rsidR="004268AE" w:rsidRDefault="004268AE" w:rsidP="004903B0">
      <w:pPr>
        <w:pStyle w:val="FootnoteText"/>
      </w:pPr>
      <w:r>
        <w:rPr>
          <w:rStyle w:val="FootnoteReference"/>
        </w:rPr>
        <w:footnoteRef/>
      </w:r>
      <w:r>
        <w:t xml:space="preserve"> In the simulation, we assume there is only one explanatory variable. Thus 30 observations are more than enough to estimate the model.</w:t>
      </w:r>
    </w:p>
  </w:footnote>
  <w:footnote w:id="8">
    <w:p w:rsidR="004268AE" w:rsidRDefault="004268AE" w:rsidP="005B6A5F">
      <w:pPr>
        <w:pStyle w:val="FootnoteText"/>
      </w:pPr>
      <w:r>
        <w:rPr>
          <w:rStyle w:val="FootnoteReference"/>
        </w:rPr>
        <w:footnoteRef/>
      </w:r>
      <w:r>
        <w:t xml:space="preserve"> </w:t>
      </w:r>
      <w:r w:rsidRPr="00A97463">
        <w:t>All estimates and analyses in this paper based on Information Resources, Inc. data are by the author and not by Information Resources, Inc.</w:t>
      </w:r>
    </w:p>
  </w:footnote>
  <w:footnote w:id="9">
    <w:p w:rsidR="004268AE" w:rsidRPr="00544604" w:rsidRDefault="004268AE">
      <w:pPr>
        <w:pStyle w:val="FootnoteText"/>
      </w:pPr>
      <w:r>
        <w:rPr>
          <w:rStyle w:val="FootnoteReference"/>
        </w:rPr>
        <w:footnoteRef/>
      </w:r>
      <w:r>
        <w:t xml:space="preserve"> We count feature and display as one type. i.e., feature/display event.</w:t>
      </w:r>
    </w:p>
  </w:footnote>
  <w:footnote w:id="10">
    <w:p w:rsidR="004268AE" w:rsidRPr="001920DC" w:rsidRDefault="004268AE" w:rsidP="00892A90">
      <w:pPr>
        <w:pStyle w:val="ListParagraph"/>
        <w:spacing w:line="360" w:lineRule="auto"/>
        <w:ind w:left="0"/>
        <w:rPr>
          <w:szCs w:val="24"/>
        </w:rPr>
      </w:pPr>
      <w:r w:rsidRPr="001920DC">
        <w:rPr>
          <w:rStyle w:val="FootnoteReference"/>
        </w:rPr>
        <w:footnoteRef/>
      </w:r>
      <w:r w:rsidRPr="001920DC">
        <w:t xml:space="preserve"> </w:t>
      </w:r>
      <w:r>
        <w:rPr>
          <w:sz w:val="20"/>
          <w:szCs w:val="20"/>
        </w:rPr>
        <w:t xml:space="preserve">We include the </w:t>
      </w:r>
      <w:r w:rsidR="003D5D7D">
        <w:rPr>
          <w:sz w:val="20"/>
          <w:szCs w:val="20"/>
        </w:rPr>
        <w:t xml:space="preserve">following </w:t>
      </w:r>
      <w:r>
        <w:rPr>
          <w:sz w:val="20"/>
          <w:szCs w:val="20"/>
        </w:rPr>
        <w:t>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11">
    <w:p w:rsidR="004268AE" w:rsidRDefault="004268AE" w:rsidP="00892A90">
      <w:pPr>
        <w:pStyle w:val="FootnoteText"/>
        <w:spacing w:line="360" w:lineRule="auto"/>
      </w:pPr>
      <w:r w:rsidRPr="00DB03E7">
        <w:rPr>
          <w:rStyle w:val="FootnoteReference"/>
          <w:color w:val="833C0B" w:themeColor="accent2" w:themeShade="80"/>
        </w:rPr>
        <w:footnoteRef/>
      </w:r>
      <w:r w:rsidRPr="00DB03E7">
        <w:rPr>
          <w:color w:val="833C0B" w:themeColor="accent2" w:themeShade="80"/>
        </w:rPr>
        <w:t xml:space="preserve"> </w:t>
      </w:r>
      <w:r w:rsidRPr="003D5D7D">
        <w:rPr>
          <w:i/>
        </w:rPr>
        <w:t>L</w:t>
      </w:r>
      <w:r w:rsidRPr="003D5D7D">
        <w:t xml:space="preserve"> is initially set </w:t>
      </w:r>
      <w:r w:rsidR="007E7DEB" w:rsidRPr="003D5D7D">
        <w:t>as</w:t>
      </w:r>
      <w:r w:rsidRPr="003D5D7D">
        <w:rPr>
          <w:rFonts w:hint="eastAsia"/>
        </w:rPr>
        <w:t xml:space="preserve"> </w:t>
      </w:r>
      <w:r w:rsidR="007E7DEB" w:rsidRPr="003D5D7D">
        <w:t>two but m</w:t>
      </w:r>
      <w:r w:rsidRPr="003D5D7D">
        <w:t xml:space="preserve">ore lags of the variables </w:t>
      </w:r>
      <w:r w:rsidR="007E7DEB" w:rsidRPr="003D5D7D">
        <w:t>are</w:t>
      </w:r>
      <w:r w:rsidRPr="003D5D7D">
        <w:t xml:space="preserve"> added to the general model</w:t>
      </w:r>
      <w:r w:rsidR="007E7DEB" w:rsidRPr="003D5D7D">
        <w:t xml:space="preserve"> if the model does not pass the specification test</w:t>
      </w:r>
      <w:r w:rsidRPr="003D5D7D">
        <w:t xml:space="preserve">. </w:t>
      </w:r>
    </w:p>
  </w:footnote>
  <w:footnote w:id="12">
    <w:p w:rsidR="004268AE" w:rsidRDefault="004268AE" w:rsidP="009702C1">
      <w:pPr>
        <w:pStyle w:val="FootnoteText"/>
      </w:pPr>
      <w:r>
        <w:rPr>
          <w:rStyle w:val="FootnoteReference"/>
        </w:rPr>
        <w:footnoteRef/>
      </w:r>
      <w:r>
        <w:t xml:space="preserve"> </w:t>
      </w:r>
      <w:r w:rsidRPr="000466A3">
        <w:t>A very small p-value (i.e. 0.005) is used for the sequential Chow test to mitigate the multiple testing problem</w:t>
      </w:r>
    </w:p>
  </w:footnote>
  <w:footnote w:id="13">
    <w:p w:rsidR="004268AE" w:rsidRDefault="004268AE" w:rsidP="00E8170D">
      <w:pPr>
        <w:pStyle w:val="FootnoteText"/>
      </w:pPr>
      <w:r>
        <w:rPr>
          <w:rStyle w:val="FootnoteReference"/>
        </w:rPr>
        <w:footnoteRef/>
      </w:r>
      <w:r>
        <w:t xml:space="preserve"> </w:t>
      </w:r>
      <w:r w:rsidRPr="00B85699">
        <w:t>Note that</w:t>
      </w:r>
      <w:r>
        <w:t>, in this study, although</w:t>
      </w:r>
      <w:r w:rsidRPr="00B85699">
        <w:t xml:space="preserve"> our econometri</w:t>
      </w:r>
      <w:r>
        <w:t xml:space="preserve">c models are based on log sales, </w:t>
      </w:r>
      <w:r w:rsidRPr="00B85699">
        <w:t xml:space="preserve">we calculate </w:t>
      </w:r>
      <w:r>
        <w:t xml:space="preserve">all </w:t>
      </w:r>
      <w:r w:rsidRPr="00B85699">
        <w:t>the error measures after we transform them back to original levels.</w:t>
      </w:r>
    </w:p>
  </w:footnote>
  <w:footnote w:id="14">
    <w:p w:rsidR="004727F8" w:rsidRDefault="004727F8">
      <w:pPr>
        <w:pStyle w:val="FootnoteText"/>
      </w:pPr>
      <w:r>
        <w:rPr>
          <w:rStyle w:val="FootnoteReference"/>
        </w:rPr>
        <w:footnoteRef/>
      </w:r>
      <w:r>
        <w:t xml:space="preserve"> We refer the period when the focal product is not being promoted</w:t>
      </w:r>
      <w:r w:rsidR="000E4B1C">
        <w:t xml:space="preserve"> (feature or display)</w:t>
      </w:r>
      <w:r>
        <w:t xml:space="preserve"> as the ‘non-promoted’ period.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03D653D7"/>
    <w:multiLevelType w:val="multilevel"/>
    <w:tmpl w:val="9B5E161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9"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0"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25725098"/>
    <w:multiLevelType w:val="hybridMultilevel"/>
    <w:tmpl w:val="9C981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4" w15:restartNumberingAfterBreak="0">
    <w:nsid w:val="40ED0F3D"/>
    <w:multiLevelType w:val="hybridMultilevel"/>
    <w:tmpl w:val="1B7259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6"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0C4F5F"/>
    <w:multiLevelType w:val="multilevel"/>
    <w:tmpl w:val="7430F1EA"/>
    <w:numStyleLink w:val="Style1"/>
  </w:abstractNum>
  <w:abstractNum w:abstractNumId="18"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4E5C61"/>
    <w:multiLevelType w:val="multilevel"/>
    <w:tmpl w:val="5D560F6A"/>
    <w:numStyleLink w:val="Style4"/>
  </w:abstractNum>
  <w:abstractNum w:abstractNumId="20"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1"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2"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4"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6"/>
  </w:num>
  <w:num w:numId="2">
    <w:abstractNumId w:val="18"/>
  </w:num>
  <w:num w:numId="3">
    <w:abstractNumId w:val="9"/>
  </w:num>
  <w:num w:numId="4">
    <w:abstractNumId w:val="25"/>
  </w:num>
  <w:num w:numId="5">
    <w:abstractNumId w:val="7"/>
  </w:num>
  <w:num w:numId="6">
    <w:abstractNumId w:val="22"/>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3"/>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7"/>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8"/>
  </w:num>
  <w:num w:numId="20">
    <w:abstractNumId w:val="0"/>
  </w:num>
  <w:num w:numId="21">
    <w:abstractNumId w:val="21"/>
  </w:num>
  <w:num w:numId="22">
    <w:abstractNumId w:val="15"/>
  </w:num>
  <w:num w:numId="23">
    <w:abstractNumId w:val="19"/>
  </w:num>
  <w:num w:numId="24">
    <w:abstractNumId w:val="16"/>
  </w:num>
  <w:num w:numId="25">
    <w:abstractNumId w:val="5"/>
  </w:num>
  <w:num w:numId="26">
    <w:abstractNumId w:val="3"/>
  </w:num>
  <w:num w:numId="27">
    <w:abstractNumId w:val="10"/>
  </w:num>
  <w:num w:numId="28">
    <w:abstractNumId w:val="24"/>
  </w:num>
  <w:num w:numId="29">
    <w:abstractNumId w:val="4"/>
  </w:num>
  <w:num w:numId="30">
    <w:abstractNumId w:val="14"/>
  </w:num>
  <w:num w:numId="31">
    <w:abstractNumId w:val="11"/>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8&lt;/item&gt;&lt;item&gt;20&lt;/item&gt;&lt;item&gt;24&lt;/item&gt;&lt;item&gt;25&lt;/item&gt;&lt;item&gt;45&lt;/item&gt;&lt;item&gt;49&lt;/item&gt;&lt;item&gt;53&lt;/item&gt;&lt;item&gt;92&lt;/item&gt;&lt;item&gt;116&lt;/item&gt;&lt;item&gt;145&lt;/item&gt;&lt;item&gt;159&lt;/item&gt;&lt;item&gt;163&lt;/item&gt;&lt;item&gt;187&lt;/item&gt;&lt;item&gt;198&lt;/item&gt;&lt;item&gt;199&lt;/item&gt;&lt;item&gt;204&lt;/item&gt;&lt;item&gt;207&lt;/item&gt;&lt;item&gt;215&lt;/item&gt;&lt;item&gt;218&lt;/item&gt;&lt;item&gt;220&lt;/item&gt;&lt;item&gt;221&lt;/item&gt;&lt;item&gt;237&lt;/item&gt;&lt;item&gt;238&lt;/item&gt;&lt;item&gt;241&lt;/item&gt;&lt;item&gt;246&lt;/item&gt;&lt;item&gt;247&lt;/item&gt;&lt;item&gt;254&lt;/item&gt;&lt;item&gt;255&lt;/item&gt;&lt;item&gt;259&lt;/item&gt;&lt;item&gt;261&lt;/item&gt;&lt;item&gt;421&lt;/item&gt;&lt;item&gt;522&lt;/item&gt;&lt;item&gt;604&lt;/item&gt;&lt;item&gt;605&lt;/item&gt;&lt;item&gt;608&lt;/item&gt;&lt;item&gt;614&lt;/item&gt;&lt;item&gt;622&lt;/item&gt;&lt;item&gt;624&lt;/item&gt;&lt;item&gt;632&lt;/item&gt;&lt;item&gt;635&lt;/item&gt;&lt;item&gt;640&lt;/item&gt;&lt;item&gt;641&lt;/item&gt;&lt;item&gt;642&lt;/item&gt;&lt;item&gt;644&lt;/item&gt;&lt;item&gt;647&lt;/item&gt;&lt;item&gt;652&lt;/item&gt;&lt;item&gt;657&lt;/item&gt;&lt;item&gt;662&lt;/item&gt;&lt;item&gt;687&lt;/item&gt;&lt;item&gt;688&lt;/item&gt;&lt;item&gt;689&lt;/item&gt;&lt;item&gt;690&lt;/item&gt;&lt;item&gt;691&lt;/item&gt;&lt;item&gt;692&lt;/item&gt;&lt;item&gt;693&lt;/item&gt;&lt;item&gt;694&lt;/item&gt;&lt;item&gt;698&lt;/item&gt;&lt;item&gt;699&lt;/item&gt;&lt;item&gt;715&lt;/item&gt;&lt;item&gt;717&lt;/item&gt;&lt;item&gt;732&lt;/item&gt;&lt;item&gt;733&lt;/item&gt;&lt;item&gt;734&lt;/item&gt;&lt;item&gt;737&lt;/item&gt;&lt;item&gt;738&lt;/item&gt;&lt;item&gt;739&lt;/item&gt;&lt;item&gt;741&lt;/item&gt;&lt;item&gt;742&lt;/item&gt;&lt;item&gt;744&lt;/item&gt;&lt;/record-ids&gt;&lt;/item&gt;&lt;/Libraries&gt;"/>
  </w:docVars>
  <w:rsids>
    <w:rsidRoot w:val="009874FE"/>
    <w:rsid w:val="0000099A"/>
    <w:rsid w:val="0000240E"/>
    <w:rsid w:val="00002E07"/>
    <w:rsid w:val="00003F61"/>
    <w:rsid w:val="000040DE"/>
    <w:rsid w:val="000050B9"/>
    <w:rsid w:val="0000540F"/>
    <w:rsid w:val="00005D28"/>
    <w:rsid w:val="00005E87"/>
    <w:rsid w:val="00007592"/>
    <w:rsid w:val="00010319"/>
    <w:rsid w:val="00011D69"/>
    <w:rsid w:val="00016364"/>
    <w:rsid w:val="000163EE"/>
    <w:rsid w:val="000170AE"/>
    <w:rsid w:val="0002034E"/>
    <w:rsid w:val="000206CD"/>
    <w:rsid w:val="00020966"/>
    <w:rsid w:val="000225EE"/>
    <w:rsid w:val="00022FC1"/>
    <w:rsid w:val="00024168"/>
    <w:rsid w:val="000256A3"/>
    <w:rsid w:val="00025870"/>
    <w:rsid w:val="00026217"/>
    <w:rsid w:val="00032174"/>
    <w:rsid w:val="00032A3B"/>
    <w:rsid w:val="0003302B"/>
    <w:rsid w:val="00034867"/>
    <w:rsid w:val="00034D9A"/>
    <w:rsid w:val="00035713"/>
    <w:rsid w:val="00037800"/>
    <w:rsid w:val="00037A6D"/>
    <w:rsid w:val="00045ECF"/>
    <w:rsid w:val="000466A3"/>
    <w:rsid w:val="00047030"/>
    <w:rsid w:val="000525DC"/>
    <w:rsid w:val="0005300D"/>
    <w:rsid w:val="00053D6E"/>
    <w:rsid w:val="00054AA0"/>
    <w:rsid w:val="000568E2"/>
    <w:rsid w:val="00056946"/>
    <w:rsid w:val="00057FD3"/>
    <w:rsid w:val="00061EFB"/>
    <w:rsid w:val="0006441C"/>
    <w:rsid w:val="00066B65"/>
    <w:rsid w:val="0006762C"/>
    <w:rsid w:val="00072803"/>
    <w:rsid w:val="00072BB8"/>
    <w:rsid w:val="0007339C"/>
    <w:rsid w:val="00074B8A"/>
    <w:rsid w:val="00075FA6"/>
    <w:rsid w:val="00076CAF"/>
    <w:rsid w:val="00081E81"/>
    <w:rsid w:val="00082A1E"/>
    <w:rsid w:val="000831C1"/>
    <w:rsid w:val="00083594"/>
    <w:rsid w:val="000836F2"/>
    <w:rsid w:val="000854A9"/>
    <w:rsid w:val="00086CDF"/>
    <w:rsid w:val="00086FF1"/>
    <w:rsid w:val="00090238"/>
    <w:rsid w:val="000919CC"/>
    <w:rsid w:val="00092228"/>
    <w:rsid w:val="00094DB3"/>
    <w:rsid w:val="000964B9"/>
    <w:rsid w:val="00096710"/>
    <w:rsid w:val="000972DF"/>
    <w:rsid w:val="00097583"/>
    <w:rsid w:val="000976AE"/>
    <w:rsid w:val="000A1B4A"/>
    <w:rsid w:val="000A1C42"/>
    <w:rsid w:val="000A4748"/>
    <w:rsid w:val="000A5570"/>
    <w:rsid w:val="000A5A0C"/>
    <w:rsid w:val="000A6D36"/>
    <w:rsid w:val="000A7275"/>
    <w:rsid w:val="000B162C"/>
    <w:rsid w:val="000B1BA2"/>
    <w:rsid w:val="000B28A3"/>
    <w:rsid w:val="000B3056"/>
    <w:rsid w:val="000B38CE"/>
    <w:rsid w:val="000C078B"/>
    <w:rsid w:val="000C0819"/>
    <w:rsid w:val="000C22F6"/>
    <w:rsid w:val="000C34CF"/>
    <w:rsid w:val="000C5023"/>
    <w:rsid w:val="000D04E5"/>
    <w:rsid w:val="000D2974"/>
    <w:rsid w:val="000D2E90"/>
    <w:rsid w:val="000D2F5B"/>
    <w:rsid w:val="000D453E"/>
    <w:rsid w:val="000D45CE"/>
    <w:rsid w:val="000D485B"/>
    <w:rsid w:val="000D4EDB"/>
    <w:rsid w:val="000D6135"/>
    <w:rsid w:val="000D71BD"/>
    <w:rsid w:val="000D7EF8"/>
    <w:rsid w:val="000E03A2"/>
    <w:rsid w:val="000E0576"/>
    <w:rsid w:val="000E13E5"/>
    <w:rsid w:val="000E14EE"/>
    <w:rsid w:val="000E4B1C"/>
    <w:rsid w:val="000E68A0"/>
    <w:rsid w:val="000E6B10"/>
    <w:rsid w:val="000E78A8"/>
    <w:rsid w:val="000F1941"/>
    <w:rsid w:val="000F1D89"/>
    <w:rsid w:val="000F465B"/>
    <w:rsid w:val="000F657A"/>
    <w:rsid w:val="000F7FA8"/>
    <w:rsid w:val="00100297"/>
    <w:rsid w:val="00103212"/>
    <w:rsid w:val="00103259"/>
    <w:rsid w:val="00103339"/>
    <w:rsid w:val="00103F10"/>
    <w:rsid w:val="00105653"/>
    <w:rsid w:val="0010771E"/>
    <w:rsid w:val="00113043"/>
    <w:rsid w:val="00115FAB"/>
    <w:rsid w:val="00116D9C"/>
    <w:rsid w:val="00117596"/>
    <w:rsid w:val="0012056E"/>
    <w:rsid w:val="001244B0"/>
    <w:rsid w:val="00124545"/>
    <w:rsid w:val="00126100"/>
    <w:rsid w:val="00126BBB"/>
    <w:rsid w:val="0012716C"/>
    <w:rsid w:val="00131FE9"/>
    <w:rsid w:val="00132E5A"/>
    <w:rsid w:val="00134744"/>
    <w:rsid w:val="001367D8"/>
    <w:rsid w:val="001374AB"/>
    <w:rsid w:val="001412F6"/>
    <w:rsid w:val="00146252"/>
    <w:rsid w:val="001469DD"/>
    <w:rsid w:val="00146F74"/>
    <w:rsid w:val="0015185F"/>
    <w:rsid w:val="00151B47"/>
    <w:rsid w:val="0015217A"/>
    <w:rsid w:val="00152AB1"/>
    <w:rsid w:val="00152CAD"/>
    <w:rsid w:val="0015323B"/>
    <w:rsid w:val="001549E2"/>
    <w:rsid w:val="00160416"/>
    <w:rsid w:val="001606D7"/>
    <w:rsid w:val="00161F05"/>
    <w:rsid w:val="001631EE"/>
    <w:rsid w:val="00163550"/>
    <w:rsid w:val="00164F61"/>
    <w:rsid w:val="0016533A"/>
    <w:rsid w:val="001657BE"/>
    <w:rsid w:val="00165C21"/>
    <w:rsid w:val="00166147"/>
    <w:rsid w:val="00166CD1"/>
    <w:rsid w:val="0016783F"/>
    <w:rsid w:val="00167988"/>
    <w:rsid w:val="0017022E"/>
    <w:rsid w:val="00170671"/>
    <w:rsid w:val="00171984"/>
    <w:rsid w:val="001724F9"/>
    <w:rsid w:val="001729A3"/>
    <w:rsid w:val="00172B4D"/>
    <w:rsid w:val="00172B58"/>
    <w:rsid w:val="001732DF"/>
    <w:rsid w:val="001734E9"/>
    <w:rsid w:val="00174EA6"/>
    <w:rsid w:val="00175481"/>
    <w:rsid w:val="00175D1E"/>
    <w:rsid w:val="00176689"/>
    <w:rsid w:val="0018345B"/>
    <w:rsid w:val="00183D8D"/>
    <w:rsid w:val="0018516A"/>
    <w:rsid w:val="00185C32"/>
    <w:rsid w:val="001865B4"/>
    <w:rsid w:val="00186A67"/>
    <w:rsid w:val="0019076A"/>
    <w:rsid w:val="00192652"/>
    <w:rsid w:val="00194A92"/>
    <w:rsid w:val="00195415"/>
    <w:rsid w:val="001A1023"/>
    <w:rsid w:val="001A2365"/>
    <w:rsid w:val="001A2B84"/>
    <w:rsid w:val="001A49ED"/>
    <w:rsid w:val="001A4F97"/>
    <w:rsid w:val="001A5BD3"/>
    <w:rsid w:val="001A6C39"/>
    <w:rsid w:val="001A7112"/>
    <w:rsid w:val="001B0AE1"/>
    <w:rsid w:val="001B1EF8"/>
    <w:rsid w:val="001B21B6"/>
    <w:rsid w:val="001B310E"/>
    <w:rsid w:val="001B40D2"/>
    <w:rsid w:val="001B5603"/>
    <w:rsid w:val="001B5C8A"/>
    <w:rsid w:val="001B6131"/>
    <w:rsid w:val="001B7A75"/>
    <w:rsid w:val="001C12D0"/>
    <w:rsid w:val="001C2CF1"/>
    <w:rsid w:val="001C3F62"/>
    <w:rsid w:val="001C40AE"/>
    <w:rsid w:val="001C5F39"/>
    <w:rsid w:val="001C678F"/>
    <w:rsid w:val="001C7371"/>
    <w:rsid w:val="001C746B"/>
    <w:rsid w:val="001C7AD1"/>
    <w:rsid w:val="001D28D9"/>
    <w:rsid w:val="001D2BC3"/>
    <w:rsid w:val="001D3A1C"/>
    <w:rsid w:val="001D4561"/>
    <w:rsid w:val="001D5AA5"/>
    <w:rsid w:val="001D6F37"/>
    <w:rsid w:val="001E36F2"/>
    <w:rsid w:val="001E3810"/>
    <w:rsid w:val="001E3D42"/>
    <w:rsid w:val="001E4BD3"/>
    <w:rsid w:val="001E56FD"/>
    <w:rsid w:val="001E696F"/>
    <w:rsid w:val="001F2B22"/>
    <w:rsid w:val="001F71DB"/>
    <w:rsid w:val="0020001A"/>
    <w:rsid w:val="0020049A"/>
    <w:rsid w:val="00204762"/>
    <w:rsid w:val="00204796"/>
    <w:rsid w:val="002053B4"/>
    <w:rsid w:val="00205D6E"/>
    <w:rsid w:val="00206E78"/>
    <w:rsid w:val="002110B1"/>
    <w:rsid w:val="0021150E"/>
    <w:rsid w:val="00212B6A"/>
    <w:rsid w:val="00214014"/>
    <w:rsid w:val="00214D12"/>
    <w:rsid w:val="00214D32"/>
    <w:rsid w:val="00214F34"/>
    <w:rsid w:val="00215A7E"/>
    <w:rsid w:val="00216013"/>
    <w:rsid w:val="00217D8E"/>
    <w:rsid w:val="00217E4A"/>
    <w:rsid w:val="002224E5"/>
    <w:rsid w:val="002260CB"/>
    <w:rsid w:val="0022675D"/>
    <w:rsid w:val="00227309"/>
    <w:rsid w:val="002321E1"/>
    <w:rsid w:val="00233338"/>
    <w:rsid w:val="00235082"/>
    <w:rsid w:val="002360CB"/>
    <w:rsid w:val="00237B73"/>
    <w:rsid w:val="0024047E"/>
    <w:rsid w:val="002426B0"/>
    <w:rsid w:val="002430F6"/>
    <w:rsid w:val="00243A7E"/>
    <w:rsid w:val="00243C44"/>
    <w:rsid w:val="00243DD4"/>
    <w:rsid w:val="00244B6C"/>
    <w:rsid w:val="00244C6A"/>
    <w:rsid w:val="00244EE4"/>
    <w:rsid w:val="00251C23"/>
    <w:rsid w:val="00252E60"/>
    <w:rsid w:val="002540AD"/>
    <w:rsid w:val="002560A1"/>
    <w:rsid w:val="00257B6E"/>
    <w:rsid w:val="00257B79"/>
    <w:rsid w:val="00257D8D"/>
    <w:rsid w:val="00260CB7"/>
    <w:rsid w:val="0026229C"/>
    <w:rsid w:val="00263139"/>
    <w:rsid w:val="00264D25"/>
    <w:rsid w:val="00265458"/>
    <w:rsid w:val="00265A17"/>
    <w:rsid w:val="00265DFC"/>
    <w:rsid w:val="00266340"/>
    <w:rsid w:val="00267812"/>
    <w:rsid w:val="00270427"/>
    <w:rsid w:val="00271E0F"/>
    <w:rsid w:val="00271E9A"/>
    <w:rsid w:val="0027328A"/>
    <w:rsid w:val="00273EA2"/>
    <w:rsid w:val="00275230"/>
    <w:rsid w:val="00275C62"/>
    <w:rsid w:val="00276583"/>
    <w:rsid w:val="0028169F"/>
    <w:rsid w:val="00281D81"/>
    <w:rsid w:val="00282ADD"/>
    <w:rsid w:val="002856C3"/>
    <w:rsid w:val="002929A2"/>
    <w:rsid w:val="00292CEF"/>
    <w:rsid w:val="00293BB3"/>
    <w:rsid w:val="00295340"/>
    <w:rsid w:val="0029749F"/>
    <w:rsid w:val="002978F7"/>
    <w:rsid w:val="002A27D9"/>
    <w:rsid w:val="002A2CFF"/>
    <w:rsid w:val="002A2FA1"/>
    <w:rsid w:val="002A67CD"/>
    <w:rsid w:val="002A6940"/>
    <w:rsid w:val="002A6FAA"/>
    <w:rsid w:val="002A76AB"/>
    <w:rsid w:val="002A7FA1"/>
    <w:rsid w:val="002B587B"/>
    <w:rsid w:val="002B7E99"/>
    <w:rsid w:val="002C06D7"/>
    <w:rsid w:val="002C19E2"/>
    <w:rsid w:val="002C1E52"/>
    <w:rsid w:val="002C2C7F"/>
    <w:rsid w:val="002C30E7"/>
    <w:rsid w:val="002C39D2"/>
    <w:rsid w:val="002C6B23"/>
    <w:rsid w:val="002C70B7"/>
    <w:rsid w:val="002D0C44"/>
    <w:rsid w:val="002D3560"/>
    <w:rsid w:val="002D3A5F"/>
    <w:rsid w:val="002D7BB8"/>
    <w:rsid w:val="002E18A7"/>
    <w:rsid w:val="002E2430"/>
    <w:rsid w:val="002E41A2"/>
    <w:rsid w:val="002E462B"/>
    <w:rsid w:val="002E4A39"/>
    <w:rsid w:val="002E4EE4"/>
    <w:rsid w:val="002E7A92"/>
    <w:rsid w:val="002F06AB"/>
    <w:rsid w:val="002F183E"/>
    <w:rsid w:val="002F1C81"/>
    <w:rsid w:val="002F4367"/>
    <w:rsid w:val="002F491E"/>
    <w:rsid w:val="002F5D15"/>
    <w:rsid w:val="002F5EC0"/>
    <w:rsid w:val="002F674A"/>
    <w:rsid w:val="002F6FE0"/>
    <w:rsid w:val="002F7AA3"/>
    <w:rsid w:val="002F7E69"/>
    <w:rsid w:val="003007D6"/>
    <w:rsid w:val="00300C8E"/>
    <w:rsid w:val="00301929"/>
    <w:rsid w:val="00303B9A"/>
    <w:rsid w:val="0030454D"/>
    <w:rsid w:val="00306FF9"/>
    <w:rsid w:val="00307B82"/>
    <w:rsid w:val="00307EAE"/>
    <w:rsid w:val="00311CCF"/>
    <w:rsid w:val="00311CDD"/>
    <w:rsid w:val="00314FB8"/>
    <w:rsid w:val="0031584B"/>
    <w:rsid w:val="003161DD"/>
    <w:rsid w:val="003168DE"/>
    <w:rsid w:val="00320F8B"/>
    <w:rsid w:val="00321DE6"/>
    <w:rsid w:val="003246E9"/>
    <w:rsid w:val="00324987"/>
    <w:rsid w:val="00325765"/>
    <w:rsid w:val="003264FF"/>
    <w:rsid w:val="00327C95"/>
    <w:rsid w:val="00327D88"/>
    <w:rsid w:val="003314AB"/>
    <w:rsid w:val="00331E43"/>
    <w:rsid w:val="00332EA0"/>
    <w:rsid w:val="00336003"/>
    <w:rsid w:val="003366E1"/>
    <w:rsid w:val="00337F69"/>
    <w:rsid w:val="003403CF"/>
    <w:rsid w:val="00343ADD"/>
    <w:rsid w:val="00343B0B"/>
    <w:rsid w:val="00344960"/>
    <w:rsid w:val="00344FA4"/>
    <w:rsid w:val="003520A2"/>
    <w:rsid w:val="00352483"/>
    <w:rsid w:val="00354163"/>
    <w:rsid w:val="00354275"/>
    <w:rsid w:val="00354C2F"/>
    <w:rsid w:val="003558DA"/>
    <w:rsid w:val="00355E6E"/>
    <w:rsid w:val="003560C2"/>
    <w:rsid w:val="0035682E"/>
    <w:rsid w:val="00360E9F"/>
    <w:rsid w:val="00363652"/>
    <w:rsid w:val="00364B5F"/>
    <w:rsid w:val="003653B4"/>
    <w:rsid w:val="0036785B"/>
    <w:rsid w:val="003701A5"/>
    <w:rsid w:val="003710CB"/>
    <w:rsid w:val="00371243"/>
    <w:rsid w:val="00373EDD"/>
    <w:rsid w:val="00375ACD"/>
    <w:rsid w:val="00381168"/>
    <w:rsid w:val="00381C25"/>
    <w:rsid w:val="00382201"/>
    <w:rsid w:val="00382558"/>
    <w:rsid w:val="00386759"/>
    <w:rsid w:val="00387CF0"/>
    <w:rsid w:val="00387DE1"/>
    <w:rsid w:val="00390E15"/>
    <w:rsid w:val="00391113"/>
    <w:rsid w:val="0039180E"/>
    <w:rsid w:val="003918EB"/>
    <w:rsid w:val="00392900"/>
    <w:rsid w:val="0039314F"/>
    <w:rsid w:val="00393A7F"/>
    <w:rsid w:val="003953DD"/>
    <w:rsid w:val="00395718"/>
    <w:rsid w:val="0039781E"/>
    <w:rsid w:val="003979DD"/>
    <w:rsid w:val="00397AAB"/>
    <w:rsid w:val="003A01F0"/>
    <w:rsid w:val="003A022B"/>
    <w:rsid w:val="003A1593"/>
    <w:rsid w:val="003A1752"/>
    <w:rsid w:val="003A1F52"/>
    <w:rsid w:val="003A37B5"/>
    <w:rsid w:val="003A3D55"/>
    <w:rsid w:val="003A5136"/>
    <w:rsid w:val="003A6680"/>
    <w:rsid w:val="003A66A4"/>
    <w:rsid w:val="003A6836"/>
    <w:rsid w:val="003A7140"/>
    <w:rsid w:val="003B117A"/>
    <w:rsid w:val="003B1DCE"/>
    <w:rsid w:val="003B3657"/>
    <w:rsid w:val="003B5482"/>
    <w:rsid w:val="003B54B5"/>
    <w:rsid w:val="003B611B"/>
    <w:rsid w:val="003B67AB"/>
    <w:rsid w:val="003B69C0"/>
    <w:rsid w:val="003B7960"/>
    <w:rsid w:val="003C177B"/>
    <w:rsid w:val="003C2776"/>
    <w:rsid w:val="003C2EE0"/>
    <w:rsid w:val="003C4378"/>
    <w:rsid w:val="003C4464"/>
    <w:rsid w:val="003C5A0A"/>
    <w:rsid w:val="003C6DE0"/>
    <w:rsid w:val="003D10C6"/>
    <w:rsid w:val="003D2537"/>
    <w:rsid w:val="003D275C"/>
    <w:rsid w:val="003D31BA"/>
    <w:rsid w:val="003D4598"/>
    <w:rsid w:val="003D5D7D"/>
    <w:rsid w:val="003D5FF9"/>
    <w:rsid w:val="003E2ACC"/>
    <w:rsid w:val="003F0187"/>
    <w:rsid w:val="003F10F3"/>
    <w:rsid w:val="003F2E1B"/>
    <w:rsid w:val="003F39C1"/>
    <w:rsid w:val="003F6ABD"/>
    <w:rsid w:val="003F7A5D"/>
    <w:rsid w:val="00401640"/>
    <w:rsid w:val="00402E08"/>
    <w:rsid w:val="00405183"/>
    <w:rsid w:val="00406E3B"/>
    <w:rsid w:val="00406EC0"/>
    <w:rsid w:val="00407957"/>
    <w:rsid w:val="004102C7"/>
    <w:rsid w:val="0041096A"/>
    <w:rsid w:val="00412370"/>
    <w:rsid w:val="00412EB6"/>
    <w:rsid w:val="0041413F"/>
    <w:rsid w:val="00417E81"/>
    <w:rsid w:val="0042068D"/>
    <w:rsid w:val="0042302C"/>
    <w:rsid w:val="004234DC"/>
    <w:rsid w:val="00424031"/>
    <w:rsid w:val="0042416A"/>
    <w:rsid w:val="0042430B"/>
    <w:rsid w:val="004249A4"/>
    <w:rsid w:val="00425910"/>
    <w:rsid w:val="004263C2"/>
    <w:rsid w:val="004268AE"/>
    <w:rsid w:val="00426B81"/>
    <w:rsid w:val="00426CA1"/>
    <w:rsid w:val="0043203F"/>
    <w:rsid w:val="00436F36"/>
    <w:rsid w:val="004411D8"/>
    <w:rsid w:val="00441EAA"/>
    <w:rsid w:val="00445C84"/>
    <w:rsid w:val="00445EC2"/>
    <w:rsid w:val="00450C7F"/>
    <w:rsid w:val="00453101"/>
    <w:rsid w:val="004552A7"/>
    <w:rsid w:val="004564A4"/>
    <w:rsid w:val="00456C1B"/>
    <w:rsid w:val="00457738"/>
    <w:rsid w:val="004579E9"/>
    <w:rsid w:val="00457EC6"/>
    <w:rsid w:val="0046378E"/>
    <w:rsid w:val="004671FF"/>
    <w:rsid w:val="00467C32"/>
    <w:rsid w:val="0047062D"/>
    <w:rsid w:val="004727F8"/>
    <w:rsid w:val="0047489A"/>
    <w:rsid w:val="00474B61"/>
    <w:rsid w:val="004767A1"/>
    <w:rsid w:val="00476A8B"/>
    <w:rsid w:val="0048039C"/>
    <w:rsid w:val="004804E9"/>
    <w:rsid w:val="0048058E"/>
    <w:rsid w:val="004840B3"/>
    <w:rsid w:val="00484AE5"/>
    <w:rsid w:val="00487FAE"/>
    <w:rsid w:val="004903B0"/>
    <w:rsid w:val="004923FD"/>
    <w:rsid w:val="00492805"/>
    <w:rsid w:val="004945B6"/>
    <w:rsid w:val="0049566B"/>
    <w:rsid w:val="00496245"/>
    <w:rsid w:val="004A2AE3"/>
    <w:rsid w:val="004A2ED8"/>
    <w:rsid w:val="004A3243"/>
    <w:rsid w:val="004A36A4"/>
    <w:rsid w:val="004A4354"/>
    <w:rsid w:val="004A4C08"/>
    <w:rsid w:val="004A5E3E"/>
    <w:rsid w:val="004A6D5E"/>
    <w:rsid w:val="004A70E4"/>
    <w:rsid w:val="004B08AF"/>
    <w:rsid w:val="004B0FF4"/>
    <w:rsid w:val="004B1BCE"/>
    <w:rsid w:val="004B1CEB"/>
    <w:rsid w:val="004B333C"/>
    <w:rsid w:val="004B4959"/>
    <w:rsid w:val="004B6051"/>
    <w:rsid w:val="004B799A"/>
    <w:rsid w:val="004B7B02"/>
    <w:rsid w:val="004C0F1E"/>
    <w:rsid w:val="004C27AE"/>
    <w:rsid w:val="004C3484"/>
    <w:rsid w:val="004C3FB0"/>
    <w:rsid w:val="004C4026"/>
    <w:rsid w:val="004C4F6F"/>
    <w:rsid w:val="004C63CC"/>
    <w:rsid w:val="004D32E9"/>
    <w:rsid w:val="004D40CE"/>
    <w:rsid w:val="004D4470"/>
    <w:rsid w:val="004D68C1"/>
    <w:rsid w:val="004D7E77"/>
    <w:rsid w:val="004E06F3"/>
    <w:rsid w:val="004E116F"/>
    <w:rsid w:val="004E237A"/>
    <w:rsid w:val="004E5476"/>
    <w:rsid w:val="004F23AE"/>
    <w:rsid w:val="004F244E"/>
    <w:rsid w:val="004F646E"/>
    <w:rsid w:val="004F6A4F"/>
    <w:rsid w:val="004F7244"/>
    <w:rsid w:val="00500683"/>
    <w:rsid w:val="00501F2B"/>
    <w:rsid w:val="00503D0C"/>
    <w:rsid w:val="00504FF5"/>
    <w:rsid w:val="00505DCE"/>
    <w:rsid w:val="005065E0"/>
    <w:rsid w:val="00511119"/>
    <w:rsid w:val="0051260B"/>
    <w:rsid w:val="005131E1"/>
    <w:rsid w:val="00514B3C"/>
    <w:rsid w:val="0051636E"/>
    <w:rsid w:val="005204AA"/>
    <w:rsid w:val="00522800"/>
    <w:rsid w:val="0052390B"/>
    <w:rsid w:val="005241BF"/>
    <w:rsid w:val="00524FEA"/>
    <w:rsid w:val="00525898"/>
    <w:rsid w:val="00526707"/>
    <w:rsid w:val="0053010E"/>
    <w:rsid w:val="005326BB"/>
    <w:rsid w:val="00541BE6"/>
    <w:rsid w:val="00542D8B"/>
    <w:rsid w:val="0054345D"/>
    <w:rsid w:val="00544604"/>
    <w:rsid w:val="00545579"/>
    <w:rsid w:val="00551605"/>
    <w:rsid w:val="00552386"/>
    <w:rsid w:val="005524F3"/>
    <w:rsid w:val="00554CAC"/>
    <w:rsid w:val="00554CD7"/>
    <w:rsid w:val="00556C74"/>
    <w:rsid w:val="005570F0"/>
    <w:rsid w:val="0056167C"/>
    <w:rsid w:val="00562597"/>
    <w:rsid w:val="00562F4F"/>
    <w:rsid w:val="00565836"/>
    <w:rsid w:val="00567BA7"/>
    <w:rsid w:val="00571BDF"/>
    <w:rsid w:val="00571EB8"/>
    <w:rsid w:val="00574C01"/>
    <w:rsid w:val="00576F51"/>
    <w:rsid w:val="0058072B"/>
    <w:rsid w:val="00580CBC"/>
    <w:rsid w:val="0058157B"/>
    <w:rsid w:val="00582CCD"/>
    <w:rsid w:val="00582D41"/>
    <w:rsid w:val="00582F18"/>
    <w:rsid w:val="00585343"/>
    <w:rsid w:val="00587CBB"/>
    <w:rsid w:val="005916F1"/>
    <w:rsid w:val="005919CD"/>
    <w:rsid w:val="00591F9E"/>
    <w:rsid w:val="0059338B"/>
    <w:rsid w:val="0059358A"/>
    <w:rsid w:val="00593A8E"/>
    <w:rsid w:val="00597558"/>
    <w:rsid w:val="005A0167"/>
    <w:rsid w:val="005A0235"/>
    <w:rsid w:val="005A04CB"/>
    <w:rsid w:val="005A2463"/>
    <w:rsid w:val="005A3EB1"/>
    <w:rsid w:val="005A4B23"/>
    <w:rsid w:val="005A4ED2"/>
    <w:rsid w:val="005A5973"/>
    <w:rsid w:val="005A6041"/>
    <w:rsid w:val="005A66D6"/>
    <w:rsid w:val="005A6D9D"/>
    <w:rsid w:val="005B03C3"/>
    <w:rsid w:val="005B1E00"/>
    <w:rsid w:val="005B2A02"/>
    <w:rsid w:val="005B2B5E"/>
    <w:rsid w:val="005B5211"/>
    <w:rsid w:val="005B6A5F"/>
    <w:rsid w:val="005B6F68"/>
    <w:rsid w:val="005C5DD3"/>
    <w:rsid w:val="005C6238"/>
    <w:rsid w:val="005D1341"/>
    <w:rsid w:val="005D18C8"/>
    <w:rsid w:val="005D238B"/>
    <w:rsid w:val="005D7541"/>
    <w:rsid w:val="005E02AE"/>
    <w:rsid w:val="005E34F6"/>
    <w:rsid w:val="005E5069"/>
    <w:rsid w:val="005E615E"/>
    <w:rsid w:val="005F046A"/>
    <w:rsid w:val="005F0EC6"/>
    <w:rsid w:val="005F207E"/>
    <w:rsid w:val="005F2B87"/>
    <w:rsid w:val="005F3F3F"/>
    <w:rsid w:val="005F4178"/>
    <w:rsid w:val="005F5089"/>
    <w:rsid w:val="005F5178"/>
    <w:rsid w:val="005F61C2"/>
    <w:rsid w:val="005F77DA"/>
    <w:rsid w:val="005F7EDA"/>
    <w:rsid w:val="00600E0E"/>
    <w:rsid w:val="00605F29"/>
    <w:rsid w:val="0060641E"/>
    <w:rsid w:val="00606551"/>
    <w:rsid w:val="006065DF"/>
    <w:rsid w:val="006072CC"/>
    <w:rsid w:val="00610F74"/>
    <w:rsid w:val="00611C77"/>
    <w:rsid w:val="006125AC"/>
    <w:rsid w:val="00612DD3"/>
    <w:rsid w:val="006168C4"/>
    <w:rsid w:val="00616B71"/>
    <w:rsid w:val="00617131"/>
    <w:rsid w:val="006172D9"/>
    <w:rsid w:val="006173F0"/>
    <w:rsid w:val="0062170A"/>
    <w:rsid w:val="00622022"/>
    <w:rsid w:val="00623851"/>
    <w:rsid w:val="00623A08"/>
    <w:rsid w:val="00623A47"/>
    <w:rsid w:val="006258C7"/>
    <w:rsid w:val="00625B72"/>
    <w:rsid w:val="006310AD"/>
    <w:rsid w:val="006320BF"/>
    <w:rsid w:val="006324F2"/>
    <w:rsid w:val="00632880"/>
    <w:rsid w:val="00634BE5"/>
    <w:rsid w:val="00635C47"/>
    <w:rsid w:val="00636032"/>
    <w:rsid w:val="0063665A"/>
    <w:rsid w:val="00640412"/>
    <w:rsid w:val="00642218"/>
    <w:rsid w:val="00644A08"/>
    <w:rsid w:val="006464E9"/>
    <w:rsid w:val="00646546"/>
    <w:rsid w:val="0064674C"/>
    <w:rsid w:val="006474C1"/>
    <w:rsid w:val="0064757A"/>
    <w:rsid w:val="00650431"/>
    <w:rsid w:val="00651071"/>
    <w:rsid w:val="00660221"/>
    <w:rsid w:val="00660675"/>
    <w:rsid w:val="00660771"/>
    <w:rsid w:val="00660C2F"/>
    <w:rsid w:val="006626D5"/>
    <w:rsid w:val="00662B5D"/>
    <w:rsid w:val="00666750"/>
    <w:rsid w:val="00666CA1"/>
    <w:rsid w:val="00666F16"/>
    <w:rsid w:val="00671520"/>
    <w:rsid w:val="00671EF7"/>
    <w:rsid w:val="00675A04"/>
    <w:rsid w:val="006760D6"/>
    <w:rsid w:val="006764BE"/>
    <w:rsid w:val="00676F65"/>
    <w:rsid w:val="006770C0"/>
    <w:rsid w:val="00677C03"/>
    <w:rsid w:val="00677C87"/>
    <w:rsid w:val="00680A4B"/>
    <w:rsid w:val="00682792"/>
    <w:rsid w:val="006829F9"/>
    <w:rsid w:val="0068516D"/>
    <w:rsid w:val="00685F34"/>
    <w:rsid w:val="0068658F"/>
    <w:rsid w:val="006865E9"/>
    <w:rsid w:val="00686EF9"/>
    <w:rsid w:val="00686F22"/>
    <w:rsid w:val="00691615"/>
    <w:rsid w:val="006923E0"/>
    <w:rsid w:val="00696C4B"/>
    <w:rsid w:val="006974C4"/>
    <w:rsid w:val="006A1004"/>
    <w:rsid w:val="006A15FA"/>
    <w:rsid w:val="006A1AD3"/>
    <w:rsid w:val="006A339A"/>
    <w:rsid w:val="006A373E"/>
    <w:rsid w:val="006A6357"/>
    <w:rsid w:val="006A707D"/>
    <w:rsid w:val="006A7290"/>
    <w:rsid w:val="006B1654"/>
    <w:rsid w:val="006B1CE3"/>
    <w:rsid w:val="006B2F68"/>
    <w:rsid w:val="006B6015"/>
    <w:rsid w:val="006C4B8A"/>
    <w:rsid w:val="006C5D63"/>
    <w:rsid w:val="006C7515"/>
    <w:rsid w:val="006C7B32"/>
    <w:rsid w:val="006C7D4B"/>
    <w:rsid w:val="006D3C11"/>
    <w:rsid w:val="006D456D"/>
    <w:rsid w:val="006D7062"/>
    <w:rsid w:val="006E196E"/>
    <w:rsid w:val="006E2DD1"/>
    <w:rsid w:val="006E3755"/>
    <w:rsid w:val="006E399A"/>
    <w:rsid w:val="006E58BF"/>
    <w:rsid w:val="006F1F18"/>
    <w:rsid w:val="006F227D"/>
    <w:rsid w:val="006F2E5A"/>
    <w:rsid w:val="00701F5F"/>
    <w:rsid w:val="00703C44"/>
    <w:rsid w:val="0070480B"/>
    <w:rsid w:val="00706D3D"/>
    <w:rsid w:val="007103E5"/>
    <w:rsid w:val="00711CD8"/>
    <w:rsid w:val="007124F7"/>
    <w:rsid w:val="007130E1"/>
    <w:rsid w:val="00713781"/>
    <w:rsid w:val="0071555F"/>
    <w:rsid w:val="00715613"/>
    <w:rsid w:val="0072062A"/>
    <w:rsid w:val="007209E5"/>
    <w:rsid w:val="007218E8"/>
    <w:rsid w:val="00726320"/>
    <w:rsid w:val="0072660A"/>
    <w:rsid w:val="007269FA"/>
    <w:rsid w:val="00726FFC"/>
    <w:rsid w:val="00727144"/>
    <w:rsid w:val="00727534"/>
    <w:rsid w:val="00727DA3"/>
    <w:rsid w:val="00730A18"/>
    <w:rsid w:val="00732342"/>
    <w:rsid w:val="00734B39"/>
    <w:rsid w:val="00734CD3"/>
    <w:rsid w:val="00736144"/>
    <w:rsid w:val="00736581"/>
    <w:rsid w:val="00737337"/>
    <w:rsid w:val="00737892"/>
    <w:rsid w:val="00740ADA"/>
    <w:rsid w:val="007431A6"/>
    <w:rsid w:val="00745EC1"/>
    <w:rsid w:val="00746074"/>
    <w:rsid w:val="00750027"/>
    <w:rsid w:val="00754D18"/>
    <w:rsid w:val="00755371"/>
    <w:rsid w:val="0076150A"/>
    <w:rsid w:val="00762F93"/>
    <w:rsid w:val="00763492"/>
    <w:rsid w:val="00764688"/>
    <w:rsid w:val="00764C6C"/>
    <w:rsid w:val="00767B7E"/>
    <w:rsid w:val="0077323F"/>
    <w:rsid w:val="00773290"/>
    <w:rsid w:val="00780A2C"/>
    <w:rsid w:val="00781672"/>
    <w:rsid w:val="00782220"/>
    <w:rsid w:val="00783683"/>
    <w:rsid w:val="00784BE0"/>
    <w:rsid w:val="00785E04"/>
    <w:rsid w:val="00786540"/>
    <w:rsid w:val="00787EAE"/>
    <w:rsid w:val="00790E43"/>
    <w:rsid w:val="007910A1"/>
    <w:rsid w:val="00791402"/>
    <w:rsid w:val="00791456"/>
    <w:rsid w:val="007955C9"/>
    <w:rsid w:val="0079738D"/>
    <w:rsid w:val="007A0AEE"/>
    <w:rsid w:val="007A1507"/>
    <w:rsid w:val="007A3AE8"/>
    <w:rsid w:val="007A3B76"/>
    <w:rsid w:val="007A402B"/>
    <w:rsid w:val="007A4DA5"/>
    <w:rsid w:val="007A5657"/>
    <w:rsid w:val="007A5725"/>
    <w:rsid w:val="007A5C9A"/>
    <w:rsid w:val="007A6CD5"/>
    <w:rsid w:val="007A710D"/>
    <w:rsid w:val="007A720A"/>
    <w:rsid w:val="007B060F"/>
    <w:rsid w:val="007B2271"/>
    <w:rsid w:val="007B28CC"/>
    <w:rsid w:val="007B4A22"/>
    <w:rsid w:val="007B7152"/>
    <w:rsid w:val="007B7457"/>
    <w:rsid w:val="007B76DE"/>
    <w:rsid w:val="007B7AEC"/>
    <w:rsid w:val="007C05EF"/>
    <w:rsid w:val="007C6467"/>
    <w:rsid w:val="007D00A2"/>
    <w:rsid w:val="007D1F6B"/>
    <w:rsid w:val="007D2BA7"/>
    <w:rsid w:val="007D38E4"/>
    <w:rsid w:val="007D511E"/>
    <w:rsid w:val="007D5219"/>
    <w:rsid w:val="007D65F7"/>
    <w:rsid w:val="007E1333"/>
    <w:rsid w:val="007E1DC1"/>
    <w:rsid w:val="007E370F"/>
    <w:rsid w:val="007E3C74"/>
    <w:rsid w:val="007E4A31"/>
    <w:rsid w:val="007E6B12"/>
    <w:rsid w:val="007E7DEB"/>
    <w:rsid w:val="007F0974"/>
    <w:rsid w:val="007F131A"/>
    <w:rsid w:val="007F1772"/>
    <w:rsid w:val="007F25B0"/>
    <w:rsid w:val="007F3A6F"/>
    <w:rsid w:val="007F3E02"/>
    <w:rsid w:val="0080159F"/>
    <w:rsid w:val="00801BA2"/>
    <w:rsid w:val="008051D7"/>
    <w:rsid w:val="00807C46"/>
    <w:rsid w:val="008106C3"/>
    <w:rsid w:val="00811DEC"/>
    <w:rsid w:val="008124D5"/>
    <w:rsid w:val="00812EA6"/>
    <w:rsid w:val="008133DF"/>
    <w:rsid w:val="0081420B"/>
    <w:rsid w:val="008148E3"/>
    <w:rsid w:val="008157F6"/>
    <w:rsid w:val="008165E2"/>
    <w:rsid w:val="00816B0E"/>
    <w:rsid w:val="00820684"/>
    <w:rsid w:val="00820778"/>
    <w:rsid w:val="00821040"/>
    <w:rsid w:val="00822534"/>
    <w:rsid w:val="00824AAF"/>
    <w:rsid w:val="00825D52"/>
    <w:rsid w:val="00826C92"/>
    <w:rsid w:val="00827CBC"/>
    <w:rsid w:val="00830395"/>
    <w:rsid w:val="0083055F"/>
    <w:rsid w:val="008379E5"/>
    <w:rsid w:val="00841D41"/>
    <w:rsid w:val="00842796"/>
    <w:rsid w:val="00842DAE"/>
    <w:rsid w:val="008442EB"/>
    <w:rsid w:val="00844D75"/>
    <w:rsid w:val="008459C1"/>
    <w:rsid w:val="008459F4"/>
    <w:rsid w:val="008466AA"/>
    <w:rsid w:val="0084675D"/>
    <w:rsid w:val="0085007E"/>
    <w:rsid w:val="00850649"/>
    <w:rsid w:val="00853AD0"/>
    <w:rsid w:val="00854AB0"/>
    <w:rsid w:val="00855C36"/>
    <w:rsid w:val="00855EFA"/>
    <w:rsid w:val="00860B26"/>
    <w:rsid w:val="00860C0D"/>
    <w:rsid w:val="0086417B"/>
    <w:rsid w:val="008645BA"/>
    <w:rsid w:val="00864645"/>
    <w:rsid w:val="00864990"/>
    <w:rsid w:val="00864DEF"/>
    <w:rsid w:val="008665E5"/>
    <w:rsid w:val="0086716C"/>
    <w:rsid w:val="00872233"/>
    <w:rsid w:val="00872EB5"/>
    <w:rsid w:val="0087360A"/>
    <w:rsid w:val="0087443F"/>
    <w:rsid w:val="008834E5"/>
    <w:rsid w:val="0088378C"/>
    <w:rsid w:val="00887D9D"/>
    <w:rsid w:val="008903A4"/>
    <w:rsid w:val="00890ED3"/>
    <w:rsid w:val="00891B16"/>
    <w:rsid w:val="00892A90"/>
    <w:rsid w:val="008944B6"/>
    <w:rsid w:val="0089793D"/>
    <w:rsid w:val="008A165F"/>
    <w:rsid w:val="008A3879"/>
    <w:rsid w:val="008A4EB7"/>
    <w:rsid w:val="008A514C"/>
    <w:rsid w:val="008A51F0"/>
    <w:rsid w:val="008A576F"/>
    <w:rsid w:val="008A57E9"/>
    <w:rsid w:val="008A622B"/>
    <w:rsid w:val="008A6598"/>
    <w:rsid w:val="008A6B01"/>
    <w:rsid w:val="008B064F"/>
    <w:rsid w:val="008B2DE8"/>
    <w:rsid w:val="008B332B"/>
    <w:rsid w:val="008B37D0"/>
    <w:rsid w:val="008B5349"/>
    <w:rsid w:val="008B6AC1"/>
    <w:rsid w:val="008C1146"/>
    <w:rsid w:val="008C296C"/>
    <w:rsid w:val="008C3C35"/>
    <w:rsid w:val="008C4161"/>
    <w:rsid w:val="008D1704"/>
    <w:rsid w:val="008D18FE"/>
    <w:rsid w:val="008D2050"/>
    <w:rsid w:val="008D2894"/>
    <w:rsid w:val="008D4625"/>
    <w:rsid w:val="008D5A21"/>
    <w:rsid w:val="008E09F5"/>
    <w:rsid w:val="008E4B25"/>
    <w:rsid w:val="008E4C55"/>
    <w:rsid w:val="008E4DE9"/>
    <w:rsid w:val="008E69CD"/>
    <w:rsid w:val="008E6E72"/>
    <w:rsid w:val="008F241C"/>
    <w:rsid w:val="008F2FF4"/>
    <w:rsid w:val="008F5217"/>
    <w:rsid w:val="009003D1"/>
    <w:rsid w:val="009004EE"/>
    <w:rsid w:val="00900D41"/>
    <w:rsid w:val="00901562"/>
    <w:rsid w:val="00901E59"/>
    <w:rsid w:val="00901FD8"/>
    <w:rsid w:val="00902464"/>
    <w:rsid w:val="00902485"/>
    <w:rsid w:val="00904AC6"/>
    <w:rsid w:val="00905AEC"/>
    <w:rsid w:val="009073A4"/>
    <w:rsid w:val="009100E2"/>
    <w:rsid w:val="009110BD"/>
    <w:rsid w:val="00914F2A"/>
    <w:rsid w:val="00914FB5"/>
    <w:rsid w:val="009204A7"/>
    <w:rsid w:val="00920B24"/>
    <w:rsid w:val="0092107C"/>
    <w:rsid w:val="00922655"/>
    <w:rsid w:val="009228BB"/>
    <w:rsid w:val="00922EA9"/>
    <w:rsid w:val="00924AA4"/>
    <w:rsid w:val="0092578B"/>
    <w:rsid w:val="00933A76"/>
    <w:rsid w:val="009340F4"/>
    <w:rsid w:val="009346D3"/>
    <w:rsid w:val="00934D08"/>
    <w:rsid w:val="00936098"/>
    <w:rsid w:val="009409F9"/>
    <w:rsid w:val="00940D85"/>
    <w:rsid w:val="00942290"/>
    <w:rsid w:val="009444D8"/>
    <w:rsid w:val="0094601C"/>
    <w:rsid w:val="00950046"/>
    <w:rsid w:val="0095097C"/>
    <w:rsid w:val="009527EC"/>
    <w:rsid w:val="00953162"/>
    <w:rsid w:val="00953D02"/>
    <w:rsid w:val="009566F0"/>
    <w:rsid w:val="00956807"/>
    <w:rsid w:val="00956D25"/>
    <w:rsid w:val="0095798F"/>
    <w:rsid w:val="009604BF"/>
    <w:rsid w:val="0096096D"/>
    <w:rsid w:val="00960C18"/>
    <w:rsid w:val="00960D94"/>
    <w:rsid w:val="00961FDC"/>
    <w:rsid w:val="00962954"/>
    <w:rsid w:val="00964836"/>
    <w:rsid w:val="00965E8A"/>
    <w:rsid w:val="00966A23"/>
    <w:rsid w:val="0096758B"/>
    <w:rsid w:val="0096782C"/>
    <w:rsid w:val="009702C1"/>
    <w:rsid w:val="009724E0"/>
    <w:rsid w:val="009767E9"/>
    <w:rsid w:val="00981E8F"/>
    <w:rsid w:val="00982158"/>
    <w:rsid w:val="009829AD"/>
    <w:rsid w:val="00983B14"/>
    <w:rsid w:val="00983C2C"/>
    <w:rsid w:val="009874FE"/>
    <w:rsid w:val="009907A7"/>
    <w:rsid w:val="00990955"/>
    <w:rsid w:val="00992881"/>
    <w:rsid w:val="00993963"/>
    <w:rsid w:val="009943B0"/>
    <w:rsid w:val="0099487A"/>
    <w:rsid w:val="009961B1"/>
    <w:rsid w:val="0099770A"/>
    <w:rsid w:val="009A1026"/>
    <w:rsid w:val="009A1512"/>
    <w:rsid w:val="009A1BD7"/>
    <w:rsid w:val="009A35C6"/>
    <w:rsid w:val="009A4D69"/>
    <w:rsid w:val="009A4E1D"/>
    <w:rsid w:val="009A5D14"/>
    <w:rsid w:val="009B01B6"/>
    <w:rsid w:val="009B0509"/>
    <w:rsid w:val="009B0E91"/>
    <w:rsid w:val="009B71B1"/>
    <w:rsid w:val="009C05B8"/>
    <w:rsid w:val="009C1F5B"/>
    <w:rsid w:val="009C3876"/>
    <w:rsid w:val="009C424F"/>
    <w:rsid w:val="009C42AE"/>
    <w:rsid w:val="009C5BB7"/>
    <w:rsid w:val="009C6F88"/>
    <w:rsid w:val="009D03E5"/>
    <w:rsid w:val="009D0C7E"/>
    <w:rsid w:val="009D0DA8"/>
    <w:rsid w:val="009D0F7C"/>
    <w:rsid w:val="009D69EA"/>
    <w:rsid w:val="009D6D18"/>
    <w:rsid w:val="009D7FEF"/>
    <w:rsid w:val="009E1BC2"/>
    <w:rsid w:val="009E27D6"/>
    <w:rsid w:val="009E2BEF"/>
    <w:rsid w:val="009E6A1A"/>
    <w:rsid w:val="009F0C55"/>
    <w:rsid w:val="009F29CB"/>
    <w:rsid w:val="009F381A"/>
    <w:rsid w:val="009F4CC9"/>
    <w:rsid w:val="009F4FEC"/>
    <w:rsid w:val="009F59F5"/>
    <w:rsid w:val="00A00B69"/>
    <w:rsid w:val="00A02555"/>
    <w:rsid w:val="00A03A43"/>
    <w:rsid w:val="00A046FF"/>
    <w:rsid w:val="00A05D36"/>
    <w:rsid w:val="00A069FB"/>
    <w:rsid w:val="00A112AB"/>
    <w:rsid w:val="00A12BCC"/>
    <w:rsid w:val="00A141CD"/>
    <w:rsid w:val="00A142D4"/>
    <w:rsid w:val="00A142DB"/>
    <w:rsid w:val="00A15A8E"/>
    <w:rsid w:val="00A17974"/>
    <w:rsid w:val="00A201B5"/>
    <w:rsid w:val="00A21CBD"/>
    <w:rsid w:val="00A225DD"/>
    <w:rsid w:val="00A22CB2"/>
    <w:rsid w:val="00A23E08"/>
    <w:rsid w:val="00A244B6"/>
    <w:rsid w:val="00A251F7"/>
    <w:rsid w:val="00A275F4"/>
    <w:rsid w:val="00A33368"/>
    <w:rsid w:val="00A34623"/>
    <w:rsid w:val="00A347B9"/>
    <w:rsid w:val="00A35158"/>
    <w:rsid w:val="00A352E7"/>
    <w:rsid w:val="00A375E1"/>
    <w:rsid w:val="00A37DBF"/>
    <w:rsid w:val="00A421DD"/>
    <w:rsid w:val="00A43F04"/>
    <w:rsid w:val="00A44FB7"/>
    <w:rsid w:val="00A46EC2"/>
    <w:rsid w:val="00A503F9"/>
    <w:rsid w:val="00A50BE6"/>
    <w:rsid w:val="00A50E92"/>
    <w:rsid w:val="00A52BE6"/>
    <w:rsid w:val="00A53E22"/>
    <w:rsid w:val="00A5489E"/>
    <w:rsid w:val="00A554F6"/>
    <w:rsid w:val="00A55FAA"/>
    <w:rsid w:val="00A56302"/>
    <w:rsid w:val="00A564D0"/>
    <w:rsid w:val="00A60D5E"/>
    <w:rsid w:val="00A616A3"/>
    <w:rsid w:val="00A61C00"/>
    <w:rsid w:val="00A64CA5"/>
    <w:rsid w:val="00A6650F"/>
    <w:rsid w:val="00A66A2D"/>
    <w:rsid w:val="00A67A2A"/>
    <w:rsid w:val="00A709F6"/>
    <w:rsid w:val="00A71352"/>
    <w:rsid w:val="00A74291"/>
    <w:rsid w:val="00A767D2"/>
    <w:rsid w:val="00A77706"/>
    <w:rsid w:val="00A80667"/>
    <w:rsid w:val="00A82D3B"/>
    <w:rsid w:val="00A83A86"/>
    <w:rsid w:val="00A84099"/>
    <w:rsid w:val="00A8593B"/>
    <w:rsid w:val="00A859BE"/>
    <w:rsid w:val="00A8621B"/>
    <w:rsid w:val="00A87318"/>
    <w:rsid w:val="00A8746C"/>
    <w:rsid w:val="00A87758"/>
    <w:rsid w:val="00A90747"/>
    <w:rsid w:val="00A9152F"/>
    <w:rsid w:val="00A94E7D"/>
    <w:rsid w:val="00A95185"/>
    <w:rsid w:val="00A95499"/>
    <w:rsid w:val="00AA09C5"/>
    <w:rsid w:val="00AA0A89"/>
    <w:rsid w:val="00AA3B3C"/>
    <w:rsid w:val="00AA4369"/>
    <w:rsid w:val="00AA53B1"/>
    <w:rsid w:val="00AA6F91"/>
    <w:rsid w:val="00AA78E5"/>
    <w:rsid w:val="00AA7CD4"/>
    <w:rsid w:val="00AB0914"/>
    <w:rsid w:val="00AB0C70"/>
    <w:rsid w:val="00AB31FA"/>
    <w:rsid w:val="00AB4269"/>
    <w:rsid w:val="00AB5106"/>
    <w:rsid w:val="00AB60D2"/>
    <w:rsid w:val="00AC0C23"/>
    <w:rsid w:val="00AC43C0"/>
    <w:rsid w:val="00AC65E1"/>
    <w:rsid w:val="00AC6710"/>
    <w:rsid w:val="00AC6C8F"/>
    <w:rsid w:val="00AD18C7"/>
    <w:rsid w:val="00AD28A8"/>
    <w:rsid w:val="00AD5875"/>
    <w:rsid w:val="00AD77D4"/>
    <w:rsid w:val="00AE1C1F"/>
    <w:rsid w:val="00AE1F08"/>
    <w:rsid w:val="00AE4A2D"/>
    <w:rsid w:val="00AE4D4C"/>
    <w:rsid w:val="00AE4E1E"/>
    <w:rsid w:val="00AE502B"/>
    <w:rsid w:val="00AE7991"/>
    <w:rsid w:val="00AE7D11"/>
    <w:rsid w:val="00AF1789"/>
    <w:rsid w:val="00AF1840"/>
    <w:rsid w:val="00AF2C4E"/>
    <w:rsid w:val="00AF332C"/>
    <w:rsid w:val="00AF3999"/>
    <w:rsid w:val="00AF40B5"/>
    <w:rsid w:val="00AF4BE1"/>
    <w:rsid w:val="00AF5290"/>
    <w:rsid w:val="00AF57BF"/>
    <w:rsid w:val="00AF6191"/>
    <w:rsid w:val="00B014E9"/>
    <w:rsid w:val="00B02B99"/>
    <w:rsid w:val="00B02E72"/>
    <w:rsid w:val="00B04B9A"/>
    <w:rsid w:val="00B0510C"/>
    <w:rsid w:val="00B059B0"/>
    <w:rsid w:val="00B05D74"/>
    <w:rsid w:val="00B068B2"/>
    <w:rsid w:val="00B07C47"/>
    <w:rsid w:val="00B10FED"/>
    <w:rsid w:val="00B110EE"/>
    <w:rsid w:val="00B11108"/>
    <w:rsid w:val="00B11D30"/>
    <w:rsid w:val="00B17552"/>
    <w:rsid w:val="00B17594"/>
    <w:rsid w:val="00B22A92"/>
    <w:rsid w:val="00B232D6"/>
    <w:rsid w:val="00B23F1B"/>
    <w:rsid w:val="00B24B59"/>
    <w:rsid w:val="00B24CF3"/>
    <w:rsid w:val="00B32245"/>
    <w:rsid w:val="00B3256D"/>
    <w:rsid w:val="00B33260"/>
    <w:rsid w:val="00B341D7"/>
    <w:rsid w:val="00B3573E"/>
    <w:rsid w:val="00B35A7B"/>
    <w:rsid w:val="00B35E00"/>
    <w:rsid w:val="00B37573"/>
    <w:rsid w:val="00B41AF0"/>
    <w:rsid w:val="00B4228C"/>
    <w:rsid w:val="00B42DC1"/>
    <w:rsid w:val="00B43B5D"/>
    <w:rsid w:val="00B4404B"/>
    <w:rsid w:val="00B45C1C"/>
    <w:rsid w:val="00B50AB0"/>
    <w:rsid w:val="00B50FB0"/>
    <w:rsid w:val="00B51385"/>
    <w:rsid w:val="00B55BA8"/>
    <w:rsid w:val="00B56615"/>
    <w:rsid w:val="00B57D05"/>
    <w:rsid w:val="00B57D43"/>
    <w:rsid w:val="00B61A05"/>
    <w:rsid w:val="00B61DE3"/>
    <w:rsid w:val="00B62C37"/>
    <w:rsid w:val="00B62E62"/>
    <w:rsid w:val="00B65740"/>
    <w:rsid w:val="00B65A70"/>
    <w:rsid w:val="00B65AD1"/>
    <w:rsid w:val="00B65DBD"/>
    <w:rsid w:val="00B71066"/>
    <w:rsid w:val="00B7164C"/>
    <w:rsid w:val="00B71F05"/>
    <w:rsid w:val="00B735BE"/>
    <w:rsid w:val="00B75D09"/>
    <w:rsid w:val="00B77B0D"/>
    <w:rsid w:val="00B80459"/>
    <w:rsid w:val="00B80FEC"/>
    <w:rsid w:val="00B81849"/>
    <w:rsid w:val="00B81D25"/>
    <w:rsid w:val="00B83754"/>
    <w:rsid w:val="00B90335"/>
    <w:rsid w:val="00B9087F"/>
    <w:rsid w:val="00B92F6E"/>
    <w:rsid w:val="00B9343D"/>
    <w:rsid w:val="00B96869"/>
    <w:rsid w:val="00B9728F"/>
    <w:rsid w:val="00BA11EC"/>
    <w:rsid w:val="00BA27E2"/>
    <w:rsid w:val="00BA3030"/>
    <w:rsid w:val="00BA32DE"/>
    <w:rsid w:val="00BA3516"/>
    <w:rsid w:val="00BA374F"/>
    <w:rsid w:val="00BA4753"/>
    <w:rsid w:val="00BB1D6A"/>
    <w:rsid w:val="00BB27C7"/>
    <w:rsid w:val="00BB4D10"/>
    <w:rsid w:val="00BB4D9E"/>
    <w:rsid w:val="00BB57BA"/>
    <w:rsid w:val="00BB59B2"/>
    <w:rsid w:val="00BB7697"/>
    <w:rsid w:val="00BC05C8"/>
    <w:rsid w:val="00BC1C71"/>
    <w:rsid w:val="00BC3CD6"/>
    <w:rsid w:val="00BC5262"/>
    <w:rsid w:val="00BC5415"/>
    <w:rsid w:val="00BC65BD"/>
    <w:rsid w:val="00BC6B48"/>
    <w:rsid w:val="00BC7C40"/>
    <w:rsid w:val="00BD24AC"/>
    <w:rsid w:val="00BD37A4"/>
    <w:rsid w:val="00BD4324"/>
    <w:rsid w:val="00BD55CA"/>
    <w:rsid w:val="00BE0BF1"/>
    <w:rsid w:val="00BE128C"/>
    <w:rsid w:val="00BE1AB9"/>
    <w:rsid w:val="00BE1D87"/>
    <w:rsid w:val="00BE24B9"/>
    <w:rsid w:val="00BE5FB6"/>
    <w:rsid w:val="00BE7289"/>
    <w:rsid w:val="00BE7DD6"/>
    <w:rsid w:val="00BF198A"/>
    <w:rsid w:val="00BF6132"/>
    <w:rsid w:val="00C0030D"/>
    <w:rsid w:val="00C017B6"/>
    <w:rsid w:val="00C01FE7"/>
    <w:rsid w:val="00C028A7"/>
    <w:rsid w:val="00C02BF5"/>
    <w:rsid w:val="00C0503D"/>
    <w:rsid w:val="00C05094"/>
    <w:rsid w:val="00C069D3"/>
    <w:rsid w:val="00C10393"/>
    <w:rsid w:val="00C108A8"/>
    <w:rsid w:val="00C12684"/>
    <w:rsid w:val="00C13173"/>
    <w:rsid w:val="00C13665"/>
    <w:rsid w:val="00C143B1"/>
    <w:rsid w:val="00C14C9B"/>
    <w:rsid w:val="00C1563B"/>
    <w:rsid w:val="00C15916"/>
    <w:rsid w:val="00C1612F"/>
    <w:rsid w:val="00C21F08"/>
    <w:rsid w:val="00C24113"/>
    <w:rsid w:val="00C24779"/>
    <w:rsid w:val="00C2529B"/>
    <w:rsid w:val="00C265F3"/>
    <w:rsid w:val="00C30927"/>
    <w:rsid w:val="00C3152A"/>
    <w:rsid w:val="00C32A9A"/>
    <w:rsid w:val="00C348C3"/>
    <w:rsid w:val="00C3675E"/>
    <w:rsid w:val="00C372FB"/>
    <w:rsid w:val="00C37AE1"/>
    <w:rsid w:val="00C37B68"/>
    <w:rsid w:val="00C43B13"/>
    <w:rsid w:val="00C43B2E"/>
    <w:rsid w:val="00C43CC3"/>
    <w:rsid w:val="00C456BC"/>
    <w:rsid w:val="00C45846"/>
    <w:rsid w:val="00C47431"/>
    <w:rsid w:val="00C475D7"/>
    <w:rsid w:val="00C504FD"/>
    <w:rsid w:val="00C5091C"/>
    <w:rsid w:val="00C50B68"/>
    <w:rsid w:val="00C5117D"/>
    <w:rsid w:val="00C52D1C"/>
    <w:rsid w:val="00C548AD"/>
    <w:rsid w:val="00C5491B"/>
    <w:rsid w:val="00C55365"/>
    <w:rsid w:val="00C557B0"/>
    <w:rsid w:val="00C57E6A"/>
    <w:rsid w:val="00C6241A"/>
    <w:rsid w:val="00C631D0"/>
    <w:rsid w:val="00C6590C"/>
    <w:rsid w:val="00C65995"/>
    <w:rsid w:val="00C66DCE"/>
    <w:rsid w:val="00C71A50"/>
    <w:rsid w:val="00C73D20"/>
    <w:rsid w:val="00C74D06"/>
    <w:rsid w:val="00C75E5C"/>
    <w:rsid w:val="00C76B13"/>
    <w:rsid w:val="00C77910"/>
    <w:rsid w:val="00C80788"/>
    <w:rsid w:val="00C81075"/>
    <w:rsid w:val="00C83F39"/>
    <w:rsid w:val="00C84B49"/>
    <w:rsid w:val="00C857CB"/>
    <w:rsid w:val="00C85971"/>
    <w:rsid w:val="00C9321F"/>
    <w:rsid w:val="00C943E7"/>
    <w:rsid w:val="00C9489F"/>
    <w:rsid w:val="00C950B6"/>
    <w:rsid w:val="00C959EA"/>
    <w:rsid w:val="00CA5468"/>
    <w:rsid w:val="00CA5919"/>
    <w:rsid w:val="00CA618D"/>
    <w:rsid w:val="00CB004B"/>
    <w:rsid w:val="00CB0095"/>
    <w:rsid w:val="00CB5DC3"/>
    <w:rsid w:val="00CB71C5"/>
    <w:rsid w:val="00CC39D0"/>
    <w:rsid w:val="00CC58E2"/>
    <w:rsid w:val="00CC719D"/>
    <w:rsid w:val="00CC759D"/>
    <w:rsid w:val="00CC7EFE"/>
    <w:rsid w:val="00CD495F"/>
    <w:rsid w:val="00CD5C78"/>
    <w:rsid w:val="00CD6828"/>
    <w:rsid w:val="00CD73EE"/>
    <w:rsid w:val="00CE052A"/>
    <w:rsid w:val="00CE08FD"/>
    <w:rsid w:val="00CE0D51"/>
    <w:rsid w:val="00CE2093"/>
    <w:rsid w:val="00CE283D"/>
    <w:rsid w:val="00CE30C4"/>
    <w:rsid w:val="00CE4931"/>
    <w:rsid w:val="00CE7CEE"/>
    <w:rsid w:val="00CF0305"/>
    <w:rsid w:val="00CF0B3F"/>
    <w:rsid w:val="00CF0F31"/>
    <w:rsid w:val="00CF12D5"/>
    <w:rsid w:val="00CF1775"/>
    <w:rsid w:val="00CF25F0"/>
    <w:rsid w:val="00CF380E"/>
    <w:rsid w:val="00CF3CDA"/>
    <w:rsid w:val="00CF5127"/>
    <w:rsid w:val="00CF58BF"/>
    <w:rsid w:val="00CF5BB9"/>
    <w:rsid w:val="00CF7E20"/>
    <w:rsid w:val="00D001C3"/>
    <w:rsid w:val="00D01504"/>
    <w:rsid w:val="00D03365"/>
    <w:rsid w:val="00D035CF"/>
    <w:rsid w:val="00D03E8B"/>
    <w:rsid w:val="00D04CF4"/>
    <w:rsid w:val="00D05894"/>
    <w:rsid w:val="00D05AD3"/>
    <w:rsid w:val="00D078B0"/>
    <w:rsid w:val="00D07F41"/>
    <w:rsid w:val="00D1191D"/>
    <w:rsid w:val="00D1283E"/>
    <w:rsid w:val="00D12940"/>
    <w:rsid w:val="00D140D3"/>
    <w:rsid w:val="00D14595"/>
    <w:rsid w:val="00D146D5"/>
    <w:rsid w:val="00D1472C"/>
    <w:rsid w:val="00D1584D"/>
    <w:rsid w:val="00D16413"/>
    <w:rsid w:val="00D21847"/>
    <w:rsid w:val="00D22454"/>
    <w:rsid w:val="00D2381E"/>
    <w:rsid w:val="00D26714"/>
    <w:rsid w:val="00D357F2"/>
    <w:rsid w:val="00D401FF"/>
    <w:rsid w:val="00D45C12"/>
    <w:rsid w:val="00D4626F"/>
    <w:rsid w:val="00D462C3"/>
    <w:rsid w:val="00D47F29"/>
    <w:rsid w:val="00D51C3B"/>
    <w:rsid w:val="00D51FC7"/>
    <w:rsid w:val="00D5336E"/>
    <w:rsid w:val="00D53BF9"/>
    <w:rsid w:val="00D551C2"/>
    <w:rsid w:val="00D6072A"/>
    <w:rsid w:val="00D60BD8"/>
    <w:rsid w:val="00D61D97"/>
    <w:rsid w:val="00D62E90"/>
    <w:rsid w:val="00D63ADA"/>
    <w:rsid w:val="00D6402B"/>
    <w:rsid w:val="00D651ED"/>
    <w:rsid w:val="00D6593E"/>
    <w:rsid w:val="00D66102"/>
    <w:rsid w:val="00D6650B"/>
    <w:rsid w:val="00D70F52"/>
    <w:rsid w:val="00D71122"/>
    <w:rsid w:val="00D72970"/>
    <w:rsid w:val="00D739FC"/>
    <w:rsid w:val="00D74246"/>
    <w:rsid w:val="00D752C3"/>
    <w:rsid w:val="00D7574F"/>
    <w:rsid w:val="00D81AE1"/>
    <w:rsid w:val="00D8361E"/>
    <w:rsid w:val="00D83CB6"/>
    <w:rsid w:val="00D84819"/>
    <w:rsid w:val="00D84B9B"/>
    <w:rsid w:val="00D87E80"/>
    <w:rsid w:val="00D91605"/>
    <w:rsid w:val="00D9180B"/>
    <w:rsid w:val="00D9416B"/>
    <w:rsid w:val="00D9545B"/>
    <w:rsid w:val="00D9584B"/>
    <w:rsid w:val="00DA2731"/>
    <w:rsid w:val="00DA28C8"/>
    <w:rsid w:val="00DA6F9D"/>
    <w:rsid w:val="00DA7CD3"/>
    <w:rsid w:val="00DB03E7"/>
    <w:rsid w:val="00DB083E"/>
    <w:rsid w:val="00DB2076"/>
    <w:rsid w:val="00DB2D30"/>
    <w:rsid w:val="00DB325B"/>
    <w:rsid w:val="00DB46C7"/>
    <w:rsid w:val="00DB76A5"/>
    <w:rsid w:val="00DC0ED3"/>
    <w:rsid w:val="00DC1B18"/>
    <w:rsid w:val="00DC2C36"/>
    <w:rsid w:val="00DC3A36"/>
    <w:rsid w:val="00DC74EA"/>
    <w:rsid w:val="00DC7B42"/>
    <w:rsid w:val="00DD2EF2"/>
    <w:rsid w:val="00DD3494"/>
    <w:rsid w:val="00DE15C1"/>
    <w:rsid w:val="00DE1FDB"/>
    <w:rsid w:val="00DE2170"/>
    <w:rsid w:val="00DE35F8"/>
    <w:rsid w:val="00DE3851"/>
    <w:rsid w:val="00DE4803"/>
    <w:rsid w:val="00DE507D"/>
    <w:rsid w:val="00DE5C6F"/>
    <w:rsid w:val="00DF2B9A"/>
    <w:rsid w:val="00DF3B07"/>
    <w:rsid w:val="00DF5D06"/>
    <w:rsid w:val="00DF5EEF"/>
    <w:rsid w:val="00E012AF"/>
    <w:rsid w:val="00E0172E"/>
    <w:rsid w:val="00E02819"/>
    <w:rsid w:val="00E030BB"/>
    <w:rsid w:val="00E06F88"/>
    <w:rsid w:val="00E07B58"/>
    <w:rsid w:val="00E102EF"/>
    <w:rsid w:val="00E10C9D"/>
    <w:rsid w:val="00E11752"/>
    <w:rsid w:val="00E120C5"/>
    <w:rsid w:val="00E1233E"/>
    <w:rsid w:val="00E16143"/>
    <w:rsid w:val="00E169B6"/>
    <w:rsid w:val="00E21525"/>
    <w:rsid w:val="00E215EB"/>
    <w:rsid w:val="00E21E36"/>
    <w:rsid w:val="00E226DB"/>
    <w:rsid w:val="00E23106"/>
    <w:rsid w:val="00E2392A"/>
    <w:rsid w:val="00E23B78"/>
    <w:rsid w:val="00E23C80"/>
    <w:rsid w:val="00E25332"/>
    <w:rsid w:val="00E254A5"/>
    <w:rsid w:val="00E26AC9"/>
    <w:rsid w:val="00E30128"/>
    <w:rsid w:val="00E303B3"/>
    <w:rsid w:val="00E32445"/>
    <w:rsid w:val="00E32906"/>
    <w:rsid w:val="00E34A0D"/>
    <w:rsid w:val="00E37D73"/>
    <w:rsid w:val="00E37EEF"/>
    <w:rsid w:val="00E4118C"/>
    <w:rsid w:val="00E43A37"/>
    <w:rsid w:val="00E43CE0"/>
    <w:rsid w:val="00E446EB"/>
    <w:rsid w:val="00E45662"/>
    <w:rsid w:val="00E45955"/>
    <w:rsid w:val="00E46A48"/>
    <w:rsid w:val="00E46DDF"/>
    <w:rsid w:val="00E5133C"/>
    <w:rsid w:val="00E5284A"/>
    <w:rsid w:val="00E528F5"/>
    <w:rsid w:val="00E52DC9"/>
    <w:rsid w:val="00E5352D"/>
    <w:rsid w:val="00E557F5"/>
    <w:rsid w:val="00E606B1"/>
    <w:rsid w:val="00E61D7D"/>
    <w:rsid w:val="00E636D3"/>
    <w:rsid w:val="00E64F98"/>
    <w:rsid w:val="00E660BB"/>
    <w:rsid w:val="00E67837"/>
    <w:rsid w:val="00E6795D"/>
    <w:rsid w:val="00E67CEA"/>
    <w:rsid w:val="00E71AA6"/>
    <w:rsid w:val="00E72C75"/>
    <w:rsid w:val="00E75C50"/>
    <w:rsid w:val="00E761A4"/>
    <w:rsid w:val="00E776A0"/>
    <w:rsid w:val="00E776D8"/>
    <w:rsid w:val="00E80480"/>
    <w:rsid w:val="00E80783"/>
    <w:rsid w:val="00E8170D"/>
    <w:rsid w:val="00E82738"/>
    <w:rsid w:val="00E82C29"/>
    <w:rsid w:val="00E8362A"/>
    <w:rsid w:val="00E9092F"/>
    <w:rsid w:val="00E90F12"/>
    <w:rsid w:val="00E9104C"/>
    <w:rsid w:val="00E9193F"/>
    <w:rsid w:val="00E91DF1"/>
    <w:rsid w:val="00E9326F"/>
    <w:rsid w:val="00E93616"/>
    <w:rsid w:val="00E93DF9"/>
    <w:rsid w:val="00E94D70"/>
    <w:rsid w:val="00E95728"/>
    <w:rsid w:val="00E959D9"/>
    <w:rsid w:val="00E966DC"/>
    <w:rsid w:val="00E967F8"/>
    <w:rsid w:val="00E9735F"/>
    <w:rsid w:val="00E97632"/>
    <w:rsid w:val="00E976EA"/>
    <w:rsid w:val="00EA0E2D"/>
    <w:rsid w:val="00EA11DB"/>
    <w:rsid w:val="00EA46B8"/>
    <w:rsid w:val="00EA5284"/>
    <w:rsid w:val="00EA6900"/>
    <w:rsid w:val="00EA6CC1"/>
    <w:rsid w:val="00EA7526"/>
    <w:rsid w:val="00EB297D"/>
    <w:rsid w:val="00EB2D15"/>
    <w:rsid w:val="00EB47AB"/>
    <w:rsid w:val="00EB666B"/>
    <w:rsid w:val="00EB6A89"/>
    <w:rsid w:val="00EB6D1C"/>
    <w:rsid w:val="00EB711C"/>
    <w:rsid w:val="00EB7B05"/>
    <w:rsid w:val="00EC0823"/>
    <w:rsid w:val="00EC20E9"/>
    <w:rsid w:val="00EC4CCA"/>
    <w:rsid w:val="00EC6519"/>
    <w:rsid w:val="00EC73F3"/>
    <w:rsid w:val="00ED00D9"/>
    <w:rsid w:val="00ED054B"/>
    <w:rsid w:val="00ED0765"/>
    <w:rsid w:val="00ED1186"/>
    <w:rsid w:val="00ED3277"/>
    <w:rsid w:val="00ED4D33"/>
    <w:rsid w:val="00ED6AC3"/>
    <w:rsid w:val="00ED703F"/>
    <w:rsid w:val="00ED7D8E"/>
    <w:rsid w:val="00EE0800"/>
    <w:rsid w:val="00EE0FE3"/>
    <w:rsid w:val="00EE2F4E"/>
    <w:rsid w:val="00EF0FA8"/>
    <w:rsid w:val="00EF340C"/>
    <w:rsid w:val="00EF358D"/>
    <w:rsid w:val="00EF60F9"/>
    <w:rsid w:val="00EF6CE9"/>
    <w:rsid w:val="00F0065F"/>
    <w:rsid w:val="00F00A98"/>
    <w:rsid w:val="00F00FDD"/>
    <w:rsid w:val="00F025F5"/>
    <w:rsid w:val="00F061DC"/>
    <w:rsid w:val="00F10D8F"/>
    <w:rsid w:val="00F132EF"/>
    <w:rsid w:val="00F1465F"/>
    <w:rsid w:val="00F14945"/>
    <w:rsid w:val="00F14E30"/>
    <w:rsid w:val="00F150F7"/>
    <w:rsid w:val="00F15A6B"/>
    <w:rsid w:val="00F16823"/>
    <w:rsid w:val="00F17C27"/>
    <w:rsid w:val="00F24A86"/>
    <w:rsid w:val="00F2618E"/>
    <w:rsid w:val="00F27772"/>
    <w:rsid w:val="00F308E4"/>
    <w:rsid w:val="00F30F8D"/>
    <w:rsid w:val="00F31D61"/>
    <w:rsid w:val="00F31E9C"/>
    <w:rsid w:val="00F326AA"/>
    <w:rsid w:val="00F34376"/>
    <w:rsid w:val="00F353D1"/>
    <w:rsid w:val="00F42A08"/>
    <w:rsid w:val="00F439CA"/>
    <w:rsid w:val="00F44456"/>
    <w:rsid w:val="00F44C36"/>
    <w:rsid w:val="00F4532F"/>
    <w:rsid w:val="00F47EFD"/>
    <w:rsid w:val="00F5012D"/>
    <w:rsid w:val="00F519B7"/>
    <w:rsid w:val="00F5247A"/>
    <w:rsid w:val="00F5348B"/>
    <w:rsid w:val="00F54857"/>
    <w:rsid w:val="00F55089"/>
    <w:rsid w:val="00F562B5"/>
    <w:rsid w:val="00F60571"/>
    <w:rsid w:val="00F61C42"/>
    <w:rsid w:val="00F640AC"/>
    <w:rsid w:val="00F641F8"/>
    <w:rsid w:val="00F6474A"/>
    <w:rsid w:val="00F649CB"/>
    <w:rsid w:val="00F6548D"/>
    <w:rsid w:val="00F6590A"/>
    <w:rsid w:val="00F6595F"/>
    <w:rsid w:val="00F67037"/>
    <w:rsid w:val="00F676B6"/>
    <w:rsid w:val="00F70B21"/>
    <w:rsid w:val="00F70E36"/>
    <w:rsid w:val="00F73839"/>
    <w:rsid w:val="00F757DA"/>
    <w:rsid w:val="00F81238"/>
    <w:rsid w:val="00F82540"/>
    <w:rsid w:val="00F842F8"/>
    <w:rsid w:val="00F84A7C"/>
    <w:rsid w:val="00F85B1A"/>
    <w:rsid w:val="00F8733A"/>
    <w:rsid w:val="00F9198A"/>
    <w:rsid w:val="00F9202F"/>
    <w:rsid w:val="00F9246B"/>
    <w:rsid w:val="00F934F9"/>
    <w:rsid w:val="00F93F8D"/>
    <w:rsid w:val="00F945A1"/>
    <w:rsid w:val="00F94A97"/>
    <w:rsid w:val="00FA087A"/>
    <w:rsid w:val="00FA2786"/>
    <w:rsid w:val="00FA3127"/>
    <w:rsid w:val="00FA6894"/>
    <w:rsid w:val="00FA6C70"/>
    <w:rsid w:val="00FB0D4F"/>
    <w:rsid w:val="00FB5BDF"/>
    <w:rsid w:val="00FC1029"/>
    <w:rsid w:val="00FC4029"/>
    <w:rsid w:val="00FC4180"/>
    <w:rsid w:val="00FC4AC4"/>
    <w:rsid w:val="00FC727A"/>
    <w:rsid w:val="00FC777C"/>
    <w:rsid w:val="00FC7CF7"/>
    <w:rsid w:val="00FD1379"/>
    <w:rsid w:val="00FD1C0F"/>
    <w:rsid w:val="00FD2954"/>
    <w:rsid w:val="00FD609F"/>
    <w:rsid w:val="00FD753D"/>
    <w:rsid w:val="00FD7C85"/>
    <w:rsid w:val="00FE01C0"/>
    <w:rsid w:val="00FE1062"/>
    <w:rsid w:val="00FE21BE"/>
    <w:rsid w:val="00FE3485"/>
    <w:rsid w:val="00FE566E"/>
    <w:rsid w:val="00FE660E"/>
    <w:rsid w:val="00FE6726"/>
    <w:rsid w:val="00FE68CC"/>
    <w:rsid w:val="00FF0001"/>
    <w:rsid w:val="00FF1A6F"/>
    <w:rsid w:val="00FF2C83"/>
    <w:rsid w:val="00FF3278"/>
    <w:rsid w:val="00FF53E3"/>
    <w:rsid w:val="00FF5924"/>
    <w:rsid w:val="00FF75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42561"/>
  <w15:chartTrackingRefBased/>
  <w15:docId w15:val="{9199F7D6-C043-45D3-9667-C6E4E81E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46E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E446EB"/>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E446EB"/>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446EB"/>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446EB"/>
    <w:pPr>
      <w:keepNext/>
      <w:keepLines/>
      <w:spacing w:before="200" w:after="0"/>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E446EB"/>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E446EB"/>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E446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E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EB"/>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E446E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446E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446EB"/>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rsid w:val="00E446EB"/>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E446EB"/>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E446E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446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EB"/>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E446EB"/>
    <w:pPr>
      <w:spacing w:after="0" w:line="240" w:lineRule="auto"/>
    </w:pPr>
    <w:rPr>
      <w:sz w:val="20"/>
      <w:szCs w:val="20"/>
    </w:rPr>
  </w:style>
  <w:style w:type="character" w:customStyle="1" w:styleId="FootnoteTextChar">
    <w:name w:val="Footnote Text Char"/>
    <w:basedOn w:val="DefaultParagraphFont"/>
    <w:link w:val="FootnoteText"/>
    <w:uiPriority w:val="99"/>
    <w:rsid w:val="00E446EB"/>
    <w:rPr>
      <w:rFonts w:ascii="Times New Roman" w:hAnsi="Times New Roman"/>
      <w:sz w:val="20"/>
      <w:szCs w:val="20"/>
    </w:rPr>
  </w:style>
  <w:style w:type="character" w:styleId="FootnoteReference">
    <w:name w:val="footnote reference"/>
    <w:basedOn w:val="DefaultParagraphFont"/>
    <w:uiPriority w:val="99"/>
    <w:semiHidden/>
    <w:unhideWhenUsed/>
    <w:rsid w:val="00E446EB"/>
    <w:rPr>
      <w:vertAlign w:val="superscript"/>
    </w:rPr>
  </w:style>
  <w:style w:type="character" w:customStyle="1" w:styleId="apple-style-span">
    <w:name w:val="apple-style-span"/>
    <w:basedOn w:val="DefaultParagraphFont"/>
    <w:rsid w:val="00E446EB"/>
  </w:style>
  <w:style w:type="paragraph" w:styleId="NormalWeb">
    <w:name w:val="Normal (Web)"/>
    <w:basedOn w:val="Normal"/>
    <w:uiPriority w:val="99"/>
    <w:unhideWhenUsed/>
    <w:rsid w:val="00E446EB"/>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E446EB"/>
    <w:rPr>
      <w:color w:val="0563C1" w:themeColor="hyperlink"/>
      <w:u w:val="single"/>
    </w:rPr>
  </w:style>
  <w:style w:type="paragraph" w:styleId="ListParagraph">
    <w:name w:val="List Paragraph"/>
    <w:basedOn w:val="Normal"/>
    <w:uiPriority w:val="34"/>
    <w:qFormat/>
    <w:rsid w:val="00E446EB"/>
    <w:pPr>
      <w:ind w:left="720"/>
      <w:contextualSpacing/>
    </w:pPr>
  </w:style>
  <w:style w:type="paragraph" w:styleId="TOCHeading">
    <w:name w:val="TOC Heading"/>
    <w:basedOn w:val="Heading1"/>
    <w:next w:val="Normal"/>
    <w:uiPriority w:val="39"/>
    <w:unhideWhenUsed/>
    <w:qFormat/>
    <w:rsid w:val="00E446EB"/>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E446EB"/>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E4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EB"/>
    <w:rPr>
      <w:rFonts w:ascii="Tahoma" w:hAnsi="Tahoma" w:cs="Tahoma"/>
      <w:sz w:val="16"/>
      <w:szCs w:val="16"/>
    </w:rPr>
  </w:style>
  <w:style w:type="paragraph" w:styleId="TOC2">
    <w:name w:val="toc 2"/>
    <w:basedOn w:val="Normal"/>
    <w:next w:val="Normal"/>
    <w:autoRedefine/>
    <w:uiPriority w:val="39"/>
    <w:unhideWhenUsed/>
    <w:qFormat/>
    <w:rsid w:val="00E446EB"/>
    <w:pPr>
      <w:spacing w:after="100"/>
      <w:ind w:left="240"/>
    </w:pPr>
  </w:style>
  <w:style w:type="paragraph" w:styleId="TOC3">
    <w:name w:val="toc 3"/>
    <w:basedOn w:val="Normal"/>
    <w:next w:val="Normal"/>
    <w:autoRedefine/>
    <w:uiPriority w:val="39"/>
    <w:unhideWhenUsed/>
    <w:qFormat/>
    <w:rsid w:val="00E446EB"/>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E446EB"/>
    <w:rPr>
      <w:rFonts w:ascii="Times New Roman" w:hAnsi="Times New Roman"/>
      <w:sz w:val="24"/>
      <w:lang w:val="en-US"/>
    </w:rPr>
  </w:style>
  <w:style w:type="paragraph" w:styleId="Header">
    <w:name w:val="header"/>
    <w:basedOn w:val="Normal"/>
    <w:link w:val="HeaderChar"/>
    <w:uiPriority w:val="99"/>
    <w:unhideWhenUsed/>
    <w:rsid w:val="00E446EB"/>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E446EB"/>
    <w:rPr>
      <w:rFonts w:ascii="Times New Roman" w:hAnsi="Times New Roman"/>
      <w:sz w:val="24"/>
    </w:rPr>
  </w:style>
  <w:style w:type="paragraph" w:styleId="Footer">
    <w:name w:val="footer"/>
    <w:basedOn w:val="Normal"/>
    <w:link w:val="FooterChar"/>
    <w:uiPriority w:val="99"/>
    <w:unhideWhenUsed/>
    <w:rsid w:val="00E446EB"/>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E446EB"/>
    <w:rPr>
      <w:rFonts w:ascii="Times New Roman" w:hAnsi="Times New Roman"/>
      <w:sz w:val="24"/>
      <w:lang w:val="en-US"/>
    </w:rPr>
  </w:style>
  <w:style w:type="character" w:customStyle="1" w:styleId="word">
    <w:name w:val="word"/>
    <w:basedOn w:val="DefaultParagraphFont"/>
    <w:rsid w:val="00E446EB"/>
  </w:style>
  <w:style w:type="character" w:customStyle="1" w:styleId="apple-converted-space">
    <w:name w:val="apple-converted-space"/>
    <w:basedOn w:val="DefaultParagraphFont"/>
    <w:rsid w:val="00E446EB"/>
  </w:style>
  <w:style w:type="table" w:customStyle="1" w:styleId="LightShading1">
    <w:name w:val="Light Shading1"/>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446EB"/>
    <w:rPr>
      <w:color w:val="808080"/>
    </w:rPr>
  </w:style>
  <w:style w:type="table" w:styleId="TableGrid">
    <w:name w:val="Table Grid"/>
    <w:basedOn w:val="TableNormal"/>
    <w:uiPriority w:val="59"/>
    <w:rsid w:val="00E44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E446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E446EB"/>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E446EB"/>
    <w:rPr>
      <w:sz w:val="20"/>
      <w:szCs w:val="20"/>
    </w:rPr>
  </w:style>
  <w:style w:type="character" w:styleId="EndnoteReference">
    <w:name w:val="endnote reference"/>
    <w:basedOn w:val="DefaultParagraphFont"/>
    <w:uiPriority w:val="99"/>
    <w:semiHidden/>
    <w:unhideWhenUsed/>
    <w:rsid w:val="00E446EB"/>
    <w:rPr>
      <w:vertAlign w:val="superscript"/>
    </w:rPr>
  </w:style>
  <w:style w:type="table" w:customStyle="1" w:styleId="LightShading2">
    <w:name w:val="Light Shading2"/>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E446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E446EB"/>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E446EB"/>
    <w:rPr>
      <w:b/>
      <w:bCs/>
      <w:i w:val="0"/>
      <w:iCs w:val="0"/>
    </w:rPr>
  </w:style>
  <w:style w:type="paragraph" w:styleId="Date">
    <w:name w:val="Date"/>
    <w:basedOn w:val="Normal"/>
    <w:next w:val="Normal"/>
    <w:link w:val="DateChar"/>
    <w:uiPriority w:val="99"/>
    <w:semiHidden/>
    <w:unhideWhenUsed/>
    <w:rsid w:val="00E446EB"/>
    <w:rPr>
      <w:rFonts w:asciiTheme="minorHAnsi" w:hAnsiTheme="minorHAnsi"/>
      <w:sz w:val="22"/>
      <w:lang w:val="en-US"/>
    </w:rPr>
  </w:style>
  <w:style w:type="character" w:customStyle="1" w:styleId="DateChar">
    <w:name w:val="Date Char"/>
    <w:basedOn w:val="DefaultParagraphFont"/>
    <w:link w:val="Date"/>
    <w:uiPriority w:val="99"/>
    <w:semiHidden/>
    <w:rsid w:val="00E446EB"/>
    <w:rPr>
      <w:lang w:val="en-US"/>
    </w:rPr>
  </w:style>
  <w:style w:type="character" w:styleId="FollowedHyperlink">
    <w:name w:val="FollowedHyperlink"/>
    <w:basedOn w:val="DefaultParagraphFont"/>
    <w:uiPriority w:val="99"/>
    <w:semiHidden/>
    <w:unhideWhenUsed/>
    <w:rsid w:val="00E446EB"/>
    <w:rPr>
      <w:color w:val="954F72" w:themeColor="followedHyperlink"/>
      <w:u w:val="single"/>
    </w:rPr>
  </w:style>
  <w:style w:type="paragraph" w:styleId="TOC4">
    <w:name w:val="toc 4"/>
    <w:basedOn w:val="Normal"/>
    <w:next w:val="Normal"/>
    <w:autoRedefine/>
    <w:uiPriority w:val="39"/>
    <w:unhideWhenUsed/>
    <w:rsid w:val="00E446EB"/>
    <w:pPr>
      <w:spacing w:after="100"/>
      <w:ind w:left="660"/>
    </w:pPr>
    <w:rPr>
      <w:rFonts w:asciiTheme="minorHAnsi" w:hAnsiTheme="minorHAnsi"/>
      <w:sz w:val="22"/>
    </w:rPr>
  </w:style>
  <w:style w:type="paragraph" w:styleId="TOC5">
    <w:name w:val="toc 5"/>
    <w:basedOn w:val="Normal"/>
    <w:next w:val="Normal"/>
    <w:autoRedefine/>
    <w:uiPriority w:val="39"/>
    <w:unhideWhenUsed/>
    <w:rsid w:val="00E446EB"/>
    <w:pPr>
      <w:spacing w:after="100"/>
      <w:ind w:left="880"/>
    </w:pPr>
    <w:rPr>
      <w:rFonts w:asciiTheme="minorHAnsi" w:hAnsiTheme="minorHAnsi"/>
      <w:sz w:val="22"/>
    </w:rPr>
  </w:style>
  <w:style w:type="paragraph" w:styleId="TOC6">
    <w:name w:val="toc 6"/>
    <w:basedOn w:val="Normal"/>
    <w:next w:val="Normal"/>
    <w:autoRedefine/>
    <w:uiPriority w:val="39"/>
    <w:unhideWhenUsed/>
    <w:rsid w:val="00E446EB"/>
    <w:pPr>
      <w:spacing w:after="100"/>
      <w:ind w:left="1100"/>
    </w:pPr>
    <w:rPr>
      <w:rFonts w:asciiTheme="minorHAnsi" w:hAnsiTheme="minorHAnsi"/>
      <w:sz w:val="22"/>
    </w:rPr>
  </w:style>
  <w:style w:type="paragraph" w:styleId="TOC7">
    <w:name w:val="toc 7"/>
    <w:basedOn w:val="Normal"/>
    <w:next w:val="Normal"/>
    <w:autoRedefine/>
    <w:uiPriority w:val="39"/>
    <w:unhideWhenUsed/>
    <w:rsid w:val="00E446EB"/>
    <w:pPr>
      <w:spacing w:after="100"/>
      <w:ind w:left="1320"/>
    </w:pPr>
    <w:rPr>
      <w:rFonts w:asciiTheme="minorHAnsi" w:hAnsiTheme="minorHAnsi"/>
      <w:sz w:val="22"/>
    </w:rPr>
  </w:style>
  <w:style w:type="paragraph" w:styleId="TOC8">
    <w:name w:val="toc 8"/>
    <w:basedOn w:val="Normal"/>
    <w:next w:val="Normal"/>
    <w:autoRedefine/>
    <w:uiPriority w:val="39"/>
    <w:unhideWhenUsed/>
    <w:rsid w:val="00E446EB"/>
    <w:pPr>
      <w:spacing w:after="100"/>
      <w:ind w:left="1540"/>
    </w:pPr>
    <w:rPr>
      <w:rFonts w:asciiTheme="minorHAnsi" w:hAnsiTheme="minorHAnsi"/>
      <w:sz w:val="22"/>
    </w:rPr>
  </w:style>
  <w:style w:type="paragraph" w:styleId="TOC9">
    <w:name w:val="toc 9"/>
    <w:basedOn w:val="Normal"/>
    <w:next w:val="Normal"/>
    <w:autoRedefine/>
    <w:uiPriority w:val="39"/>
    <w:unhideWhenUsed/>
    <w:rsid w:val="00E446EB"/>
    <w:pPr>
      <w:spacing w:after="100"/>
      <w:ind w:left="1760"/>
    </w:pPr>
    <w:rPr>
      <w:rFonts w:asciiTheme="minorHAnsi" w:hAnsiTheme="minorHAnsi"/>
      <w:sz w:val="22"/>
    </w:rPr>
  </w:style>
  <w:style w:type="paragraph" w:styleId="Caption">
    <w:name w:val="caption"/>
    <w:basedOn w:val="Normal"/>
    <w:next w:val="Normal"/>
    <w:uiPriority w:val="35"/>
    <w:unhideWhenUsed/>
    <w:qFormat/>
    <w:rsid w:val="00E446EB"/>
    <w:pPr>
      <w:spacing w:line="360" w:lineRule="auto"/>
      <w:jc w:val="center"/>
    </w:pPr>
    <w:rPr>
      <w:bCs/>
      <w:szCs w:val="18"/>
    </w:rPr>
  </w:style>
  <w:style w:type="paragraph" w:styleId="TableofFigures">
    <w:name w:val="table of figures"/>
    <w:basedOn w:val="Normal"/>
    <w:next w:val="Normal"/>
    <w:uiPriority w:val="99"/>
    <w:unhideWhenUsed/>
    <w:rsid w:val="00E446EB"/>
    <w:pPr>
      <w:spacing w:after="0"/>
    </w:pPr>
  </w:style>
  <w:style w:type="numbering" w:customStyle="1" w:styleId="Style1">
    <w:name w:val="Style1"/>
    <w:uiPriority w:val="99"/>
    <w:rsid w:val="00E446EB"/>
    <w:pPr>
      <w:numPr>
        <w:numId w:val="14"/>
      </w:numPr>
    </w:pPr>
  </w:style>
  <w:style w:type="numbering" w:customStyle="1" w:styleId="Style2">
    <w:name w:val="Style2"/>
    <w:uiPriority w:val="99"/>
    <w:rsid w:val="00E446EB"/>
    <w:pPr>
      <w:numPr>
        <w:numId w:val="18"/>
      </w:numPr>
    </w:pPr>
  </w:style>
  <w:style w:type="numbering" w:customStyle="1" w:styleId="Style3">
    <w:name w:val="Style3"/>
    <w:uiPriority w:val="99"/>
    <w:rsid w:val="00E446EB"/>
    <w:pPr>
      <w:numPr>
        <w:numId w:val="20"/>
      </w:numPr>
    </w:pPr>
  </w:style>
  <w:style w:type="numbering" w:customStyle="1" w:styleId="Style4">
    <w:name w:val="Style4"/>
    <w:uiPriority w:val="99"/>
    <w:rsid w:val="00E446EB"/>
    <w:pPr>
      <w:numPr>
        <w:numId w:val="22"/>
      </w:numPr>
    </w:pPr>
  </w:style>
  <w:style w:type="paragraph" w:styleId="DocumentMap">
    <w:name w:val="Document Map"/>
    <w:basedOn w:val="Normal"/>
    <w:link w:val="DocumentMapChar"/>
    <w:uiPriority w:val="99"/>
    <w:semiHidden/>
    <w:unhideWhenUsed/>
    <w:rsid w:val="00E446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46EB"/>
    <w:rPr>
      <w:rFonts w:ascii="Tahoma" w:hAnsi="Tahoma" w:cs="Tahoma"/>
      <w:sz w:val="16"/>
      <w:szCs w:val="16"/>
    </w:rPr>
  </w:style>
  <w:style w:type="character" w:styleId="CommentReference">
    <w:name w:val="annotation reference"/>
    <w:basedOn w:val="DefaultParagraphFont"/>
    <w:uiPriority w:val="99"/>
    <w:semiHidden/>
    <w:unhideWhenUsed/>
    <w:rsid w:val="00E446EB"/>
    <w:rPr>
      <w:sz w:val="16"/>
      <w:szCs w:val="16"/>
    </w:rPr>
  </w:style>
  <w:style w:type="paragraph" w:styleId="CommentText">
    <w:name w:val="annotation text"/>
    <w:basedOn w:val="Normal"/>
    <w:link w:val="CommentTextChar"/>
    <w:uiPriority w:val="99"/>
    <w:semiHidden/>
    <w:unhideWhenUsed/>
    <w:rsid w:val="00E446EB"/>
    <w:pPr>
      <w:spacing w:line="240" w:lineRule="auto"/>
    </w:pPr>
    <w:rPr>
      <w:sz w:val="20"/>
      <w:szCs w:val="20"/>
    </w:rPr>
  </w:style>
  <w:style w:type="character" w:customStyle="1" w:styleId="CommentTextChar">
    <w:name w:val="Comment Text Char"/>
    <w:basedOn w:val="DefaultParagraphFont"/>
    <w:link w:val="CommentText"/>
    <w:uiPriority w:val="99"/>
    <w:semiHidden/>
    <w:rsid w:val="00E446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46EB"/>
    <w:rPr>
      <w:b/>
      <w:bCs/>
    </w:rPr>
  </w:style>
  <w:style w:type="character" w:customStyle="1" w:styleId="CommentSubjectChar">
    <w:name w:val="Comment Subject Char"/>
    <w:basedOn w:val="CommentTextChar"/>
    <w:link w:val="CommentSubject"/>
    <w:uiPriority w:val="99"/>
    <w:semiHidden/>
    <w:rsid w:val="00E446EB"/>
    <w:rPr>
      <w:rFonts w:ascii="Times New Roman" w:hAnsi="Times New Roman"/>
      <w:b/>
      <w:bCs/>
      <w:sz w:val="20"/>
      <w:szCs w:val="20"/>
    </w:rPr>
  </w:style>
  <w:style w:type="paragraph" w:styleId="Revision">
    <w:name w:val="Revision"/>
    <w:hidden/>
    <w:uiPriority w:val="99"/>
    <w:semiHidden/>
    <w:rsid w:val="00E446EB"/>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446E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446EB"/>
    <w:rPr>
      <w:rFonts w:ascii="Times New Roman" w:hAnsi="Times New Roman" w:cs="Times New Roman"/>
      <w:noProof/>
      <w:sz w:val="24"/>
    </w:rPr>
  </w:style>
  <w:style w:type="paragraph" w:customStyle="1" w:styleId="EndNoteBibliography">
    <w:name w:val="EndNote Bibliography"/>
    <w:basedOn w:val="Normal"/>
    <w:link w:val="EndNoteBibliographyChar"/>
    <w:rsid w:val="00E446EB"/>
    <w:pPr>
      <w:spacing w:line="240" w:lineRule="auto"/>
    </w:pPr>
    <w:rPr>
      <w:rFonts w:cs="Times New Roman"/>
      <w:noProof/>
    </w:rPr>
  </w:style>
  <w:style w:type="character" w:customStyle="1" w:styleId="EndNoteBibliographyChar">
    <w:name w:val="EndNote Bibliography Char"/>
    <w:basedOn w:val="DefaultParagraphFont"/>
    <w:link w:val="EndNoteBibliography"/>
    <w:rsid w:val="00E446EB"/>
    <w:rPr>
      <w:rFonts w:ascii="Times New Roman" w:hAnsi="Times New Roman" w:cs="Times New Roman"/>
      <w:noProof/>
      <w:sz w:val="24"/>
    </w:rPr>
  </w:style>
  <w:style w:type="table" w:customStyle="1" w:styleId="ListTable1Light1">
    <w:name w:val="List Table 1 Light1"/>
    <w:basedOn w:val="TableNormal"/>
    <w:next w:val="ListTable1Light"/>
    <w:uiPriority w:val="46"/>
    <w:rsid w:val="00E9735F"/>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E9735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2426B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24E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C0F1E"/>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2068D"/>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A7135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72222">
      <w:bodyDiv w:val="1"/>
      <w:marLeft w:val="0"/>
      <w:marRight w:val="0"/>
      <w:marTop w:val="0"/>
      <w:marBottom w:val="0"/>
      <w:divBdr>
        <w:top w:val="none" w:sz="0" w:space="0" w:color="auto"/>
        <w:left w:val="none" w:sz="0" w:space="0" w:color="auto"/>
        <w:bottom w:val="none" w:sz="0" w:space="0" w:color="auto"/>
        <w:right w:val="none" w:sz="0" w:space="0" w:color="auto"/>
      </w:divBdr>
    </w:div>
    <w:div w:id="276449942">
      <w:bodyDiv w:val="1"/>
      <w:marLeft w:val="0"/>
      <w:marRight w:val="0"/>
      <w:marTop w:val="0"/>
      <w:marBottom w:val="0"/>
      <w:divBdr>
        <w:top w:val="none" w:sz="0" w:space="0" w:color="auto"/>
        <w:left w:val="none" w:sz="0" w:space="0" w:color="auto"/>
        <w:bottom w:val="none" w:sz="0" w:space="0" w:color="auto"/>
        <w:right w:val="none" w:sz="0" w:space="0" w:color="auto"/>
      </w:divBdr>
    </w:div>
    <w:div w:id="323434903">
      <w:bodyDiv w:val="1"/>
      <w:marLeft w:val="0"/>
      <w:marRight w:val="0"/>
      <w:marTop w:val="0"/>
      <w:marBottom w:val="0"/>
      <w:divBdr>
        <w:top w:val="none" w:sz="0" w:space="0" w:color="auto"/>
        <w:left w:val="none" w:sz="0" w:space="0" w:color="auto"/>
        <w:bottom w:val="none" w:sz="0" w:space="0" w:color="auto"/>
        <w:right w:val="none" w:sz="0" w:space="0" w:color="auto"/>
      </w:divBdr>
    </w:div>
    <w:div w:id="371420911">
      <w:bodyDiv w:val="1"/>
      <w:marLeft w:val="0"/>
      <w:marRight w:val="0"/>
      <w:marTop w:val="0"/>
      <w:marBottom w:val="0"/>
      <w:divBdr>
        <w:top w:val="none" w:sz="0" w:space="0" w:color="auto"/>
        <w:left w:val="none" w:sz="0" w:space="0" w:color="auto"/>
        <w:bottom w:val="none" w:sz="0" w:space="0" w:color="auto"/>
        <w:right w:val="none" w:sz="0" w:space="0" w:color="auto"/>
      </w:divBdr>
    </w:div>
    <w:div w:id="716469056">
      <w:bodyDiv w:val="1"/>
      <w:marLeft w:val="0"/>
      <w:marRight w:val="0"/>
      <w:marTop w:val="0"/>
      <w:marBottom w:val="0"/>
      <w:divBdr>
        <w:top w:val="none" w:sz="0" w:space="0" w:color="auto"/>
        <w:left w:val="none" w:sz="0" w:space="0" w:color="auto"/>
        <w:bottom w:val="none" w:sz="0" w:space="0" w:color="auto"/>
        <w:right w:val="none" w:sz="0" w:space="0" w:color="auto"/>
      </w:divBdr>
    </w:div>
    <w:div w:id="723990503">
      <w:bodyDiv w:val="1"/>
      <w:marLeft w:val="0"/>
      <w:marRight w:val="0"/>
      <w:marTop w:val="0"/>
      <w:marBottom w:val="0"/>
      <w:divBdr>
        <w:top w:val="none" w:sz="0" w:space="0" w:color="auto"/>
        <w:left w:val="none" w:sz="0" w:space="0" w:color="auto"/>
        <w:bottom w:val="none" w:sz="0" w:space="0" w:color="auto"/>
        <w:right w:val="none" w:sz="0" w:space="0" w:color="auto"/>
      </w:divBdr>
    </w:div>
    <w:div w:id="764767984">
      <w:bodyDiv w:val="1"/>
      <w:marLeft w:val="0"/>
      <w:marRight w:val="0"/>
      <w:marTop w:val="0"/>
      <w:marBottom w:val="0"/>
      <w:divBdr>
        <w:top w:val="none" w:sz="0" w:space="0" w:color="auto"/>
        <w:left w:val="none" w:sz="0" w:space="0" w:color="auto"/>
        <w:bottom w:val="none" w:sz="0" w:space="0" w:color="auto"/>
        <w:right w:val="none" w:sz="0" w:space="0" w:color="auto"/>
      </w:divBdr>
    </w:div>
    <w:div w:id="922950286">
      <w:bodyDiv w:val="1"/>
      <w:marLeft w:val="0"/>
      <w:marRight w:val="0"/>
      <w:marTop w:val="0"/>
      <w:marBottom w:val="0"/>
      <w:divBdr>
        <w:top w:val="none" w:sz="0" w:space="0" w:color="auto"/>
        <w:left w:val="none" w:sz="0" w:space="0" w:color="auto"/>
        <w:bottom w:val="none" w:sz="0" w:space="0" w:color="auto"/>
        <w:right w:val="none" w:sz="0" w:space="0" w:color="auto"/>
      </w:divBdr>
    </w:div>
    <w:div w:id="931166146">
      <w:bodyDiv w:val="1"/>
      <w:marLeft w:val="0"/>
      <w:marRight w:val="0"/>
      <w:marTop w:val="0"/>
      <w:marBottom w:val="0"/>
      <w:divBdr>
        <w:top w:val="none" w:sz="0" w:space="0" w:color="auto"/>
        <w:left w:val="none" w:sz="0" w:space="0" w:color="auto"/>
        <w:bottom w:val="none" w:sz="0" w:space="0" w:color="auto"/>
        <w:right w:val="none" w:sz="0" w:space="0" w:color="auto"/>
      </w:divBdr>
    </w:div>
    <w:div w:id="1034814808">
      <w:bodyDiv w:val="1"/>
      <w:marLeft w:val="0"/>
      <w:marRight w:val="0"/>
      <w:marTop w:val="0"/>
      <w:marBottom w:val="0"/>
      <w:divBdr>
        <w:top w:val="none" w:sz="0" w:space="0" w:color="auto"/>
        <w:left w:val="none" w:sz="0" w:space="0" w:color="auto"/>
        <w:bottom w:val="none" w:sz="0" w:space="0" w:color="auto"/>
        <w:right w:val="none" w:sz="0" w:space="0" w:color="auto"/>
      </w:divBdr>
    </w:div>
    <w:div w:id="1062827094">
      <w:bodyDiv w:val="1"/>
      <w:marLeft w:val="0"/>
      <w:marRight w:val="0"/>
      <w:marTop w:val="0"/>
      <w:marBottom w:val="0"/>
      <w:divBdr>
        <w:top w:val="none" w:sz="0" w:space="0" w:color="auto"/>
        <w:left w:val="none" w:sz="0" w:space="0" w:color="auto"/>
        <w:bottom w:val="none" w:sz="0" w:space="0" w:color="auto"/>
        <w:right w:val="none" w:sz="0" w:space="0" w:color="auto"/>
      </w:divBdr>
    </w:div>
    <w:div w:id="1064180497">
      <w:bodyDiv w:val="1"/>
      <w:marLeft w:val="0"/>
      <w:marRight w:val="0"/>
      <w:marTop w:val="0"/>
      <w:marBottom w:val="0"/>
      <w:divBdr>
        <w:top w:val="none" w:sz="0" w:space="0" w:color="auto"/>
        <w:left w:val="none" w:sz="0" w:space="0" w:color="auto"/>
        <w:bottom w:val="none" w:sz="0" w:space="0" w:color="auto"/>
        <w:right w:val="none" w:sz="0" w:space="0" w:color="auto"/>
      </w:divBdr>
    </w:div>
    <w:div w:id="1109857135">
      <w:bodyDiv w:val="1"/>
      <w:marLeft w:val="0"/>
      <w:marRight w:val="0"/>
      <w:marTop w:val="0"/>
      <w:marBottom w:val="0"/>
      <w:divBdr>
        <w:top w:val="none" w:sz="0" w:space="0" w:color="auto"/>
        <w:left w:val="none" w:sz="0" w:space="0" w:color="auto"/>
        <w:bottom w:val="none" w:sz="0" w:space="0" w:color="auto"/>
        <w:right w:val="none" w:sz="0" w:space="0" w:color="auto"/>
      </w:divBdr>
    </w:div>
    <w:div w:id="1155532986">
      <w:bodyDiv w:val="1"/>
      <w:marLeft w:val="0"/>
      <w:marRight w:val="0"/>
      <w:marTop w:val="0"/>
      <w:marBottom w:val="0"/>
      <w:divBdr>
        <w:top w:val="none" w:sz="0" w:space="0" w:color="auto"/>
        <w:left w:val="none" w:sz="0" w:space="0" w:color="auto"/>
        <w:bottom w:val="none" w:sz="0" w:space="0" w:color="auto"/>
        <w:right w:val="none" w:sz="0" w:space="0" w:color="auto"/>
      </w:divBdr>
    </w:div>
    <w:div w:id="1347823255">
      <w:bodyDiv w:val="1"/>
      <w:marLeft w:val="0"/>
      <w:marRight w:val="0"/>
      <w:marTop w:val="0"/>
      <w:marBottom w:val="0"/>
      <w:divBdr>
        <w:top w:val="none" w:sz="0" w:space="0" w:color="auto"/>
        <w:left w:val="none" w:sz="0" w:space="0" w:color="auto"/>
        <w:bottom w:val="none" w:sz="0" w:space="0" w:color="auto"/>
        <w:right w:val="none" w:sz="0" w:space="0" w:color="auto"/>
      </w:divBdr>
    </w:div>
    <w:div w:id="1361860199">
      <w:bodyDiv w:val="1"/>
      <w:marLeft w:val="0"/>
      <w:marRight w:val="0"/>
      <w:marTop w:val="0"/>
      <w:marBottom w:val="0"/>
      <w:divBdr>
        <w:top w:val="none" w:sz="0" w:space="0" w:color="auto"/>
        <w:left w:val="none" w:sz="0" w:space="0" w:color="auto"/>
        <w:bottom w:val="none" w:sz="0" w:space="0" w:color="auto"/>
        <w:right w:val="none" w:sz="0" w:space="0" w:color="auto"/>
      </w:divBdr>
    </w:div>
    <w:div w:id="1424184628">
      <w:bodyDiv w:val="1"/>
      <w:marLeft w:val="0"/>
      <w:marRight w:val="0"/>
      <w:marTop w:val="0"/>
      <w:marBottom w:val="0"/>
      <w:divBdr>
        <w:top w:val="none" w:sz="0" w:space="0" w:color="auto"/>
        <w:left w:val="none" w:sz="0" w:space="0" w:color="auto"/>
        <w:bottom w:val="none" w:sz="0" w:space="0" w:color="auto"/>
        <w:right w:val="none" w:sz="0" w:space="0" w:color="auto"/>
      </w:divBdr>
    </w:div>
    <w:div w:id="1494493247">
      <w:bodyDiv w:val="1"/>
      <w:marLeft w:val="0"/>
      <w:marRight w:val="0"/>
      <w:marTop w:val="0"/>
      <w:marBottom w:val="0"/>
      <w:divBdr>
        <w:top w:val="none" w:sz="0" w:space="0" w:color="auto"/>
        <w:left w:val="none" w:sz="0" w:space="0" w:color="auto"/>
        <w:bottom w:val="none" w:sz="0" w:space="0" w:color="auto"/>
        <w:right w:val="none" w:sz="0" w:space="0" w:color="auto"/>
      </w:divBdr>
    </w:div>
    <w:div w:id="1605183476">
      <w:bodyDiv w:val="1"/>
      <w:marLeft w:val="0"/>
      <w:marRight w:val="0"/>
      <w:marTop w:val="0"/>
      <w:marBottom w:val="0"/>
      <w:divBdr>
        <w:top w:val="none" w:sz="0" w:space="0" w:color="auto"/>
        <w:left w:val="none" w:sz="0" w:space="0" w:color="auto"/>
        <w:bottom w:val="none" w:sz="0" w:space="0" w:color="auto"/>
        <w:right w:val="none" w:sz="0" w:space="0" w:color="auto"/>
      </w:divBdr>
    </w:div>
    <w:div w:id="1675108882">
      <w:bodyDiv w:val="1"/>
      <w:marLeft w:val="0"/>
      <w:marRight w:val="0"/>
      <w:marTop w:val="0"/>
      <w:marBottom w:val="0"/>
      <w:divBdr>
        <w:top w:val="none" w:sz="0" w:space="0" w:color="auto"/>
        <w:left w:val="none" w:sz="0" w:space="0" w:color="auto"/>
        <w:bottom w:val="none" w:sz="0" w:space="0" w:color="auto"/>
        <w:right w:val="none" w:sz="0" w:space="0" w:color="auto"/>
      </w:divBdr>
    </w:div>
    <w:div w:id="1754158947">
      <w:bodyDiv w:val="1"/>
      <w:marLeft w:val="0"/>
      <w:marRight w:val="0"/>
      <w:marTop w:val="0"/>
      <w:marBottom w:val="0"/>
      <w:divBdr>
        <w:top w:val="none" w:sz="0" w:space="0" w:color="auto"/>
        <w:left w:val="none" w:sz="0" w:space="0" w:color="auto"/>
        <w:bottom w:val="none" w:sz="0" w:space="0" w:color="auto"/>
        <w:right w:val="none" w:sz="0" w:space="0" w:color="auto"/>
      </w:divBdr>
    </w:div>
    <w:div w:id="1820880700">
      <w:bodyDiv w:val="1"/>
      <w:marLeft w:val="0"/>
      <w:marRight w:val="0"/>
      <w:marTop w:val="0"/>
      <w:marBottom w:val="0"/>
      <w:divBdr>
        <w:top w:val="none" w:sz="0" w:space="0" w:color="auto"/>
        <w:left w:val="none" w:sz="0" w:space="0" w:color="auto"/>
        <w:bottom w:val="none" w:sz="0" w:space="0" w:color="auto"/>
        <w:right w:val="none" w:sz="0" w:space="0" w:color="auto"/>
      </w:divBdr>
    </w:div>
    <w:div w:id="1859613590">
      <w:bodyDiv w:val="1"/>
      <w:marLeft w:val="0"/>
      <w:marRight w:val="0"/>
      <w:marTop w:val="0"/>
      <w:marBottom w:val="0"/>
      <w:divBdr>
        <w:top w:val="none" w:sz="0" w:space="0" w:color="auto"/>
        <w:left w:val="none" w:sz="0" w:space="0" w:color="auto"/>
        <w:bottom w:val="none" w:sz="0" w:space="0" w:color="auto"/>
        <w:right w:val="none" w:sz="0" w:space="0" w:color="auto"/>
      </w:divBdr>
    </w:div>
    <w:div w:id="1939482945">
      <w:bodyDiv w:val="1"/>
      <w:marLeft w:val="0"/>
      <w:marRight w:val="0"/>
      <w:marTop w:val="0"/>
      <w:marBottom w:val="0"/>
      <w:divBdr>
        <w:top w:val="none" w:sz="0" w:space="0" w:color="auto"/>
        <w:left w:val="none" w:sz="0" w:space="0" w:color="auto"/>
        <w:bottom w:val="none" w:sz="0" w:space="0" w:color="auto"/>
        <w:right w:val="none" w:sz="0" w:space="0" w:color="auto"/>
      </w:divBdr>
    </w:div>
    <w:div w:id="213660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gage.dynamicaction.com/WS-2015-06-IHL-Ghost-Economy-Haunting-of-Returns-AR_LP.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Q:\sas%20simulation\chow%20tes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'#LN00098'!$G$3:$G$6</c:f>
              <c:strCache>
                <c:ptCount val="4"/>
                <c:pt idx="0">
                  <c:v>Probability</c:v>
                </c:pt>
                <c:pt idx="3">
                  <c:v>.</c:v>
                </c:pt>
              </c:strCache>
            </c:strRef>
          </c:tx>
          <c:spPr>
            <a:ln w="9525" cap="rnd">
              <a:solidFill>
                <a:schemeClr val="tx1"/>
              </a:solidFill>
              <a:round/>
            </a:ln>
            <a:effectLst/>
          </c:spPr>
          <c:marker>
            <c:symbol val="dash"/>
            <c:size val="5"/>
            <c:spPr>
              <a:solidFill>
                <a:schemeClr val="tx1"/>
              </a:solidFill>
              <a:ln w="9525">
                <a:solidFill>
                  <a:schemeClr val="tx1"/>
                </a:solidFill>
              </a:ln>
              <a:effectLst/>
            </c:spPr>
          </c:marker>
          <c:yVal>
            <c:numRef>
              <c:f>'#LN00098'!$G$7:$G$75</c:f>
              <c:numCache>
                <c:formatCode>General</c:formatCode>
                <c:ptCount val="69"/>
                <c:pt idx="0">
                  <c:v>0.42880000000000001</c:v>
                </c:pt>
                <c:pt idx="1">
                  <c:v>0.98429999999999995</c:v>
                </c:pt>
                <c:pt idx="2">
                  <c:v>0.99</c:v>
                </c:pt>
                <c:pt idx="3">
                  <c:v>0.82899999999999996</c:v>
                </c:pt>
                <c:pt idx="4">
                  <c:v>0.82730000000000004</c:v>
                </c:pt>
                <c:pt idx="5">
                  <c:v>0.59970000000000001</c:v>
                </c:pt>
                <c:pt idx="6">
                  <c:v>0.52780000000000005</c:v>
                </c:pt>
                <c:pt idx="7">
                  <c:v>0.60489999999999999</c:v>
                </c:pt>
                <c:pt idx="8">
                  <c:v>0.58140000000000003</c:v>
                </c:pt>
                <c:pt idx="9">
                  <c:v>0.43</c:v>
                </c:pt>
                <c:pt idx="10">
                  <c:v>0.17030000000000001</c:v>
                </c:pt>
                <c:pt idx="11">
                  <c:v>0.21709999999999999</c:v>
                </c:pt>
                <c:pt idx="12">
                  <c:v>0.11119999999999999</c:v>
                </c:pt>
                <c:pt idx="13">
                  <c:v>0.1045</c:v>
                </c:pt>
                <c:pt idx="14">
                  <c:v>1.3599999999999999E-2</c:v>
                </c:pt>
                <c:pt idx="15">
                  <c:v>1.9E-3</c:v>
                </c:pt>
                <c:pt idx="16">
                  <c:v>1.1999999999999999E-3</c:v>
                </c:pt>
                <c:pt idx="17">
                  <c:v>1.1999999999999999E-3</c:v>
                </c:pt>
                <c:pt idx="18">
                  <c:v>5.0000000000000001E-4</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2.0000000000000001E-4</c:v>
                </c:pt>
                <c:pt idx="55">
                  <c:v>8.0000000000000004E-4</c:v>
                </c:pt>
                <c:pt idx="56">
                  <c:v>4.1000000000000003E-3</c:v>
                </c:pt>
                <c:pt idx="57">
                  <c:v>3.8E-3</c:v>
                </c:pt>
                <c:pt idx="58">
                  <c:v>1.11E-2</c:v>
                </c:pt>
                <c:pt idx="59">
                  <c:v>1.0500000000000001E-2</c:v>
                </c:pt>
                <c:pt idx="60">
                  <c:v>1.18E-2</c:v>
                </c:pt>
                <c:pt idx="61">
                  <c:v>1.14E-2</c:v>
                </c:pt>
                <c:pt idx="62">
                  <c:v>8.2699999999999996E-2</c:v>
                </c:pt>
                <c:pt idx="63">
                  <c:v>9.6699999999999994E-2</c:v>
                </c:pt>
                <c:pt idx="64">
                  <c:v>8.2500000000000004E-2</c:v>
                </c:pt>
                <c:pt idx="65">
                  <c:v>5.8500000000000003E-2</c:v>
                </c:pt>
                <c:pt idx="66">
                  <c:v>0.14899999999999999</c:v>
                </c:pt>
                <c:pt idx="67">
                  <c:v>0.39779999999999999</c:v>
                </c:pt>
                <c:pt idx="68">
                  <c:v>0.70069999999999999</c:v>
                </c:pt>
              </c:numCache>
            </c:numRef>
          </c:yVal>
          <c:smooth val="0"/>
          <c:extLst>
            <c:ext xmlns:c16="http://schemas.microsoft.com/office/drawing/2014/chart" uri="{C3380CC4-5D6E-409C-BE32-E72D297353CC}">
              <c16:uniqueId val="{00000000-F0E2-4612-8382-848997A5BF72}"/>
            </c:ext>
          </c:extLst>
        </c:ser>
        <c:dLbls>
          <c:showLegendKey val="0"/>
          <c:showVal val="0"/>
          <c:showCatName val="0"/>
          <c:showSerName val="0"/>
          <c:showPercent val="0"/>
          <c:showBubbleSize val="0"/>
        </c:dLbls>
        <c:axId val="522824416"/>
        <c:axId val="522821792"/>
      </c:scatterChart>
      <c:valAx>
        <c:axId val="522824416"/>
        <c:scaling>
          <c:orientation val="minMax"/>
          <c:max val="7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b="0">
                    <a:solidFill>
                      <a:sysClr val="windowText" lastClr="000000"/>
                    </a:solidFill>
                  </a:rPr>
                  <a:t>Weeks</a:t>
                </a:r>
                <a:r>
                  <a:rPr lang="en-GB" sz="1100" b="1">
                    <a:solidFill>
                      <a:sysClr val="windowText" lastClr="000000"/>
                    </a:solidFill>
                  </a:rPr>
                  <a: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522821792"/>
        <c:crosses val="autoZero"/>
        <c:crossBetween val="midCat"/>
      </c:valAx>
      <c:valAx>
        <c:axId val="522821792"/>
        <c:scaling>
          <c:orientation val="minMax"/>
          <c:max val="1"/>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b="0">
                    <a:solidFill>
                      <a:sysClr val="windowText" lastClr="000000"/>
                    </a:solidFill>
                  </a:rPr>
                  <a:t>P-values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522824416"/>
        <c:crosses val="autoZero"/>
        <c:crossBetween val="midCat"/>
        <c:majorUnit val="0.2"/>
        <c:minorUnit val="5.000000000000001E-2"/>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A426F-5A64-4C34-8F1E-EFE5A8703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48</Pages>
  <Words>22697</Words>
  <Characters>129378</Characters>
  <Application>Microsoft Office Word</Application>
  <DocSecurity>0</DocSecurity>
  <Lines>1078</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Tao Huang</cp:lastModifiedBy>
  <cp:revision>72</cp:revision>
  <dcterms:created xsi:type="dcterms:W3CDTF">2016-10-01T13:01:00Z</dcterms:created>
  <dcterms:modified xsi:type="dcterms:W3CDTF">2016-10-01T15:23:00Z</dcterms:modified>
</cp:coreProperties>
</file>