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46EB" w:rsidRDefault="00E446EB" w:rsidP="00324987">
      <w:pPr>
        <w:spacing w:after="0" w:line="360" w:lineRule="auto"/>
        <w:rPr>
          <w:rFonts w:cs="Times New Roman"/>
          <w:color w:val="000000" w:themeColor="text1"/>
          <w:sz w:val="28"/>
          <w:szCs w:val="28"/>
        </w:rPr>
      </w:pPr>
      <w:bookmarkStart w:id="0" w:name="_Hlk483150523"/>
      <w:bookmarkEnd w:id="0"/>
      <w:r w:rsidRPr="009F4FB7">
        <w:rPr>
          <w:rFonts w:cs="Times New Roman"/>
          <w:color w:val="000000" w:themeColor="text1"/>
          <w:sz w:val="28"/>
          <w:szCs w:val="28"/>
        </w:rPr>
        <w:t xml:space="preserve">Forecasting </w:t>
      </w:r>
      <w:r w:rsidR="00902DF2" w:rsidRPr="009F4FB7">
        <w:rPr>
          <w:rFonts w:cs="Times New Roman"/>
          <w:color w:val="000000" w:themeColor="text1"/>
          <w:sz w:val="28"/>
          <w:szCs w:val="28"/>
        </w:rPr>
        <w:t xml:space="preserve">Grocery </w:t>
      </w:r>
      <w:r w:rsidR="00DE15C1" w:rsidRPr="009F4FB7">
        <w:rPr>
          <w:rFonts w:cs="Times New Roman"/>
          <w:color w:val="000000" w:themeColor="text1"/>
          <w:sz w:val="28"/>
          <w:szCs w:val="28"/>
        </w:rPr>
        <w:t xml:space="preserve">Retailer </w:t>
      </w:r>
      <w:r w:rsidR="00F00A98" w:rsidRPr="009F4FB7">
        <w:rPr>
          <w:rFonts w:cs="Times New Roman"/>
          <w:color w:val="000000" w:themeColor="text1"/>
          <w:sz w:val="28"/>
          <w:szCs w:val="28"/>
        </w:rPr>
        <w:t>P</w:t>
      </w:r>
      <w:r w:rsidRPr="009F4FB7">
        <w:rPr>
          <w:rFonts w:cs="Times New Roman"/>
          <w:color w:val="000000" w:themeColor="text1"/>
          <w:sz w:val="28"/>
          <w:szCs w:val="28"/>
        </w:rPr>
        <w:t xml:space="preserve">roduct </w:t>
      </w:r>
      <w:r w:rsidR="00F00A98" w:rsidRPr="009F4FB7">
        <w:rPr>
          <w:rFonts w:cs="Times New Roman"/>
          <w:color w:val="000000" w:themeColor="text1"/>
          <w:sz w:val="28"/>
          <w:szCs w:val="28"/>
        </w:rPr>
        <w:t xml:space="preserve">Sales </w:t>
      </w:r>
      <w:r w:rsidR="00DE15C1" w:rsidRPr="009F4FB7">
        <w:rPr>
          <w:rFonts w:cs="Times New Roman"/>
          <w:color w:val="000000" w:themeColor="text1"/>
          <w:sz w:val="28"/>
          <w:szCs w:val="28"/>
        </w:rPr>
        <w:t>at SKU level</w:t>
      </w:r>
      <w:r w:rsidR="00EC20E9" w:rsidRPr="009F4FB7">
        <w:rPr>
          <w:rFonts w:cs="Times New Roman"/>
          <w:color w:val="000000" w:themeColor="text1"/>
          <w:sz w:val="28"/>
          <w:szCs w:val="28"/>
        </w:rPr>
        <w:t xml:space="preserve"> </w:t>
      </w:r>
      <w:r w:rsidR="006A1C59" w:rsidRPr="009F4FB7">
        <w:rPr>
          <w:rFonts w:cs="Times New Roman"/>
          <w:color w:val="000000" w:themeColor="text1"/>
          <w:sz w:val="28"/>
          <w:szCs w:val="28"/>
        </w:rPr>
        <w:t>in the presence of structural break</w:t>
      </w:r>
    </w:p>
    <w:p w:rsidR="00B87D46" w:rsidRDefault="00B87D46" w:rsidP="00324987">
      <w:pPr>
        <w:spacing w:after="0" w:line="360" w:lineRule="auto"/>
        <w:rPr>
          <w:rFonts w:cs="Times New Roman"/>
          <w:color w:val="000000" w:themeColor="text1"/>
          <w:sz w:val="28"/>
          <w:szCs w:val="28"/>
        </w:rPr>
      </w:pPr>
    </w:p>
    <w:p w:rsidR="00B87D46" w:rsidRPr="009F4FB7" w:rsidRDefault="002E0C04" w:rsidP="00324987">
      <w:pPr>
        <w:spacing w:after="0" w:line="360" w:lineRule="auto"/>
        <w:rPr>
          <w:rFonts w:cs="Times New Roman"/>
          <w:color w:val="000000" w:themeColor="text1"/>
          <w:sz w:val="28"/>
          <w:szCs w:val="28"/>
        </w:rPr>
      </w:pPr>
      <w:r w:rsidRPr="002E0C04">
        <w:rPr>
          <w:rFonts w:cs="Times New Roman"/>
          <w:color w:val="000000" w:themeColor="text1"/>
          <w:sz w:val="28"/>
          <w:szCs w:val="28"/>
          <w:highlight w:val="yellow"/>
        </w:rPr>
        <w:t>Do structural break matters?</w:t>
      </w:r>
    </w:p>
    <w:p w:rsidR="00E446EB" w:rsidRPr="009F4FB7" w:rsidRDefault="00E446EB" w:rsidP="00324987">
      <w:pPr>
        <w:spacing w:after="0" w:line="360" w:lineRule="auto"/>
        <w:rPr>
          <w:rFonts w:cs="Times New Roman"/>
          <w:color w:val="000000" w:themeColor="text1"/>
          <w:szCs w:val="24"/>
        </w:rPr>
      </w:pPr>
    </w:p>
    <w:p w:rsidR="00A90747" w:rsidRPr="009F4FB7" w:rsidRDefault="00DE15C1" w:rsidP="00324987">
      <w:pPr>
        <w:spacing w:after="0" w:line="360" w:lineRule="auto"/>
        <w:rPr>
          <w:rFonts w:cs="Times New Roman"/>
          <w:color w:val="000000" w:themeColor="text1"/>
          <w:szCs w:val="24"/>
        </w:rPr>
      </w:pPr>
      <w:r w:rsidRPr="009F4FB7">
        <w:rPr>
          <w:rFonts w:cs="Times New Roman"/>
          <w:color w:val="000000" w:themeColor="text1"/>
          <w:szCs w:val="24"/>
        </w:rPr>
        <w:t xml:space="preserve"> </w:t>
      </w:r>
      <w:bookmarkStart w:id="1" w:name="_GoBack"/>
      <w:bookmarkEnd w:id="1"/>
    </w:p>
    <w:p w:rsidR="00E446EB" w:rsidRPr="009F4FB7" w:rsidRDefault="006E196E" w:rsidP="00324987">
      <w:pPr>
        <w:spacing w:after="0" w:line="360" w:lineRule="auto"/>
        <w:jc w:val="center"/>
        <w:rPr>
          <w:rFonts w:cs="Times New Roman"/>
          <w:color w:val="000000" w:themeColor="text1"/>
          <w:szCs w:val="24"/>
        </w:rPr>
      </w:pPr>
      <w:r w:rsidRPr="009F4FB7">
        <w:rPr>
          <w:rFonts w:cs="Times New Roman"/>
          <w:color w:val="000000" w:themeColor="text1"/>
          <w:szCs w:val="24"/>
        </w:rPr>
        <w:t>Tao Huang, Robert Fildes, Didier Soopramanien</w:t>
      </w:r>
    </w:p>
    <w:p w:rsidR="00E446EB" w:rsidRPr="009F4FB7" w:rsidRDefault="00E446EB" w:rsidP="00324987">
      <w:pPr>
        <w:spacing w:after="0" w:line="360" w:lineRule="auto"/>
        <w:rPr>
          <w:rFonts w:cs="Times New Roman"/>
          <w:color w:val="000000" w:themeColor="text1"/>
          <w:szCs w:val="24"/>
        </w:rPr>
      </w:pPr>
    </w:p>
    <w:p w:rsidR="00E446EB" w:rsidRPr="009F4FB7" w:rsidRDefault="00E446EB" w:rsidP="00324987">
      <w:pPr>
        <w:spacing w:after="0" w:line="360" w:lineRule="auto"/>
        <w:rPr>
          <w:rFonts w:cs="Times New Roman"/>
          <w:color w:val="000000" w:themeColor="text1"/>
          <w:szCs w:val="24"/>
        </w:rPr>
      </w:pPr>
    </w:p>
    <w:p w:rsidR="00E446EB" w:rsidRPr="009F4FB7" w:rsidRDefault="00E446EB" w:rsidP="00324987">
      <w:pPr>
        <w:spacing w:after="0" w:line="360" w:lineRule="auto"/>
        <w:jc w:val="center"/>
        <w:rPr>
          <w:rFonts w:cs="Times New Roman"/>
          <w:color w:val="000000" w:themeColor="text1"/>
          <w:szCs w:val="24"/>
        </w:rPr>
      </w:pPr>
      <w:r w:rsidRPr="009F4FB7">
        <w:rPr>
          <w:rFonts w:cs="Times New Roman"/>
          <w:color w:val="000000" w:themeColor="text1"/>
          <w:szCs w:val="24"/>
        </w:rPr>
        <w:t>Abstract</w:t>
      </w:r>
    </w:p>
    <w:p w:rsidR="00E446EB" w:rsidRPr="009F4FB7" w:rsidRDefault="00E446EB" w:rsidP="00324987">
      <w:pPr>
        <w:spacing w:after="0" w:line="360" w:lineRule="auto"/>
        <w:rPr>
          <w:rFonts w:cs="Times New Roman"/>
          <w:color w:val="000000" w:themeColor="text1"/>
          <w:szCs w:val="24"/>
        </w:rPr>
      </w:pPr>
    </w:p>
    <w:p w:rsidR="00E446EB" w:rsidRPr="009F4FB7" w:rsidRDefault="00E446EB" w:rsidP="00324987">
      <w:pPr>
        <w:spacing w:after="0" w:line="360" w:lineRule="auto"/>
        <w:rPr>
          <w:rFonts w:cs="Times New Roman"/>
          <w:color w:val="000000" w:themeColor="text1"/>
          <w:szCs w:val="24"/>
        </w:rPr>
      </w:pPr>
    </w:p>
    <w:p w:rsidR="00E446EB" w:rsidRPr="009F4FB7" w:rsidRDefault="00000CFB" w:rsidP="00324987">
      <w:pPr>
        <w:spacing w:after="0" w:line="360" w:lineRule="auto"/>
        <w:rPr>
          <w:rFonts w:cs="Times New Roman"/>
          <w:color w:val="000000" w:themeColor="text1"/>
          <w:szCs w:val="24"/>
        </w:rPr>
      </w:pPr>
      <w:r w:rsidRPr="009F4FB7">
        <w:rPr>
          <w:rFonts w:cs="Times New Roman"/>
          <w:color w:val="000000" w:themeColor="text1"/>
          <w:szCs w:val="24"/>
        </w:rPr>
        <w:t xml:space="preserve">Retailers need accurate forecasts at SKU level for their </w:t>
      </w:r>
      <w:r w:rsidR="00452A41" w:rsidRPr="009F4FB7">
        <w:rPr>
          <w:rFonts w:cs="Times New Roman"/>
          <w:color w:val="000000" w:themeColor="text1"/>
          <w:szCs w:val="24"/>
        </w:rPr>
        <w:t>strategical and tactic decisions</w:t>
      </w:r>
      <w:r w:rsidRPr="009F4FB7">
        <w:rPr>
          <w:rFonts w:cs="Times New Roman"/>
          <w:color w:val="000000" w:themeColor="text1"/>
          <w:szCs w:val="24"/>
        </w:rPr>
        <w:t>. Previous studies have developed forecasting models which incorporate the variables of price and promotions. These models overlook the potential change of the effect of the price and promotions</w:t>
      </w:r>
      <w:r w:rsidR="00937D4F" w:rsidRPr="009F4FB7">
        <w:rPr>
          <w:rFonts w:cs="Times New Roman"/>
          <w:color w:val="000000" w:themeColor="text1"/>
          <w:szCs w:val="24"/>
        </w:rPr>
        <w:t xml:space="preserve">. </w:t>
      </w:r>
      <w:r w:rsidRPr="009F4FB7">
        <w:rPr>
          <w:rFonts w:cs="Times New Roman"/>
          <w:color w:val="000000" w:themeColor="text1"/>
          <w:szCs w:val="24"/>
        </w:rPr>
        <w:t xml:space="preserve"> </w:t>
      </w:r>
      <w:r w:rsidR="00937D4F" w:rsidRPr="009F4FB7">
        <w:rPr>
          <w:rFonts w:cs="Times New Roman"/>
          <w:color w:val="000000" w:themeColor="text1"/>
          <w:szCs w:val="24"/>
        </w:rPr>
        <w:t xml:space="preserve">As a result, they may potentially be </w:t>
      </w:r>
      <w:r w:rsidR="00300799" w:rsidRPr="009F4FB7">
        <w:rPr>
          <w:rFonts w:cs="Times New Roman"/>
          <w:color w:val="000000" w:themeColor="text1"/>
          <w:szCs w:val="24"/>
        </w:rPr>
        <w:t xml:space="preserve">subject to structural break and </w:t>
      </w:r>
      <w:r w:rsidR="00937D4F" w:rsidRPr="009F4FB7">
        <w:rPr>
          <w:rFonts w:cs="Times New Roman"/>
          <w:color w:val="000000" w:themeColor="text1"/>
          <w:szCs w:val="24"/>
        </w:rPr>
        <w:t xml:space="preserve">generate biased and less accurate forecasts. </w:t>
      </w:r>
      <w:r w:rsidR="00DF2B22" w:rsidRPr="009F4FB7">
        <w:rPr>
          <w:rFonts w:cs="Times New Roman"/>
          <w:color w:val="000000" w:themeColor="text1"/>
          <w:szCs w:val="24"/>
        </w:rPr>
        <w:t xml:space="preserve">In this study, </w:t>
      </w:r>
      <w:r w:rsidR="00005E87" w:rsidRPr="009F4FB7">
        <w:rPr>
          <w:rFonts w:cs="Times New Roman"/>
          <w:color w:val="000000" w:themeColor="text1"/>
          <w:szCs w:val="24"/>
        </w:rPr>
        <w:t>w</w:t>
      </w:r>
      <w:r w:rsidR="00E446EB" w:rsidRPr="009F4FB7">
        <w:rPr>
          <w:rFonts w:cs="Times New Roman"/>
          <w:color w:val="000000" w:themeColor="text1"/>
          <w:szCs w:val="24"/>
        </w:rPr>
        <w:t xml:space="preserve">e </w:t>
      </w:r>
      <w:r w:rsidR="00B40E6D" w:rsidRPr="009F4FB7">
        <w:rPr>
          <w:rFonts w:cs="Times New Roman"/>
          <w:color w:val="000000" w:themeColor="text1"/>
          <w:szCs w:val="24"/>
        </w:rPr>
        <w:t xml:space="preserve">integrate recently developed techniques to </w:t>
      </w:r>
      <w:r w:rsidR="00937D4F" w:rsidRPr="009F4FB7">
        <w:rPr>
          <w:rFonts w:cs="Times New Roman"/>
          <w:color w:val="000000" w:themeColor="text1"/>
          <w:szCs w:val="24"/>
        </w:rPr>
        <w:t>takes into account th</w:t>
      </w:r>
      <w:r w:rsidR="00B40E6D" w:rsidRPr="009F4FB7">
        <w:rPr>
          <w:rFonts w:cs="Times New Roman"/>
          <w:color w:val="000000" w:themeColor="text1"/>
          <w:szCs w:val="24"/>
        </w:rPr>
        <w:t>e structural break</w:t>
      </w:r>
      <w:r w:rsidR="00300799" w:rsidRPr="009F4FB7">
        <w:rPr>
          <w:rFonts w:cs="Times New Roman"/>
          <w:color w:val="000000" w:themeColor="text1"/>
          <w:szCs w:val="24"/>
        </w:rPr>
        <w:t>.</w:t>
      </w:r>
      <w:r w:rsidR="005A3EB1" w:rsidRPr="009F4FB7">
        <w:rPr>
          <w:rFonts w:cs="Times New Roman"/>
          <w:color w:val="000000" w:themeColor="text1"/>
          <w:szCs w:val="24"/>
        </w:rPr>
        <w:t xml:space="preserve"> </w:t>
      </w:r>
      <w:r w:rsidR="00300799" w:rsidRPr="009F4FB7">
        <w:rPr>
          <w:rFonts w:cs="Times New Roman"/>
          <w:color w:val="000000" w:themeColor="text1"/>
          <w:szCs w:val="24"/>
        </w:rPr>
        <w:t xml:space="preserve">Our proposed </w:t>
      </w:r>
      <w:r w:rsidR="00B40E6D" w:rsidRPr="009F4FB7">
        <w:rPr>
          <w:rFonts w:cs="Times New Roman"/>
          <w:color w:val="000000" w:themeColor="text1"/>
          <w:szCs w:val="24"/>
        </w:rPr>
        <w:t xml:space="preserve">three-stage methods generate more accurate forecasts compared to </w:t>
      </w:r>
      <w:r w:rsidR="00300799" w:rsidRPr="009F4FB7">
        <w:rPr>
          <w:rFonts w:cs="Times New Roman"/>
          <w:color w:val="000000" w:themeColor="text1"/>
          <w:szCs w:val="24"/>
        </w:rPr>
        <w:t xml:space="preserve">industrial practice and </w:t>
      </w:r>
      <w:r w:rsidR="00937D4F" w:rsidRPr="009F4FB7">
        <w:rPr>
          <w:rFonts w:cs="Times New Roman"/>
          <w:color w:val="000000" w:themeColor="text1"/>
          <w:szCs w:val="24"/>
        </w:rPr>
        <w:t>conventional econometric models</w:t>
      </w:r>
      <w:r w:rsidR="00300799" w:rsidRPr="009F4FB7">
        <w:rPr>
          <w:rFonts w:cs="Times New Roman"/>
          <w:color w:val="000000" w:themeColor="text1"/>
          <w:szCs w:val="24"/>
        </w:rPr>
        <w:t>.</w:t>
      </w:r>
    </w:p>
    <w:p w:rsidR="00E446EB" w:rsidRPr="009F4FB7" w:rsidRDefault="00E446EB" w:rsidP="00324987">
      <w:pPr>
        <w:spacing w:after="0" w:line="360" w:lineRule="auto"/>
        <w:rPr>
          <w:rFonts w:cs="Times New Roman"/>
          <w:color w:val="000000" w:themeColor="text1"/>
          <w:szCs w:val="24"/>
        </w:rPr>
      </w:pPr>
    </w:p>
    <w:p w:rsidR="00D72A12" w:rsidRPr="009F4FB7" w:rsidRDefault="00D651ED" w:rsidP="00F67AF3">
      <w:pPr>
        <w:spacing w:after="0" w:line="360" w:lineRule="auto"/>
        <w:rPr>
          <w:rFonts w:cs="Times New Roman"/>
          <w:color w:val="000000" w:themeColor="text1"/>
          <w:szCs w:val="24"/>
        </w:rPr>
      </w:pPr>
      <w:r w:rsidRPr="009F4FB7">
        <w:rPr>
          <w:rFonts w:cs="Times New Roman"/>
          <w:color w:val="000000" w:themeColor="text1"/>
          <w:sz w:val="32"/>
          <w:szCs w:val="32"/>
        </w:rPr>
        <w:t xml:space="preserve"> </w:t>
      </w:r>
      <w:r w:rsidR="008B4440" w:rsidRPr="009F4FB7">
        <w:rPr>
          <w:rFonts w:cs="Times New Roman"/>
          <w:b/>
          <w:color w:val="000000" w:themeColor="text1"/>
          <w:sz w:val="32"/>
          <w:szCs w:val="32"/>
        </w:rPr>
        <w:t xml:space="preserve"> </w:t>
      </w:r>
      <w:r w:rsidR="00F67AF3" w:rsidRPr="009F4FB7">
        <w:rPr>
          <w:rFonts w:cs="Times New Roman"/>
          <w:color w:val="000000" w:themeColor="text1"/>
          <w:szCs w:val="24"/>
        </w:rPr>
        <w:t xml:space="preserve"> </w:t>
      </w:r>
    </w:p>
    <w:p w:rsidR="00D72A12" w:rsidRPr="009F4FB7" w:rsidRDefault="00D72A12" w:rsidP="00324987">
      <w:pPr>
        <w:spacing w:after="0" w:line="360" w:lineRule="auto"/>
        <w:rPr>
          <w:rFonts w:cs="Times New Roman"/>
          <w:color w:val="000000" w:themeColor="text1"/>
          <w:szCs w:val="24"/>
        </w:rPr>
      </w:pPr>
    </w:p>
    <w:p w:rsidR="00686EF9" w:rsidRPr="009F4FB7" w:rsidRDefault="00686EF9" w:rsidP="00324987">
      <w:pPr>
        <w:spacing w:after="0" w:line="360" w:lineRule="auto"/>
        <w:rPr>
          <w:rFonts w:cs="Times New Roman"/>
          <w:color w:val="000000" w:themeColor="text1"/>
          <w:szCs w:val="24"/>
        </w:rPr>
      </w:pPr>
    </w:p>
    <w:p w:rsidR="00B30BF6" w:rsidRPr="009F4FB7" w:rsidRDefault="009D449E" w:rsidP="00324987">
      <w:pPr>
        <w:spacing w:after="0" w:line="360" w:lineRule="auto"/>
        <w:rPr>
          <w:rFonts w:cs="Times New Roman"/>
          <w:color w:val="000000" w:themeColor="text1"/>
          <w:szCs w:val="24"/>
        </w:rPr>
      </w:pPr>
      <w:r w:rsidRPr="009F4FB7">
        <w:rPr>
          <w:rFonts w:cs="Times New Roman"/>
          <w:color w:val="000000" w:themeColor="text1"/>
          <w:szCs w:val="24"/>
        </w:rPr>
        <w:t xml:space="preserve"> </w:t>
      </w:r>
    </w:p>
    <w:p w:rsidR="009D449E" w:rsidRPr="009F4FB7" w:rsidRDefault="009D449E" w:rsidP="00324987">
      <w:pPr>
        <w:spacing w:after="0" w:line="360" w:lineRule="auto"/>
        <w:rPr>
          <w:rFonts w:cs="Times New Roman"/>
          <w:color w:val="000000" w:themeColor="text1"/>
          <w:szCs w:val="24"/>
        </w:rPr>
      </w:pPr>
    </w:p>
    <w:p w:rsidR="009D449E" w:rsidRPr="009F4FB7" w:rsidRDefault="009D449E" w:rsidP="00324987">
      <w:pPr>
        <w:spacing w:after="0" w:line="360" w:lineRule="auto"/>
        <w:rPr>
          <w:rFonts w:cs="Times New Roman"/>
          <w:color w:val="000000" w:themeColor="text1"/>
          <w:szCs w:val="24"/>
        </w:rPr>
      </w:pPr>
    </w:p>
    <w:p w:rsidR="00E446EB" w:rsidRPr="009F4FB7" w:rsidRDefault="00E446EB" w:rsidP="00324987">
      <w:pPr>
        <w:spacing w:after="0" w:line="360" w:lineRule="auto"/>
        <w:rPr>
          <w:rFonts w:cs="Times New Roman"/>
          <w:color w:val="000000" w:themeColor="text1"/>
          <w:szCs w:val="24"/>
        </w:rPr>
      </w:pPr>
    </w:p>
    <w:p w:rsidR="00E446EB" w:rsidRPr="009F4FB7" w:rsidRDefault="00E446EB" w:rsidP="00324987">
      <w:pPr>
        <w:spacing w:after="0" w:line="360" w:lineRule="auto"/>
        <w:rPr>
          <w:rFonts w:cs="Times New Roman"/>
          <w:color w:val="000000" w:themeColor="text1"/>
          <w:szCs w:val="24"/>
        </w:rPr>
      </w:pPr>
      <w:r w:rsidRPr="009F4FB7">
        <w:rPr>
          <w:rFonts w:cs="Times New Roman"/>
          <w:color w:val="000000" w:themeColor="text1"/>
          <w:szCs w:val="24"/>
        </w:rPr>
        <w:t xml:space="preserve"> </w:t>
      </w:r>
    </w:p>
    <w:p w:rsidR="00E446EB" w:rsidRPr="009F4FB7" w:rsidRDefault="00E446EB" w:rsidP="00324987">
      <w:pPr>
        <w:spacing w:after="0" w:line="360" w:lineRule="auto"/>
        <w:rPr>
          <w:rFonts w:cs="Times New Roman"/>
          <w:color w:val="000000" w:themeColor="text1"/>
          <w:szCs w:val="24"/>
        </w:rPr>
      </w:pPr>
      <w:r w:rsidRPr="009F4FB7">
        <w:rPr>
          <w:rFonts w:cs="Times New Roman"/>
          <w:noProof/>
          <w:color w:val="000000" w:themeColor="text1"/>
          <w:szCs w:val="24"/>
        </w:rPr>
        <w:t>Keywords</w:t>
      </w:r>
      <w:r w:rsidRPr="009F4FB7">
        <w:rPr>
          <w:rFonts w:cs="Times New Roman"/>
          <w:color w:val="000000" w:themeColor="text1"/>
          <w:szCs w:val="24"/>
        </w:rPr>
        <w:t>:</w:t>
      </w:r>
    </w:p>
    <w:p w:rsidR="00E446EB" w:rsidRPr="009F4FB7" w:rsidRDefault="00E446EB" w:rsidP="00324987">
      <w:pPr>
        <w:spacing w:after="0" w:line="360" w:lineRule="auto"/>
        <w:rPr>
          <w:rFonts w:cs="Times New Roman"/>
          <w:color w:val="000000" w:themeColor="text1"/>
          <w:szCs w:val="24"/>
        </w:rPr>
      </w:pPr>
      <w:r w:rsidRPr="009F4FB7">
        <w:rPr>
          <w:rFonts w:cs="Times New Roman"/>
          <w:color w:val="000000" w:themeColor="text1"/>
          <w:szCs w:val="24"/>
        </w:rPr>
        <w:t xml:space="preserve">Sales Forecasting, </w:t>
      </w:r>
      <w:r w:rsidR="004A6D5E" w:rsidRPr="009F4FB7">
        <w:rPr>
          <w:rFonts w:cs="Times New Roman"/>
          <w:color w:val="000000" w:themeColor="text1"/>
          <w:szCs w:val="24"/>
        </w:rPr>
        <w:t xml:space="preserve">Marketing </w:t>
      </w:r>
      <w:r w:rsidR="003C0313" w:rsidRPr="009F4FB7">
        <w:rPr>
          <w:rFonts w:cs="Times New Roman"/>
          <w:noProof/>
          <w:color w:val="000000" w:themeColor="text1"/>
          <w:szCs w:val="24"/>
        </w:rPr>
        <w:t>A</w:t>
      </w:r>
      <w:r w:rsidR="004A6D5E" w:rsidRPr="009F4FB7">
        <w:rPr>
          <w:rFonts w:cs="Times New Roman"/>
          <w:noProof/>
          <w:color w:val="000000" w:themeColor="text1"/>
          <w:szCs w:val="24"/>
        </w:rPr>
        <w:t>nalytics</w:t>
      </w:r>
      <w:r w:rsidR="004A6D5E" w:rsidRPr="009F4FB7">
        <w:rPr>
          <w:rFonts w:cs="Times New Roman"/>
          <w:color w:val="000000" w:themeColor="text1"/>
          <w:szCs w:val="24"/>
        </w:rPr>
        <w:t>, P</w:t>
      </w:r>
      <w:r w:rsidRPr="009F4FB7">
        <w:rPr>
          <w:rFonts w:cs="Times New Roman"/>
          <w:color w:val="000000" w:themeColor="text1"/>
          <w:szCs w:val="24"/>
        </w:rPr>
        <w:t>romotion</w:t>
      </w:r>
    </w:p>
    <w:p w:rsidR="00E446EB" w:rsidRPr="009F4FB7" w:rsidRDefault="00354C2F" w:rsidP="00324987">
      <w:pPr>
        <w:spacing w:after="0" w:line="360" w:lineRule="auto"/>
        <w:rPr>
          <w:rFonts w:cs="Times New Roman"/>
          <w:color w:val="000000" w:themeColor="text1"/>
          <w:szCs w:val="24"/>
        </w:rPr>
      </w:pPr>
      <w:r w:rsidRPr="009F4FB7">
        <w:rPr>
          <w:rFonts w:cs="Times New Roman"/>
          <w:color w:val="000000" w:themeColor="text1"/>
          <w:szCs w:val="24"/>
        </w:rPr>
        <w:t xml:space="preserve"> </w:t>
      </w:r>
    </w:p>
    <w:p w:rsidR="00D7455D" w:rsidRPr="009F4FB7" w:rsidRDefault="00D7455D" w:rsidP="00324987">
      <w:pPr>
        <w:spacing w:after="0" w:line="360" w:lineRule="auto"/>
        <w:rPr>
          <w:rFonts w:cs="Times New Roman"/>
          <w:color w:val="000000" w:themeColor="text1"/>
          <w:szCs w:val="24"/>
        </w:rPr>
      </w:pPr>
    </w:p>
    <w:p w:rsidR="00D7455D" w:rsidRPr="009F4FB7" w:rsidRDefault="00D7455D" w:rsidP="00324987">
      <w:pPr>
        <w:spacing w:after="0" w:line="360" w:lineRule="auto"/>
        <w:rPr>
          <w:rFonts w:cs="Times New Roman"/>
          <w:color w:val="000000" w:themeColor="text1"/>
          <w:szCs w:val="24"/>
        </w:rPr>
      </w:pPr>
    </w:p>
    <w:p w:rsidR="00D7455D" w:rsidRPr="009F4FB7" w:rsidRDefault="00D7455D" w:rsidP="00324987">
      <w:pPr>
        <w:spacing w:after="0" w:line="360" w:lineRule="auto"/>
        <w:rPr>
          <w:rFonts w:cs="Times New Roman"/>
          <w:color w:val="000000" w:themeColor="text1"/>
          <w:szCs w:val="24"/>
        </w:rPr>
      </w:pPr>
    </w:p>
    <w:p w:rsidR="00D7455D" w:rsidRPr="009F4FB7" w:rsidRDefault="00D7455D" w:rsidP="00324987">
      <w:pPr>
        <w:spacing w:after="0" w:line="360" w:lineRule="auto"/>
        <w:rPr>
          <w:rFonts w:cs="Times New Roman"/>
          <w:color w:val="000000" w:themeColor="text1"/>
          <w:szCs w:val="24"/>
        </w:rPr>
      </w:pPr>
    </w:p>
    <w:p w:rsidR="00E446EB" w:rsidRPr="009F4FB7" w:rsidRDefault="00E446EB" w:rsidP="00E93D10">
      <w:pPr>
        <w:pStyle w:val="ListParagraph"/>
        <w:numPr>
          <w:ilvl w:val="0"/>
          <w:numId w:val="38"/>
        </w:numPr>
        <w:spacing w:after="0" w:line="360" w:lineRule="auto"/>
        <w:rPr>
          <w:rFonts w:cs="Times New Roman"/>
          <w:b/>
          <w:color w:val="000000" w:themeColor="text1"/>
          <w:szCs w:val="24"/>
        </w:rPr>
      </w:pPr>
      <w:r w:rsidRPr="009F4FB7">
        <w:rPr>
          <w:rFonts w:cs="Times New Roman"/>
          <w:b/>
          <w:color w:val="000000" w:themeColor="text1"/>
          <w:szCs w:val="24"/>
        </w:rPr>
        <w:t>Introduction</w:t>
      </w:r>
    </w:p>
    <w:p w:rsidR="00A432EA" w:rsidRPr="009F4FB7" w:rsidRDefault="00A432EA" w:rsidP="00324987">
      <w:pPr>
        <w:spacing w:after="0" w:line="360" w:lineRule="auto"/>
        <w:rPr>
          <w:rFonts w:cs="Times New Roman"/>
          <w:color w:val="000000" w:themeColor="text1"/>
          <w:szCs w:val="24"/>
        </w:rPr>
      </w:pPr>
    </w:p>
    <w:p w:rsidR="00E446EB" w:rsidRPr="009F4FB7" w:rsidRDefault="006B08C6" w:rsidP="00324987">
      <w:pPr>
        <w:spacing w:after="0" w:line="360" w:lineRule="auto"/>
        <w:rPr>
          <w:rFonts w:cs="Times New Roman"/>
          <w:color w:val="000000" w:themeColor="text1"/>
          <w:szCs w:val="24"/>
        </w:rPr>
      </w:pPr>
      <w:r w:rsidRPr="009F4FB7">
        <w:rPr>
          <w:rFonts w:cs="Times New Roman"/>
          <w:color w:val="000000" w:themeColor="text1"/>
          <w:szCs w:val="24"/>
        </w:rPr>
        <w:t>Grocery r</w:t>
      </w:r>
      <w:r w:rsidR="00E446EB" w:rsidRPr="009F4FB7">
        <w:rPr>
          <w:rFonts w:cs="Times New Roman"/>
          <w:color w:val="000000" w:themeColor="text1"/>
          <w:szCs w:val="24"/>
        </w:rPr>
        <w:t xml:space="preserve">etailers </w:t>
      </w:r>
      <w:r w:rsidR="009E0F94" w:rsidRPr="009F4FB7">
        <w:rPr>
          <w:rFonts w:cs="Times New Roman"/>
          <w:color w:val="000000" w:themeColor="text1"/>
          <w:szCs w:val="24"/>
        </w:rPr>
        <w:t xml:space="preserve">rely on accurate </w:t>
      </w:r>
      <w:r w:rsidR="00A432EA" w:rsidRPr="009F4FB7">
        <w:rPr>
          <w:rFonts w:cs="Times New Roman"/>
          <w:color w:val="000000" w:themeColor="text1"/>
          <w:szCs w:val="24"/>
        </w:rPr>
        <w:t xml:space="preserve">sales </w:t>
      </w:r>
      <w:r w:rsidR="009E0F94" w:rsidRPr="009F4FB7">
        <w:rPr>
          <w:rFonts w:cs="Times New Roman"/>
          <w:color w:val="000000" w:themeColor="text1"/>
          <w:szCs w:val="24"/>
        </w:rPr>
        <w:t xml:space="preserve">forecasts </w:t>
      </w:r>
      <w:r w:rsidR="00A432EA" w:rsidRPr="009F4FB7">
        <w:rPr>
          <w:rFonts w:cs="Times New Roman"/>
          <w:color w:val="000000" w:themeColor="text1"/>
          <w:szCs w:val="24"/>
        </w:rPr>
        <w:t xml:space="preserve">for their </w:t>
      </w:r>
      <w:r w:rsidR="009E0F94" w:rsidRPr="009F4FB7">
        <w:rPr>
          <w:rFonts w:cs="Times New Roman"/>
          <w:color w:val="000000" w:themeColor="text1"/>
          <w:szCs w:val="24"/>
        </w:rPr>
        <w:t>inventory</w:t>
      </w:r>
      <w:r w:rsidR="00A432EA" w:rsidRPr="009F4FB7">
        <w:rPr>
          <w:rFonts w:cs="Times New Roman"/>
          <w:color w:val="000000" w:themeColor="text1"/>
          <w:szCs w:val="24"/>
        </w:rPr>
        <w:t xml:space="preserve"> management</w:t>
      </w:r>
      <w:r w:rsidR="00EB4CE8" w:rsidRPr="009F4FB7">
        <w:rPr>
          <w:rFonts w:cs="Times New Roman"/>
          <w:color w:val="000000" w:themeColor="text1"/>
          <w:szCs w:val="24"/>
        </w:rPr>
        <w:t xml:space="preserve">, scheduling, planning and strategical management </w:t>
      </w:r>
      <w:r w:rsidR="007309BB" w:rsidRPr="009F4FB7">
        <w:rPr>
          <w:rFonts w:cs="Times New Roman"/>
          <w:color w:val="000000" w:themeColor="text1"/>
          <w:szCs w:val="24"/>
        </w:rPr>
        <w:fldChar w:fldCharType="begin"/>
      </w:r>
      <w:r w:rsidR="007309BB" w:rsidRPr="009F4FB7">
        <w:rPr>
          <w:rFonts w:cs="Times New Roman"/>
          <w:color w:val="000000" w:themeColor="text1"/>
          <w:szCs w:val="24"/>
        </w:rPr>
        <w:instrText xml:space="preserve"> ADDIN EN.CITE &lt;EndNote&gt;&lt;Cite&gt;&lt;Author&gt;Petropoulos&lt;/Author&gt;&lt;Year&gt;2014&lt;/Year&gt;&lt;RecNum&gt;3&lt;/RecNum&gt;&lt;DisplayText&gt;(Petropoulos, Makridakis et al. 2014)&lt;/DisplayText&gt;&lt;record&gt;&lt;rec-number&gt;3&lt;/rec-number&gt;&lt;foreign-keys&gt;&lt;key app="EN" db-id="w5vs0vpeqrfx2hersx5v5pta590txaffpfre" timestamp="1499350570"&gt;3&lt;/key&gt;&lt;/foreign-keys&gt;&lt;ref-type name="Journal Article"&gt;17&lt;/ref-type&gt;&lt;contributors&gt;&lt;authors&gt;&lt;author&gt;Petropoulos, Fotios&lt;/author&gt;&lt;author&gt;Makridakis, Spyros&lt;/author&gt;&lt;author&gt;Assimakopoulos, Vassilios&lt;/author&gt;&lt;author&gt;Nikolopoulos, Konstantinos&lt;/author&gt;&lt;/authors&gt;&lt;/contributors&gt;&lt;titles&gt;&lt;title&gt;‘Horses for Courses’ in demand forecasting&lt;/title&gt;&lt;secondary-title&gt;European Journal of Operational Research&lt;/secondary-title&gt;&lt;/titles&gt;&lt;periodical&gt;&lt;full-title&gt;European Journal of Operational Research&lt;/full-title&gt;&lt;/periodical&gt;&lt;pages&gt;152-163&lt;/pages&gt;&lt;volume&gt;237&lt;/volume&gt;&lt;number&gt;1&lt;/number&gt;&lt;keywords&gt;&lt;keyword&gt;Forecasting methods&lt;/keyword&gt;&lt;keyword&gt;Time series methods&lt;/keyword&gt;&lt;keyword&gt;Forecasting accuracy&lt;/keyword&gt;&lt;keyword&gt;M-Competitions&lt;/keyword&gt;&lt;keyword&gt;Simulation&lt;/keyword&gt;&lt;/keywords&gt;&lt;dates&gt;&lt;year&gt;2014&lt;/year&gt;&lt;pub-dates&gt;&lt;date&gt;2014/08/16/&lt;/date&gt;&lt;/pub-dates&gt;&lt;/dates&gt;&lt;isbn&gt;0377-2217&lt;/isbn&gt;&lt;urls&gt;&lt;related-urls&gt;&lt;url&gt;http://www.sciencedirect.com/science/article/pii/S0377221714001714&lt;/url&gt;&lt;/related-urls&gt;&lt;/urls&gt;&lt;electronic-resource-num&gt;http://dx.doi.org/10.1016/j.ejor.2014.02.036&lt;/electronic-resource-num&gt;&lt;/record&gt;&lt;/Cite&gt;&lt;/EndNote&gt;</w:instrText>
      </w:r>
      <w:r w:rsidR="007309BB" w:rsidRPr="009F4FB7">
        <w:rPr>
          <w:rFonts w:cs="Times New Roman"/>
          <w:color w:val="000000" w:themeColor="text1"/>
          <w:szCs w:val="24"/>
        </w:rPr>
        <w:fldChar w:fldCharType="separate"/>
      </w:r>
      <w:r w:rsidR="007309BB" w:rsidRPr="009F4FB7">
        <w:rPr>
          <w:rFonts w:cs="Times New Roman"/>
          <w:noProof/>
          <w:color w:val="000000" w:themeColor="text1"/>
          <w:szCs w:val="24"/>
        </w:rPr>
        <w:t>(</w:t>
      </w:r>
      <w:hyperlink w:anchor="_ENREF_65" w:tooltip="Petropoulos, 2014 #3" w:history="1">
        <w:r w:rsidR="00E117CB" w:rsidRPr="009F4FB7">
          <w:rPr>
            <w:rFonts w:cs="Times New Roman"/>
            <w:noProof/>
            <w:color w:val="000000" w:themeColor="text1"/>
            <w:szCs w:val="24"/>
          </w:rPr>
          <w:t>Petropoulos, Makridakis et al. 2014</w:t>
        </w:r>
      </w:hyperlink>
      <w:r w:rsidR="007309BB" w:rsidRPr="009F4FB7">
        <w:rPr>
          <w:rFonts w:cs="Times New Roman"/>
          <w:noProof/>
          <w:color w:val="000000" w:themeColor="text1"/>
          <w:szCs w:val="24"/>
        </w:rPr>
        <w:t>)</w:t>
      </w:r>
      <w:r w:rsidR="007309BB" w:rsidRPr="009F4FB7">
        <w:rPr>
          <w:rFonts w:cs="Times New Roman"/>
          <w:color w:val="000000" w:themeColor="text1"/>
          <w:szCs w:val="24"/>
        </w:rPr>
        <w:fldChar w:fldCharType="end"/>
      </w:r>
      <w:r w:rsidR="00E602E1" w:rsidRPr="009F4FB7">
        <w:rPr>
          <w:rFonts w:cs="Times New Roman"/>
          <w:color w:val="000000" w:themeColor="text1"/>
          <w:szCs w:val="24"/>
        </w:rPr>
        <w:t xml:space="preserve">. </w:t>
      </w:r>
      <w:r w:rsidRPr="009F4FB7">
        <w:rPr>
          <w:rFonts w:cs="Times New Roman"/>
          <w:color w:val="000000" w:themeColor="text1"/>
          <w:szCs w:val="24"/>
        </w:rPr>
        <w:t xml:space="preserve">Poor forecasts of product sales </w:t>
      </w:r>
      <w:r w:rsidR="00E602E1" w:rsidRPr="009F4FB7">
        <w:rPr>
          <w:rFonts w:cs="Times New Roman"/>
          <w:color w:val="000000" w:themeColor="text1"/>
          <w:szCs w:val="24"/>
        </w:rPr>
        <w:t xml:space="preserve">cause </w:t>
      </w:r>
      <w:r w:rsidRPr="009F4FB7">
        <w:rPr>
          <w:rFonts w:cs="Times New Roman"/>
          <w:color w:val="000000" w:themeColor="text1"/>
          <w:szCs w:val="24"/>
        </w:rPr>
        <w:t xml:space="preserve">out-of-stock conditions </w:t>
      </w:r>
      <w:r w:rsidR="00E602E1" w:rsidRPr="009F4FB7">
        <w:rPr>
          <w:rFonts w:cs="Times New Roman"/>
          <w:color w:val="000000" w:themeColor="text1"/>
          <w:szCs w:val="24"/>
        </w:rPr>
        <w:t>and</w:t>
      </w:r>
      <w:r w:rsidRPr="009F4FB7">
        <w:rPr>
          <w:rFonts w:cs="Times New Roman"/>
          <w:color w:val="000000" w:themeColor="text1"/>
          <w:szCs w:val="24"/>
        </w:rPr>
        <w:t xml:space="preserve"> </w:t>
      </w:r>
      <w:r w:rsidRPr="009F4FB7">
        <w:rPr>
          <w:rFonts w:cs="Times New Roman"/>
          <w:noProof/>
          <w:color w:val="000000" w:themeColor="text1"/>
          <w:szCs w:val="24"/>
        </w:rPr>
        <w:t>overstock</w:t>
      </w:r>
      <w:r w:rsidRPr="009F4FB7">
        <w:rPr>
          <w:rFonts w:cs="Times New Roman"/>
          <w:color w:val="000000" w:themeColor="text1"/>
          <w:szCs w:val="24"/>
        </w:rPr>
        <w:t xml:space="preserve"> conditions. When </w:t>
      </w:r>
      <w:r w:rsidR="003F3F54" w:rsidRPr="009F4FB7">
        <w:rPr>
          <w:rFonts w:cs="Times New Roman"/>
          <w:color w:val="000000" w:themeColor="text1"/>
          <w:szCs w:val="24"/>
        </w:rPr>
        <w:t xml:space="preserve">the product is out-of-stock, </w:t>
      </w:r>
      <w:r w:rsidRPr="009F4FB7">
        <w:rPr>
          <w:rFonts w:cs="Times New Roman"/>
          <w:color w:val="000000" w:themeColor="text1"/>
          <w:szCs w:val="24"/>
        </w:rPr>
        <w:t xml:space="preserve">retailers not only </w:t>
      </w:r>
      <w:r w:rsidR="005E3D30" w:rsidRPr="009F4FB7">
        <w:rPr>
          <w:rFonts w:cs="Times New Roman"/>
          <w:color w:val="000000" w:themeColor="text1"/>
          <w:szCs w:val="24"/>
        </w:rPr>
        <w:t xml:space="preserve">directly </w:t>
      </w:r>
      <w:r w:rsidRPr="009F4FB7">
        <w:rPr>
          <w:rFonts w:cs="Times New Roman"/>
          <w:color w:val="000000" w:themeColor="text1"/>
          <w:szCs w:val="24"/>
        </w:rPr>
        <w:t xml:space="preserve">lose profits but also dissatisfy customers. In the long term, </w:t>
      </w:r>
      <w:r w:rsidR="003F3F54" w:rsidRPr="009F4FB7">
        <w:rPr>
          <w:rFonts w:cs="Times New Roman"/>
          <w:color w:val="000000" w:themeColor="text1"/>
          <w:szCs w:val="24"/>
        </w:rPr>
        <w:t xml:space="preserve">retailers may see </w:t>
      </w:r>
      <w:r w:rsidRPr="009F4FB7">
        <w:rPr>
          <w:rFonts w:cs="Times New Roman"/>
          <w:color w:val="000000" w:themeColor="text1"/>
          <w:szCs w:val="24"/>
        </w:rPr>
        <w:t>customers switch</w:t>
      </w:r>
      <w:r w:rsidR="003F3F54" w:rsidRPr="009F4FB7">
        <w:rPr>
          <w:rFonts w:cs="Times New Roman"/>
          <w:color w:val="000000" w:themeColor="text1"/>
          <w:szCs w:val="24"/>
        </w:rPr>
        <w:t>ing</w:t>
      </w:r>
      <w:r w:rsidRPr="009F4FB7">
        <w:rPr>
          <w:rFonts w:cs="Times New Roman"/>
          <w:color w:val="000000" w:themeColor="text1"/>
          <w:szCs w:val="24"/>
        </w:rPr>
        <w:t xml:space="preserve"> to other retail chains and never</w:t>
      </w:r>
      <w:r w:rsidR="003F3F54" w:rsidRPr="009F4FB7">
        <w:rPr>
          <w:rFonts w:cs="Times New Roman"/>
          <w:color w:val="000000" w:themeColor="text1"/>
          <w:szCs w:val="24"/>
        </w:rPr>
        <w:t xml:space="preserve"> return</w:t>
      </w:r>
      <w:r w:rsidRPr="009F4FB7">
        <w:rPr>
          <w:rFonts w:cs="Times New Roman"/>
          <w:color w:val="000000" w:themeColor="text1"/>
          <w:szCs w:val="24"/>
        </w:rPr>
        <w:t xml:space="preserve"> </w:t>
      </w:r>
      <w:r w:rsidRPr="009F4FB7">
        <w:rPr>
          <w:rFonts w:cs="Times New Roman"/>
          <w:color w:val="000000" w:themeColor="text1"/>
          <w:szCs w:val="24"/>
        </w:rPr>
        <w:fldChar w:fldCharType="begin"/>
      </w:r>
      <w:r w:rsidRPr="009F4FB7">
        <w:rPr>
          <w:rFonts w:cs="Times New Roman"/>
          <w:color w:val="000000" w:themeColor="text1"/>
          <w:szCs w:val="24"/>
        </w:rPr>
        <w:instrText xml:space="preserve"> ADDIN EN.CITE &lt;EndNote&gt;&lt;Cite&gt;&lt;Author&gt;Corsten&lt;/Author&gt;&lt;Year&gt;2003&lt;/Year&gt;&lt;RecNum&gt;624&lt;/RecNum&gt;&lt;DisplayText&gt;(Corsten and Gruen 2003)&lt;/DisplayText&gt;&lt;record&gt;&lt;rec-number&gt;624&lt;/rec-number&gt;&lt;foreign-keys&gt;&lt;key app="EN" db-id="fwzpfdt205x9v6eprsvv25dpxftedxv0z0a9" timestamp="0"&gt;624&lt;/key&gt;&lt;/foreign-keys&gt;&lt;ref-type name="Journal Article"&gt;17&lt;/ref-type&gt;&lt;contributors&gt;&lt;authors&gt;&lt;author&gt;Daniel Corsten&lt;/author&gt;&lt;author&gt;Thomas Gruen&lt;/author&gt;&lt;/authors&gt;&lt;/contributors&gt;&lt;titles&gt;&lt;title&gt;Desperately seeking shelf availability: an examination of the extent, the causes, and the efforts to address retail out-of-stocks&lt;/title&gt;&lt;secondary-title&gt;International Journal of Retail &amp;amp; Distribution Management&lt;/secondary-title&gt;&lt;/titles&gt;&lt;volume&gt;31&lt;/volume&gt;&lt;number&gt;12&lt;/number&gt;&lt;dates&gt;&lt;year&gt;2003&lt;/year&gt;&lt;/dates&gt;&lt;urls&gt;&lt;/urls&gt;&lt;/record&gt;&lt;/Cite&gt;&lt;/EndNote&gt;</w:instrText>
      </w:r>
      <w:r w:rsidRPr="009F4FB7">
        <w:rPr>
          <w:rFonts w:cs="Times New Roman"/>
          <w:color w:val="000000" w:themeColor="text1"/>
          <w:szCs w:val="24"/>
        </w:rPr>
        <w:fldChar w:fldCharType="separate"/>
      </w:r>
      <w:r w:rsidRPr="009F4FB7">
        <w:rPr>
          <w:rFonts w:cs="Times New Roman"/>
          <w:noProof/>
          <w:color w:val="000000" w:themeColor="text1"/>
          <w:szCs w:val="24"/>
        </w:rPr>
        <w:t>(</w:t>
      </w:r>
      <w:hyperlink w:anchor="_ENREF_25" w:tooltip="Corsten, 2003 #624" w:history="1">
        <w:r w:rsidR="00E117CB" w:rsidRPr="009F4FB7">
          <w:rPr>
            <w:rFonts w:cs="Times New Roman"/>
            <w:noProof/>
            <w:color w:val="000000" w:themeColor="text1"/>
            <w:szCs w:val="24"/>
          </w:rPr>
          <w:t>Corsten and Gruen 2003</w:t>
        </w:r>
      </w:hyperlink>
      <w:r w:rsidRPr="009F4FB7">
        <w:rPr>
          <w:rFonts w:cs="Times New Roman"/>
          <w:noProof/>
          <w:color w:val="000000" w:themeColor="text1"/>
          <w:szCs w:val="24"/>
        </w:rPr>
        <w:t>)</w:t>
      </w:r>
      <w:r w:rsidRPr="009F4FB7">
        <w:rPr>
          <w:rFonts w:cs="Times New Roman"/>
          <w:color w:val="000000" w:themeColor="text1"/>
          <w:szCs w:val="24"/>
        </w:rPr>
        <w:fldChar w:fldCharType="end"/>
      </w:r>
      <w:r w:rsidR="003F3F54" w:rsidRPr="009F4FB7">
        <w:rPr>
          <w:rFonts w:cs="Times New Roman"/>
          <w:color w:val="000000" w:themeColor="text1"/>
          <w:szCs w:val="24"/>
        </w:rPr>
        <w:t>. Retailers may intentionally</w:t>
      </w:r>
      <w:r w:rsidR="006A373E" w:rsidRPr="009F4FB7">
        <w:rPr>
          <w:rFonts w:cs="Times New Roman"/>
          <w:color w:val="000000" w:themeColor="text1"/>
          <w:szCs w:val="24"/>
        </w:rPr>
        <w:t xml:space="preserve"> </w:t>
      </w:r>
      <w:r w:rsidR="003F3F54" w:rsidRPr="009F4FB7">
        <w:rPr>
          <w:rFonts w:cs="Times New Roman"/>
          <w:noProof/>
          <w:color w:val="000000" w:themeColor="text1"/>
          <w:szCs w:val="24"/>
        </w:rPr>
        <w:t>overstock</w:t>
      </w:r>
      <w:r w:rsidR="00FC4E6F" w:rsidRPr="009F4FB7">
        <w:rPr>
          <w:rFonts w:cs="Times New Roman"/>
          <w:noProof/>
          <w:color w:val="000000" w:themeColor="text1"/>
          <w:szCs w:val="24"/>
        </w:rPr>
        <w:t xml:space="preserve"> to maintain a high customer satisfaction level</w:t>
      </w:r>
      <w:r w:rsidR="003F3F54" w:rsidRPr="009F4FB7">
        <w:rPr>
          <w:rFonts w:cs="Times New Roman"/>
          <w:color w:val="000000" w:themeColor="text1"/>
          <w:szCs w:val="24"/>
        </w:rPr>
        <w:t>, which</w:t>
      </w:r>
      <w:r w:rsidR="00265DFC" w:rsidRPr="009F4FB7">
        <w:rPr>
          <w:rFonts w:cs="Times New Roman"/>
          <w:color w:val="000000" w:themeColor="text1"/>
          <w:szCs w:val="24"/>
        </w:rPr>
        <w:t xml:space="preserve"> </w:t>
      </w:r>
      <w:r w:rsidR="003F3F54" w:rsidRPr="009F4FB7">
        <w:rPr>
          <w:rFonts w:cs="Times New Roman"/>
          <w:color w:val="000000" w:themeColor="text1"/>
          <w:szCs w:val="24"/>
        </w:rPr>
        <w:t xml:space="preserve">however </w:t>
      </w:r>
      <w:r w:rsidR="00265DFC" w:rsidRPr="009F4FB7">
        <w:rPr>
          <w:rFonts w:cs="Times New Roman"/>
          <w:color w:val="000000" w:themeColor="text1"/>
          <w:szCs w:val="24"/>
        </w:rPr>
        <w:t xml:space="preserve">significantly </w:t>
      </w:r>
      <w:r w:rsidR="00E446EB" w:rsidRPr="009F4FB7">
        <w:rPr>
          <w:rFonts w:cs="Times New Roman"/>
          <w:color w:val="000000" w:themeColor="text1"/>
          <w:szCs w:val="24"/>
        </w:rPr>
        <w:t xml:space="preserve">raises inventory costs </w:t>
      </w:r>
      <w:r w:rsidR="002F4E31" w:rsidRPr="009F4FB7">
        <w:rPr>
          <w:rFonts w:cs="Times New Roman"/>
          <w:color w:val="000000" w:themeColor="text1"/>
          <w:szCs w:val="24"/>
        </w:rPr>
        <w:t xml:space="preserve">(e.g., capital cost, warehousing, and deterioration etc.) </w:t>
      </w:r>
      <w:r w:rsidR="00E446EB" w:rsidRPr="009F4FB7">
        <w:rPr>
          <w:rFonts w:cs="Times New Roman"/>
          <w:color w:val="000000" w:themeColor="text1"/>
          <w:szCs w:val="24"/>
        </w:rPr>
        <w:t>and reduces profits</w:t>
      </w:r>
      <w:r w:rsidR="00541BE6" w:rsidRPr="009F4FB7">
        <w:rPr>
          <w:rFonts w:cs="Times New Roman"/>
          <w:color w:val="000000" w:themeColor="text1"/>
          <w:szCs w:val="24"/>
        </w:rPr>
        <w:t xml:space="preserve"> </w:t>
      </w:r>
      <w:r w:rsidR="00541BE6" w:rsidRPr="009F4FB7">
        <w:rPr>
          <w:rFonts w:cs="Times New Roman"/>
          <w:color w:val="000000" w:themeColor="text1"/>
          <w:szCs w:val="24"/>
        </w:rPr>
        <w:fldChar w:fldCharType="begin"/>
      </w:r>
      <w:r w:rsidR="00032A3B" w:rsidRPr="009F4FB7">
        <w:rPr>
          <w:rFonts w:cs="Times New Roman"/>
          <w:color w:val="000000" w:themeColor="text1"/>
          <w:szCs w:val="24"/>
        </w:rPr>
        <w:instrText xml:space="preserve"> ADDIN EN.CITE &lt;EndNote&gt;&lt;Cite&gt;&lt;Author&gt;Cooper&lt;/Author&gt;&lt;Year&gt;1999&lt;/Year&gt;&lt;RecNum&gt;662&lt;/RecNum&gt;&lt;DisplayText&gt;(Cooper, Baron et al. 1999)&lt;/DisplayText&gt;&lt;record&gt;&lt;rec-number&gt;662&lt;/rec-number&gt;&lt;foreign-keys&gt;&lt;key app="EN" db-id="fwzpfdt205x9v6eprsvv25dpxftedxv0z0a9" timestamp="0"&gt;662&lt;/key&gt;&lt;/foreign-keys&gt;&lt;ref-type name="Journal Article"&gt;17&lt;/ref-type&gt;&lt;contributors&gt;&lt;authors&gt;&lt;author&gt;Lee G. Cooper&lt;/author&gt;&lt;author&gt;Penny Baron&lt;/author&gt;&lt;author&gt;Wayne Levy&lt;/author&gt;&lt;author&gt;Michael Swisher&lt;/author&gt;&lt;author&gt;Paris Gogos&lt;/author&gt;&lt;/authors&gt;&lt;/contributors&gt;&lt;titles&gt;&lt;title&gt;Promocast&amp;quot;: a New Forecasting Method for Promotion Planning&lt;/title&gt;&lt;secondary-title&gt;Marketing Science&lt;/secondary-title&gt;&lt;/titles&gt;&lt;periodical&gt;&lt;full-title&gt;Marketing Science&lt;/full-title&gt;&lt;/periodical&gt;&lt;pages&gt;301-316&lt;/pages&gt;&lt;volume&gt;18&lt;/volume&gt;&lt;number&gt;3&lt;/number&gt;&lt;dates&gt;&lt;year&gt;1999&lt;/year&gt;&lt;/dates&gt;&lt;publisher&gt;INFORMS&lt;/publisher&gt;&lt;isbn&gt;1526-548X&lt;/isbn&gt;&lt;urls&gt;&lt;/urls&gt;&lt;custom1&gt;768413&lt;/custom1&gt;&lt;electronic-resource-num&gt;http://dx.doi.org/10.1287/mksc.18.3.301&lt;/electronic-resource-num&gt;&lt;/record&gt;&lt;/Cite&gt;&lt;/EndNote&gt;</w:instrText>
      </w:r>
      <w:r w:rsidR="00541BE6" w:rsidRPr="009F4FB7">
        <w:rPr>
          <w:rFonts w:cs="Times New Roman"/>
          <w:color w:val="000000" w:themeColor="text1"/>
          <w:szCs w:val="24"/>
        </w:rPr>
        <w:fldChar w:fldCharType="separate"/>
      </w:r>
      <w:r w:rsidR="00541BE6" w:rsidRPr="009F4FB7">
        <w:rPr>
          <w:rFonts w:cs="Times New Roman"/>
          <w:noProof/>
          <w:color w:val="000000" w:themeColor="text1"/>
          <w:szCs w:val="24"/>
        </w:rPr>
        <w:t>(</w:t>
      </w:r>
      <w:hyperlink w:anchor="_ENREF_23" w:tooltip="Cooper, 1999 #662" w:history="1">
        <w:r w:rsidR="00E117CB" w:rsidRPr="009F4FB7">
          <w:rPr>
            <w:rFonts w:cs="Times New Roman"/>
            <w:noProof/>
            <w:color w:val="000000" w:themeColor="text1"/>
            <w:szCs w:val="24"/>
          </w:rPr>
          <w:t>Cooper, Baron et al. 1999</w:t>
        </w:r>
      </w:hyperlink>
      <w:r w:rsidR="00541BE6" w:rsidRPr="009F4FB7">
        <w:rPr>
          <w:rFonts w:cs="Times New Roman"/>
          <w:noProof/>
          <w:color w:val="000000" w:themeColor="text1"/>
          <w:szCs w:val="24"/>
        </w:rPr>
        <w:t>)</w:t>
      </w:r>
      <w:r w:rsidR="00541BE6" w:rsidRPr="009F4FB7">
        <w:rPr>
          <w:rFonts w:cs="Times New Roman"/>
          <w:color w:val="000000" w:themeColor="text1"/>
          <w:szCs w:val="24"/>
        </w:rPr>
        <w:fldChar w:fldCharType="end"/>
      </w:r>
      <w:r w:rsidR="00E446EB" w:rsidRPr="009F4FB7">
        <w:rPr>
          <w:rFonts w:cs="Times New Roman"/>
          <w:color w:val="000000" w:themeColor="text1"/>
          <w:szCs w:val="24"/>
        </w:rPr>
        <w:t xml:space="preserve">. </w:t>
      </w:r>
      <w:r w:rsidR="003F3F54" w:rsidRPr="009F4FB7">
        <w:rPr>
          <w:rFonts w:cs="Times New Roman"/>
          <w:color w:val="000000" w:themeColor="text1"/>
          <w:szCs w:val="24"/>
        </w:rPr>
        <w:t>In the year of 2014, R</w:t>
      </w:r>
      <w:r w:rsidR="004D7E77" w:rsidRPr="009F4FB7">
        <w:rPr>
          <w:rFonts w:cs="Times New Roman"/>
          <w:color w:val="000000" w:themeColor="text1"/>
          <w:szCs w:val="24"/>
        </w:rPr>
        <w:t xml:space="preserve">etailers in North American </w:t>
      </w:r>
      <w:r w:rsidR="00E602E1" w:rsidRPr="009F4FB7">
        <w:rPr>
          <w:rFonts w:cs="Times New Roman"/>
          <w:color w:val="000000" w:themeColor="text1"/>
          <w:szCs w:val="24"/>
        </w:rPr>
        <w:t>had a loss of</w:t>
      </w:r>
      <w:r w:rsidR="004D7E77" w:rsidRPr="009F4FB7">
        <w:rPr>
          <w:rFonts w:cs="Times New Roman"/>
          <w:color w:val="000000" w:themeColor="text1"/>
          <w:szCs w:val="24"/>
        </w:rPr>
        <w:t xml:space="preserve"> $63</w:t>
      </w:r>
      <w:r w:rsidR="003F3F54" w:rsidRPr="009F4FB7">
        <w:rPr>
          <w:rFonts w:cs="Times New Roman"/>
          <w:color w:val="000000" w:themeColor="text1"/>
          <w:szCs w:val="24"/>
        </w:rPr>
        <w:t xml:space="preserve">4.1 billion due to </w:t>
      </w:r>
      <w:r w:rsidR="00E602E1" w:rsidRPr="009F4FB7">
        <w:rPr>
          <w:rFonts w:cs="Times New Roman"/>
          <w:color w:val="000000" w:themeColor="text1"/>
          <w:szCs w:val="24"/>
        </w:rPr>
        <w:t>stock-outs</w:t>
      </w:r>
      <w:r w:rsidR="004D7E77" w:rsidRPr="009F4FB7">
        <w:rPr>
          <w:rFonts w:cs="Times New Roman"/>
          <w:color w:val="000000" w:themeColor="text1"/>
          <w:szCs w:val="24"/>
        </w:rPr>
        <w:t xml:space="preserve"> and </w:t>
      </w:r>
      <w:r w:rsidR="00E602E1" w:rsidRPr="009F4FB7">
        <w:rPr>
          <w:rFonts w:cs="Times New Roman"/>
          <w:color w:val="000000" w:themeColor="text1"/>
          <w:szCs w:val="24"/>
        </w:rPr>
        <w:t xml:space="preserve">spent </w:t>
      </w:r>
      <w:r w:rsidR="004D7E77" w:rsidRPr="009F4FB7">
        <w:rPr>
          <w:rFonts w:cs="Times New Roman"/>
          <w:color w:val="000000" w:themeColor="text1"/>
          <w:szCs w:val="24"/>
        </w:rPr>
        <w:t xml:space="preserve">$471.9 billion </w:t>
      </w:r>
      <w:r w:rsidR="00E602E1" w:rsidRPr="009F4FB7">
        <w:rPr>
          <w:rFonts w:cs="Times New Roman"/>
          <w:color w:val="000000" w:themeColor="text1"/>
          <w:szCs w:val="24"/>
        </w:rPr>
        <w:t>to overstock</w:t>
      </w:r>
      <w:r w:rsidR="00E602E1" w:rsidRPr="009F4FB7">
        <w:rPr>
          <w:rFonts w:cs="Times New Roman"/>
          <w:noProof/>
          <w:color w:val="000000" w:themeColor="text1"/>
          <w:szCs w:val="24"/>
        </w:rPr>
        <w:t xml:space="preserve"> </w:t>
      </w:r>
      <w:r w:rsidR="00541BE6" w:rsidRPr="009F4FB7">
        <w:rPr>
          <w:rFonts w:cs="Times New Roman"/>
          <w:color w:val="000000" w:themeColor="text1"/>
          <w:szCs w:val="24"/>
        </w:rPr>
        <w:fldChar w:fldCharType="begin"/>
      </w:r>
      <w:r w:rsidR="00541BE6" w:rsidRPr="009F4FB7">
        <w:rPr>
          <w:rFonts w:cs="Times New Roman"/>
          <w:color w:val="000000" w:themeColor="text1"/>
          <w:szCs w:val="24"/>
        </w:rPr>
        <w:instrText xml:space="preserve"> ADDIN EN.CITE &lt;EndNote&gt;&lt;Cite&gt;&lt;Author&gt;OrderDynamics&lt;/Author&gt;&lt;Year&gt;2015&lt;/Year&gt;&lt;RecNum&gt;737&lt;/RecNum&gt;&lt;DisplayText&gt;(OrderDynamics 2015)&lt;/DisplayText&gt;&lt;record&gt;&lt;rec-number&gt;737&lt;/rec-number&gt;&lt;foreign-keys&gt;&lt;key app="EN" db-id="fwzpfdt205x9v6eprsvv25dpxftedxv0z0a9" timestamp="1474996705"&gt;737&lt;/key&gt;&lt;/foreign-keys&gt;&lt;ref-type name="Report"&gt;27&lt;/ref-type&gt;&lt;contributors&gt;&lt;authors&gt;&lt;author&gt;OrderDynamics&lt;/author&gt;&lt;/authors&gt;&lt;/contributors&gt;&lt;titles&gt;&lt;title&gt;Retailers and the Ghost Economy: The Haunting of Returns&lt;/title&gt;&lt;/titles&gt;&lt;dates&gt;&lt;year&gt;2015&lt;/year&gt;&lt;/dates&gt;&lt;pub-location&gt;http://engage.dynamicaction.com/WS-2015-06-IHL-Ghost-Economy-Haunting-of-Returns-AR_LP.html&lt;/pub-location&gt;&lt;urls&gt;&lt;/urls&gt;&lt;/record&gt;&lt;/Cite&gt;&lt;/EndNote&gt;</w:instrText>
      </w:r>
      <w:r w:rsidR="00541BE6" w:rsidRPr="009F4FB7">
        <w:rPr>
          <w:rFonts w:cs="Times New Roman"/>
          <w:color w:val="000000" w:themeColor="text1"/>
          <w:szCs w:val="24"/>
        </w:rPr>
        <w:fldChar w:fldCharType="separate"/>
      </w:r>
      <w:r w:rsidR="00541BE6" w:rsidRPr="009F4FB7">
        <w:rPr>
          <w:rFonts w:cs="Times New Roman"/>
          <w:noProof/>
          <w:color w:val="000000" w:themeColor="text1"/>
          <w:szCs w:val="24"/>
        </w:rPr>
        <w:t>(</w:t>
      </w:r>
      <w:hyperlink w:anchor="_ENREF_58" w:tooltip="OrderDynamics, 2015 #737" w:history="1">
        <w:r w:rsidR="00E117CB" w:rsidRPr="009F4FB7">
          <w:rPr>
            <w:rFonts w:cs="Times New Roman"/>
            <w:noProof/>
            <w:color w:val="000000" w:themeColor="text1"/>
            <w:szCs w:val="24"/>
          </w:rPr>
          <w:t>OrderDynamics 2015</w:t>
        </w:r>
      </w:hyperlink>
      <w:r w:rsidR="00541BE6" w:rsidRPr="009F4FB7">
        <w:rPr>
          <w:rFonts w:cs="Times New Roman"/>
          <w:noProof/>
          <w:color w:val="000000" w:themeColor="text1"/>
          <w:szCs w:val="24"/>
        </w:rPr>
        <w:t>)</w:t>
      </w:r>
      <w:r w:rsidR="00541BE6" w:rsidRPr="009F4FB7">
        <w:rPr>
          <w:rFonts w:cs="Times New Roman"/>
          <w:color w:val="000000" w:themeColor="text1"/>
          <w:szCs w:val="24"/>
        </w:rPr>
        <w:fldChar w:fldCharType="end"/>
      </w:r>
      <w:r w:rsidR="00AA0128" w:rsidRPr="009F4FB7">
        <w:rPr>
          <w:rFonts w:cs="Times New Roman"/>
          <w:color w:val="000000" w:themeColor="text1"/>
          <w:szCs w:val="24"/>
        </w:rPr>
        <w:t xml:space="preserve">. Retailers need more accurate forecasts </w:t>
      </w:r>
      <w:r w:rsidR="006E08D1" w:rsidRPr="009F4FB7">
        <w:rPr>
          <w:rFonts w:cs="Times New Roman"/>
          <w:color w:val="000000" w:themeColor="text1"/>
          <w:szCs w:val="24"/>
        </w:rPr>
        <w:t xml:space="preserve">for their product sales </w:t>
      </w:r>
      <w:r w:rsidR="00AA0128" w:rsidRPr="009F4FB7">
        <w:rPr>
          <w:rFonts w:cs="Times New Roman"/>
          <w:color w:val="000000" w:themeColor="text1"/>
          <w:szCs w:val="24"/>
        </w:rPr>
        <w:t>at SKU level.</w:t>
      </w:r>
    </w:p>
    <w:p w:rsidR="003625AB" w:rsidRPr="009F4FB7" w:rsidRDefault="003625AB" w:rsidP="00324987">
      <w:pPr>
        <w:spacing w:after="0" w:line="360" w:lineRule="auto"/>
        <w:rPr>
          <w:rFonts w:cs="Times New Roman"/>
          <w:color w:val="000000" w:themeColor="text1"/>
          <w:szCs w:val="24"/>
        </w:rPr>
      </w:pPr>
    </w:p>
    <w:p w:rsidR="00CA5468" w:rsidRPr="009F4FB7" w:rsidRDefault="00E606B1" w:rsidP="00941EB5">
      <w:pPr>
        <w:spacing w:after="0" w:line="360" w:lineRule="auto"/>
        <w:rPr>
          <w:color w:val="000000" w:themeColor="text1"/>
          <w:szCs w:val="24"/>
        </w:rPr>
      </w:pPr>
      <w:r w:rsidRPr="009F4FB7">
        <w:rPr>
          <w:color w:val="000000" w:themeColor="text1"/>
          <w:szCs w:val="24"/>
        </w:rPr>
        <w:t xml:space="preserve">In practice, many retailers </w:t>
      </w:r>
      <w:r w:rsidR="00B634AD" w:rsidRPr="009F4FB7">
        <w:rPr>
          <w:color w:val="000000" w:themeColor="text1"/>
          <w:szCs w:val="24"/>
        </w:rPr>
        <w:t xml:space="preserve">generate their </w:t>
      </w:r>
      <w:r w:rsidR="00941EB5" w:rsidRPr="009F4FB7">
        <w:rPr>
          <w:color w:val="000000" w:themeColor="text1"/>
          <w:szCs w:val="24"/>
        </w:rPr>
        <w:t>forecast</w:t>
      </w:r>
      <w:r w:rsidR="00B634AD" w:rsidRPr="009F4FB7">
        <w:rPr>
          <w:color w:val="000000" w:themeColor="text1"/>
          <w:szCs w:val="24"/>
        </w:rPr>
        <w:t>s</w:t>
      </w:r>
      <w:r w:rsidR="00941EB5" w:rsidRPr="009F4FB7">
        <w:rPr>
          <w:color w:val="000000" w:themeColor="text1"/>
          <w:szCs w:val="24"/>
        </w:rPr>
        <w:t xml:space="preserve"> </w:t>
      </w:r>
      <w:r w:rsidR="00D9545B" w:rsidRPr="009F4FB7">
        <w:rPr>
          <w:color w:val="000000" w:themeColor="text1"/>
          <w:szCs w:val="24"/>
        </w:rPr>
        <w:t>us</w:t>
      </w:r>
      <w:r w:rsidR="000E13E5" w:rsidRPr="009F4FB7">
        <w:rPr>
          <w:color w:val="000000" w:themeColor="text1"/>
          <w:szCs w:val="24"/>
        </w:rPr>
        <w:t>ing</w:t>
      </w:r>
      <w:r w:rsidR="00D9545B" w:rsidRPr="009F4FB7">
        <w:rPr>
          <w:color w:val="000000" w:themeColor="text1"/>
          <w:szCs w:val="24"/>
        </w:rPr>
        <w:t xml:space="preserve"> </w:t>
      </w:r>
      <w:r w:rsidR="00F640AC" w:rsidRPr="009F4FB7">
        <w:rPr>
          <w:color w:val="000000" w:themeColor="text1"/>
          <w:szCs w:val="24"/>
        </w:rPr>
        <w:t>a two-stage</w:t>
      </w:r>
      <w:r w:rsidRPr="009F4FB7">
        <w:rPr>
          <w:color w:val="000000" w:themeColor="text1"/>
          <w:szCs w:val="24"/>
        </w:rPr>
        <w:t xml:space="preserve"> </w:t>
      </w:r>
      <w:r w:rsidR="003D2537" w:rsidRPr="009F4FB7">
        <w:rPr>
          <w:color w:val="000000" w:themeColor="text1"/>
          <w:szCs w:val="24"/>
        </w:rPr>
        <w:t>‘</w:t>
      </w:r>
      <w:r w:rsidR="00D9545B" w:rsidRPr="009F4FB7">
        <w:rPr>
          <w:color w:val="000000" w:themeColor="text1"/>
          <w:szCs w:val="24"/>
        </w:rPr>
        <w:t>base-lift</w:t>
      </w:r>
      <w:r w:rsidR="003D2537" w:rsidRPr="009F4FB7">
        <w:rPr>
          <w:color w:val="000000" w:themeColor="text1"/>
          <w:szCs w:val="24"/>
        </w:rPr>
        <w:t>’</w:t>
      </w:r>
      <w:r w:rsidRPr="009F4FB7">
        <w:rPr>
          <w:color w:val="000000" w:themeColor="text1"/>
          <w:szCs w:val="24"/>
        </w:rPr>
        <w:t xml:space="preserve"> approach</w:t>
      </w:r>
      <w:r w:rsidR="00941EB5" w:rsidRPr="009F4FB7">
        <w:rPr>
          <w:color w:val="000000" w:themeColor="text1"/>
          <w:szCs w:val="24"/>
        </w:rPr>
        <w:t xml:space="preserve">. The </w:t>
      </w:r>
      <w:r w:rsidR="00AC0D75" w:rsidRPr="009F4FB7">
        <w:rPr>
          <w:color w:val="000000" w:themeColor="text1"/>
          <w:szCs w:val="24"/>
        </w:rPr>
        <w:t>forecasts are generated</w:t>
      </w:r>
      <w:r w:rsidR="00941EB5" w:rsidRPr="009F4FB7">
        <w:rPr>
          <w:color w:val="000000" w:themeColor="text1"/>
          <w:szCs w:val="24"/>
        </w:rPr>
        <w:t xml:space="preserve"> separately depending on whether or not the focal produ</w:t>
      </w:r>
      <w:r w:rsidR="00AC0D75" w:rsidRPr="009F4FB7">
        <w:rPr>
          <w:color w:val="000000" w:themeColor="text1"/>
          <w:szCs w:val="24"/>
        </w:rPr>
        <w:t>ct is being promoted. The ‘base’ forecasts are usually generated using simple univariate models, while the ‘lift’ effect, which is the effect of the promotion, is estimated</w:t>
      </w:r>
      <w:r w:rsidR="00941EB5" w:rsidRPr="009F4FB7">
        <w:rPr>
          <w:color w:val="000000" w:themeColor="text1"/>
          <w:szCs w:val="24"/>
        </w:rPr>
        <w:t xml:space="preserve"> by </w:t>
      </w:r>
      <w:r w:rsidR="00AC0D75" w:rsidRPr="009F4FB7">
        <w:rPr>
          <w:color w:val="000000" w:themeColor="text1"/>
          <w:szCs w:val="24"/>
        </w:rPr>
        <w:t>the brand/category manager</w:t>
      </w:r>
      <w:r w:rsidR="004C3484" w:rsidRPr="009F4FB7">
        <w:rPr>
          <w:color w:val="000000" w:themeColor="text1"/>
          <w:szCs w:val="24"/>
        </w:rPr>
        <w:t xml:space="preserve"> </w:t>
      </w:r>
      <w:r w:rsidR="00941EB5" w:rsidRPr="009F4FB7">
        <w:rPr>
          <w:color w:val="000000" w:themeColor="text1"/>
          <w:szCs w:val="24"/>
        </w:rPr>
        <w:t>based on</w:t>
      </w:r>
      <w:r w:rsidR="000C5023" w:rsidRPr="009F4FB7">
        <w:rPr>
          <w:color w:val="000000" w:themeColor="text1"/>
          <w:szCs w:val="24"/>
        </w:rPr>
        <w:t xml:space="preserve"> </w:t>
      </w:r>
      <w:r w:rsidR="00AC0D75" w:rsidRPr="009F4FB7">
        <w:rPr>
          <w:color w:val="000000" w:themeColor="text1"/>
          <w:szCs w:val="24"/>
        </w:rPr>
        <w:t>his/her</w:t>
      </w:r>
      <w:r w:rsidR="004C3484" w:rsidRPr="009F4FB7">
        <w:rPr>
          <w:color w:val="000000" w:themeColor="text1"/>
          <w:szCs w:val="24"/>
        </w:rPr>
        <w:t xml:space="preserve"> experience</w:t>
      </w:r>
      <w:r w:rsidRPr="009F4FB7">
        <w:rPr>
          <w:color w:val="000000" w:themeColor="text1"/>
          <w:szCs w:val="24"/>
        </w:rPr>
        <w:t xml:space="preserve">. </w:t>
      </w:r>
      <w:r w:rsidR="00AC0D75" w:rsidRPr="009F4FB7">
        <w:rPr>
          <w:color w:val="000000" w:themeColor="text1"/>
          <w:szCs w:val="24"/>
        </w:rPr>
        <w:t xml:space="preserve">Some previous </w:t>
      </w:r>
      <w:r w:rsidR="00941EB5" w:rsidRPr="009F4FB7">
        <w:rPr>
          <w:color w:val="000000" w:themeColor="text1"/>
          <w:szCs w:val="24"/>
        </w:rPr>
        <w:t xml:space="preserve">studies </w:t>
      </w:r>
      <w:r w:rsidR="00AC0D75" w:rsidRPr="009F4FB7">
        <w:rPr>
          <w:color w:val="000000" w:themeColor="text1"/>
          <w:szCs w:val="24"/>
        </w:rPr>
        <w:t>propose</w:t>
      </w:r>
      <w:r w:rsidR="00941EB5" w:rsidRPr="009F4FB7">
        <w:rPr>
          <w:color w:val="000000" w:themeColor="text1"/>
          <w:szCs w:val="24"/>
        </w:rPr>
        <w:t xml:space="preserve"> a procedure </w:t>
      </w:r>
      <w:r w:rsidR="00AC0D75" w:rsidRPr="009F4FB7">
        <w:rPr>
          <w:color w:val="000000" w:themeColor="text1"/>
          <w:szCs w:val="24"/>
        </w:rPr>
        <w:t>to help</w:t>
      </w:r>
      <w:r w:rsidR="003D2537" w:rsidRPr="009F4FB7">
        <w:rPr>
          <w:color w:val="000000" w:themeColor="text1"/>
          <w:szCs w:val="24"/>
        </w:rPr>
        <w:t xml:space="preserve"> managers</w:t>
      </w:r>
      <w:r w:rsidR="008E4DE9" w:rsidRPr="009F4FB7">
        <w:rPr>
          <w:color w:val="000000" w:themeColor="text1"/>
          <w:szCs w:val="24"/>
        </w:rPr>
        <w:t xml:space="preserve"> </w:t>
      </w:r>
      <w:r w:rsidR="003D2537" w:rsidRPr="009F4FB7">
        <w:rPr>
          <w:color w:val="000000" w:themeColor="text1"/>
          <w:szCs w:val="24"/>
        </w:rPr>
        <w:t xml:space="preserve">improve their </w:t>
      </w:r>
      <w:r w:rsidR="00941EB5" w:rsidRPr="009F4FB7">
        <w:rPr>
          <w:color w:val="000000" w:themeColor="text1"/>
          <w:szCs w:val="24"/>
        </w:rPr>
        <w:t>judgments</w:t>
      </w:r>
      <w:r w:rsidRPr="009F4FB7">
        <w:rPr>
          <w:color w:val="000000" w:themeColor="text1"/>
          <w:szCs w:val="24"/>
        </w:rPr>
        <w:t xml:space="preserve"> </w:t>
      </w:r>
      <w:r w:rsidR="00EA5284" w:rsidRPr="009F4FB7">
        <w:rPr>
          <w:color w:val="000000" w:themeColor="text1"/>
          <w:szCs w:val="24"/>
        </w:rPr>
        <w:fldChar w:fldCharType="begin">
          <w:fldData xml:space="preserve">PEVuZE5vdGU+PENpdGU+PEF1dGhvcj5GaWxkZXM8L0F1dGhvcj48WWVhcj4yMDA4PC9ZZWFyPjxS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</w:fldData>
        </w:fldChar>
      </w:r>
      <w:r w:rsidR="001E3D42" w:rsidRPr="009F4FB7">
        <w:rPr>
          <w:color w:val="000000" w:themeColor="text1"/>
          <w:szCs w:val="24"/>
        </w:rPr>
        <w:instrText xml:space="preserve"> ADDIN EN.CITE </w:instrText>
      </w:r>
      <w:r w:rsidR="001E3D42" w:rsidRPr="009F4FB7">
        <w:rPr>
          <w:color w:val="000000" w:themeColor="text1"/>
          <w:szCs w:val="24"/>
        </w:rPr>
        <w:fldChar w:fldCharType="begin">
          <w:fldData xml:space="preserve">PEVuZE5vdGU+PENpdGU+PEF1dGhvcj5GaWxkZXM8L0F1dGhvcj48WWVhcj4yMDA4PC9ZZWFyPjxS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</w:fldData>
        </w:fldChar>
      </w:r>
      <w:r w:rsidR="001E3D42" w:rsidRPr="009F4FB7">
        <w:rPr>
          <w:color w:val="000000" w:themeColor="text1"/>
          <w:szCs w:val="24"/>
        </w:rPr>
        <w:instrText xml:space="preserve"> ADDIN EN.CITE.DATA </w:instrText>
      </w:r>
      <w:r w:rsidR="001E3D42" w:rsidRPr="009F4FB7">
        <w:rPr>
          <w:color w:val="000000" w:themeColor="text1"/>
          <w:szCs w:val="24"/>
        </w:rPr>
      </w:r>
      <w:r w:rsidR="001E3D42" w:rsidRPr="009F4FB7">
        <w:rPr>
          <w:color w:val="000000" w:themeColor="text1"/>
          <w:szCs w:val="24"/>
        </w:rPr>
        <w:fldChar w:fldCharType="end"/>
      </w:r>
      <w:r w:rsidR="00EA5284" w:rsidRPr="009F4FB7">
        <w:rPr>
          <w:color w:val="000000" w:themeColor="text1"/>
          <w:szCs w:val="24"/>
        </w:rPr>
      </w:r>
      <w:r w:rsidR="00EA5284" w:rsidRPr="009F4FB7">
        <w:rPr>
          <w:color w:val="000000" w:themeColor="text1"/>
          <w:szCs w:val="24"/>
        </w:rPr>
        <w:fldChar w:fldCharType="separate"/>
      </w:r>
      <w:r w:rsidR="001E3D42" w:rsidRPr="009F4FB7">
        <w:rPr>
          <w:noProof/>
          <w:color w:val="000000" w:themeColor="text1"/>
          <w:szCs w:val="24"/>
        </w:rPr>
        <w:t xml:space="preserve">(e.g., </w:t>
      </w:r>
      <w:hyperlink w:anchor="_ENREF_35" w:tooltip="Goodwin, 2002 #652" w:history="1">
        <w:r w:rsidR="00E117CB" w:rsidRPr="009F4FB7">
          <w:rPr>
            <w:noProof/>
            <w:color w:val="000000" w:themeColor="text1"/>
            <w:szCs w:val="24"/>
          </w:rPr>
          <w:t>Goodwin 2002</w:t>
        </w:r>
      </w:hyperlink>
      <w:r w:rsidR="001E3D42" w:rsidRPr="009F4FB7">
        <w:rPr>
          <w:noProof/>
          <w:color w:val="000000" w:themeColor="text1"/>
          <w:szCs w:val="24"/>
        </w:rPr>
        <w:t xml:space="preserve">, </w:t>
      </w:r>
      <w:hyperlink w:anchor="_ENREF_32" w:tooltip="Fildes, 2008 #159" w:history="1">
        <w:r w:rsidR="00E117CB" w:rsidRPr="009F4FB7">
          <w:rPr>
            <w:noProof/>
            <w:color w:val="000000" w:themeColor="text1"/>
            <w:szCs w:val="24"/>
          </w:rPr>
          <w:t>Fildes, Nikolopoulos et al. 2008</w:t>
        </w:r>
      </w:hyperlink>
      <w:r w:rsidR="001E3D42" w:rsidRPr="009F4FB7">
        <w:rPr>
          <w:noProof/>
          <w:color w:val="000000" w:themeColor="text1"/>
          <w:szCs w:val="24"/>
        </w:rPr>
        <w:t xml:space="preserve">, </w:t>
      </w:r>
      <w:hyperlink w:anchor="_ENREF_57" w:tooltip="Nikolopoulos, 2010 #605" w:history="1">
        <w:r w:rsidR="00E117CB" w:rsidRPr="009F4FB7">
          <w:rPr>
            <w:noProof/>
            <w:color w:val="000000" w:themeColor="text1"/>
            <w:szCs w:val="24"/>
          </w:rPr>
          <w:t>Nikolopoulos 2010</w:t>
        </w:r>
      </w:hyperlink>
      <w:r w:rsidR="001E3D42" w:rsidRPr="009F4FB7">
        <w:rPr>
          <w:noProof/>
          <w:color w:val="000000" w:themeColor="text1"/>
          <w:szCs w:val="24"/>
        </w:rPr>
        <w:t>)</w:t>
      </w:r>
      <w:r w:rsidR="00EA5284" w:rsidRPr="009F4FB7">
        <w:rPr>
          <w:color w:val="000000" w:themeColor="text1"/>
          <w:szCs w:val="24"/>
        </w:rPr>
        <w:fldChar w:fldCharType="end"/>
      </w:r>
      <w:r w:rsidR="00AC0D75" w:rsidRPr="009F4FB7">
        <w:rPr>
          <w:color w:val="000000" w:themeColor="text1"/>
          <w:szCs w:val="24"/>
        </w:rPr>
        <w:t>. Others develop</w:t>
      </w:r>
      <w:r w:rsidR="00941EB5" w:rsidRPr="009F4FB7">
        <w:rPr>
          <w:color w:val="000000" w:themeColor="text1"/>
          <w:szCs w:val="24"/>
        </w:rPr>
        <w:t xml:space="preserve"> models to </w:t>
      </w:r>
      <w:r w:rsidR="00AC0D75" w:rsidRPr="009F4FB7">
        <w:rPr>
          <w:color w:val="000000" w:themeColor="text1"/>
          <w:szCs w:val="24"/>
        </w:rPr>
        <w:t xml:space="preserve">estimate the ‘lift’ effect based on the data </w:t>
      </w:r>
      <w:r w:rsidR="000848D5" w:rsidRPr="009F4FB7">
        <w:rPr>
          <w:color w:val="000000" w:themeColor="text1"/>
          <w:szCs w:val="24"/>
        </w:rPr>
        <w:fldChar w:fldCharType="begin">
          <w:fldData xml:space="preserve">PEVuZE5vdGU+PENpdGU+PEF1dGhvcj5Db29wZXI8L0F1dGhvcj48WWVhcj4xOTk5PC9ZZWFyPjxS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</w:fldData>
        </w:fldChar>
      </w:r>
      <w:r w:rsidR="000848D5" w:rsidRPr="009F4FB7">
        <w:rPr>
          <w:color w:val="000000" w:themeColor="text1"/>
          <w:szCs w:val="24"/>
        </w:rPr>
        <w:instrText xml:space="preserve"> ADDIN EN.CITE </w:instrText>
      </w:r>
      <w:r w:rsidR="000848D5" w:rsidRPr="009F4FB7">
        <w:rPr>
          <w:color w:val="000000" w:themeColor="text1"/>
          <w:szCs w:val="24"/>
        </w:rPr>
        <w:fldChar w:fldCharType="begin">
          <w:fldData xml:space="preserve">PEVuZE5vdGU+PENpdGU+PEF1dGhvcj5Db29wZXI8L0F1dGhvcj48WWVhcj4xOTk5PC9ZZWFyPjxS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</w:fldData>
        </w:fldChar>
      </w:r>
      <w:r w:rsidR="000848D5" w:rsidRPr="009F4FB7">
        <w:rPr>
          <w:color w:val="000000" w:themeColor="text1"/>
          <w:szCs w:val="24"/>
        </w:rPr>
        <w:instrText xml:space="preserve"> ADDIN EN.CITE.DATA </w:instrText>
      </w:r>
      <w:r w:rsidR="000848D5" w:rsidRPr="009F4FB7">
        <w:rPr>
          <w:color w:val="000000" w:themeColor="text1"/>
          <w:szCs w:val="24"/>
        </w:rPr>
      </w:r>
      <w:r w:rsidR="000848D5" w:rsidRPr="009F4FB7">
        <w:rPr>
          <w:color w:val="000000" w:themeColor="text1"/>
          <w:szCs w:val="24"/>
        </w:rPr>
        <w:fldChar w:fldCharType="end"/>
      </w:r>
      <w:r w:rsidR="000848D5" w:rsidRPr="009F4FB7">
        <w:rPr>
          <w:color w:val="000000" w:themeColor="text1"/>
          <w:szCs w:val="24"/>
        </w:rPr>
      </w:r>
      <w:r w:rsidR="000848D5" w:rsidRPr="009F4FB7">
        <w:rPr>
          <w:color w:val="000000" w:themeColor="text1"/>
          <w:szCs w:val="24"/>
        </w:rPr>
        <w:fldChar w:fldCharType="separate"/>
      </w:r>
      <w:r w:rsidR="000848D5" w:rsidRPr="009F4FB7">
        <w:rPr>
          <w:noProof/>
          <w:color w:val="000000" w:themeColor="text1"/>
          <w:szCs w:val="24"/>
        </w:rPr>
        <w:t>(</w:t>
      </w:r>
      <w:hyperlink w:anchor="_ENREF_23" w:tooltip="Cooper, 1999 #662" w:history="1">
        <w:r w:rsidR="00E117CB" w:rsidRPr="009F4FB7">
          <w:rPr>
            <w:noProof/>
            <w:color w:val="000000" w:themeColor="text1"/>
            <w:szCs w:val="24"/>
          </w:rPr>
          <w:t>Cooper, Baron et al. 1999</w:t>
        </w:r>
      </w:hyperlink>
      <w:r w:rsidR="000848D5" w:rsidRPr="009F4FB7">
        <w:rPr>
          <w:noProof/>
          <w:color w:val="000000" w:themeColor="text1"/>
          <w:szCs w:val="24"/>
        </w:rPr>
        <w:t xml:space="preserve">, </w:t>
      </w:r>
      <w:hyperlink w:anchor="_ENREF_24" w:tooltip="Cooper, 2000 #24" w:history="1">
        <w:r w:rsidR="00E117CB" w:rsidRPr="009F4FB7">
          <w:rPr>
            <w:noProof/>
            <w:color w:val="000000" w:themeColor="text1"/>
            <w:szCs w:val="24"/>
          </w:rPr>
          <w:t>Cooper and Giuffrida 2000</w:t>
        </w:r>
      </w:hyperlink>
      <w:r w:rsidR="000848D5" w:rsidRPr="009F4FB7">
        <w:rPr>
          <w:noProof/>
          <w:color w:val="000000" w:themeColor="text1"/>
          <w:szCs w:val="24"/>
        </w:rPr>
        <w:t xml:space="preserve">, </w:t>
      </w:r>
      <w:hyperlink w:anchor="_ENREF_71" w:tooltip="Trusov, 2006 #25" w:history="1">
        <w:r w:rsidR="00E117CB" w:rsidRPr="009F4FB7">
          <w:rPr>
            <w:noProof/>
            <w:color w:val="000000" w:themeColor="text1"/>
            <w:szCs w:val="24"/>
          </w:rPr>
          <w:t>Trusov, Bodapati et al. 2006</w:t>
        </w:r>
      </w:hyperlink>
      <w:r w:rsidR="000848D5" w:rsidRPr="009F4FB7">
        <w:rPr>
          <w:noProof/>
          <w:color w:val="000000" w:themeColor="text1"/>
          <w:szCs w:val="24"/>
        </w:rPr>
        <w:t>)</w:t>
      </w:r>
      <w:r w:rsidR="000848D5" w:rsidRPr="009F4FB7">
        <w:rPr>
          <w:color w:val="000000" w:themeColor="text1"/>
          <w:szCs w:val="24"/>
        </w:rPr>
        <w:fldChar w:fldCharType="end"/>
      </w:r>
      <w:r w:rsidR="00941EB5" w:rsidRPr="009F4FB7">
        <w:rPr>
          <w:color w:val="000000" w:themeColor="text1"/>
          <w:szCs w:val="24"/>
        </w:rPr>
        <w:t xml:space="preserve">. </w:t>
      </w:r>
      <w:r w:rsidR="00AC0D75" w:rsidRPr="009F4FB7">
        <w:rPr>
          <w:color w:val="000000" w:themeColor="text1"/>
          <w:szCs w:val="24"/>
        </w:rPr>
        <w:t>Some recent</w:t>
      </w:r>
      <w:r w:rsidR="000848D5" w:rsidRPr="009F4FB7">
        <w:rPr>
          <w:color w:val="000000" w:themeColor="text1"/>
          <w:szCs w:val="24"/>
        </w:rPr>
        <w:t xml:space="preserve"> studies </w:t>
      </w:r>
      <w:r w:rsidR="009F4CC9" w:rsidRPr="009F4FB7">
        <w:rPr>
          <w:color w:val="000000" w:themeColor="text1"/>
          <w:szCs w:val="24"/>
        </w:rPr>
        <w:t xml:space="preserve">directly generate the </w:t>
      </w:r>
      <w:r w:rsidR="00F640AC" w:rsidRPr="009F4FB7">
        <w:rPr>
          <w:color w:val="000000" w:themeColor="text1"/>
          <w:szCs w:val="24"/>
        </w:rPr>
        <w:t xml:space="preserve">final </w:t>
      </w:r>
      <w:r w:rsidR="00AC0D75" w:rsidRPr="009F4FB7">
        <w:rPr>
          <w:color w:val="000000" w:themeColor="text1"/>
          <w:szCs w:val="24"/>
        </w:rPr>
        <w:t>forecast</w:t>
      </w:r>
      <w:r w:rsidR="009F4CC9" w:rsidRPr="009F4FB7">
        <w:rPr>
          <w:color w:val="000000" w:themeColor="text1"/>
          <w:szCs w:val="24"/>
        </w:rPr>
        <w:t xml:space="preserve"> </w:t>
      </w:r>
      <w:r w:rsidR="000848D5" w:rsidRPr="009F4FB7">
        <w:rPr>
          <w:color w:val="000000" w:themeColor="text1"/>
          <w:szCs w:val="24"/>
        </w:rPr>
        <w:t>of the</w:t>
      </w:r>
      <w:r w:rsidR="009F4CC9" w:rsidRPr="009F4FB7">
        <w:rPr>
          <w:color w:val="000000" w:themeColor="text1"/>
          <w:szCs w:val="24"/>
        </w:rPr>
        <w:t xml:space="preserve"> product sales</w:t>
      </w:r>
      <w:r w:rsidR="000848D5" w:rsidRPr="009F4FB7">
        <w:rPr>
          <w:color w:val="000000" w:themeColor="text1"/>
          <w:szCs w:val="24"/>
        </w:rPr>
        <w:t xml:space="preserve">. For example, </w:t>
      </w:r>
      <w:hyperlink w:anchor="_ENREF_30" w:tooltip="Gür Ali, 2009 #715" w:history="1">
        <w:r w:rsidR="000848D5" w:rsidRPr="009F4FB7">
          <w:rPr>
            <w:noProof/>
            <w:color w:val="000000" w:themeColor="text1"/>
            <w:szCs w:val="24"/>
          </w:rPr>
          <w:t>Gür Ali, et al. (2009</w:t>
        </w:r>
      </w:hyperlink>
      <w:r w:rsidR="000848D5" w:rsidRPr="009F4FB7">
        <w:rPr>
          <w:noProof/>
          <w:color w:val="000000" w:themeColor="text1"/>
          <w:szCs w:val="24"/>
        </w:rPr>
        <w:t>) proposed the regression tree model with a range of variables constructed from the sales, price, an</w:t>
      </w:r>
      <w:r w:rsidR="00AC0D75" w:rsidRPr="009F4FB7">
        <w:rPr>
          <w:noProof/>
          <w:color w:val="000000" w:themeColor="text1"/>
          <w:szCs w:val="24"/>
        </w:rPr>
        <w:t>d promotion of the focal product</w:t>
      </w:r>
      <w:r w:rsidR="000848D5" w:rsidRPr="009F4FB7">
        <w:rPr>
          <w:noProof/>
          <w:color w:val="000000" w:themeColor="text1"/>
          <w:szCs w:val="24"/>
        </w:rPr>
        <w:t xml:space="preserve">. </w:t>
      </w:r>
      <w:hyperlink w:anchor="_ENREF_40" w:tooltip="Huang, 2014 #732" w:history="1">
        <w:r w:rsidR="00E117CB" w:rsidRPr="009F4FB7">
          <w:rPr>
            <w:color w:val="000000" w:themeColor="text1"/>
            <w:szCs w:val="24"/>
          </w:rPr>
          <w:fldChar w:fldCharType="begin"/>
        </w:r>
        <w:r w:rsidR="00E117CB" w:rsidRPr="009F4FB7">
          <w:rPr>
            <w:color w:val="000000" w:themeColor="text1"/>
            <w:szCs w:val="24"/>
          </w:rPr>
          <w:instrText xml:space="preserve"> ADDIN EN.CITE &lt;EndNote&gt;&lt;Cite AuthorYear="1"&gt;&lt;Author&gt;Huang&lt;/Author&gt;&lt;Year&gt;2014&lt;/Year&gt;&lt;RecNum&gt;732&lt;/RecNum&gt;&lt;DisplayText&gt;Huang, Fildes et al.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related-urls&gt;&lt;url&gt;http://www.sciencedirect.com/science/article/pii/S0377221714001374&lt;/url&gt;&lt;/related-urls&gt;&lt;/urls&gt;&lt;electronic-resource-num&gt;http://dx.doi.org/10.1016/j.ejor.2014.02.022&lt;/electronic-resource-num&gt;&lt;/record&gt;&lt;/Cite&gt;&lt;/EndNote&gt;</w:instrText>
        </w:r>
        <w:r w:rsidR="00E117CB" w:rsidRPr="009F4FB7">
          <w:rPr>
            <w:color w:val="000000" w:themeColor="text1"/>
            <w:szCs w:val="24"/>
          </w:rPr>
          <w:fldChar w:fldCharType="separate"/>
        </w:r>
        <w:r w:rsidR="00E117CB" w:rsidRPr="009F4FB7">
          <w:rPr>
            <w:noProof/>
            <w:color w:val="000000" w:themeColor="text1"/>
            <w:szCs w:val="24"/>
          </w:rPr>
          <w:t>Huang, Fildes et al. (2014)</w:t>
        </w:r>
        <w:r w:rsidR="00E117CB" w:rsidRPr="009F4FB7">
          <w:rPr>
            <w:color w:val="000000" w:themeColor="text1"/>
            <w:szCs w:val="24"/>
          </w:rPr>
          <w:fldChar w:fldCharType="end"/>
        </w:r>
      </w:hyperlink>
      <w:r w:rsidR="00381C25" w:rsidRPr="009F4FB7">
        <w:rPr>
          <w:color w:val="000000" w:themeColor="text1"/>
          <w:szCs w:val="24"/>
        </w:rPr>
        <w:t xml:space="preserve"> </w:t>
      </w:r>
      <w:r w:rsidR="00651071" w:rsidRPr="009F4FB7">
        <w:rPr>
          <w:color w:val="000000" w:themeColor="text1"/>
          <w:szCs w:val="24"/>
        </w:rPr>
        <w:t xml:space="preserve">proposed </w:t>
      </w:r>
      <w:r w:rsidR="00AC0D75" w:rsidRPr="009F4FB7">
        <w:rPr>
          <w:color w:val="000000" w:themeColor="text1"/>
          <w:szCs w:val="24"/>
        </w:rPr>
        <w:t xml:space="preserve">a two stage </w:t>
      </w:r>
      <w:r w:rsidR="004A2AE3" w:rsidRPr="009F4FB7">
        <w:rPr>
          <w:color w:val="000000" w:themeColor="text1"/>
          <w:szCs w:val="24"/>
        </w:rPr>
        <w:t xml:space="preserve">general-to-specific Autoregressive Distributed Lag </w:t>
      </w:r>
      <w:r w:rsidR="00461ABC" w:rsidRPr="009F4FB7">
        <w:rPr>
          <w:color w:val="000000" w:themeColor="text1"/>
          <w:szCs w:val="24"/>
        </w:rPr>
        <w:t xml:space="preserve">(ADL) </w:t>
      </w:r>
      <w:r w:rsidR="004A2AE3" w:rsidRPr="009F4FB7">
        <w:rPr>
          <w:color w:val="000000" w:themeColor="text1"/>
          <w:szCs w:val="24"/>
        </w:rPr>
        <w:t>models which incorporate</w:t>
      </w:r>
      <w:r w:rsidR="00651071" w:rsidRPr="009F4FB7">
        <w:rPr>
          <w:color w:val="000000" w:themeColor="text1"/>
          <w:szCs w:val="24"/>
        </w:rPr>
        <w:t xml:space="preserve"> the promotional information of not only the focal product but also of the competitive products within the same product category. </w:t>
      </w:r>
      <w:hyperlink w:anchor="_ENREF_45" w:tooltip="Ma, 2016 #733" w:history="1">
        <w:r w:rsidR="00E117CB" w:rsidRPr="009F4FB7">
          <w:rPr>
            <w:color w:val="000000" w:themeColor="text1"/>
            <w:szCs w:val="24"/>
          </w:rPr>
          <w:fldChar w:fldCharType="begin"/>
        </w:r>
        <w:r w:rsidR="00E117CB" w:rsidRPr="009F4FB7">
          <w:rPr>
            <w:color w:val="000000" w:themeColor="text1"/>
            <w:szCs w:val="24"/>
          </w:rPr>
          <w:instrText xml:space="preserve"> ADDIN EN.CITE &lt;EndNote&gt;&lt;Cite AuthorYear="1"&gt;&lt;Author&gt;Ma&lt;/Author&gt;&lt;Year&gt;2016&lt;/Year&gt;&lt;RecNum&gt;733&lt;/RecNum&gt;&lt;DisplayText&gt;Ma, Fildes et al. (2016)&lt;/DisplayText&gt;&lt;record&gt;&lt;rec-number&gt;733&lt;/rec-number&gt;&lt;foreign-keys&gt;&lt;key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ages&gt;245-257&lt;/pages&gt;&lt;volume&gt;249&lt;/volume&gt;&lt;number&gt;1&lt;/number&gt;&lt;dates&gt;&lt;year&gt;2016&lt;/year&gt;&lt;pub-dates&gt;&lt;date&gt;2/16/&lt;/date&gt;&lt;/pub-dates&gt;&lt;/dates&gt;&lt;isbn&gt;0377-2217&lt;/isbn&gt;&lt;urls&gt;&lt;related-urls&gt;&lt;url&gt;http://www.sciencedirect.com/science/article/pii/S0377221715007845&lt;/url&gt;&lt;/related-urls&gt;&lt;/urls&gt;&lt;electronic-resource-num&gt;http://dx.doi.org/10.1016/j.ejor.2015.08.029&lt;/electronic-resource-num&gt;&lt;/record&gt;&lt;/Cite&gt;&lt;/EndNote&gt;</w:instrText>
        </w:r>
        <w:r w:rsidR="00E117CB" w:rsidRPr="009F4FB7">
          <w:rPr>
            <w:color w:val="000000" w:themeColor="text1"/>
            <w:szCs w:val="24"/>
          </w:rPr>
          <w:fldChar w:fldCharType="separate"/>
        </w:r>
        <w:r w:rsidR="00E117CB" w:rsidRPr="009F4FB7">
          <w:rPr>
            <w:noProof/>
            <w:color w:val="000000" w:themeColor="text1"/>
            <w:szCs w:val="24"/>
          </w:rPr>
          <w:t>Ma, Fildes et al. (2016)</w:t>
        </w:r>
        <w:r w:rsidR="00E117CB" w:rsidRPr="009F4FB7">
          <w:rPr>
            <w:color w:val="000000" w:themeColor="text1"/>
            <w:szCs w:val="24"/>
          </w:rPr>
          <w:fldChar w:fldCharType="end"/>
        </w:r>
      </w:hyperlink>
      <w:r w:rsidR="00381C25" w:rsidRPr="009F4FB7">
        <w:rPr>
          <w:color w:val="000000" w:themeColor="text1"/>
          <w:szCs w:val="24"/>
        </w:rPr>
        <w:t xml:space="preserve"> </w:t>
      </w:r>
      <w:r w:rsidR="00B65BF2" w:rsidRPr="009F4FB7">
        <w:rPr>
          <w:color w:val="000000" w:themeColor="text1"/>
          <w:szCs w:val="24"/>
        </w:rPr>
        <w:t xml:space="preserve">further </w:t>
      </w:r>
      <w:r w:rsidR="00B37573" w:rsidRPr="009F4FB7">
        <w:rPr>
          <w:color w:val="000000" w:themeColor="text1"/>
          <w:szCs w:val="24"/>
        </w:rPr>
        <w:t>integrated</w:t>
      </w:r>
      <w:r w:rsidR="00E4118C" w:rsidRPr="009F4FB7">
        <w:rPr>
          <w:color w:val="000000" w:themeColor="text1"/>
          <w:szCs w:val="24"/>
        </w:rPr>
        <w:t xml:space="preserve"> the promotional information </w:t>
      </w:r>
      <w:r w:rsidR="004A2AE3" w:rsidRPr="009F4FB7">
        <w:rPr>
          <w:color w:val="000000" w:themeColor="text1"/>
          <w:szCs w:val="24"/>
        </w:rPr>
        <w:t>from the products a</w:t>
      </w:r>
      <w:r w:rsidR="00E4118C" w:rsidRPr="009F4FB7">
        <w:rPr>
          <w:color w:val="000000" w:themeColor="text1"/>
          <w:szCs w:val="24"/>
        </w:rPr>
        <w:t xml:space="preserve">cross </w:t>
      </w:r>
      <w:r w:rsidR="0089585D" w:rsidRPr="009F4FB7">
        <w:rPr>
          <w:color w:val="000000" w:themeColor="text1"/>
          <w:szCs w:val="24"/>
        </w:rPr>
        <w:t>other related product</w:t>
      </w:r>
      <w:r w:rsidR="00B37573" w:rsidRPr="009F4FB7">
        <w:rPr>
          <w:color w:val="000000" w:themeColor="text1"/>
          <w:szCs w:val="24"/>
        </w:rPr>
        <w:t xml:space="preserve"> </w:t>
      </w:r>
      <w:r w:rsidR="00264D25" w:rsidRPr="009F4FB7">
        <w:rPr>
          <w:color w:val="000000" w:themeColor="text1"/>
          <w:szCs w:val="24"/>
        </w:rPr>
        <w:t>categories</w:t>
      </w:r>
      <w:r w:rsidR="004A2AE3" w:rsidRPr="009F4FB7">
        <w:rPr>
          <w:color w:val="000000" w:themeColor="text1"/>
          <w:szCs w:val="24"/>
        </w:rPr>
        <w:t>.</w:t>
      </w:r>
    </w:p>
    <w:p w:rsidR="00AA7CD4" w:rsidRPr="009F4FB7" w:rsidRDefault="007F25B0" w:rsidP="00324987">
      <w:pPr>
        <w:spacing w:after="0" w:line="360" w:lineRule="auto"/>
        <w:rPr>
          <w:rFonts w:cs="Times New Roman"/>
          <w:color w:val="000000" w:themeColor="text1"/>
          <w:szCs w:val="24"/>
        </w:rPr>
      </w:pPr>
      <w:r w:rsidRPr="009F4FB7">
        <w:rPr>
          <w:color w:val="000000" w:themeColor="text1"/>
          <w:szCs w:val="24"/>
        </w:rPr>
        <w:t xml:space="preserve"> </w:t>
      </w:r>
    </w:p>
    <w:p w:rsidR="007E580E" w:rsidRPr="009F4FB7" w:rsidRDefault="00755134" w:rsidP="00324987">
      <w:pPr>
        <w:spacing w:after="0" w:line="360" w:lineRule="auto"/>
        <w:rPr>
          <w:rFonts w:cs="Times New Roman"/>
          <w:color w:val="000000" w:themeColor="text1"/>
          <w:szCs w:val="24"/>
        </w:rPr>
      </w:pPr>
      <w:r w:rsidRPr="009F4FB7">
        <w:rPr>
          <w:rFonts w:cs="Times New Roman"/>
          <w:color w:val="000000" w:themeColor="text1"/>
          <w:szCs w:val="24"/>
        </w:rPr>
        <w:lastRenderedPageBreak/>
        <w:t>These studies</w:t>
      </w:r>
      <w:r w:rsidR="006172D9" w:rsidRPr="009F4FB7">
        <w:rPr>
          <w:rFonts w:cs="Times New Roman"/>
          <w:color w:val="000000" w:themeColor="text1"/>
          <w:szCs w:val="24"/>
        </w:rPr>
        <w:t xml:space="preserve"> </w:t>
      </w:r>
      <w:r w:rsidRPr="009F4FB7">
        <w:rPr>
          <w:rFonts w:cs="Times New Roman"/>
          <w:color w:val="000000" w:themeColor="text1"/>
          <w:szCs w:val="24"/>
        </w:rPr>
        <w:t xml:space="preserve">all </w:t>
      </w:r>
      <w:r w:rsidR="003653B4" w:rsidRPr="009F4FB7">
        <w:rPr>
          <w:rFonts w:cs="Times New Roman"/>
          <w:color w:val="000000" w:themeColor="text1"/>
          <w:szCs w:val="24"/>
        </w:rPr>
        <w:t xml:space="preserve">assume </w:t>
      </w:r>
      <w:r w:rsidR="005B4B7D" w:rsidRPr="009F4FB7">
        <w:rPr>
          <w:rFonts w:cs="Times New Roman"/>
          <w:color w:val="000000" w:themeColor="text1"/>
          <w:szCs w:val="24"/>
        </w:rPr>
        <w:t>constant</w:t>
      </w:r>
      <w:r w:rsidR="003653B4" w:rsidRPr="009F4FB7">
        <w:rPr>
          <w:rFonts w:cs="Times New Roman"/>
          <w:color w:val="000000" w:themeColor="text1"/>
          <w:szCs w:val="24"/>
        </w:rPr>
        <w:t xml:space="preserve"> </w:t>
      </w:r>
      <w:r w:rsidR="00E446EB" w:rsidRPr="009F4FB7">
        <w:rPr>
          <w:rFonts w:cs="Times New Roman"/>
          <w:color w:val="000000" w:themeColor="text1"/>
          <w:szCs w:val="24"/>
        </w:rPr>
        <w:t>effect</w:t>
      </w:r>
      <w:r w:rsidR="005B4B7D" w:rsidRPr="009F4FB7">
        <w:rPr>
          <w:rFonts w:cs="Times New Roman"/>
          <w:color w:val="000000" w:themeColor="text1"/>
          <w:szCs w:val="24"/>
        </w:rPr>
        <w:t>s</w:t>
      </w:r>
      <w:r w:rsidR="00E446EB" w:rsidRPr="009F4FB7">
        <w:rPr>
          <w:rFonts w:cs="Times New Roman"/>
          <w:color w:val="000000" w:themeColor="text1"/>
          <w:szCs w:val="24"/>
        </w:rPr>
        <w:t xml:space="preserve"> of the </w:t>
      </w:r>
      <w:r w:rsidRPr="009F4FB7">
        <w:rPr>
          <w:rFonts w:cs="Times New Roman"/>
          <w:color w:val="000000" w:themeColor="text1"/>
          <w:szCs w:val="24"/>
        </w:rPr>
        <w:t>p</w:t>
      </w:r>
      <w:r w:rsidR="009F1701" w:rsidRPr="009F4FB7">
        <w:rPr>
          <w:rFonts w:cs="Times New Roman"/>
          <w:color w:val="000000" w:themeColor="text1"/>
          <w:szCs w:val="24"/>
        </w:rPr>
        <w:t>rice and promotions</w:t>
      </w:r>
      <w:r w:rsidR="00E446EB" w:rsidRPr="009F4FB7">
        <w:rPr>
          <w:rFonts w:cs="Times New Roman"/>
          <w:color w:val="000000" w:themeColor="text1"/>
          <w:szCs w:val="24"/>
        </w:rPr>
        <w:t>.</w:t>
      </w:r>
      <w:r w:rsidR="00214014" w:rsidRPr="009F4FB7">
        <w:rPr>
          <w:rFonts w:cs="Times New Roman"/>
          <w:color w:val="000000" w:themeColor="text1"/>
          <w:szCs w:val="24"/>
        </w:rPr>
        <w:t xml:space="preserve"> </w:t>
      </w:r>
      <w:r w:rsidR="00E446EB" w:rsidRPr="009F4FB7">
        <w:rPr>
          <w:rFonts w:cs="Times New Roman"/>
          <w:color w:val="000000" w:themeColor="text1"/>
          <w:szCs w:val="24"/>
        </w:rPr>
        <w:t xml:space="preserve">In practice, </w:t>
      </w:r>
      <w:r w:rsidRPr="009F4FB7">
        <w:rPr>
          <w:rFonts w:cs="Times New Roman"/>
          <w:color w:val="000000" w:themeColor="text1"/>
          <w:szCs w:val="24"/>
        </w:rPr>
        <w:t xml:space="preserve">the </w:t>
      </w:r>
      <w:r w:rsidR="005B4B7D" w:rsidRPr="009F4FB7">
        <w:rPr>
          <w:rFonts w:cs="Times New Roman"/>
          <w:color w:val="000000" w:themeColor="text1"/>
          <w:szCs w:val="24"/>
        </w:rPr>
        <w:t>effect</w:t>
      </w:r>
      <w:r w:rsidR="009F1701" w:rsidRPr="009F4FB7">
        <w:rPr>
          <w:rFonts w:cs="Times New Roman"/>
          <w:color w:val="000000" w:themeColor="text1"/>
          <w:szCs w:val="24"/>
        </w:rPr>
        <w:t xml:space="preserve"> of price</w:t>
      </w:r>
      <w:r w:rsidRPr="009F4FB7">
        <w:rPr>
          <w:rFonts w:cs="Times New Roman"/>
          <w:color w:val="000000" w:themeColor="text1"/>
          <w:szCs w:val="24"/>
        </w:rPr>
        <w:t>s</w:t>
      </w:r>
      <w:r w:rsidR="009F1701" w:rsidRPr="009F4FB7">
        <w:rPr>
          <w:rFonts w:cs="Times New Roman"/>
          <w:color w:val="000000" w:themeColor="text1"/>
          <w:szCs w:val="24"/>
        </w:rPr>
        <w:t xml:space="preserve"> and promotions </w:t>
      </w:r>
      <w:r w:rsidRPr="009F4FB7">
        <w:rPr>
          <w:rFonts w:cs="Times New Roman"/>
          <w:color w:val="000000" w:themeColor="text1"/>
          <w:szCs w:val="24"/>
        </w:rPr>
        <w:t xml:space="preserve">may </w:t>
      </w:r>
      <w:r w:rsidR="009F1701" w:rsidRPr="009F4FB7">
        <w:rPr>
          <w:rFonts w:cs="Times New Roman"/>
          <w:color w:val="000000" w:themeColor="text1"/>
          <w:szCs w:val="24"/>
        </w:rPr>
        <w:t xml:space="preserve">change due to </w:t>
      </w:r>
      <w:r w:rsidR="00E446EB" w:rsidRPr="009F4FB7">
        <w:rPr>
          <w:rFonts w:cs="Times New Roman"/>
          <w:color w:val="000000" w:themeColor="text1"/>
          <w:szCs w:val="24"/>
        </w:rPr>
        <w:t xml:space="preserve">many influencing factors </w:t>
      </w:r>
      <w:r w:rsidR="00A77706" w:rsidRPr="009F4FB7">
        <w:rPr>
          <w:rFonts w:cs="Times New Roman"/>
          <w:color w:val="000000" w:themeColor="text1"/>
          <w:szCs w:val="24"/>
        </w:rPr>
        <w:t>including</w:t>
      </w:r>
      <w:r w:rsidR="00E446EB" w:rsidRPr="009F4FB7">
        <w:rPr>
          <w:rFonts w:cs="Times New Roman"/>
          <w:color w:val="000000" w:themeColor="text1"/>
          <w:szCs w:val="24"/>
        </w:rPr>
        <w:t xml:space="preserve"> the change of economic conditions, </w:t>
      </w:r>
      <w:r w:rsidR="00A77706" w:rsidRPr="009F4FB7">
        <w:rPr>
          <w:rFonts w:cs="Times New Roman"/>
          <w:color w:val="000000" w:themeColor="text1"/>
          <w:szCs w:val="24"/>
        </w:rPr>
        <w:t xml:space="preserve">the change </w:t>
      </w:r>
      <w:r w:rsidR="003C0313" w:rsidRPr="009F4FB7">
        <w:rPr>
          <w:rFonts w:cs="Times New Roman"/>
          <w:noProof/>
          <w:color w:val="000000" w:themeColor="text1"/>
          <w:szCs w:val="24"/>
        </w:rPr>
        <w:t>in</w:t>
      </w:r>
      <w:r w:rsidR="00A77706" w:rsidRPr="009F4FB7">
        <w:rPr>
          <w:rFonts w:cs="Times New Roman"/>
          <w:color w:val="000000" w:themeColor="text1"/>
          <w:szCs w:val="24"/>
        </w:rPr>
        <w:t xml:space="preserve"> </w:t>
      </w:r>
      <w:r w:rsidR="00E446EB" w:rsidRPr="009F4FB7">
        <w:rPr>
          <w:rFonts w:cs="Times New Roman"/>
          <w:color w:val="000000" w:themeColor="text1"/>
          <w:szCs w:val="24"/>
        </w:rPr>
        <w:t xml:space="preserve">consumer tastes, </w:t>
      </w:r>
      <w:r w:rsidR="009F1701" w:rsidRPr="009F4FB7">
        <w:rPr>
          <w:rFonts w:cs="Times New Roman"/>
          <w:color w:val="000000" w:themeColor="text1"/>
          <w:szCs w:val="24"/>
        </w:rPr>
        <w:t xml:space="preserve">and </w:t>
      </w:r>
      <w:r w:rsidR="00A77706" w:rsidRPr="009F4FB7">
        <w:rPr>
          <w:rFonts w:cs="Times New Roman"/>
          <w:color w:val="000000" w:themeColor="text1"/>
          <w:szCs w:val="24"/>
        </w:rPr>
        <w:t xml:space="preserve">new competitor entry </w:t>
      </w:r>
      <w:r w:rsidR="006172D9" w:rsidRPr="009F4FB7">
        <w:rPr>
          <w:rFonts w:cs="Times New Roman"/>
          <w:color w:val="000000" w:themeColor="text1"/>
          <w:szCs w:val="24"/>
        </w:rPr>
        <w:t>etc</w:t>
      </w:r>
      <w:r w:rsidR="00A77706" w:rsidRPr="009F4FB7">
        <w:rPr>
          <w:rFonts w:cs="Times New Roman"/>
          <w:color w:val="000000" w:themeColor="text1"/>
          <w:szCs w:val="24"/>
        </w:rPr>
        <w:t>.</w:t>
      </w:r>
      <w:r w:rsidR="00E446EB" w:rsidRPr="009F4FB7">
        <w:rPr>
          <w:rFonts w:cs="Times New Roman"/>
          <w:color w:val="000000" w:themeColor="text1"/>
          <w:szCs w:val="24"/>
        </w:rPr>
        <w:t xml:space="preserve"> </w:t>
      </w:r>
      <w:r w:rsidR="00C73524" w:rsidRPr="009F4FB7">
        <w:rPr>
          <w:rFonts w:cs="Times New Roman"/>
          <w:color w:val="000000" w:themeColor="text1"/>
          <w:szCs w:val="24"/>
        </w:rPr>
        <w:t xml:space="preserve">which are </w:t>
      </w:r>
      <w:r w:rsidRPr="009F4FB7">
        <w:rPr>
          <w:rFonts w:cs="Times New Roman"/>
          <w:color w:val="000000" w:themeColor="text1"/>
          <w:szCs w:val="24"/>
        </w:rPr>
        <w:t>usually</w:t>
      </w:r>
      <w:r w:rsidR="00C73524" w:rsidRPr="009F4FB7">
        <w:rPr>
          <w:rFonts w:cs="Times New Roman"/>
          <w:color w:val="000000" w:themeColor="text1"/>
          <w:szCs w:val="24"/>
        </w:rPr>
        <w:t xml:space="preserve"> not observable or measurable </w:t>
      </w:r>
      <w:r w:rsidR="00E446EB" w:rsidRPr="009F4FB7">
        <w:rPr>
          <w:rFonts w:cs="Times New Roman"/>
          <w:color w:val="000000" w:themeColor="text1"/>
          <w:szCs w:val="24"/>
        </w:rPr>
        <w:fldChar w:fldCharType="begin"/>
      </w:r>
      <w:r w:rsidR="006A1004" w:rsidRPr="009F4FB7">
        <w:rPr>
          <w:rFonts w:cs="Times New Roman"/>
          <w:color w:val="000000" w:themeColor="text1"/>
          <w:szCs w:val="24"/>
        </w:rPr>
        <w:instrText xml:space="preserve"> ADDIN EN.CITE &lt;EndNote&gt;&lt;Cite&gt;&lt;Author&gt;Wildt&lt;/Author&gt;&lt;Year&gt;1976&lt;/Year&gt;&lt;RecNum&gt;635&lt;/RecNum&gt;&lt;DisplayText&gt;(Wildt 1976, Wildt and Winer 1983)&lt;/DisplayText&gt;&lt;record&gt;&lt;rec-number&gt;635&lt;/rec-number&gt;&lt;foreign-keys&gt;&lt;key app="EN" db-id="fwzpfdt205x9v6eprsvv25dpxftedxv0z0a9" timestamp="0"&gt;635&lt;/key&gt;&lt;/foreign-keys&gt;&lt;ref-type name="Equation"&gt;39&lt;/ref-type&gt;&lt;contributors&gt;&lt;authors&gt;&lt;author&gt;Wildt, Albert R.&lt;/author&gt;&lt;/authors&gt;&lt;secondary-authors&gt;&lt;author&gt;Educators&amp;apos; proceedings&lt;/author&gt;&lt;/secondary-authors&gt;&lt;/contributors&gt;&lt;titles&gt;&lt;title&gt;The empirical investigation of time dependent parameter variation in marketing models&lt;/title&gt;&lt;secondary-title&gt;American Marketing Association&lt;/secondary-title&gt;&lt;/titles&gt;&lt;pages&gt;466-472&lt;/pages&gt;&lt;dates&gt;&lt;year&gt;1976&lt;/year&gt;&lt;/dates&gt;&lt;urls&gt;&lt;/urls&gt;&lt;/record&gt;&lt;/Cite&gt;&lt;Cite&gt;&lt;Author&gt;Wildt&lt;/Author&gt;&lt;Year&gt;1983&lt;/Year&gt;&lt;RecNum&gt;218&lt;/RecNum&gt;&lt;record&gt;&lt;rec-number&gt;218&lt;/rec-number&gt;&lt;foreign-keys&gt;&lt;key app="EN" db-id="fwzpfdt205x9v6eprsvv25dpxftedxv0z0a9" timestamp="0"&gt;218&lt;/key&gt;&lt;/foreign-keys&gt;&lt;ref-type name="Journal Article"&gt;17&lt;/ref-type&gt;&lt;contributors&gt;&lt;authors&gt;&lt;author&gt;Albert R. Wildt&lt;/author&gt;&lt;author&gt;Russell S. Winer&lt;/author&gt;&lt;/authors&gt;&lt;/contributors&gt;&lt;titles&gt;&lt;title&gt;Modeling and Estimation in Changing Market Environments&lt;/title&gt;&lt;secondary-title&gt;The Journal of Business&lt;/secondary-title&gt;&lt;/titles&gt;&lt;volume&gt;56&lt;/volume&gt;&lt;number&gt;3&lt;/number&gt;&lt;dates&gt;&lt;year&gt;1983&lt;/year&gt;&lt;/dates&gt;&lt;urls&gt;&lt;/urls&gt;&lt;/record&gt;&lt;/Cite&gt;&lt;/EndNote&gt;</w:instrText>
      </w:r>
      <w:r w:rsidR="00E446EB" w:rsidRPr="009F4FB7">
        <w:rPr>
          <w:rFonts w:cs="Times New Roman"/>
          <w:color w:val="000000" w:themeColor="text1"/>
          <w:szCs w:val="24"/>
        </w:rPr>
        <w:fldChar w:fldCharType="separate"/>
      </w:r>
      <w:r w:rsidR="00E446EB" w:rsidRPr="009F4FB7">
        <w:rPr>
          <w:rFonts w:cs="Times New Roman"/>
          <w:noProof/>
          <w:color w:val="000000" w:themeColor="text1"/>
          <w:szCs w:val="24"/>
        </w:rPr>
        <w:t>(</w:t>
      </w:r>
      <w:hyperlink w:anchor="_ENREF_76" w:tooltip="Wildt, 1976 #635" w:history="1">
        <w:r w:rsidR="00E117CB" w:rsidRPr="009F4FB7">
          <w:rPr>
            <w:rFonts w:cs="Times New Roman"/>
            <w:noProof/>
            <w:color w:val="000000" w:themeColor="text1"/>
            <w:szCs w:val="24"/>
          </w:rPr>
          <w:t>Wildt 1976</w:t>
        </w:r>
      </w:hyperlink>
      <w:r w:rsidR="00E446EB" w:rsidRPr="009F4FB7">
        <w:rPr>
          <w:rFonts w:cs="Times New Roman"/>
          <w:noProof/>
          <w:color w:val="000000" w:themeColor="text1"/>
          <w:szCs w:val="24"/>
        </w:rPr>
        <w:t xml:space="preserve">, </w:t>
      </w:r>
      <w:hyperlink w:anchor="_ENREF_77" w:tooltip="Wildt, 1983 #218" w:history="1">
        <w:r w:rsidR="00E117CB" w:rsidRPr="009F4FB7">
          <w:rPr>
            <w:rFonts w:cs="Times New Roman"/>
            <w:noProof/>
            <w:color w:val="000000" w:themeColor="text1"/>
            <w:szCs w:val="24"/>
          </w:rPr>
          <w:t>Wildt and Winer 1983</w:t>
        </w:r>
      </w:hyperlink>
      <w:r w:rsidR="00E446EB" w:rsidRPr="009F4FB7">
        <w:rPr>
          <w:rFonts w:cs="Times New Roman"/>
          <w:noProof/>
          <w:color w:val="000000" w:themeColor="text1"/>
          <w:szCs w:val="24"/>
        </w:rPr>
        <w:t>)</w:t>
      </w:r>
      <w:r w:rsidR="00E446EB" w:rsidRPr="009F4FB7">
        <w:rPr>
          <w:rFonts w:cs="Times New Roman"/>
          <w:color w:val="000000" w:themeColor="text1"/>
          <w:szCs w:val="24"/>
        </w:rPr>
        <w:fldChar w:fldCharType="end"/>
      </w:r>
      <w:r w:rsidR="006172D9" w:rsidRPr="009F4FB7">
        <w:rPr>
          <w:rFonts w:cs="Times New Roman"/>
          <w:color w:val="000000" w:themeColor="text1"/>
          <w:szCs w:val="24"/>
        </w:rPr>
        <w:t>.</w:t>
      </w:r>
      <w:r w:rsidR="00E446EB" w:rsidRPr="009F4FB7">
        <w:rPr>
          <w:rFonts w:cs="Times New Roman"/>
          <w:color w:val="000000" w:themeColor="text1"/>
          <w:szCs w:val="24"/>
        </w:rPr>
        <w:t xml:space="preserve"> </w:t>
      </w:r>
      <w:r w:rsidR="009B33E9" w:rsidRPr="009F4FB7">
        <w:rPr>
          <w:rFonts w:cs="Times New Roman"/>
          <w:color w:val="000000" w:themeColor="text1"/>
          <w:szCs w:val="24"/>
        </w:rPr>
        <w:t>C</w:t>
      </w:r>
      <w:r w:rsidR="001F144B" w:rsidRPr="009F4FB7">
        <w:rPr>
          <w:rFonts w:cs="Times New Roman"/>
          <w:color w:val="000000" w:themeColor="text1"/>
          <w:szCs w:val="24"/>
        </w:rPr>
        <w:t>ustomers may become more price/deal sens</w:t>
      </w:r>
      <w:r w:rsidR="007771B6" w:rsidRPr="009F4FB7">
        <w:rPr>
          <w:rFonts w:cs="Times New Roman"/>
          <w:color w:val="000000" w:themeColor="text1"/>
          <w:szCs w:val="24"/>
        </w:rPr>
        <w:t xml:space="preserve">itive during an economic crunch. </w:t>
      </w:r>
      <w:r w:rsidR="000076B0" w:rsidRPr="009F4FB7">
        <w:rPr>
          <w:rFonts w:cs="Times New Roman"/>
          <w:bCs/>
          <w:color w:val="000000" w:themeColor="text1"/>
          <w:szCs w:val="24"/>
        </w:rPr>
        <w:t>Customers</w:t>
      </w:r>
      <w:r w:rsidR="009B33E9" w:rsidRPr="009F4FB7">
        <w:rPr>
          <w:rFonts w:cs="Times New Roman"/>
          <w:bCs/>
          <w:color w:val="000000" w:themeColor="text1"/>
          <w:szCs w:val="24"/>
        </w:rPr>
        <w:t xml:space="preserve"> may change their preference </w:t>
      </w:r>
      <w:r w:rsidR="000076B0" w:rsidRPr="009F4FB7">
        <w:rPr>
          <w:rFonts w:cs="Times New Roman"/>
          <w:bCs/>
          <w:color w:val="000000" w:themeColor="text1"/>
          <w:szCs w:val="24"/>
        </w:rPr>
        <w:t xml:space="preserve">to the products </w:t>
      </w:r>
      <w:r w:rsidR="009B33E9" w:rsidRPr="009F4FB7">
        <w:rPr>
          <w:rFonts w:cs="Times New Roman"/>
          <w:bCs/>
          <w:color w:val="000000" w:themeColor="text1"/>
          <w:szCs w:val="24"/>
        </w:rPr>
        <w:t xml:space="preserve">due to their cognitive bias, product familiarity, change of their lifestyle and social status </w:t>
      </w:r>
      <w:r w:rsidR="009B33E9" w:rsidRPr="009F4FB7">
        <w:rPr>
          <w:rFonts w:cs="Times New Roman"/>
          <w:bCs/>
          <w:color w:val="000000" w:themeColor="text1"/>
          <w:szCs w:val="24"/>
        </w:rPr>
        <w:fldChar w:fldCharType="begin"/>
      </w:r>
      <w:r w:rsidR="009B33E9" w:rsidRPr="009F4FB7">
        <w:rPr>
          <w:rFonts w:cs="Times New Roman"/>
          <w:bCs/>
          <w:color w:val="000000" w:themeColor="text1"/>
          <w:szCs w:val="24"/>
        </w:rPr>
        <w:instrText xml:space="preserve"> ADDIN EN.CITE &lt;EndNote&gt;&lt;Cite&gt;&lt;Author&gt;Meeran&lt;/Author&gt;&lt;Year&gt;2017&lt;/Year&gt;&lt;RecNum&gt;2&lt;/RecNum&gt;&lt;DisplayText&gt;(Meeran, Jahanbin et al. 2017)&lt;/DisplayText&gt;&lt;record&gt;&lt;rec-number&gt;2&lt;/rec-number&gt;&lt;foreign-keys&gt;&lt;key app="EN" db-id="w5vs0vpeqrfx2hersx5v5pta590txaffpfre" timestamp="1498229548"&gt;2&lt;/key&gt;&lt;/foreign-keys&gt;&lt;ref-type name="Journal Article"&gt;17&lt;/ref-type&gt;&lt;contributors&gt;&lt;authors&gt;&lt;author&gt;Meeran, Sheik&lt;/author&gt;&lt;author&gt;Jahanbin, Semco&lt;/author&gt;&lt;author&gt;Goodwin, Paul&lt;/author&gt;&lt;author&gt;Quariguasi Frota Neto, Joao&lt;/author&gt;&lt;/authors&gt;&lt;/contributors&gt;&lt;titles&gt;&lt;title&gt;When do changes in consumer preferences make forecasts from choice-based conjoint models unreliable?&lt;/title&gt;&lt;secondary-title&gt;European Journal of Operational Research&lt;/secondary-title&gt;&lt;/titles&gt;&lt;periodical&gt;&lt;full-title&gt;European Journal of Operational Research&lt;/full-title&gt;&lt;/periodical&gt;&lt;pages&gt;512-524&lt;/pages&gt;&lt;volume&gt;258&lt;/volume&gt;&lt;number&gt;2&lt;/number&gt;&lt;keywords&gt;&lt;keyword&gt;Forecasting&lt;/keyword&gt;&lt;keyword&gt;New product forecasting&lt;/keyword&gt;&lt;keyword&gt;Choice based conjoint&lt;/keyword&gt;&lt;keyword&gt;Attribute coefficient change&lt;/keyword&gt;&lt;keyword&gt;Longitudinal study&lt;/keyword&gt;&lt;/keywords&gt;&lt;dates&gt;&lt;year&gt;2017&lt;/year&gt;&lt;pub-dates&gt;&lt;date&gt;4/16/&lt;/date&gt;&lt;/pub-dates&gt;&lt;/dates&gt;&lt;isbn&gt;0377-2217&lt;/isbn&gt;&lt;urls&gt;&lt;related-urls&gt;&lt;url&gt;http://www.sciencedirect.com/science/article/pii/S0377221716306865&lt;/url&gt;&lt;/related-urls&gt;&lt;/urls&gt;&lt;custom4&gt;highlight the impact of change in customers&amp;apos; preference to product attribute on forecasting accuracy, for choice-based conjoint analysis model&lt;/custom4&gt;&lt;electronic-resource-num&gt;https://doi.org/10.1016/j.ejor.2016.08.047&lt;/electronic-resource-num&gt;&lt;research-notes&gt;ref&lt;/research-notes&gt;&lt;/record&gt;&lt;/Cite&gt;&lt;/EndNote&gt;</w:instrText>
      </w:r>
      <w:r w:rsidR="009B33E9" w:rsidRPr="009F4FB7">
        <w:rPr>
          <w:rFonts w:cs="Times New Roman"/>
          <w:bCs/>
          <w:color w:val="000000" w:themeColor="text1"/>
          <w:szCs w:val="24"/>
        </w:rPr>
        <w:fldChar w:fldCharType="separate"/>
      </w:r>
      <w:r w:rsidR="009B33E9" w:rsidRPr="009F4FB7">
        <w:rPr>
          <w:rFonts w:cs="Times New Roman"/>
          <w:bCs/>
          <w:noProof/>
          <w:color w:val="000000" w:themeColor="text1"/>
          <w:szCs w:val="24"/>
        </w:rPr>
        <w:t>(</w:t>
      </w:r>
      <w:hyperlink w:anchor="_ENREF_49" w:tooltip="Meeran, 2017 #2" w:history="1">
        <w:r w:rsidR="00E117CB" w:rsidRPr="009F4FB7">
          <w:rPr>
            <w:rFonts w:cs="Times New Roman"/>
            <w:bCs/>
            <w:noProof/>
            <w:color w:val="000000" w:themeColor="text1"/>
            <w:szCs w:val="24"/>
          </w:rPr>
          <w:t>Meeran, Jahanbin et al. 2017</w:t>
        </w:r>
      </w:hyperlink>
      <w:r w:rsidR="009B33E9" w:rsidRPr="009F4FB7">
        <w:rPr>
          <w:rFonts w:cs="Times New Roman"/>
          <w:bCs/>
          <w:noProof/>
          <w:color w:val="000000" w:themeColor="text1"/>
          <w:szCs w:val="24"/>
        </w:rPr>
        <w:t>)</w:t>
      </w:r>
      <w:r w:rsidR="009B33E9" w:rsidRPr="009F4FB7">
        <w:rPr>
          <w:rFonts w:cs="Times New Roman"/>
          <w:bCs/>
          <w:color w:val="000000" w:themeColor="text1"/>
          <w:szCs w:val="24"/>
        </w:rPr>
        <w:fldChar w:fldCharType="end"/>
      </w:r>
      <w:r w:rsidR="009B33E9" w:rsidRPr="009F4FB7">
        <w:rPr>
          <w:rFonts w:cs="Times New Roman"/>
          <w:bCs/>
          <w:color w:val="000000" w:themeColor="text1"/>
          <w:szCs w:val="24"/>
        </w:rPr>
        <w:t>.</w:t>
      </w:r>
      <w:r w:rsidR="002C7D3F" w:rsidRPr="009F4FB7">
        <w:rPr>
          <w:rFonts w:cs="Times New Roman"/>
          <w:bCs/>
          <w:color w:val="000000" w:themeColor="text1"/>
          <w:szCs w:val="24"/>
        </w:rPr>
        <w:t xml:space="preserve"> </w:t>
      </w:r>
      <w:r w:rsidR="004248F1" w:rsidRPr="009F4FB7">
        <w:rPr>
          <w:rFonts w:cs="Times New Roman"/>
          <w:color w:val="000000" w:themeColor="text1"/>
          <w:szCs w:val="24"/>
        </w:rPr>
        <w:t xml:space="preserve">When a new competitor enters the market, </w:t>
      </w:r>
      <w:r w:rsidR="002C7D3F" w:rsidRPr="009F4FB7">
        <w:rPr>
          <w:rFonts w:cs="Times New Roman"/>
          <w:color w:val="000000" w:themeColor="text1"/>
          <w:szCs w:val="24"/>
        </w:rPr>
        <w:t xml:space="preserve">the effect of prices and promotions of the focal product may be reduced not only because the new competitor launches their marketing activities but also because customers seek variety. In the year of 2014, </w:t>
      </w:r>
      <w:r w:rsidR="00E76C88" w:rsidRPr="009F4FB7">
        <w:rPr>
          <w:rFonts w:cs="Times New Roman"/>
          <w:color w:val="000000" w:themeColor="text1"/>
          <w:szCs w:val="24"/>
        </w:rPr>
        <w:t>t</w:t>
      </w:r>
      <w:r w:rsidR="001F144B" w:rsidRPr="009F4FB7">
        <w:rPr>
          <w:rFonts w:cs="Times New Roman"/>
          <w:color w:val="000000" w:themeColor="text1"/>
          <w:szCs w:val="24"/>
        </w:rPr>
        <w:t xml:space="preserve">he </w:t>
      </w:r>
      <w:r w:rsidR="007771B6" w:rsidRPr="009F4FB7">
        <w:rPr>
          <w:rFonts w:cs="Times New Roman"/>
          <w:color w:val="000000" w:themeColor="text1"/>
          <w:szCs w:val="24"/>
        </w:rPr>
        <w:t xml:space="preserve">German </w:t>
      </w:r>
      <w:r w:rsidR="001F144B" w:rsidRPr="009F4FB7">
        <w:rPr>
          <w:rFonts w:cs="Times New Roman"/>
          <w:color w:val="000000" w:themeColor="text1"/>
          <w:szCs w:val="24"/>
        </w:rPr>
        <w:t xml:space="preserve">low-price retail chain Aldi </w:t>
      </w:r>
      <w:r w:rsidR="003161DD" w:rsidRPr="009F4FB7">
        <w:rPr>
          <w:rFonts w:cs="Times New Roman"/>
          <w:color w:val="000000" w:themeColor="text1"/>
          <w:szCs w:val="24"/>
        </w:rPr>
        <w:t>has opened more than 400 stores in the United States</w:t>
      </w:r>
      <w:r w:rsidR="00E76C88" w:rsidRPr="009F4FB7">
        <w:rPr>
          <w:rFonts w:cs="Times New Roman"/>
          <w:color w:val="000000" w:themeColor="text1"/>
          <w:szCs w:val="24"/>
        </w:rPr>
        <w:t>, which leaves great pressures to other existing retail chains</w:t>
      </w:r>
      <w:r w:rsidR="003161DD" w:rsidRPr="009F4FB7">
        <w:rPr>
          <w:rFonts w:cs="Times New Roman"/>
          <w:color w:val="000000" w:themeColor="text1"/>
          <w:szCs w:val="24"/>
        </w:rPr>
        <w:t xml:space="preserve"> </w:t>
      </w:r>
      <w:r w:rsidR="003161DD" w:rsidRPr="009F4FB7">
        <w:rPr>
          <w:rFonts w:cs="Times New Roman"/>
          <w:color w:val="000000" w:themeColor="text1"/>
          <w:szCs w:val="24"/>
        </w:rPr>
        <w:fldChar w:fldCharType="begin"/>
      </w:r>
      <w:r w:rsidR="003161DD" w:rsidRPr="009F4FB7">
        <w:rPr>
          <w:rFonts w:cs="Times New Roman"/>
          <w:color w:val="000000" w:themeColor="text1"/>
          <w:szCs w:val="24"/>
        </w:rPr>
        <w:instrText xml:space="preserve"> ADDIN EN.CITE &lt;EndNote&gt;&lt;Cite&gt;&lt;Author&gt;Loeb&lt;/Author&gt;&lt;Year&gt;2015&lt;/Year&gt;&lt;RecNum&gt;734&lt;/RecNum&gt;&lt;DisplayText&gt;(Loeb 2015)&lt;/DisplayText&gt;&lt;record&gt;&lt;rec-number&gt;734&lt;/rec-number&gt;&lt;foreign-keys&gt;&lt;key app="EN" db-id="fwzpfdt205x9v6eprsvv25dpxftedxv0z0a9" timestamp="1473938264"&gt;734&lt;/key&gt;&lt;/foreign-keys&gt;&lt;ref-type name="Web Page"&gt;12&lt;/ref-type&gt;&lt;contributors&gt;&lt;authors&gt;&lt;author&gt;Walter Loeb &lt;/author&gt;&lt;/authors&gt;&lt;/contributors&gt;&lt;titles&gt;&lt;title&gt;Unrelenting Competition: The Biggest Retail Story of 2015&lt;/title&gt;&lt;/titles&gt;&lt;volume&gt;&lt;style face="normal" font="default" charset="134" size="100%"&gt;2016&lt;/style&gt;&lt;/volume&gt;&lt;dates&gt;&lt;year&gt;&lt;style face="normal" font="default" charset="134" size="100%"&gt;2015&lt;/style&gt;&lt;/year&gt;&lt;/dates&gt;&lt;pub-location&gt;http://www.forbes.com/sites/walterloeb/2014/12/16/unrelenting-competition-the-retail-story-of-2015/#24addfca3ec4&lt;/pub-location&gt;&lt;urls&gt;&lt;/urls&gt;&lt;/record&gt;&lt;/Cite&gt;&lt;/EndNote&gt;</w:instrText>
      </w:r>
      <w:r w:rsidR="003161DD" w:rsidRPr="009F4FB7">
        <w:rPr>
          <w:rFonts w:cs="Times New Roman"/>
          <w:color w:val="000000" w:themeColor="text1"/>
          <w:szCs w:val="24"/>
        </w:rPr>
        <w:fldChar w:fldCharType="separate"/>
      </w:r>
      <w:r w:rsidR="003161DD" w:rsidRPr="009F4FB7">
        <w:rPr>
          <w:rFonts w:cs="Times New Roman"/>
          <w:noProof/>
          <w:color w:val="000000" w:themeColor="text1"/>
          <w:szCs w:val="24"/>
        </w:rPr>
        <w:t>(</w:t>
      </w:r>
      <w:hyperlink w:anchor="_ENREF_44" w:tooltip="Loeb, 2015 #734" w:history="1">
        <w:r w:rsidR="00E117CB" w:rsidRPr="009F4FB7">
          <w:rPr>
            <w:rFonts w:cs="Times New Roman"/>
            <w:noProof/>
            <w:color w:val="000000" w:themeColor="text1"/>
            <w:szCs w:val="24"/>
          </w:rPr>
          <w:t>Loeb 2015</w:t>
        </w:r>
      </w:hyperlink>
      <w:r w:rsidR="003161DD" w:rsidRPr="009F4FB7">
        <w:rPr>
          <w:rFonts w:cs="Times New Roman"/>
          <w:noProof/>
          <w:color w:val="000000" w:themeColor="text1"/>
          <w:szCs w:val="24"/>
        </w:rPr>
        <w:t>)</w:t>
      </w:r>
      <w:r w:rsidR="003161DD" w:rsidRPr="009F4FB7">
        <w:rPr>
          <w:rFonts w:cs="Times New Roman"/>
          <w:color w:val="000000" w:themeColor="text1"/>
          <w:szCs w:val="24"/>
        </w:rPr>
        <w:fldChar w:fldCharType="end"/>
      </w:r>
      <w:r w:rsidR="003161DD" w:rsidRPr="009F4FB7">
        <w:rPr>
          <w:rFonts w:cs="Times New Roman"/>
          <w:color w:val="000000" w:themeColor="text1"/>
          <w:szCs w:val="24"/>
        </w:rPr>
        <w:t xml:space="preserve">. </w:t>
      </w:r>
    </w:p>
    <w:p w:rsidR="007E580E" w:rsidRPr="009F4FB7" w:rsidRDefault="007E580E" w:rsidP="00324987">
      <w:pPr>
        <w:spacing w:after="0" w:line="360" w:lineRule="auto"/>
        <w:rPr>
          <w:rFonts w:cs="Times New Roman"/>
          <w:color w:val="000000" w:themeColor="text1"/>
          <w:szCs w:val="24"/>
        </w:rPr>
      </w:pPr>
    </w:p>
    <w:p w:rsidR="00F722FC" w:rsidRPr="009F4FB7" w:rsidRDefault="00571BDF" w:rsidP="00667E4F">
      <w:pPr>
        <w:spacing w:after="0" w:line="360" w:lineRule="auto"/>
        <w:rPr>
          <w:color w:val="000000" w:themeColor="text1"/>
          <w:szCs w:val="24"/>
        </w:rPr>
      </w:pPr>
      <w:r w:rsidRPr="009F4FB7">
        <w:rPr>
          <w:rFonts w:cs="Times New Roman"/>
          <w:color w:val="000000" w:themeColor="text1"/>
          <w:szCs w:val="24"/>
        </w:rPr>
        <w:t xml:space="preserve">Under such </w:t>
      </w:r>
      <w:r w:rsidR="009D69EA" w:rsidRPr="009F4FB7">
        <w:rPr>
          <w:rFonts w:cs="Times New Roman"/>
          <w:color w:val="000000" w:themeColor="text1"/>
          <w:szCs w:val="24"/>
        </w:rPr>
        <w:t>circumstance</w:t>
      </w:r>
      <w:r w:rsidR="006172D9" w:rsidRPr="009F4FB7">
        <w:rPr>
          <w:rFonts w:cs="Times New Roman"/>
          <w:color w:val="000000" w:themeColor="text1"/>
          <w:szCs w:val="24"/>
        </w:rPr>
        <w:t>,</w:t>
      </w:r>
      <w:r w:rsidR="00E446EB" w:rsidRPr="009F4FB7">
        <w:rPr>
          <w:rFonts w:cs="Times New Roman"/>
          <w:color w:val="000000" w:themeColor="text1"/>
          <w:szCs w:val="24"/>
        </w:rPr>
        <w:t xml:space="preserve"> </w:t>
      </w:r>
      <w:r w:rsidRPr="009F4FB7">
        <w:rPr>
          <w:rFonts w:cs="Times New Roman"/>
          <w:color w:val="000000" w:themeColor="text1"/>
          <w:szCs w:val="24"/>
        </w:rPr>
        <w:t>conventional</w:t>
      </w:r>
      <w:r w:rsidR="00E446EB" w:rsidRPr="009F4FB7">
        <w:rPr>
          <w:rFonts w:cs="Times New Roman"/>
          <w:color w:val="000000" w:themeColor="text1"/>
          <w:szCs w:val="24"/>
        </w:rPr>
        <w:t xml:space="preserve"> </w:t>
      </w:r>
      <w:r w:rsidR="009D69EA" w:rsidRPr="009F4FB7">
        <w:rPr>
          <w:rFonts w:cs="Times New Roman"/>
          <w:color w:val="000000" w:themeColor="text1"/>
          <w:szCs w:val="24"/>
        </w:rPr>
        <w:t>model</w:t>
      </w:r>
      <w:r w:rsidRPr="009F4FB7">
        <w:rPr>
          <w:rFonts w:cs="Times New Roman"/>
          <w:color w:val="000000" w:themeColor="text1"/>
          <w:szCs w:val="24"/>
        </w:rPr>
        <w:t>s</w:t>
      </w:r>
      <w:r w:rsidR="006172D9" w:rsidRPr="009F4FB7">
        <w:rPr>
          <w:rFonts w:cs="Times New Roman"/>
          <w:color w:val="000000" w:themeColor="text1"/>
          <w:szCs w:val="24"/>
        </w:rPr>
        <w:t xml:space="preserve"> </w:t>
      </w:r>
      <w:r w:rsidR="001F144B" w:rsidRPr="009F4FB7">
        <w:rPr>
          <w:rFonts w:cs="Times New Roman"/>
          <w:color w:val="000000" w:themeColor="text1"/>
          <w:szCs w:val="24"/>
        </w:rPr>
        <w:t xml:space="preserve">which assume no change </w:t>
      </w:r>
      <w:r w:rsidR="002D6E89" w:rsidRPr="009F4FB7">
        <w:rPr>
          <w:rFonts w:cs="Times New Roman"/>
          <w:noProof/>
          <w:color w:val="000000" w:themeColor="text1"/>
          <w:szCs w:val="24"/>
        </w:rPr>
        <w:t>of</w:t>
      </w:r>
      <w:r w:rsidR="002D6E89" w:rsidRPr="009F4FB7">
        <w:rPr>
          <w:rFonts w:cs="Times New Roman"/>
          <w:color w:val="000000" w:themeColor="text1"/>
          <w:szCs w:val="24"/>
        </w:rPr>
        <w:t xml:space="preserve"> the effect</w:t>
      </w:r>
      <w:r w:rsidR="001F144B" w:rsidRPr="009F4FB7">
        <w:rPr>
          <w:rFonts w:cs="Times New Roman"/>
          <w:color w:val="000000" w:themeColor="text1"/>
          <w:szCs w:val="24"/>
        </w:rPr>
        <w:t xml:space="preserve"> of the </w:t>
      </w:r>
      <w:r w:rsidR="009F2E72" w:rsidRPr="009F4FB7">
        <w:rPr>
          <w:rFonts w:cs="Times New Roman"/>
          <w:color w:val="000000" w:themeColor="text1"/>
          <w:szCs w:val="24"/>
        </w:rPr>
        <w:t>prices and promotions</w:t>
      </w:r>
      <w:r w:rsidR="001F144B" w:rsidRPr="009F4FB7">
        <w:rPr>
          <w:rFonts w:cs="Times New Roman"/>
          <w:color w:val="000000" w:themeColor="text1"/>
          <w:szCs w:val="24"/>
        </w:rPr>
        <w:t xml:space="preserve"> </w:t>
      </w:r>
      <w:r w:rsidR="006172D9" w:rsidRPr="009F4FB7">
        <w:rPr>
          <w:rFonts w:cs="Times New Roman"/>
          <w:color w:val="000000" w:themeColor="text1"/>
          <w:szCs w:val="24"/>
        </w:rPr>
        <w:t xml:space="preserve">may potentially be </w:t>
      </w:r>
      <w:r w:rsidR="00EE2F4E" w:rsidRPr="009F4FB7">
        <w:rPr>
          <w:rFonts w:cs="Times New Roman"/>
          <w:color w:val="000000" w:themeColor="text1"/>
          <w:szCs w:val="24"/>
        </w:rPr>
        <w:t>subject to structural break</w:t>
      </w:r>
      <w:r w:rsidR="002D6E89" w:rsidRPr="009F4FB7">
        <w:rPr>
          <w:rFonts w:cs="Times New Roman"/>
          <w:color w:val="000000" w:themeColor="text1"/>
          <w:szCs w:val="24"/>
        </w:rPr>
        <w:t xml:space="preserve">. A structural break </w:t>
      </w:r>
      <w:r w:rsidR="00E446EB" w:rsidRPr="009F4FB7">
        <w:rPr>
          <w:rFonts w:cs="Times New Roman"/>
          <w:color w:val="000000" w:themeColor="text1"/>
          <w:szCs w:val="24"/>
        </w:rPr>
        <w:t xml:space="preserve">is defined as </w:t>
      </w:r>
      <w:r w:rsidR="002D6E89" w:rsidRPr="009F4FB7">
        <w:rPr>
          <w:rFonts w:cs="Times New Roman"/>
          <w:color w:val="000000" w:themeColor="text1"/>
          <w:szCs w:val="24"/>
        </w:rPr>
        <w:t xml:space="preserve">a </w:t>
      </w:r>
      <w:r w:rsidR="00E446EB" w:rsidRPr="009F4FB7">
        <w:rPr>
          <w:rFonts w:cs="Times New Roman"/>
          <w:color w:val="000000" w:themeColor="text1"/>
          <w:szCs w:val="24"/>
        </w:rPr>
        <w:t>large change in</w:t>
      </w:r>
      <w:r w:rsidR="001F144B" w:rsidRPr="009F4FB7">
        <w:rPr>
          <w:rFonts w:cs="Times New Roman"/>
          <w:color w:val="000000" w:themeColor="text1"/>
          <w:szCs w:val="24"/>
        </w:rPr>
        <w:t xml:space="preserve"> the parameter coefficients of </w:t>
      </w:r>
      <w:r w:rsidR="00E446EB" w:rsidRPr="009F4FB7">
        <w:rPr>
          <w:rFonts w:cs="Times New Roman"/>
          <w:color w:val="000000" w:themeColor="text1"/>
          <w:szCs w:val="24"/>
        </w:rPr>
        <w:t xml:space="preserve">the model </w:t>
      </w:r>
      <w:r w:rsidR="00E446EB" w:rsidRPr="009F4FB7">
        <w:rPr>
          <w:rFonts w:cs="Times New Roman"/>
          <w:color w:val="000000" w:themeColor="text1"/>
          <w:szCs w:val="24"/>
        </w:rPr>
        <w:fldChar w:fldCharType="begin"/>
      </w:r>
      <w:r w:rsidR="00E77650" w:rsidRPr="009F4FB7">
        <w:rPr>
          <w:rFonts w:cs="Times New Roman"/>
          <w:color w:val="000000" w:themeColor="text1"/>
          <w:szCs w:val="24"/>
        </w:rPr>
        <w:instrText xml:space="preserve"> ADDIN EN.CITE &lt;EndNote&gt;&lt;Cite&gt;&lt;Author&gt;Armstrong&lt;/Author&gt;&lt;Year&gt;2001&lt;/Year&gt;&lt;RecNum&gt;215&lt;/RecNum&gt;&lt;DisplayText&gt;(Allen and Fildes 2001, Armstrong 2001)&lt;/DisplayText&gt;&lt;record&gt;&lt;rec-number&gt;215&lt;/rec-number&gt;&lt;foreign-keys&gt;&lt;key app="EN" db-id="fwzpfdt205x9v6eprsvv25dpxftedxv0z0a9" timestamp="0"&gt;215&lt;/key&gt;&lt;/foreign-keys&gt;&lt;ref-type name="Book"&gt;6&lt;/ref-type&gt;&lt;contributors&gt;&lt;authors&gt;&lt;author&gt;J. S Armstrong&lt;/author&gt;&lt;/authors&gt;&lt;/contributors&gt;&lt;titles&gt;&lt;title&gt;Principles of Forecasting: A Handbook for Researchers and Practitioners&lt;/title&gt;&lt;/titles&gt;&lt;dates&gt;&lt;year&gt;2001&lt;/year&gt;&lt;/dates&gt;&lt;publisher&gt;Kluwer Academic Publishers&lt;/publisher&gt;&lt;urls&gt;&lt;/urls&gt;&lt;/record&gt;&lt;/Cite&gt;&lt;Cite&gt;&lt;Author&gt;Allen&lt;/Author&gt;&lt;Year&gt;2001&lt;/Year&gt;&lt;RecNum&gt;204&lt;/RecNum&gt;&lt;record&gt;&lt;rec-number&gt;204&lt;/rec-number&gt;&lt;foreign-keys&gt;&lt;key app="EN" db-id="fwzpfdt205x9v6eprsvv25dpxftedxv0z0a9" timestamp="0"&gt;204&lt;/key&gt;&lt;/foreign-keys&gt;&lt;ref-type name="Book Section"&gt;5&lt;/ref-type&gt;&lt;contributors&gt;&lt;authors&gt;&lt;author&gt;P. Geoffrey Allen&lt;/author&gt;&lt;author&gt;Robert Fildes&lt;/author&gt;&lt;/authors&gt;&lt;secondary-authors&gt;&lt;author&gt;J. Scott Armstrong&lt;/author&gt;&lt;/secondary-authors&gt;&lt;/contributors&gt;&lt;titles&gt;&lt;title&gt;Econometric forecasting&lt;/title&gt;&lt;secondary-title&gt;Principles of Forecasting: A Handbook for Researchers and Practitioners&lt;/secondary-title&gt;&lt;/titles&gt;&lt;dates&gt;&lt;year&gt;2001&lt;/year&gt;&lt;/dates&gt;&lt;pub-location&gt;Boston&lt;/pub-location&gt;&lt;publisher&gt;Kluwer Academic Publishers&lt;/publisher&gt;&lt;urls&gt;&lt;/urls&gt;&lt;/record&gt;&lt;/Cite&gt;&lt;/EndNote&gt;</w:instrText>
      </w:r>
      <w:r w:rsidR="00E446EB" w:rsidRPr="009F4FB7">
        <w:rPr>
          <w:rFonts w:cs="Times New Roman"/>
          <w:color w:val="000000" w:themeColor="text1"/>
          <w:szCs w:val="24"/>
        </w:rPr>
        <w:fldChar w:fldCharType="separate"/>
      </w:r>
      <w:r w:rsidR="00E77650" w:rsidRPr="009F4FB7">
        <w:rPr>
          <w:rFonts w:cs="Times New Roman"/>
          <w:noProof/>
          <w:color w:val="000000" w:themeColor="text1"/>
          <w:szCs w:val="24"/>
        </w:rPr>
        <w:t>(</w:t>
      </w:r>
      <w:hyperlink w:anchor="_ENREF_2" w:tooltip="Allen, 2001 #204" w:history="1">
        <w:r w:rsidR="00E117CB" w:rsidRPr="009F4FB7">
          <w:rPr>
            <w:rFonts w:cs="Times New Roman"/>
            <w:noProof/>
            <w:color w:val="000000" w:themeColor="text1"/>
            <w:szCs w:val="24"/>
          </w:rPr>
          <w:t>Allen and Fildes 2001</w:t>
        </w:r>
      </w:hyperlink>
      <w:r w:rsidR="00E77650" w:rsidRPr="009F4FB7">
        <w:rPr>
          <w:rFonts w:cs="Times New Roman"/>
          <w:noProof/>
          <w:color w:val="000000" w:themeColor="text1"/>
          <w:szCs w:val="24"/>
        </w:rPr>
        <w:t xml:space="preserve">, </w:t>
      </w:r>
      <w:hyperlink w:anchor="_ENREF_8" w:tooltip="Armstrong, 2001 #215" w:history="1">
        <w:r w:rsidR="00E117CB" w:rsidRPr="009F4FB7">
          <w:rPr>
            <w:rFonts w:cs="Times New Roman"/>
            <w:noProof/>
            <w:color w:val="000000" w:themeColor="text1"/>
            <w:szCs w:val="24"/>
          </w:rPr>
          <w:t>Armstrong 2001</w:t>
        </w:r>
      </w:hyperlink>
      <w:r w:rsidR="00E77650" w:rsidRPr="009F4FB7">
        <w:rPr>
          <w:rFonts w:cs="Times New Roman"/>
          <w:noProof/>
          <w:color w:val="000000" w:themeColor="text1"/>
          <w:szCs w:val="24"/>
        </w:rPr>
        <w:t>)</w:t>
      </w:r>
      <w:r w:rsidR="00E446EB" w:rsidRPr="009F4FB7">
        <w:rPr>
          <w:rFonts w:cs="Times New Roman"/>
          <w:color w:val="000000" w:themeColor="text1"/>
          <w:szCs w:val="24"/>
        </w:rPr>
        <w:fldChar w:fldCharType="end"/>
      </w:r>
      <w:r w:rsidR="00E446EB" w:rsidRPr="009F4FB7">
        <w:rPr>
          <w:rFonts w:cs="Times New Roman"/>
          <w:color w:val="000000" w:themeColor="text1"/>
          <w:szCs w:val="24"/>
        </w:rPr>
        <w:t xml:space="preserve">. </w:t>
      </w:r>
      <w:r w:rsidR="001F144B" w:rsidRPr="009F4FB7">
        <w:rPr>
          <w:rFonts w:cs="Times New Roman"/>
          <w:color w:val="000000" w:themeColor="text1"/>
          <w:szCs w:val="24"/>
        </w:rPr>
        <w:t>T</w:t>
      </w:r>
      <w:r w:rsidR="00E446EB" w:rsidRPr="009F4FB7">
        <w:rPr>
          <w:rFonts w:cs="Times New Roman"/>
          <w:color w:val="000000" w:themeColor="text1"/>
          <w:szCs w:val="24"/>
        </w:rPr>
        <w:t xml:space="preserve">he model </w:t>
      </w:r>
      <w:r w:rsidR="001F144B" w:rsidRPr="009F4FB7">
        <w:rPr>
          <w:rFonts w:cs="Times New Roman"/>
          <w:color w:val="000000" w:themeColor="text1"/>
          <w:szCs w:val="24"/>
        </w:rPr>
        <w:t xml:space="preserve">which is subject to structural break </w:t>
      </w:r>
      <w:r w:rsidR="00E446EB" w:rsidRPr="009F4FB7">
        <w:rPr>
          <w:rFonts w:cs="Times New Roman"/>
          <w:color w:val="000000" w:themeColor="text1"/>
          <w:szCs w:val="24"/>
        </w:rPr>
        <w:t xml:space="preserve">may </w:t>
      </w:r>
      <w:r w:rsidR="001F144B" w:rsidRPr="009F4FB7">
        <w:rPr>
          <w:rFonts w:cs="Times New Roman"/>
          <w:color w:val="000000" w:themeColor="text1"/>
          <w:szCs w:val="24"/>
        </w:rPr>
        <w:t>generate</w:t>
      </w:r>
      <w:r w:rsidR="00E446EB" w:rsidRPr="009F4FB7">
        <w:rPr>
          <w:rFonts w:cs="Times New Roman"/>
          <w:color w:val="000000" w:themeColor="text1"/>
          <w:szCs w:val="24"/>
        </w:rPr>
        <w:t xml:space="preserve"> biased and less accurate forecasts</w:t>
      </w:r>
      <w:r w:rsidR="005042C8" w:rsidRPr="009F4FB7">
        <w:rPr>
          <w:rFonts w:cs="Times New Roman"/>
          <w:color w:val="000000" w:themeColor="text1"/>
          <w:szCs w:val="24"/>
        </w:rPr>
        <w:t xml:space="preserve">. </w:t>
      </w:r>
      <w:r w:rsidR="00A275F4" w:rsidRPr="009F4FB7">
        <w:rPr>
          <w:rFonts w:cs="Times New Roman"/>
          <w:color w:val="000000" w:themeColor="text1"/>
          <w:szCs w:val="24"/>
        </w:rPr>
        <w:t xml:space="preserve">The </w:t>
      </w:r>
      <w:r w:rsidR="00035713" w:rsidRPr="009F4FB7">
        <w:rPr>
          <w:rFonts w:cs="Times New Roman"/>
          <w:color w:val="000000" w:themeColor="text1"/>
          <w:szCs w:val="24"/>
        </w:rPr>
        <w:t>issue</w:t>
      </w:r>
      <w:r w:rsidR="00A275F4" w:rsidRPr="009F4FB7">
        <w:rPr>
          <w:rFonts w:cs="Times New Roman"/>
          <w:color w:val="000000" w:themeColor="text1"/>
          <w:szCs w:val="24"/>
        </w:rPr>
        <w:t xml:space="preserve"> of structural break</w:t>
      </w:r>
      <w:r w:rsidR="00FD1379" w:rsidRPr="009F4FB7">
        <w:rPr>
          <w:rFonts w:cs="Times New Roman"/>
          <w:color w:val="000000" w:themeColor="text1"/>
          <w:szCs w:val="24"/>
        </w:rPr>
        <w:t xml:space="preserve"> have been </w:t>
      </w:r>
      <w:r w:rsidR="002D6E89" w:rsidRPr="009F4FB7">
        <w:rPr>
          <w:rFonts w:cs="Times New Roman"/>
          <w:color w:val="000000" w:themeColor="text1"/>
          <w:szCs w:val="24"/>
        </w:rPr>
        <w:t xml:space="preserve">historically </w:t>
      </w:r>
      <w:r w:rsidR="00FD1379" w:rsidRPr="009F4FB7">
        <w:rPr>
          <w:rFonts w:cs="Times New Roman"/>
          <w:color w:val="000000" w:themeColor="text1"/>
          <w:szCs w:val="24"/>
        </w:rPr>
        <w:t>address</w:t>
      </w:r>
      <w:r w:rsidR="00A275F4" w:rsidRPr="009F4FB7">
        <w:rPr>
          <w:rFonts w:cs="Times New Roman"/>
          <w:color w:val="000000" w:themeColor="text1"/>
          <w:szCs w:val="24"/>
        </w:rPr>
        <w:t>ed</w:t>
      </w:r>
      <w:r w:rsidR="00FD1379" w:rsidRPr="009F4FB7">
        <w:rPr>
          <w:rFonts w:cs="Times New Roman"/>
          <w:color w:val="000000" w:themeColor="text1"/>
          <w:szCs w:val="24"/>
        </w:rPr>
        <w:t xml:space="preserve"> in </w:t>
      </w:r>
      <w:r w:rsidR="003F3E78" w:rsidRPr="009F4FB7">
        <w:rPr>
          <w:rFonts w:cs="Times New Roman"/>
          <w:color w:val="000000" w:themeColor="text1"/>
          <w:szCs w:val="24"/>
        </w:rPr>
        <w:t>the</w:t>
      </w:r>
      <w:r w:rsidR="00FD1379" w:rsidRPr="009F4FB7">
        <w:rPr>
          <w:rFonts w:cs="Times New Roman"/>
          <w:color w:val="000000" w:themeColor="text1"/>
          <w:szCs w:val="24"/>
        </w:rPr>
        <w:t xml:space="preserve"> </w:t>
      </w:r>
      <w:r w:rsidR="00AA3B44" w:rsidRPr="009F4FB7">
        <w:rPr>
          <w:rFonts w:cs="Times New Roman"/>
          <w:color w:val="000000" w:themeColor="text1"/>
          <w:szCs w:val="24"/>
        </w:rPr>
        <w:t>economics</w:t>
      </w:r>
      <w:r w:rsidR="00FD1379" w:rsidRPr="009F4FB7">
        <w:rPr>
          <w:rFonts w:cs="Times New Roman"/>
          <w:color w:val="000000" w:themeColor="text1"/>
          <w:szCs w:val="24"/>
        </w:rPr>
        <w:t xml:space="preserve"> literature</w:t>
      </w:r>
      <w:r w:rsidR="00C2529B" w:rsidRPr="009F4FB7">
        <w:rPr>
          <w:rFonts w:cs="Times New Roman"/>
          <w:color w:val="000000" w:themeColor="text1"/>
          <w:szCs w:val="24"/>
        </w:rPr>
        <w:t xml:space="preserve"> </w:t>
      </w:r>
      <w:r w:rsidR="00C2529B" w:rsidRPr="009F4FB7">
        <w:rPr>
          <w:rFonts w:cs="Times New Roman"/>
          <w:color w:val="000000" w:themeColor="text1"/>
          <w:szCs w:val="24"/>
        </w:rPr>
        <w:fldChar w:fldCharType="begin">
          <w:fldData xml:space="preserve">PEVuZE5vdGU+PENpdGU+PEF1dGhvcj5DbGVtZW50czwvQXV0aG9yPjxZZWFyPjE5OTQ8L1llYXI+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</w:fldData>
        </w:fldChar>
      </w:r>
      <w:r w:rsidR="003328E1" w:rsidRPr="009F4FB7">
        <w:rPr>
          <w:rFonts w:cs="Times New Roman"/>
          <w:color w:val="000000" w:themeColor="text1"/>
          <w:szCs w:val="24"/>
        </w:rPr>
        <w:instrText xml:space="preserve"> ADDIN EN.CITE </w:instrText>
      </w:r>
      <w:r w:rsidR="003328E1" w:rsidRPr="009F4FB7">
        <w:rPr>
          <w:rFonts w:cs="Times New Roman"/>
          <w:color w:val="000000" w:themeColor="text1"/>
          <w:szCs w:val="24"/>
        </w:rPr>
        <w:fldChar w:fldCharType="begin">
          <w:fldData xml:space="preserve">PEVuZE5vdGU+PENpdGU+PEF1dGhvcj5DbGVtZW50czwvQXV0aG9yPjxZZWFyPjE5OTQ8L1llYXI+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</w:fldData>
        </w:fldChar>
      </w:r>
      <w:r w:rsidR="003328E1" w:rsidRPr="009F4FB7">
        <w:rPr>
          <w:rFonts w:cs="Times New Roman"/>
          <w:color w:val="000000" w:themeColor="text1"/>
          <w:szCs w:val="24"/>
        </w:rPr>
        <w:instrText xml:space="preserve"> ADDIN EN.CITE.DATA </w:instrText>
      </w:r>
      <w:r w:rsidR="003328E1" w:rsidRPr="009F4FB7">
        <w:rPr>
          <w:rFonts w:cs="Times New Roman"/>
          <w:color w:val="000000" w:themeColor="text1"/>
          <w:szCs w:val="24"/>
        </w:rPr>
      </w:r>
      <w:r w:rsidR="003328E1" w:rsidRPr="009F4FB7">
        <w:rPr>
          <w:rFonts w:cs="Times New Roman"/>
          <w:color w:val="000000" w:themeColor="text1"/>
          <w:szCs w:val="24"/>
        </w:rPr>
        <w:fldChar w:fldCharType="end"/>
      </w:r>
      <w:r w:rsidR="00C2529B" w:rsidRPr="009F4FB7">
        <w:rPr>
          <w:rFonts w:cs="Times New Roman"/>
          <w:color w:val="000000" w:themeColor="text1"/>
          <w:szCs w:val="24"/>
        </w:rPr>
      </w:r>
      <w:r w:rsidR="00C2529B" w:rsidRPr="009F4FB7">
        <w:rPr>
          <w:rFonts w:cs="Times New Roman"/>
          <w:color w:val="000000" w:themeColor="text1"/>
          <w:szCs w:val="24"/>
        </w:rPr>
        <w:fldChar w:fldCharType="separate"/>
      </w:r>
      <w:r w:rsidR="007E580E" w:rsidRPr="009F4FB7">
        <w:rPr>
          <w:rFonts w:cs="Times New Roman"/>
          <w:noProof/>
          <w:color w:val="000000" w:themeColor="text1"/>
          <w:szCs w:val="24"/>
        </w:rPr>
        <w:t xml:space="preserve">(see </w:t>
      </w:r>
      <w:hyperlink w:anchor="_ENREF_20" w:tooltip="Clements, 1994 #647" w:history="1">
        <w:r w:rsidR="00E117CB" w:rsidRPr="009F4FB7">
          <w:rPr>
            <w:rFonts w:cs="Times New Roman"/>
            <w:noProof/>
            <w:color w:val="000000" w:themeColor="text1"/>
            <w:szCs w:val="24"/>
          </w:rPr>
          <w:t>Clements and Hendry 1994</w:t>
        </w:r>
      </w:hyperlink>
      <w:r w:rsidR="007E580E" w:rsidRPr="009F4FB7">
        <w:rPr>
          <w:rFonts w:cs="Times New Roman"/>
          <w:noProof/>
          <w:color w:val="000000" w:themeColor="text1"/>
          <w:szCs w:val="24"/>
        </w:rPr>
        <w:t xml:space="preserve">, </w:t>
      </w:r>
      <w:hyperlink w:anchor="_ENREF_64" w:tooltip="Pesaran, 2005 #622" w:history="1">
        <w:r w:rsidR="00E117CB" w:rsidRPr="009F4FB7">
          <w:rPr>
            <w:rFonts w:cs="Times New Roman"/>
            <w:noProof/>
            <w:color w:val="000000" w:themeColor="text1"/>
            <w:szCs w:val="24"/>
          </w:rPr>
          <w:t>Pesaran and Timmermann 2005</w:t>
        </w:r>
      </w:hyperlink>
      <w:r w:rsidR="007E580E" w:rsidRPr="009F4FB7">
        <w:rPr>
          <w:rFonts w:cs="Times New Roman"/>
          <w:noProof/>
          <w:color w:val="000000" w:themeColor="text1"/>
          <w:szCs w:val="24"/>
        </w:rPr>
        <w:t>)</w:t>
      </w:r>
      <w:r w:rsidR="00C2529B" w:rsidRPr="009F4FB7">
        <w:rPr>
          <w:rFonts w:cs="Times New Roman"/>
          <w:color w:val="000000" w:themeColor="text1"/>
          <w:szCs w:val="24"/>
        </w:rPr>
        <w:fldChar w:fldCharType="end"/>
      </w:r>
      <w:r w:rsidR="00510BD4" w:rsidRPr="009F4FB7">
        <w:rPr>
          <w:rFonts w:cs="Times New Roman"/>
          <w:color w:val="000000" w:themeColor="text1"/>
          <w:szCs w:val="24"/>
        </w:rPr>
        <w:t xml:space="preserve">. </w:t>
      </w:r>
      <w:r w:rsidR="00E0486B" w:rsidRPr="009F4FB7">
        <w:rPr>
          <w:rFonts w:cs="Times New Roman"/>
          <w:color w:val="000000" w:themeColor="text1"/>
          <w:szCs w:val="24"/>
        </w:rPr>
        <w:t xml:space="preserve">In this study, we propose effective forecasting </w:t>
      </w:r>
      <w:r w:rsidR="00325015" w:rsidRPr="009F4FB7">
        <w:rPr>
          <w:rFonts w:cs="Times New Roman"/>
          <w:color w:val="000000" w:themeColor="text1"/>
          <w:szCs w:val="24"/>
        </w:rPr>
        <w:t>methods</w:t>
      </w:r>
      <w:r w:rsidR="00E0486B" w:rsidRPr="009F4FB7">
        <w:rPr>
          <w:rFonts w:cs="Times New Roman"/>
          <w:color w:val="000000" w:themeColor="text1"/>
          <w:szCs w:val="24"/>
        </w:rPr>
        <w:t xml:space="preserve"> </w:t>
      </w:r>
      <w:r w:rsidR="0083328F" w:rsidRPr="009F4FB7">
        <w:rPr>
          <w:rFonts w:cs="Times New Roman"/>
          <w:color w:val="000000" w:themeColor="text1"/>
          <w:szCs w:val="24"/>
        </w:rPr>
        <w:t>which</w:t>
      </w:r>
      <w:r w:rsidR="0072089F" w:rsidRPr="009F4FB7">
        <w:rPr>
          <w:rFonts w:cs="Times New Roman"/>
          <w:color w:val="000000" w:themeColor="text1"/>
          <w:szCs w:val="24"/>
        </w:rPr>
        <w:t xml:space="preserve"> generate more accurate forecasts by mitigating</w:t>
      </w:r>
      <w:r w:rsidR="00E0486B" w:rsidRPr="009F4FB7">
        <w:rPr>
          <w:rFonts w:cs="Times New Roman"/>
          <w:color w:val="000000" w:themeColor="text1"/>
          <w:szCs w:val="24"/>
        </w:rPr>
        <w:t xml:space="preserve"> the forecast bias due to </w:t>
      </w:r>
      <w:r w:rsidR="0083328F" w:rsidRPr="009F4FB7">
        <w:rPr>
          <w:rFonts w:cs="Times New Roman"/>
          <w:color w:val="000000" w:themeColor="text1"/>
          <w:szCs w:val="24"/>
        </w:rPr>
        <w:t xml:space="preserve">the </w:t>
      </w:r>
      <w:r w:rsidR="00E0486B" w:rsidRPr="009F4FB7">
        <w:rPr>
          <w:rFonts w:cs="Times New Roman"/>
          <w:color w:val="000000" w:themeColor="text1"/>
          <w:szCs w:val="24"/>
        </w:rPr>
        <w:t xml:space="preserve">structural </w:t>
      </w:r>
      <w:r w:rsidR="0083328F" w:rsidRPr="009F4FB7">
        <w:rPr>
          <w:rFonts w:cs="Times New Roman"/>
          <w:color w:val="000000" w:themeColor="text1"/>
          <w:szCs w:val="24"/>
        </w:rPr>
        <w:t>break</w:t>
      </w:r>
      <w:r w:rsidR="00E0486B" w:rsidRPr="009F4FB7">
        <w:rPr>
          <w:rFonts w:cs="Times New Roman"/>
          <w:color w:val="000000" w:themeColor="text1"/>
          <w:szCs w:val="24"/>
        </w:rPr>
        <w:t xml:space="preserve">. </w:t>
      </w:r>
      <w:r w:rsidR="00712D36" w:rsidRPr="009F4FB7">
        <w:rPr>
          <w:rFonts w:cs="Times New Roman"/>
          <w:color w:val="000000" w:themeColor="text1"/>
          <w:szCs w:val="24"/>
        </w:rPr>
        <w:t>Our methods contain three stages: we first select the most important predictors (e.g., competitive prices and competitive promotions)</w:t>
      </w:r>
      <w:r w:rsidR="00064AC6" w:rsidRPr="009F4FB7">
        <w:rPr>
          <w:rFonts w:cs="Times New Roman"/>
          <w:color w:val="000000" w:themeColor="text1"/>
          <w:szCs w:val="24"/>
        </w:rPr>
        <w:t xml:space="preserve"> </w:t>
      </w:r>
      <w:r w:rsidR="00064AC6" w:rsidRPr="009F4FB7">
        <w:rPr>
          <w:rFonts w:cs="Times New Roman"/>
          <w:color w:val="000000" w:themeColor="text1"/>
          <w:szCs w:val="24"/>
        </w:rPr>
        <w:fldChar w:fldCharType="begin"/>
      </w:r>
      <w:r w:rsidR="00064AC6" w:rsidRPr="009F4FB7">
        <w:rPr>
          <w:rFonts w:cs="Times New Roman"/>
          <w:color w:val="000000" w:themeColor="text1"/>
          <w:szCs w:val="24"/>
        </w:rPr>
        <w:instrText xml:space="preserve"> ADDIN EN.CITE &lt;EndNote&gt;&lt;Cite&gt;&lt;Author&gt;Huang&lt;/Author&gt;&lt;Year&gt;2014&lt;/Year&gt;&lt;RecNum&gt;732&lt;/RecNum&gt;&lt;Prefix&gt;e.g.`, &lt;/Prefix&gt;&lt;DisplayText&gt;(e.g., Huang, Fildes et al.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related-urls&gt;&lt;url&gt;http://www.sciencedirect.com/science/article/pii/S0377221714001374&lt;/url&gt;&lt;/related-urls&gt;&lt;/urls&gt;&lt;electronic-resource-num&gt;http://dx.doi.org/10.1016/j.ejor.2014.02.022&lt;/electronic-resource-num&gt;&lt;/record&gt;&lt;/Cite&gt;&lt;/EndNote&gt;</w:instrText>
      </w:r>
      <w:r w:rsidR="00064AC6" w:rsidRPr="009F4FB7">
        <w:rPr>
          <w:rFonts w:cs="Times New Roman"/>
          <w:color w:val="000000" w:themeColor="text1"/>
          <w:szCs w:val="24"/>
        </w:rPr>
        <w:fldChar w:fldCharType="separate"/>
      </w:r>
      <w:r w:rsidR="00064AC6" w:rsidRPr="009F4FB7">
        <w:rPr>
          <w:rFonts w:cs="Times New Roman"/>
          <w:noProof/>
          <w:color w:val="000000" w:themeColor="text1"/>
          <w:szCs w:val="24"/>
        </w:rPr>
        <w:t>(</w:t>
      </w:r>
      <w:hyperlink w:anchor="_ENREF_40" w:tooltip="Huang, 2014 #732" w:history="1">
        <w:r w:rsidR="00E117CB" w:rsidRPr="009F4FB7">
          <w:rPr>
            <w:rFonts w:cs="Times New Roman"/>
            <w:noProof/>
            <w:color w:val="000000" w:themeColor="text1"/>
            <w:szCs w:val="24"/>
          </w:rPr>
          <w:t>e.g., Huang, Fildes et al. 2014</w:t>
        </w:r>
      </w:hyperlink>
      <w:r w:rsidR="00064AC6" w:rsidRPr="009F4FB7">
        <w:rPr>
          <w:rFonts w:cs="Times New Roman"/>
          <w:noProof/>
          <w:color w:val="000000" w:themeColor="text1"/>
          <w:szCs w:val="24"/>
        </w:rPr>
        <w:t>)</w:t>
      </w:r>
      <w:r w:rsidR="00064AC6" w:rsidRPr="009F4FB7">
        <w:rPr>
          <w:rFonts w:cs="Times New Roman"/>
          <w:color w:val="000000" w:themeColor="text1"/>
          <w:szCs w:val="24"/>
        </w:rPr>
        <w:fldChar w:fldCharType="end"/>
      </w:r>
      <w:r w:rsidR="00712D36" w:rsidRPr="009F4FB7">
        <w:rPr>
          <w:rFonts w:cs="Times New Roman"/>
          <w:color w:val="000000" w:themeColor="text1"/>
          <w:szCs w:val="24"/>
        </w:rPr>
        <w:t>. We then incorporate these predictors into a general ADL model which is simplified afterwards</w:t>
      </w:r>
      <w:r w:rsidR="00064AC6" w:rsidRPr="009F4FB7">
        <w:rPr>
          <w:rFonts w:cs="Times New Roman"/>
          <w:color w:val="000000" w:themeColor="text1"/>
          <w:szCs w:val="24"/>
        </w:rPr>
        <w:t xml:space="preserve"> using the LASSO algorithm </w:t>
      </w:r>
      <w:r w:rsidR="00064AC6" w:rsidRPr="009F4FB7">
        <w:rPr>
          <w:rFonts w:cs="Times New Roman"/>
          <w:color w:val="000000" w:themeColor="text1"/>
          <w:szCs w:val="24"/>
        </w:rPr>
        <w:fldChar w:fldCharType="begin"/>
      </w:r>
      <w:r w:rsidR="00064AC6" w:rsidRPr="009F4FB7">
        <w:rPr>
          <w:rFonts w:cs="Times New Roman"/>
          <w:color w:val="000000" w:themeColor="text1"/>
          <w:szCs w:val="24"/>
        </w:rPr>
        <w:instrText xml:space="preserve"> ADDIN EN.CITE &lt;EndNote&gt;&lt;Cite&gt;&lt;Author&gt;Ma&lt;/Author&gt;&lt;Year&gt;2016&lt;/Year&gt;&lt;RecNum&gt;733&lt;/RecNum&gt;&lt;Prefix&gt;e.g.`, &lt;/Prefix&gt;&lt;DisplayText&gt;(e.g., Ma, Fildes et al. 2016)&lt;/DisplayText&gt;&lt;record&gt;&lt;rec-number&gt;733&lt;/rec-number&gt;&lt;foreign-keys&gt;&lt;key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ages&gt;245-257&lt;/pages&gt;&lt;volume&gt;249&lt;/volume&gt;&lt;number&gt;1&lt;/number&gt;&lt;dates&gt;&lt;year&gt;2016&lt;/year&gt;&lt;pub-dates&gt;&lt;date&gt;2/16/&lt;/date&gt;&lt;/pub-dates&gt;&lt;/dates&gt;&lt;isbn&gt;0377-2217&lt;/isbn&gt;&lt;urls&gt;&lt;related-urls&gt;&lt;url&gt;http://www.sciencedirect.com/science/article/pii/S0377221715007845&lt;/url&gt;&lt;/related-urls&gt;&lt;/urls&gt;&lt;electronic-resource-num&gt;http://dx.doi.org/10.1016/j.ejor.2015.08.029&lt;/electronic-resource-num&gt;&lt;/record&gt;&lt;/Cite&gt;&lt;/EndNote&gt;</w:instrText>
      </w:r>
      <w:r w:rsidR="00064AC6" w:rsidRPr="009F4FB7">
        <w:rPr>
          <w:rFonts w:cs="Times New Roman"/>
          <w:color w:val="000000" w:themeColor="text1"/>
          <w:szCs w:val="24"/>
        </w:rPr>
        <w:fldChar w:fldCharType="separate"/>
      </w:r>
      <w:r w:rsidR="00064AC6" w:rsidRPr="009F4FB7">
        <w:rPr>
          <w:rFonts w:cs="Times New Roman"/>
          <w:noProof/>
          <w:color w:val="000000" w:themeColor="text1"/>
          <w:szCs w:val="24"/>
        </w:rPr>
        <w:t>(</w:t>
      </w:r>
      <w:hyperlink w:anchor="_ENREF_45" w:tooltip="Ma, 2016 #733" w:history="1">
        <w:r w:rsidR="00E117CB" w:rsidRPr="009F4FB7">
          <w:rPr>
            <w:rFonts w:cs="Times New Roman"/>
            <w:noProof/>
            <w:color w:val="000000" w:themeColor="text1"/>
            <w:szCs w:val="24"/>
          </w:rPr>
          <w:t>e.g., Ma, Fildes et al. 2016</w:t>
        </w:r>
      </w:hyperlink>
      <w:r w:rsidR="00064AC6" w:rsidRPr="009F4FB7">
        <w:rPr>
          <w:rFonts w:cs="Times New Roman"/>
          <w:noProof/>
          <w:color w:val="000000" w:themeColor="text1"/>
          <w:szCs w:val="24"/>
        </w:rPr>
        <w:t>)</w:t>
      </w:r>
      <w:r w:rsidR="00064AC6" w:rsidRPr="009F4FB7">
        <w:rPr>
          <w:rFonts w:cs="Times New Roman"/>
          <w:color w:val="000000" w:themeColor="text1"/>
          <w:szCs w:val="24"/>
        </w:rPr>
        <w:fldChar w:fldCharType="end"/>
      </w:r>
      <w:r w:rsidR="00712D36" w:rsidRPr="009F4FB7">
        <w:rPr>
          <w:rFonts w:cs="Times New Roman"/>
          <w:color w:val="000000" w:themeColor="text1"/>
          <w:szCs w:val="24"/>
        </w:rPr>
        <w:t xml:space="preserve">. </w:t>
      </w:r>
      <w:r w:rsidR="00064AC6" w:rsidRPr="009F4FB7">
        <w:rPr>
          <w:rFonts w:cs="Times New Roman"/>
          <w:color w:val="000000" w:themeColor="text1"/>
          <w:szCs w:val="24"/>
        </w:rPr>
        <w:t>Finally</w:t>
      </w:r>
      <w:r w:rsidR="00576F9D" w:rsidRPr="009F4FB7">
        <w:rPr>
          <w:rFonts w:cs="Times New Roman"/>
          <w:color w:val="000000" w:themeColor="text1"/>
          <w:szCs w:val="24"/>
        </w:rPr>
        <w:t>,</w:t>
      </w:r>
      <w:r w:rsidR="00064AC6" w:rsidRPr="009F4FB7">
        <w:rPr>
          <w:rFonts w:cs="Times New Roman"/>
          <w:color w:val="000000" w:themeColor="text1"/>
          <w:szCs w:val="24"/>
        </w:rPr>
        <w:t xml:space="preserve"> w</w:t>
      </w:r>
      <w:r w:rsidR="00712D36" w:rsidRPr="009F4FB7">
        <w:rPr>
          <w:rFonts w:cs="Times New Roman"/>
          <w:color w:val="000000" w:themeColor="text1"/>
          <w:szCs w:val="24"/>
        </w:rPr>
        <w:t xml:space="preserve">e implement the estimation window combining technique and the intercept correct technique </w:t>
      </w:r>
      <w:r w:rsidR="00064AC6" w:rsidRPr="009F4FB7">
        <w:rPr>
          <w:rFonts w:cs="Times New Roman"/>
          <w:color w:val="000000" w:themeColor="text1"/>
          <w:szCs w:val="24"/>
        </w:rPr>
        <w:t xml:space="preserve">to the obtained </w:t>
      </w:r>
      <w:r w:rsidR="00576F9D" w:rsidRPr="009F4FB7">
        <w:rPr>
          <w:rFonts w:cs="Times New Roman"/>
          <w:color w:val="000000" w:themeColor="text1"/>
          <w:szCs w:val="24"/>
        </w:rPr>
        <w:t xml:space="preserve">simplified </w:t>
      </w:r>
      <w:r w:rsidR="00064AC6" w:rsidRPr="009F4FB7">
        <w:rPr>
          <w:rFonts w:cs="Times New Roman"/>
          <w:color w:val="000000" w:themeColor="text1"/>
          <w:szCs w:val="24"/>
        </w:rPr>
        <w:t xml:space="preserve">model </w:t>
      </w:r>
      <w:r w:rsidR="00712D36" w:rsidRPr="009F4FB7">
        <w:rPr>
          <w:rFonts w:cs="Times New Roman"/>
          <w:color w:val="000000" w:themeColor="text1"/>
          <w:szCs w:val="24"/>
        </w:rPr>
        <w:t xml:space="preserve">based on the results a sequential structural break test. </w:t>
      </w:r>
      <w:r w:rsidR="00B56D3A" w:rsidRPr="009F4FB7">
        <w:rPr>
          <w:rFonts w:cs="Times New Roman"/>
          <w:color w:val="000000" w:themeColor="text1"/>
          <w:szCs w:val="24"/>
        </w:rPr>
        <w:t xml:space="preserve"> </w:t>
      </w:r>
    </w:p>
    <w:p w:rsidR="00F722FC" w:rsidRPr="009F4FB7" w:rsidRDefault="00F722FC" w:rsidP="00667E4F">
      <w:pPr>
        <w:spacing w:after="0" w:line="360" w:lineRule="auto"/>
        <w:rPr>
          <w:color w:val="000000" w:themeColor="text1"/>
          <w:szCs w:val="24"/>
        </w:rPr>
      </w:pPr>
    </w:p>
    <w:p w:rsidR="00667E4F" w:rsidRPr="009F4FB7" w:rsidRDefault="005042C8" w:rsidP="00667E4F">
      <w:pPr>
        <w:spacing w:after="0" w:line="360" w:lineRule="auto"/>
        <w:rPr>
          <w:color w:val="000000" w:themeColor="text1"/>
          <w:szCs w:val="24"/>
        </w:rPr>
      </w:pPr>
      <w:r w:rsidRPr="009F4FB7">
        <w:rPr>
          <w:color w:val="000000" w:themeColor="text1"/>
          <w:szCs w:val="24"/>
        </w:rPr>
        <w:t>Our</w:t>
      </w:r>
      <w:r w:rsidR="00667E4F" w:rsidRPr="009F4FB7">
        <w:rPr>
          <w:color w:val="000000" w:themeColor="text1"/>
          <w:szCs w:val="24"/>
        </w:rPr>
        <w:t xml:space="preserve"> research is significant </w:t>
      </w:r>
      <w:r w:rsidR="00401186" w:rsidRPr="009F4FB7">
        <w:rPr>
          <w:color w:val="000000" w:themeColor="text1"/>
          <w:szCs w:val="24"/>
        </w:rPr>
        <w:t xml:space="preserve">for the following contribution: </w:t>
      </w:r>
      <w:r w:rsidR="0056009C" w:rsidRPr="009F4FB7">
        <w:rPr>
          <w:color w:val="000000" w:themeColor="text1"/>
          <w:szCs w:val="24"/>
        </w:rPr>
        <w:t xml:space="preserve">1) </w:t>
      </w:r>
      <w:r w:rsidR="0061339F" w:rsidRPr="009F4FB7">
        <w:rPr>
          <w:color w:val="000000" w:themeColor="text1"/>
          <w:szCs w:val="24"/>
        </w:rPr>
        <w:t xml:space="preserve">our methods have superior forecasting performance compared to conventional models which </w:t>
      </w:r>
      <w:r w:rsidR="0061339F" w:rsidRPr="009F4FB7">
        <w:rPr>
          <w:noProof/>
          <w:color w:val="000000" w:themeColor="text1"/>
          <w:szCs w:val="24"/>
        </w:rPr>
        <w:t>assume</w:t>
      </w:r>
      <w:r w:rsidR="0061339F" w:rsidRPr="009F4FB7">
        <w:rPr>
          <w:color w:val="000000" w:themeColor="text1"/>
          <w:szCs w:val="24"/>
        </w:rPr>
        <w:t xml:space="preserve"> no change in the effect of product prices and promotions; 2) </w:t>
      </w:r>
      <w:r w:rsidR="00401186" w:rsidRPr="009F4FB7">
        <w:rPr>
          <w:color w:val="000000" w:themeColor="text1"/>
          <w:szCs w:val="24"/>
        </w:rPr>
        <w:t xml:space="preserve">unlike </w:t>
      </w:r>
      <w:r w:rsidR="002B2360" w:rsidRPr="009F4FB7">
        <w:rPr>
          <w:color w:val="000000" w:themeColor="text1"/>
          <w:szCs w:val="24"/>
        </w:rPr>
        <w:t>any earlier study</w:t>
      </w:r>
      <w:r w:rsidR="00CE7686" w:rsidRPr="009F4FB7">
        <w:rPr>
          <w:color w:val="000000" w:themeColor="text1"/>
          <w:szCs w:val="24"/>
        </w:rPr>
        <w:t xml:space="preserve"> which </w:t>
      </w:r>
      <w:r w:rsidR="00102D82" w:rsidRPr="009F4FB7">
        <w:rPr>
          <w:color w:val="000000" w:themeColor="text1"/>
          <w:szCs w:val="24"/>
        </w:rPr>
        <w:t xml:space="preserve">rely on </w:t>
      </w:r>
      <w:r w:rsidR="0056009C" w:rsidRPr="009F4FB7">
        <w:rPr>
          <w:color w:val="000000" w:themeColor="text1"/>
          <w:szCs w:val="24"/>
        </w:rPr>
        <w:t>incorporating additional information</w:t>
      </w:r>
      <w:r w:rsidR="00864243" w:rsidRPr="009F4FB7">
        <w:rPr>
          <w:color w:val="000000" w:themeColor="text1"/>
          <w:szCs w:val="24"/>
        </w:rPr>
        <w:t xml:space="preserve"> </w:t>
      </w:r>
      <w:r w:rsidR="0095686F" w:rsidRPr="009F4FB7">
        <w:rPr>
          <w:color w:val="000000" w:themeColor="text1"/>
          <w:szCs w:val="24"/>
        </w:rPr>
        <w:t xml:space="preserve">or </w:t>
      </w:r>
      <w:r w:rsidR="00102D82" w:rsidRPr="009F4FB7">
        <w:rPr>
          <w:color w:val="000000" w:themeColor="text1"/>
          <w:szCs w:val="24"/>
        </w:rPr>
        <w:t xml:space="preserve">construct models of </w:t>
      </w:r>
      <w:r w:rsidR="0095686F" w:rsidRPr="009F4FB7">
        <w:rPr>
          <w:color w:val="000000" w:themeColor="text1"/>
          <w:szCs w:val="24"/>
        </w:rPr>
        <w:t>sophisticated structur</w:t>
      </w:r>
      <w:r w:rsidR="00102D82" w:rsidRPr="009F4FB7">
        <w:rPr>
          <w:color w:val="000000" w:themeColor="text1"/>
          <w:szCs w:val="24"/>
        </w:rPr>
        <w:t>e</w:t>
      </w:r>
      <w:r w:rsidR="0095686F" w:rsidRPr="009F4FB7">
        <w:rPr>
          <w:color w:val="000000" w:themeColor="text1"/>
          <w:szCs w:val="24"/>
        </w:rPr>
        <w:t>, our method</w:t>
      </w:r>
      <w:r w:rsidR="0061339F" w:rsidRPr="009F4FB7">
        <w:rPr>
          <w:color w:val="000000" w:themeColor="text1"/>
          <w:szCs w:val="24"/>
        </w:rPr>
        <w:t>s</w:t>
      </w:r>
      <w:r w:rsidR="0095686F" w:rsidRPr="009F4FB7">
        <w:rPr>
          <w:color w:val="000000" w:themeColor="text1"/>
          <w:szCs w:val="24"/>
        </w:rPr>
        <w:t xml:space="preserve"> </w:t>
      </w:r>
      <w:r w:rsidR="0061339F" w:rsidRPr="009F4FB7">
        <w:rPr>
          <w:color w:val="000000" w:themeColor="text1"/>
          <w:szCs w:val="24"/>
        </w:rPr>
        <w:t>rely on</w:t>
      </w:r>
      <w:r w:rsidR="00ED4825" w:rsidRPr="009F4FB7">
        <w:rPr>
          <w:color w:val="000000" w:themeColor="text1"/>
          <w:szCs w:val="24"/>
        </w:rPr>
        <w:t xml:space="preserve"> </w:t>
      </w:r>
      <w:r w:rsidR="00401186" w:rsidRPr="009F4FB7">
        <w:rPr>
          <w:color w:val="000000" w:themeColor="text1"/>
          <w:szCs w:val="24"/>
        </w:rPr>
        <w:t xml:space="preserve">how </w:t>
      </w:r>
      <w:r w:rsidR="0095686F" w:rsidRPr="009F4FB7">
        <w:rPr>
          <w:color w:val="000000" w:themeColor="text1"/>
          <w:szCs w:val="24"/>
        </w:rPr>
        <w:t>promotional</w:t>
      </w:r>
      <w:r w:rsidR="00401186" w:rsidRPr="009F4FB7">
        <w:rPr>
          <w:color w:val="000000" w:themeColor="text1"/>
          <w:szCs w:val="24"/>
        </w:rPr>
        <w:t xml:space="preserve"> information </w:t>
      </w:r>
      <w:r w:rsidR="0095686F" w:rsidRPr="009F4FB7">
        <w:rPr>
          <w:color w:val="000000" w:themeColor="text1"/>
          <w:szCs w:val="24"/>
        </w:rPr>
        <w:t>could</w:t>
      </w:r>
      <w:r w:rsidR="00ED4825" w:rsidRPr="009F4FB7">
        <w:rPr>
          <w:color w:val="000000" w:themeColor="text1"/>
          <w:szCs w:val="24"/>
        </w:rPr>
        <w:t xml:space="preserve"> be </w:t>
      </w:r>
      <w:r w:rsidR="00F77845" w:rsidRPr="009F4FB7">
        <w:rPr>
          <w:color w:val="000000" w:themeColor="text1"/>
          <w:szCs w:val="24"/>
        </w:rPr>
        <w:t>effe</w:t>
      </w:r>
      <w:r w:rsidR="00ED4825" w:rsidRPr="009F4FB7">
        <w:rPr>
          <w:color w:val="000000" w:themeColor="text1"/>
          <w:szCs w:val="24"/>
        </w:rPr>
        <w:t>ctively</w:t>
      </w:r>
      <w:r w:rsidR="00401186" w:rsidRPr="009F4FB7">
        <w:rPr>
          <w:color w:val="000000" w:themeColor="text1"/>
          <w:szCs w:val="24"/>
        </w:rPr>
        <w:t xml:space="preserve"> utilized</w:t>
      </w:r>
      <w:r w:rsidR="002D7894" w:rsidRPr="009F4FB7">
        <w:rPr>
          <w:color w:val="000000" w:themeColor="text1"/>
          <w:szCs w:val="24"/>
        </w:rPr>
        <w:t xml:space="preserve">. Our methods </w:t>
      </w:r>
      <w:r w:rsidR="0095686F" w:rsidRPr="009F4FB7">
        <w:rPr>
          <w:color w:val="000000" w:themeColor="text1"/>
          <w:szCs w:val="24"/>
        </w:rPr>
        <w:t>match managerial intuition</w:t>
      </w:r>
      <w:r w:rsidR="002D7894" w:rsidRPr="009F4FB7">
        <w:rPr>
          <w:color w:val="000000" w:themeColor="text1"/>
          <w:szCs w:val="24"/>
        </w:rPr>
        <w:t xml:space="preserve"> that the effect of the prices and promotions do change in practice</w:t>
      </w:r>
      <w:r w:rsidR="00877F68" w:rsidRPr="009F4FB7">
        <w:rPr>
          <w:color w:val="000000" w:themeColor="text1"/>
          <w:szCs w:val="24"/>
        </w:rPr>
        <w:t xml:space="preserve">; </w:t>
      </w:r>
      <w:r w:rsidR="00401186" w:rsidRPr="009F4FB7">
        <w:rPr>
          <w:color w:val="000000" w:themeColor="text1"/>
          <w:szCs w:val="24"/>
        </w:rPr>
        <w:lastRenderedPageBreak/>
        <w:t xml:space="preserve">3) </w:t>
      </w:r>
      <w:r w:rsidR="00705C9F" w:rsidRPr="009F4FB7">
        <w:rPr>
          <w:color w:val="000000" w:themeColor="text1"/>
          <w:szCs w:val="24"/>
        </w:rPr>
        <w:t>O</w:t>
      </w:r>
      <w:r w:rsidR="00667E4F" w:rsidRPr="009F4FB7">
        <w:rPr>
          <w:color w:val="000000" w:themeColor="text1"/>
          <w:szCs w:val="24"/>
        </w:rPr>
        <w:t xml:space="preserve">ur </w:t>
      </w:r>
      <w:r w:rsidR="0056009C" w:rsidRPr="009F4FB7">
        <w:rPr>
          <w:color w:val="000000" w:themeColor="text1"/>
          <w:szCs w:val="24"/>
        </w:rPr>
        <w:t>study</w:t>
      </w:r>
      <w:r w:rsidR="00667E4F" w:rsidRPr="009F4FB7">
        <w:rPr>
          <w:color w:val="000000" w:themeColor="text1"/>
          <w:szCs w:val="24"/>
        </w:rPr>
        <w:t xml:space="preserve"> </w:t>
      </w:r>
      <w:r w:rsidR="0056009C" w:rsidRPr="009F4FB7">
        <w:rPr>
          <w:color w:val="000000" w:themeColor="text1"/>
          <w:szCs w:val="24"/>
        </w:rPr>
        <w:t xml:space="preserve">provides an </w:t>
      </w:r>
      <w:r w:rsidR="00667E4F" w:rsidRPr="009F4FB7">
        <w:rPr>
          <w:color w:val="000000" w:themeColor="text1"/>
          <w:szCs w:val="24"/>
        </w:rPr>
        <w:t xml:space="preserve">evaluation of </w:t>
      </w:r>
      <w:r w:rsidR="00705C9F" w:rsidRPr="009F4FB7">
        <w:rPr>
          <w:color w:val="000000" w:themeColor="text1"/>
          <w:szCs w:val="24"/>
        </w:rPr>
        <w:t xml:space="preserve">various forecasting </w:t>
      </w:r>
      <w:r w:rsidR="0056009C" w:rsidRPr="009F4FB7">
        <w:rPr>
          <w:color w:val="000000" w:themeColor="text1"/>
          <w:szCs w:val="24"/>
        </w:rPr>
        <w:t xml:space="preserve">methods </w:t>
      </w:r>
      <w:r w:rsidR="00401186" w:rsidRPr="009F4FB7">
        <w:rPr>
          <w:color w:val="000000" w:themeColor="text1"/>
          <w:szCs w:val="24"/>
        </w:rPr>
        <w:t xml:space="preserve">which </w:t>
      </w:r>
      <w:r w:rsidR="00667E4F" w:rsidRPr="009F4FB7">
        <w:rPr>
          <w:color w:val="000000" w:themeColor="text1"/>
          <w:szCs w:val="24"/>
        </w:rPr>
        <w:t>offer</w:t>
      </w:r>
      <w:r w:rsidR="00401186" w:rsidRPr="009F4FB7">
        <w:rPr>
          <w:color w:val="000000" w:themeColor="text1"/>
          <w:szCs w:val="24"/>
        </w:rPr>
        <w:t>s</w:t>
      </w:r>
      <w:r w:rsidR="00667E4F" w:rsidRPr="009F4FB7">
        <w:rPr>
          <w:color w:val="000000" w:themeColor="text1"/>
          <w:szCs w:val="24"/>
        </w:rPr>
        <w:t xml:space="preserve"> operational guidance to </w:t>
      </w:r>
      <w:r w:rsidR="00401186" w:rsidRPr="009F4FB7">
        <w:rPr>
          <w:color w:val="000000" w:themeColor="text1"/>
          <w:szCs w:val="24"/>
        </w:rPr>
        <w:t>not only retailers</w:t>
      </w:r>
      <w:r w:rsidR="00C71E63" w:rsidRPr="009F4FB7">
        <w:rPr>
          <w:color w:val="000000" w:themeColor="text1"/>
          <w:szCs w:val="24"/>
        </w:rPr>
        <w:t xml:space="preserve"> </w:t>
      </w:r>
      <w:r w:rsidR="00ED4825" w:rsidRPr="009F4FB7">
        <w:rPr>
          <w:color w:val="000000" w:themeColor="text1"/>
          <w:szCs w:val="24"/>
        </w:rPr>
        <w:t xml:space="preserve">but also </w:t>
      </w:r>
      <w:r w:rsidR="00C71E63" w:rsidRPr="009F4FB7">
        <w:rPr>
          <w:color w:val="000000" w:themeColor="text1"/>
          <w:szCs w:val="24"/>
        </w:rPr>
        <w:t xml:space="preserve">manufacturers when competitive promotional information become not accessible. </w:t>
      </w:r>
      <w:r w:rsidR="005F5494" w:rsidRPr="009F4FB7">
        <w:rPr>
          <w:color w:val="000000" w:themeColor="text1"/>
          <w:szCs w:val="24"/>
        </w:rPr>
        <w:t xml:space="preserve">4) the method we propose is fully automatic </w:t>
      </w:r>
      <w:r w:rsidR="00877F68" w:rsidRPr="009F4FB7">
        <w:rPr>
          <w:color w:val="000000" w:themeColor="text1"/>
          <w:szCs w:val="24"/>
        </w:rPr>
        <w:t xml:space="preserve">compared to </w:t>
      </w:r>
      <w:hyperlink w:anchor="_ENREF_40" w:tooltip="Huang, 2014 #732" w:history="1">
        <w:r w:rsidR="00E117CB" w:rsidRPr="009F4FB7">
          <w:rPr>
            <w:color w:val="000000" w:themeColor="text1"/>
            <w:szCs w:val="24"/>
          </w:rPr>
          <w:fldChar w:fldCharType="begin"/>
        </w:r>
        <w:r w:rsidR="00E117CB" w:rsidRPr="009F4FB7">
          <w:rPr>
            <w:color w:val="000000" w:themeColor="text1"/>
            <w:szCs w:val="24"/>
          </w:rPr>
          <w:instrText xml:space="preserve"> ADDIN EN.CITE &lt;EndNote&gt;&lt;Cite AuthorYear="1"&gt;&lt;Author&gt;Huang&lt;/Author&gt;&lt;Year&gt;2014&lt;/Year&gt;&lt;RecNum&gt;732&lt;/RecNum&gt;&lt;DisplayText&gt;Huang, Fildes et al.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related-urls&gt;&lt;url&gt;http://www.sciencedirect.com/science/article/pii/S0377221714001374&lt;/url&gt;&lt;/related-urls&gt;&lt;/urls&gt;&lt;electronic-resource-num&gt;http://dx.doi.org/10.1016/j.ejor.2014.02.022&lt;/electronic-resource-num&gt;&lt;/record&gt;&lt;/Cite&gt;&lt;/EndNote&gt;</w:instrText>
        </w:r>
        <w:r w:rsidR="00E117CB" w:rsidRPr="009F4FB7">
          <w:rPr>
            <w:color w:val="000000" w:themeColor="text1"/>
            <w:szCs w:val="24"/>
          </w:rPr>
          <w:fldChar w:fldCharType="separate"/>
        </w:r>
        <w:r w:rsidR="00E117CB" w:rsidRPr="009F4FB7">
          <w:rPr>
            <w:noProof/>
            <w:color w:val="000000" w:themeColor="text1"/>
            <w:szCs w:val="24"/>
          </w:rPr>
          <w:t>Huang, Fildes et al. (2014)</w:t>
        </w:r>
        <w:r w:rsidR="00E117CB" w:rsidRPr="009F4FB7">
          <w:rPr>
            <w:color w:val="000000" w:themeColor="text1"/>
            <w:szCs w:val="24"/>
          </w:rPr>
          <w:fldChar w:fldCharType="end"/>
        </w:r>
      </w:hyperlink>
      <w:r w:rsidR="00877F68" w:rsidRPr="009F4FB7">
        <w:rPr>
          <w:color w:val="000000" w:themeColor="text1"/>
          <w:szCs w:val="24"/>
        </w:rPr>
        <w:t xml:space="preserve"> </w:t>
      </w:r>
      <w:r w:rsidR="005F5494" w:rsidRPr="009F4FB7">
        <w:rPr>
          <w:color w:val="000000" w:themeColor="text1"/>
          <w:szCs w:val="24"/>
        </w:rPr>
        <w:t>and easy to implement</w:t>
      </w:r>
      <w:r w:rsidR="00877F68" w:rsidRPr="009F4FB7">
        <w:rPr>
          <w:color w:val="000000" w:themeColor="text1"/>
          <w:szCs w:val="24"/>
        </w:rPr>
        <w:t>;</w:t>
      </w:r>
      <w:r w:rsidR="005F5494" w:rsidRPr="009F4FB7">
        <w:rPr>
          <w:color w:val="000000" w:themeColor="text1"/>
          <w:szCs w:val="24"/>
        </w:rPr>
        <w:t xml:space="preserve"> 5) </w:t>
      </w:r>
      <w:r w:rsidR="00DB7225" w:rsidRPr="009F4FB7">
        <w:rPr>
          <w:color w:val="000000" w:themeColor="text1"/>
          <w:szCs w:val="24"/>
        </w:rPr>
        <w:t xml:space="preserve">we </w:t>
      </w:r>
      <w:r w:rsidR="00514980" w:rsidRPr="009F4FB7">
        <w:rPr>
          <w:color w:val="000000" w:themeColor="text1"/>
          <w:szCs w:val="24"/>
        </w:rPr>
        <w:t>conduct the evaluation</w:t>
      </w:r>
      <w:r w:rsidR="00DB7225" w:rsidRPr="009F4FB7">
        <w:rPr>
          <w:color w:val="000000" w:themeColor="text1"/>
          <w:szCs w:val="24"/>
        </w:rPr>
        <w:t xml:space="preserve"> for 1834 SKUs </w:t>
      </w:r>
      <w:r w:rsidR="00877F68" w:rsidRPr="009F4FB7">
        <w:rPr>
          <w:color w:val="000000" w:themeColor="text1"/>
          <w:szCs w:val="24"/>
        </w:rPr>
        <w:t>across</w:t>
      </w:r>
      <w:r w:rsidR="00DB7225" w:rsidRPr="009F4FB7">
        <w:rPr>
          <w:color w:val="000000" w:themeColor="text1"/>
          <w:szCs w:val="24"/>
        </w:rPr>
        <w:t xml:space="preserve"> 30 product categories</w:t>
      </w:r>
      <w:r w:rsidR="009E609C" w:rsidRPr="009F4FB7">
        <w:rPr>
          <w:color w:val="000000" w:themeColor="text1"/>
          <w:szCs w:val="24"/>
        </w:rPr>
        <w:t xml:space="preserve"> in 30 retail stores</w:t>
      </w:r>
      <w:r w:rsidR="00DB7225" w:rsidRPr="009F4FB7">
        <w:rPr>
          <w:color w:val="000000" w:themeColor="text1"/>
          <w:szCs w:val="24"/>
        </w:rPr>
        <w:t xml:space="preserve">, which </w:t>
      </w:r>
      <w:r w:rsidR="00A02183" w:rsidRPr="009F4FB7">
        <w:rPr>
          <w:color w:val="000000" w:themeColor="text1"/>
          <w:szCs w:val="24"/>
        </w:rPr>
        <w:t>provide</w:t>
      </w:r>
      <w:r w:rsidR="00F156B2" w:rsidRPr="009F4FB7">
        <w:rPr>
          <w:color w:val="000000" w:themeColor="text1"/>
          <w:szCs w:val="24"/>
        </w:rPr>
        <w:t>s</w:t>
      </w:r>
      <w:r w:rsidR="00A02183" w:rsidRPr="009F4FB7">
        <w:rPr>
          <w:color w:val="000000" w:themeColor="text1"/>
          <w:szCs w:val="24"/>
        </w:rPr>
        <w:t xml:space="preserve"> robust results</w:t>
      </w:r>
      <w:r w:rsidR="00F03A2E" w:rsidRPr="009F4FB7">
        <w:rPr>
          <w:color w:val="000000" w:themeColor="text1"/>
          <w:szCs w:val="24"/>
        </w:rPr>
        <w:t xml:space="preserve">. </w:t>
      </w:r>
      <w:r w:rsidR="00A02183" w:rsidRPr="009F4FB7">
        <w:rPr>
          <w:color w:val="000000" w:themeColor="text1"/>
          <w:szCs w:val="24"/>
        </w:rPr>
        <w:t xml:space="preserve"> </w:t>
      </w:r>
    </w:p>
    <w:p w:rsidR="00E446EB" w:rsidRPr="009F4FB7" w:rsidRDefault="00BA60FD" w:rsidP="00324987">
      <w:pPr>
        <w:spacing w:after="0" w:line="360" w:lineRule="auto"/>
        <w:rPr>
          <w:rFonts w:cs="Times New Roman"/>
          <w:color w:val="000000" w:themeColor="text1"/>
          <w:szCs w:val="24"/>
        </w:rPr>
      </w:pPr>
      <w:r w:rsidRPr="009F4FB7">
        <w:rPr>
          <w:rFonts w:cs="Times New Roman"/>
          <w:color w:val="000000" w:themeColor="text1"/>
          <w:szCs w:val="24"/>
        </w:rPr>
        <w:t xml:space="preserve"> </w:t>
      </w:r>
    </w:p>
    <w:p w:rsidR="00E446EB" w:rsidRPr="009F4FB7" w:rsidRDefault="00E446EB" w:rsidP="00324987">
      <w:pPr>
        <w:spacing w:after="0" w:line="360" w:lineRule="auto"/>
        <w:rPr>
          <w:rFonts w:cs="Times New Roman"/>
          <w:color w:val="000000" w:themeColor="text1"/>
          <w:szCs w:val="24"/>
        </w:rPr>
      </w:pPr>
      <w:r w:rsidRPr="009F4FB7">
        <w:rPr>
          <w:rFonts w:cs="Times New Roman"/>
          <w:color w:val="000000" w:themeColor="text1"/>
          <w:szCs w:val="24"/>
        </w:rPr>
        <w:t xml:space="preserve">The </w:t>
      </w:r>
      <w:r w:rsidR="007209E5" w:rsidRPr="009F4FB7">
        <w:rPr>
          <w:rFonts w:cs="Times New Roman"/>
          <w:color w:val="000000" w:themeColor="text1"/>
          <w:szCs w:val="24"/>
        </w:rPr>
        <w:t>remainder</w:t>
      </w:r>
      <w:r w:rsidR="00405183" w:rsidRPr="009F4FB7">
        <w:rPr>
          <w:rFonts w:cs="Times New Roman"/>
          <w:color w:val="000000" w:themeColor="text1"/>
          <w:szCs w:val="24"/>
        </w:rPr>
        <w:t xml:space="preserve"> </w:t>
      </w:r>
      <w:r w:rsidRPr="009F4FB7">
        <w:rPr>
          <w:rFonts w:cs="Times New Roman"/>
          <w:color w:val="000000" w:themeColor="text1"/>
          <w:szCs w:val="24"/>
        </w:rPr>
        <w:t xml:space="preserve">of the paper </w:t>
      </w:r>
      <w:r w:rsidR="007209E5" w:rsidRPr="009F4FB7">
        <w:rPr>
          <w:rFonts w:cs="Times New Roman"/>
          <w:color w:val="000000" w:themeColor="text1"/>
          <w:szCs w:val="24"/>
        </w:rPr>
        <w:t>is</w:t>
      </w:r>
      <w:r w:rsidRPr="009F4FB7">
        <w:rPr>
          <w:rFonts w:cs="Times New Roman"/>
          <w:color w:val="000000" w:themeColor="text1"/>
          <w:szCs w:val="24"/>
        </w:rPr>
        <w:t xml:space="preserve"> arranged as follows: </w:t>
      </w:r>
      <w:r w:rsidR="003C0313" w:rsidRPr="009F4FB7">
        <w:rPr>
          <w:rFonts w:cs="Times New Roman"/>
          <w:noProof/>
          <w:color w:val="000000" w:themeColor="text1"/>
          <w:szCs w:val="24"/>
        </w:rPr>
        <w:t>S</w:t>
      </w:r>
      <w:r w:rsidRPr="009F4FB7">
        <w:rPr>
          <w:rFonts w:cs="Times New Roman"/>
          <w:noProof/>
          <w:color w:val="000000" w:themeColor="text1"/>
          <w:szCs w:val="24"/>
        </w:rPr>
        <w:t>ection</w:t>
      </w:r>
      <w:r w:rsidRPr="009F4FB7">
        <w:rPr>
          <w:rFonts w:cs="Times New Roman"/>
          <w:color w:val="000000" w:themeColor="text1"/>
          <w:szCs w:val="24"/>
        </w:rPr>
        <w:t xml:space="preserve"> 2 summarize</w:t>
      </w:r>
      <w:r w:rsidR="00BB1D6A" w:rsidRPr="009F4FB7">
        <w:rPr>
          <w:rFonts w:cs="Times New Roman"/>
          <w:color w:val="000000" w:themeColor="text1"/>
          <w:szCs w:val="24"/>
        </w:rPr>
        <w:t>s</w:t>
      </w:r>
      <w:r w:rsidRPr="009F4FB7">
        <w:rPr>
          <w:rFonts w:cs="Times New Roman"/>
          <w:color w:val="000000" w:themeColor="text1"/>
          <w:szCs w:val="24"/>
        </w:rPr>
        <w:t xml:space="preserve"> </w:t>
      </w:r>
      <w:r w:rsidR="00405183" w:rsidRPr="009F4FB7">
        <w:rPr>
          <w:rFonts w:cs="Times New Roman"/>
          <w:color w:val="000000" w:themeColor="text1"/>
          <w:szCs w:val="24"/>
        </w:rPr>
        <w:t xml:space="preserve">previous </w:t>
      </w:r>
      <w:r w:rsidR="00465149" w:rsidRPr="009F4FB7">
        <w:rPr>
          <w:rFonts w:cs="Times New Roman"/>
          <w:color w:val="000000" w:themeColor="text1"/>
          <w:szCs w:val="24"/>
        </w:rPr>
        <w:t>studies</w:t>
      </w:r>
      <w:r w:rsidR="00B05D74" w:rsidRPr="009F4FB7">
        <w:rPr>
          <w:rFonts w:cs="Times New Roman"/>
          <w:color w:val="000000" w:themeColor="text1"/>
          <w:szCs w:val="24"/>
        </w:rPr>
        <w:t xml:space="preserve">. Section 3 </w:t>
      </w:r>
      <w:r w:rsidR="0051159F" w:rsidRPr="009F4FB7">
        <w:rPr>
          <w:rFonts w:cs="Times New Roman"/>
          <w:color w:val="000000" w:themeColor="text1"/>
          <w:szCs w:val="24"/>
        </w:rPr>
        <w:t>explains</w:t>
      </w:r>
      <w:r w:rsidR="006974C4" w:rsidRPr="009F4FB7">
        <w:rPr>
          <w:rFonts w:cs="Times New Roman"/>
          <w:color w:val="000000" w:themeColor="text1"/>
          <w:szCs w:val="24"/>
        </w:rPr>
        <w:t xml:space="preserve"> the issue of structural break and </w:t>
      </w:r>
      <w:r w:rsidR="0051159F" w:rsidRPr="009F4FB7">
        <w:rPr>
          <w:rFonts w:cs="Times New Roman"/>
          <w:color w:val="000000" w:themeColor="text1"/>
          <w:szCs w:val="24"/>
        </w:rPr>
        <w:t>the subsequent</w:t>
      </w:r>
      <w:r w:rsidR="00BB1D6A" w:rsidRPr="009F4FB7">
        <w:rPr>
          <w:rFonts w:cs="Times New Roman"/>
          <w:color w:val="000000" w:themeColor="text1"/>
          <w:szCs w:val="24"/>
        </w:rPr>
        <w:t xml:space="preserve"> </w:t>
      </w:r>
      <w:r w:rsidR="006974C4" w:rsidRPr="009F4FB7">
        <w:rPr>
          <w:rFonts w:cs="Times New Roman"/>
          <w:color w:val="000000" w:themeColor="text1"/>
          <w:szCs w:val="24"/>
        </w:rPr>
        <w:t xml:space="preserve">forecast bias when conventional models overlook the change </w:t>
      </w:r>
      <w:r w:rsidR="00BB1D6A" w:rsidRPr="009F4FB7">
        <w:rPr>
          <w:rFonts w:cs="Times New Roman"/>
          <w:color w:val="000000" w:themeColor="text1"/>
          <w:szCs w:val="24"/>
        </w:rPr>
        <w:t>in</w:t>
      </w:r>
      <w:r w:rsidR="006974C4" w:rsidRPr="009F4FB7">
        <w:rPr>
          <w:rFonts w:cs="Times New Roman"/>
          <w:color w:val="000000" w:themeColor="text1"/>
          <w:szCs w:val="24"/>
        </w:rPr>
        <w:t xml:space="preserve"> the </w:t>
      </w:r>
      <w:r w:rsidR="00CE119B" w:rsidRPr="009F4FB7">
        <w:rPr>
          <w:rFonts w:cs="Times New Roman"/>
          <w:color w:val="000000" w:themeColor="text1"/>
          <w:szCs w:val="24"/>
        </w:rPr>
        <w:t xml:space="preserve">effect </w:t>
      </w:r>
      <w:r w:rsidR="006974C4" w:rsidRPr="009F4FB7">
        <w:rPr>
          <w:rFonts w:cs="Times New Roman"/>
          <w:color w:val="000000" w:themeColor="text1"/>
          <w:szCs w:val="24"/>
        </w:rPr>
        <w:t xml:space="preserve">of </w:t>
      </w:r>
      <w:r w:rsidR="0051159F" w:rsidRPr="009F4FB7">
        <w:rPr>
          <w:rFonts w:cs="Times New Roman"/>
          <w:color w:val="000000" w:themeColor="text1"/>
          <w:szCs w:val="24"/>
        </w:rPr>
        <w:t>marketing</w:t>
      </w:r>
      <w:r w:rsidR="006974C4" w:rsidRPr="009F4FB7">
        <w:rPr>
          <w:rFonts w:cs="Times New Roman"/>
          <w:color w:val="000000" w:themeColor="text1"/>
          <w:szCs w:val="24"/>
        </w:rPr>
        <w:t xml:space="preserve"> activities. In section 4, we </w:t>
      </w:r>
      <w:r w:rsidR="0051159F" w:rsidRPr="009F4FB7">
        <w:rPr>
          <w:rFonts w:cs="Times New Roman"/>
          <w:color w:val="000000" w:themeColor="text1"/>
          <w:szCs w:val="24"/>
        </w:rPr>
        <w:t>propose our models</w:t>
      </w:r>
      <w:r w:rsidR="006974C4" w:rsidRPr="009F4FB7">
        <w:rPr>
          <w:rFonts w:cs="Times New Roman"/>
          <w:color w:val="000000" w:themeColor="text1"/>
          <w:szCs w:val="24"/>
        </w:rPr>
        <w:t xml:space="preserve"> </w:t>
      </w:r>
      <w:r w:rsidR="0051159F" w:rsidRPr="009F4FB7">
        <w:rPr>
          <w:rFonts w:cs="Times New Roman"/>
          <w:color w:val="000000" w:themeColor="text1"/>
          <w:szCs w:val="24"/>
        </w:rPr>
        <w:t>which may potentially improve the forecasting accuracy by mitigating the forecast bias due to</w:t>
      </w:r>
      <w:r w:rsidR="003C0313" w:rsidRPr="009F4FB7">
        <w:rPr>
          <w:rFonts w:cs="Times New Roman"/>
          <w:color w:val="000000" w:themeColor="text1"/>
          <w:szCs w:val="24"/>
        </w:rPr>
        <w:t xml:space="preserve"> </w:t>
      </w:r>
      <w:r w:rsidR="0051159F" w:rsidRPr="009F4FB7">
        <w:rPr>
          <w:rFonts w:cs="Times New Roman"/>
          <w:noProof/>
          <w:color w:val="000000" w:themeColor="text1"/>
          <w:szCs w:val="24"/>
        </w:rPr>
        <w:t>structural</w:t>
      </w:r>
      <w:r w:rsidR="0051159F" w:rsidRPr="009F4FB7">
        <w:rPr>
          <w:rFonts w:cs="Times New Roman"/>
          <w:color w:val="000000" w:themeColor="text1"/>
          <w:szCs w:val="24"/>
        </w:rPr>
        <w:t xml:space="preserve"> break</w:t>
      </w:r>
      <w:r w:rsidR="003C0313" w:rsidRPr="009F4FB7">
        <w:rPr>
          <w:rFonts w:cs="Times New Roman"/>
          <w:color w:val="000000" w:themeColor="text1"/>
          <w:szCs w:val="24"/>
        </w:rPr>
        <w:t>s</w:t>
      </w:r>
      <w:r w:rsidR="0051159F" w:rsidRPr="009F4FB7">
        <w:rPr>
          <w:rFonts w:cs="Times New Roman"/>
          <w:color w:val="000000" w:themeColor="text1"/>
          <w:szCs w:val="24"/>
        </w:rPr>
        <w:t xml:space="preserve">. </w:t>
      </w:r>
      <w:r w:rsidRPr="009F4FB7">
        <w:rPr>
          <w:rFonts w:cs="Times New Roman"/>
          <w:color w:val="000000" w:themeColor="text1"/>
          <w:szCs w:val="24"/>
        </w:rPr>
        <w:t xml:space="preserve">Section </w:t>
      </w:r>
      <w:r w:rsidR="006974C4" w:rsidRPr="009F4FB7">
        <w:rPr>
          <w:rFonts w:cs="Times New Roman"/>
          <w:color w:val="000000" w:themeColor="text1"/>
          <w:szCs w:val="24"/>
        </w:rPr>
        <w:t>5</w:t>
      </w:r>
      <w:r w:rsidRPr="009F4FB7">
        <w:rPr>
          <w:rFonts w:cs="Times New Roman"/>
          <w:color w:val="000000" w:themeColor="text1"/>
          <w:szCs w:val="24"/>
        </w:rPr>
        <w:t xml:space="preserve"> </w:t>
      </w:r>
      <w:r w:rsidR="006974C4" w:rsidRPr="009F4FB7">
        <w:rPr>
          <w:rFonts w:cs="Times New Roman"/>
          <w:color w:val="000000" w:themeColor="text1"/>
          <w:szCs w:val="24"/>
        </w:rPr>
        <w:t xml:space="preserve">and section 6 </w:t>
      </w:r>
      <w:r w:rsidR="0051159F" w:rsidRPr="009F4FB7">
        <w:rPr>
          <w:rFonts w:cs="Times New Roman"/>
          <w:color w:val="000000" w:themeColor="text1"/>
          <w:szCs w:val="24"/>
        </w:rPr>
        <w:t>explore</w:t>
      </w:r>
      <w:r w:rsidRPr="009F4FB7">
        <w:rPr>
          <w:rFonts w:cs="Times New Roman"/>
          <w:color w:val="000000" w:themeColor="text1"/>
          <w:szCs w:val="24"/>
        </w:rPr>
        <w:t xml:space="preserve"> the data and </w:t>
      </w:r>
      <w:r w:rsidR="0051159F" w:rsidRPr="009F4FB7">
        <w:rPr>
          <w:rFonts w:cs="Times New Roman"/>
          <w:color w:val="000000" w:themeColor="text1"/>
          <w:szCs w:val="24"/>
        </w:rPr>
        <w:t>introduce the</w:t>
      </w:r>
      <w:r w:rsidR="00606551" w:rsidRPr="009F4FB7">
        <w:rPr>
          <w:rFonts w:cs="Times New Roman"/>
          <w:color w:val="000000" w:themeColor="text1"/>
          <w:szCs w:val="24"/>
        </w:rPr>
        <w:t xml:space="preserve"> candidate models. Section 7 </w:t>
      </w:r>
      <w:r w:rsidR="0051159F" w:rsidRPr="009F4FB7">
        <w:rPr>
          <w:rFonts w:cs="Times New Roman"/>
          <w:color w:val="000000" w:themeColor="text1"/>
          <w:szCs w:val="24"/>
        </w:rPr>
        <w:t>describes</w:t>
      </w:r>
      <w:r w:rsidR="00606551" w:rsidRPr="009F4FB7">
        <w:rPr>
          <w:rFonts w:cs="Times New Roman"/>
          <w:color w:val="000000" w:themeColor="text1"/>
          <w:szCs w:val="24"/>
        </w:rPr>
        <w:t xml:space="preserve"> the </w:t>
      </w:r>
      <w:r w:rsidRPr="009F4FB7">
        <w:rPr>
          <w:rFonts w:cs="Times New Roman"/>
          <w:color w:val="000000" w:themeColor="text1"/>
          <w:szCs w:val="24"/>
        </w:rPr>
        <w:t>design</w:t>
      </w:r>
      <w:r w:rsidR="006974C4" w:rsidRPr="009F4FB7">
        <w:rPr>
          <w:rFonts w:cs="Times New Roman"/>
          <w:color w:val="000000" w:themeColor="text1"/>
          <w:szCs w:val="24"/>
        </w:rPr>
        <w:t xml:space="preserve"> </w:t>
      </w:r>
      <w:r w:rsidR="0051159F" w:rsidRPr="009F4FB7">
        <w:rPr>
          <w:rFonts w:cs="Times New Roman"/>
          <w:color w:val="000000" w:themeColor="text1"/>
          <w:szCs w:val="24"/>
        </w:rPr>
        <w:t>of</w:t>
      </w:r>
      <w:r w:rsidR="00606551" w:rsidRPr="009F4FB7">
        <w:rPr>
          <w:rFonts w:cs="Times New Roman"/>
          <w:color w:val="000000" w:themeColor="text1"/>
          <w:szCs w:val="24"/>
        </w:rPr>
        <w:t xml:space="preserve"> the </w:t>
      </w:r>
      <w:r w:rsidR="0051159F" w:rsidRPr="009F4FB7">
        <w:rPr>
          <w:rFonts w:cs="Times New Roman"/>
          <w:color w:val="000000" w:themeColor="text1"/>
          <w:szCs w:val="24"/>
        </w:rPr>
        <w:t xml:space="preserve">model </w:t>
      </w:r>
      <w:r w:rsidR="00606551" w:rsidRPr="009F4FB7">
        <w:rPr>
          <w:rFonts w:cs="Times New Roman"/>
          <w:color w:val="000000" w:themeColor="text1"/>
          <w:szCs w:val="24"/>
        </w:rPr>
        <w:t>evaluation</w:t>
      </w:r>
      <w:r w:rsidRPr="009F4FB7">
        <w:rPr>
          <w:rFonts w:cs="Times New Roman"/>
          <w:color w:val="000000" w:themeColor="text1"/>
          <w:szCs w:val="24"/>
        </w:rPr>
        <w:t xml:space="preserve">. </w:t>
      </w:r>
      <w:r w:rsidR="0051159F" w:rsidRPr="009F4FB7">
        <w:rPr>
          <w:rFonts w:cs="Times New Roman"/>
          <w:color w:val="000000" w:themeColor="text1"/>
          <w:szCs w:val="24"/>
        </w:rPr>
        <w:t xml:space="preserve">Section 8 </w:t>
      </w:r>
      <w:r w:rsidR="00606551" w:rsidRPr="009F4FB7">
        <w:rPr>
          <w:rFonts w:cs="Times New Roman"/>
          <w:color w:val="000000" w:themeColor="text1"/>
          <w:szCs w:val="24"/>
        </w:rPr>
        <w:t>summarize</w:t>
      </w:r>
      <w:r w:rsidR="0051159F" w:rsidRPr="009F4FB7">
        <w:rPr>
          <w:rFonts w:cs="Times New Roman"/>
          <w:color w:val="000000" w:themeColor="text1"/>
          <w:szCs w:val="24"/>
        </w:rPr>
        <w:t>s</w:t>
      </w:r>
      <w:r w:rsidR="006974C4" w:rsidRPr="009F4FB7">
        <w:rPr>
          <w:rFonts w:cs="Times New Roman"/>
          <w:color w:val="000000" w:themeColor="text1"/>
          <w:szCs w:val="24"/>
        </w:rPr>
        <w:t xml:space="preserve"> </w:t>
      </w:r>
      <w:r w:rsidR="00CF0F31" w:rsidRPr="009F4FB7">
        <w:rPr>
          <w:rFonts w:cs="Times New Roman"/>
          <w:color w:val="000000" w:themeColor="text1"/>
          <w:szCs w:val="24"/>
        </w:rPr>
        <w:t>and discuss</w:t>
      </w:r>
      <w:r w:rsidR="0051159F" w:rsidRPr="009F4FB7">
        <w:rPr>
          <w:rFonts w:cs="Times New Roman"/>
          <w:color w:val="000000" w:themeColor="text1"/>
          <w:szCs w:val="24"/>
        </w:rPr>
        <w:t>es</w:t>
      </w:r>
      <w:r w:rsidR="00CF0F31" w:rsidRPr="009F4FB7">
        <w:rPr>
          <w:rFonts w:cs="Times New Roman"/>
          <w:color w:val="000000" w:themeColor="text1"/>
          <w:szCs w:val="24"/>
        </w:rPr>
        <w:t xml:space="preserve"> </w:t>
      </w:r>
      <w:r w:rsidR="006974C4" w:rsidRPr="009F4FB7">
        <w:rPr>
          <w:rFonts w:cs="Times New Roman"/>
          <w:color w:val="000000" w:themeColor="text1"/>
          <w:szCs w:val="24"/>
        </w:rPr>
        <w:t>the evaluation results</w:t>
      </w:r>
      <w:r w:rsidR="00606551" w:rsidRPr="009F4FB7">
        <w:rPr>
          <w:rFonts w:cs="Times New Roman"/>
          <w:color w:val="000000" w:themeColor="text1"/>
          <w:szCs w:val="24"/>
        </w:rPr>
        <w:t xml:space="preserve">. In </w:t>
      </w:r>
      <w:r w:rsidR="003C0313" w:rsidRPr="009F4FB7">
        <w:rPr>
          <w:rFonts w:cs="Times New Roman"/>
          <w:noProof/>
          <w:color w:val="000000" w:themeColor="text1"/>
          <w:szCs w:val="24"/>
        </w:rPr>
        <w:t>S</w:t>
      </w:r>
      <w:r w:rsidR="00606551" w:rsidRPr="009F4FB7">
        <w:rPr>
          <w:rFonts w:cs="Times New Roman"/>
          <w:noProof/>
          <w:color w:val="000000" w:themeColor="text1"/>
          <w:szCs w:val="24"/>
        </w:rPr>
        <w:t>ection</w:t>
      </w:r>
      <w:r w:rsidR="00606551" w:rsidRPr="009F4FB7">
        <w:rPr>
          <w:rFonts w:cs="Times New Roman"/>
          <w:color w:val="000000" w:themeColor="text1"/>
          <w:szCs w:val="24"/>
        </w:rPr>
        <w:t xml:space="preserve"> 9, we </w:t>
      </w:r>
      <w:r w:rsidR="0051159F" w:rsidRPr="009F4FB7">
        <w:rPr>
          <w:rFonts w:cs="Times New Roman"/>
          <w:color w:val="000000" w:themeColor="text1"/>
          <w:szCs w:val="24"/>
        </w:rPr>
        <w:t xml:space="preserve">draw conclusions.  We </w:t>
      </w:r>
      <w:r w:rsidR="006974C4" w:rsidRPr="009F4FB7">
        <w:rPr>
          <w:rFonts w:cs="Times New Roman"/>
          <w:color w:val="000000" w:themeColor="text1"/>
          <w:szCs w:val="24"/>
        </w:rPr>
        <w:t xml:space="preserve">make recommendations </w:t>
      </w:r>
      <w:r w:rsidR="00606551" w:rsidRPr="009F4FB7">
        <w:rPr>
          <w:rFonts w:cs="Times New Roman"/>
          <w:color w:val="000000" w:themeColor="text1"/>
          <w:szCs w:val="24"/>
        </w:rPr>
        <w:t>for both manufacturers and retailers</w:t>
      </w:r>
      <w:r w:rsidR="0051159F" w:rsidRPr="009F4FB7">
        <w:rPr>
          <w:rFonts w:cs="Times New Roman"/>
          <w:color w:val="000000" w:themeColor="text1"/>
          <w:szCs w:val="24"/>
        </w:rPr>
        <w:t xml:space="preserve">, </w:t>
      </w:r>
      <w:r w:rsidR="003F7A5D" w:rsidRPr="009F4FB7">
        <w:rPr>
          <w:rFonts w:cs="Times New Roman"/>
          <w:color w:val="000000" w:themeColor="text1"/>
          <w:szCs w:val="24"/>
        </w:rPr>
        <w:t xml:space="preserve">address </w:t>
      </w:r>
      <w:r w:rsidR="00F6548D" w:rsidRPr="009F4FB7">
        <w:rPr>
          <w:rFonts w:cs="Times New Roman"/>
          <w:color w:val="000000" w:themeColor="text1"/>
          <w:szCs w:val="24"/>
        </w:rPr>
        <w:t>research limitations</w:t>
      </w:r>
      <w:r w:rsidR="0051159F" w:rsidRPr="009F4FB7">
        <w:rPr>
          <w:rFonts w:cs="Times New Roman"/>
          <w:color w:val="000000" w:themeColor="text1"/>
          <w:szCs w:val="24"/>
        </w:rPr>
        <w:t xml:space="preserve">, and highlight directions for </w:t>
      </w:r>
      <w:r w:rsidR="003F7A5D" w:rsidRPr="009F4FB7">
        <w:rPr>
          <w:rFonts w:cs="Times New Roman"/>
          <w:color w:val="000000" w:themeColor="text1"/>
          <w:szCs w:val="24"/>
        </w:rPr>
        <w:t>future research.</w:t>
      </w:r>
    </w:p>
    <w:p w:rsidR="00E446EB" w:rsidRPr="009F4FB7" w:rsidRDefault="00E446EB" w:rsidP="00324987">
      <w:pPr>
        <w:spacing w:after="0" w:line="360" w:lineRule="auto"/>
        <w:rPr>
          <w:rFonts w:cs="Times New Roman"/>
          <w:color w:val="000000" w:themeColor="text1"/>
          <w:szCs w:val="24"/>
        </w:rPr>
      </w:pPr>
    </w:p>
    <w:p w:rsidR="00EF11FC" w:rsidRPr="009F4FB7" w:rsidRDefault="00900D41" w:rsidP="00324987">
      <w:pPr>
        <w:pStyle w:val="ListParagraph"/>
        <w:numPr>
          <w:ilvl w:val="0"/>
          <w:numId w:val="39"/>
        </w:numPr>
        <w:spacing w:after="0" w:line="360" w:lineRule="auto"/>
        <w:ind w:hanging="720"/>
        <w:rPr>
          <w:rFonts w:cs="Times New Roman"/>
          <w:color w:val="000000" w:themeColor="text1"/>
          <w:szCs w:val="24"/>
        </w:rPr>
      </w:pPr>
      <w:r w:rsidRPr="009F4FB7">
        <w:rPr>
          <w:rFonts w:cs="Times New Roman"/>
          <w:b/>
          <w:color w:val="000000" w:themeColor="text1"/>
          <w:szCs w:val="24"/>
        </w:rPr>
        <w:t>L</w:t>
      </w:r>
      <w:r w:rsidR="00B05D74" w:rsidRPr="009F4FB7">
        <w:rPr>
          <w:rFonts w:cs="Times New Roman"/>
          <w:b/>
          <w:color w:val="000000" w:themeColor="text1"/>
          <w:szCs w:val="24"/>
        </w:rPr>
        <w:t>iterature review</w:t>
      </w:r>
    </w:p>
    <w:p w:rsidR="001E56FD" w:rsidRPr="009F4FB7" w:rsidRDefault="001E56FD" w:rsidP="00324987">
      <w:pPr>
        <w:spacing w:after="0" w:line="360" w:lineRule="auto"/>
        <w:rPr>
          <w:rFonts w:cs="Times New Roman"/>
          <w:color w:val="000000" w:themeColor="text1"/>
          <w:szCs w:val="24"/>
        </w:rPr>
      </w:pPr>
    </w:p>
    <w:p w:rsidR="00062F45" w:rsidRPr="009F4FB7" w:rsidRDefault="00BA4753" w:rsidP="00324987">
      <w:pPr>
        <w:spacing w:after="0" w:line="360" w:lineRule="auto"/>
        <w:rPr>
          <w:rFonts w:cs="Times New Roman"/>
          <w:color w:val="000000" w:themeColor="text1"/>
          <w:szCs w:val="24"/>
        </w:rPr>
      </w:pPr>
      <w:r w:rsidRPr="009F4FB7">
        <w:rPr>
          <w:rFonts w:cs="Times New Roman"/>
          <w:color w:val="000000" w:themeColor="text1"/>
          <w:szCs w:val="24"/>
        </w:rPr>
        <w:t xml:space="preserve">In practice, many retailers </w:t>
      </w:r>
      <w:r w:rsidR="000D6412" w:rsidRPr="009F4FB7">
        <w:rPr>
          <w:rFonts w:cs="Times New Roman"/>
          <w:color w:val="000000" w:themeColor="text1"/>
          <w:szCs w:val="24"/>
        </w:rPr>
        <w:t>forecast their</w:t>
      </w:r>
      <w:r w:rsidR="00EF11FC" w:rsidRPr="009F4FB7">
        <w:rPr>
          <w:rFonts w:cs="Times New Roman"/>
          <w:color w:val="000000" w:themeColor="text1"/>
          <w:szCs w:val="24"/>
        </w:rPr>
        <w:t xml:space="preserve"> </w:t>
      </w:r>
      <w:r w:rsidR="001C2CF1" w:rsidRPr="009F4FB7">
        <w:rPr>
          <w:rFonts w:cs="Times New Roman"/>
          <w:color w:val="000000" w:themeColor="text1"/>
          <w:szCs w:val="24"/>
        </w:rPr>
        <w:t>produc</w:t>
      </w:r>
      <w:r w:rsidR="00864DEF" w:rsidRPr="009F4FB7">
        <w:rPr>
          <w:rFonts w:cs="Times New Roman"/>
          <w:color w:val="000000" w:themeColor="text1"/>
          <w:szCs w:val="24"/>
        </w:rPr>
        <w:t xml:space="preserve">t sales </w:t>
      </w:r>
      <w:r w:rsidR="00B25507" w:rsidRPr="009F4FB7">
        <w:rPr>
          <w:rFonts w:cs="Times New Roman"/>
          <w:color w:val="000000" w:themeColor="text1"/>
          <w:szCs w:val="24"/>
        </w:rPr>
        <w:t xml:space="preserve">at SKU </w:t>
      </w:r>
      <w:r w:rsidR="00864DEF" w:rsidRPr="009F4FB7">
        <w:rPr>
          <w:rFonts w:cs="Times New Roman"/>
          <w:color w:val="000000" w:themeColor="text1"/>
          <w:szCs w:val="24"/>
        </w:rPr>
        <w:t xml:space="preserve">level using </w:t>
      </w:r>
      <w:r w:rsidR="0071141E" w:rsidRPr="009F4FB7">
        <w:rPr>
          <w:rFonts w:cs="Times New Roman"/>
          <w:color w:val="000000" w:themeColor="text1"/>
          <w:szCs w:val="24"/>
        </w:rPr>
        <w:t>a two stage</w:t>
      </w:r>
      <w:r w:rsidR="00243A7E" w:rsidRPr="009F4FB7">
        <w:rPr>
          <w:rFonts w:cs="Times New Roman"/>
          <w:color w:val="000000" w:themeColor="text1"/>
          <w:szCs w:val="24"/>
        </w:rPr>
        <w:t xml:space="preserve"> </w:t>
      </w:r>
      <w:r w:rsidR="00267812" w:rsidRPr="009F4FB7">
        <w:rPr>
          <w:rFonts w:cs="Times New Roman"/>
          <w:color w:val="000000" w:themeColor="text1"/>
          <w:szCs w:val="24"/>
        </w:rPr>
        <w:t>‘</w:t>
      </w:r>
      <w:r w:rsidR="00D9545B" w:rsidRPr="009F4FB7">
        <w:rPr>
          <w:rFonts w:cs="Times New Roman"/>
          <w:color w:val="000000" w:themeColor="text1"/>
          <w:szCs w:val="24"/>
        </w:rPr>
        <w:t>base-lift</w:t>
      </w:r>
      <w:r w:rsidR="00267812" w:rsidRPr="009F4FB7">
        <w:rPr>
          <w:rFonts w:cs="Times New Roman"/>
          <w:color w:val="000000" w:themeColor="text1"/>
          <w:szCs w:val="24"/>
        </w:rPr>
        <w:t>’</w:t>
      </w:r>
      <w:r w:rsidRPr="009F4FB7">
        <w:rPr>
          <w:rFonts w:cs="Times New Roman"/>
          <w:color w:val="000000" w:themeColor="text1"/>
          <w:szCs w:val="24"/>
        </w:rPr>
        <w:t xml:space="preserve"> </w:t>
      </w:r>
      <w:r w:rsidR="000D6412" w:rsidRPr="009F4FB7">
        <w:rPr>
          <w:rFonts w:cs="Times New Roman"/>
          <w:color w:val="000000" w:themeColor="text1"/>
          <w:szCs w:val="24"/>
        </w:rPr>
        <w:t xml:space="preserve">method. </w:t>
      </w:r>
      <w:r w:rsidR="006E38EA" w:rsidRPr="009F4FB7">
        <w:rPr>
          <w:rFonts w:cs="Times New Roman"/>
          <w:color w:val="000000" w:themeColor="text1"/>
          <w:szCs w:val="24"/>
        </w:rPr>
        <w:t xml:space="preserve">The method splits the data into promoted and non-promoted periods based on whether or not the focal product is being promoted. </w:t>
      </w:r>
      <w:r w:rsidR="000D6412" w:rsidRPr="009F4FB7">
        <w:rPr>
          <w:rFonts w:cs="Times New Roman"/>
          <w:color w:val="000000" w:themeColor="text1"/>
          <w:szCs w:val="24"/>
        </w:rPr>
        <w:t xml:space="preserve">The method </w:t>
      </w:r>
      <w:r w:rsidR="00820897" w:rsidRPr="009F4FB7">
        <w:rPr>
          <w:rFonts w:cs="Times New Roman"/>
          <w:color w:val="000000" w:themeColor="text1"/>
          <w:szCs w:val="24"/>
        </w:rPr>
        <w:t xml:space="preserve">is a combine of simple univariate methods </w:t>
      </w:r>
      <w:r w:rsidR="006E38EA" w:rsidRPr="009F4FB7">
        <w:rPr>
          <w:rFonts w:cs="Times New Roman"/>
          <w:color w:val="000000" w:themeColor="text1"/>
          <w:szCs w:val="24"/>
        </w:rPr>
        <w:t xml:space="preserve">(for the non-promoted period) </w:t>
      </w:r>
      <w:r w:rsidR="00820897" w:rsidRPr="009F4FB7">
        <w:rPr>
          <w:rFonts w:cs="Times New Roman"/>
          <w:color w:val="000000" w:themeColor="text1"/>
          <w:szCs w:val="24"/>
        </w:rPr>
        <w:t>and</w:t>
      </w:r>
      <w:r w:rsidR="000D6412" w:rsidRPr="009F4FB7">
        <w:rPr>
          <w:color w:val="000000" w:themeColor="text1"/>
          <w:szCs w:val="24"/>
        </w:rPr>
        <w:t xml:space="preserve"> </w:t>
      </w:r>
      <w:r w:rsidR="00820897" w:rsidRPr="009F4FB7">
        <w:rPr>
          <w:color w:val="000000" w:themeColor="text1"/>
          <w:szCs w:val="24"/>
        </w:rPr>
        <w:t>human</w:t>
      </w:r>
      <w:r w:rsidR="000D6412" w:rsidRPr="009F4FB7">
        <w:rPr>
          <w:color w:val="000000" w:themeColor="text1"/>
          <w:szCs w:val="24"/>
        </w:rPr>
        <w:t xml:space="preserve"> judgments </w:t>
      </w:r>
      <w:r w:rsidR="00820897" w:rsidRPr="009F4FB7">
        <w:rPr>
          <w:color w:val="000000" w:themeColor="text1"/>
          <w:szCs w:val="24"/>
        </w:rPr>
        <w:t>by brand/category managers</w:t>
      </w:r>
      <w:r w:rsidR="006E38EA" w:rsidRPr="009F4FB7">
        <w:rPr>
          <w:color w:val="000000" w:themeColor="text1"/>
          <w:szCs w:val="24"/>
        </w:rPr>
        <w:t xml:space="preserve"> (for the promoted period)</w:t>
      </w:r>
      <w:r w:rsidR="00820897" w:rsidRPr="009F4FB7">
        <w:rPr>
          <w:color w:val="000000" w:themeColor="text1"/>
          <w:szCs w:val="24"/>
        </w:rPr>
        <w:t xml:space="preserve"> </w:t>
      </w:r>
      <w:r w:rsidR="001B40D2" w:rsidRPr="009F4FB7">
        <w:rPr>
          <w:rFonts w:cs="Times New Roman"/>
          <w:color w:val="000000" w:themeColor="text1"/>
          <w:szCs w:val="24"/>
        </w:rPr>
        <w:fldChar w:fldCharType="begin">
          <w:fldData xml:space="preserve">PEVuZE5vdGU+PENpdGU+PEF1dGhvcj5GaWxkZXM8L0F1dGhvcj48WWVhcj4yMDA5PC9ZZWFyPjxS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</w:fldData>
        </w:fldChar>
      </w:r>
      <w:r w:rsidR="00BD2DC1" w:rsidRPr="009F4FB7">
        <w:rPr>
          <w:rFonts w:cs="Times New Roman"/>
          <w:color w:val="000000" w:themeColor="text1"/>
          <w:szCs w:val="24"/>
        </w:rPr>
        <w:instrText xml:space="preserve"> ADDIN EN.CITE </w:instrText>
      </w:r>
      <w:r w:rsidR="00BD2DC1" w:rsidRPr="009F4FB7">
        <w:rPr>
          <w:rFonts w:cs="Times New Roman"/>
          <w:color w:val="000000" w:themeColor="text1"/>
          <w:szCs w:val="24"/>
        </w:rPr>
        <w:fldChar w:fldCharType="begin">
          <w:fldData xml:space="preserve">PEVuZE5vdGU+PENpdGU+PEF1dGhvcj5GaWxkZXM8L0F1dGhvcj48WWVhcj4yMDA5PC9ZZWFyPjxS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</w:fldData>
        </w:fldChar>
      </w:r>
      <w:r w:rsidR="00BD2DC1" w:rsidRPr="009F4FB7">
        <w:rPr>
          <w:rFonts w:cs="Times New Roman"/>
          <w:color w:val="000000" w:themeColor="text1"/>
          <w:szCs w:val="24"/>
        </w:rPr>
        <w:instrText xml:space="preserve"> ADDIN EN.CITE.DATA </w:instrText>
      </w:r>
      <w:r w:rsidR="00BD2DC1" w:rsidRPr="009F4FB7">
        <w:rPr>
          <w:rFonts w:cs="Times New Roman"/>
          <w:color w:val="000000" w:themeColor="text1"/>
          <w:szCs w:val="24"/>
        </w:rPr>
      </w:r>
      <w:r w:rsidR="00BD2DC1" w:rsidRPr="009F4FB7">
        <w:rPr>
          <w:rFonts w:cs="Times New Roman"/>
          <w:color w:val="000000" w:themeColor="text1"/>
          <w:szCs w:val="24"/>
        </w:rPr>
        <w:fldChar w:fldCharType="end"/>
      </w:r>
      <w:r w:rsidR="001B40D2" w:rsidRPr="009F4FB7">
        <w:rPr>
          <w:rFonts w:cs="Times New Roman"/>
          <w:color w:val="000000" w:themeColor="text1"/>
          <w:szCs w:val="24"/>
        </w:rPr>
      </w:r>
      <w:r w:rsidR="001B40D2" w:rsidRPr="009F4FB7">
        <w:rPr>
          <w:rFonts w:cs="Times New Roman"/>
          <w:color w:val="000000" w:themeColor="text1"/>
          <w:szCs w:val="24"/>
        </w:rPr>
        <w:fldChar w:fldCharType="separate"/>
      </w:r>
      <w:r w:rsidR="00BD2DC1" w:rsidRPr="009F4FB7">
        <w:rPr>
          <w:rFonts w:cs="Times New Roman"/>
          <w:noProof/>
          <w:color w:val="000000" w:themeColor="text1"/>
          <w:szCs w:val="24"/>
        </w:rPr>
        <w:t>(</w:t>
      </w:r>
      <w:hyperlink w:anchor="_ENREF_32" w:tooltip="Fildes, 2008 #159" w:history="1">
        <w:r w:rsidR="00E117CB" w:rsidRPr="009F4FB7">
          <w:rPr>
            <w:rFonts w:cs="Times New Roman"/>
            <w:noProof/>
            <w:color w:val="000000" w:themeColor="text1"/>
            <w:szCs w:val="24"/>
          </w:rPr>
          <w:t>Fildes, Nikolopoulos et al. 2008</w:t>
        </w:r>
      </w:hyperlink>
      <w:r w:rsidR="00BD2DC1" w:rsidRPr="009F4FB7">
        <w:rPr>
          <w:rFonts w:cs="Times New Roman"/>
          <w:noProof/>
          <w:color w:val="000000" w:themeColor="text1"/>
          <w:szCs w:val="24"/>
        </w:rPr>
        <w:t xml:space="preserve">, </w:t>
      </w:r>
      <w:hyperlink w:anchor="_ENREF_31" w:tooltip="Fildes, 2009 #421" w:history="1">
        <w:r w:rsidR="00E117CB" w:rsidRPr="009F4FB7">
          <w:rPr>
            <w:rFonts w:cs="Times New Roman"/>
            <w:noProof/>
            <w:color w:val="000000" w:themeColor="text1"/>
            <w:szCs w:val="24"/>
          </w:rPr>
          <w:t>Fildes, Goodwin et al. 2009</w:t>
        </w:r>
      </w:hyperlink>
      <w:r w:rsidR="00BD2DC1" w:rsidRPr="009F4FB7">
        <w:rPr>
          <w:rFonts w:cs="Times New Roman"/>
          <w:noProof/>
          <w:color w:val="000000" w:themeColor="text1"/>
          <w:szCs w:val="24"/>
        </w:rPr>
        <w:t>)</w:t>
      </w:r>
      <w:r w:rsidR="001B40D2" w:rsidRPr="009F4FB7">
        <w:rPr>
          <w:rFonts w:cs="Times New Roman"/>
          <w:color w:val="000000" w:themeColor="text1"/>
          <w:szCs w:val="24"/>
        </w:rPr>
        <w:fldChar w:fldCharType="end"/>
      </w:r>
      <w:r w:rsidR="00BD2DC1" w:rsidRPr="009F4FB7">
        <w:rPr>
          <w:rFonts w:cs="Times New Roman"/>
          <w:color w:val="000000" w:themeColor="text1"/>
          <w:szCs w:val="24"/>
        </w:rPr>
        <w:t xml:space="preserve">. </w:t>
      </w:r>
      <w:r w:rsidR="00CB0095" w:rsidRPr="009F4FB7">
        <w:rPr>
          <w:rFonts w:cs="Times New Roman"/>
          <w:color w:val="000000" w:themeColor="text1"/>
          <w:szCs w:val="24"/>
        </w:rPr>
        <w:t>A stream of studies ha</w:t>
      </w:r>
      <w:r w:rsidR="005F4178" w:rsidRPr="009F4FB7">
        <w:rPr>
          <w:rFonts w:cs="Times New Roman"/>
          <w:color w:val="000000" w:themeColor="text1"/>
          <w:szCs w:val="24"/>
        </w:rPr>
        <w:t>s</w:t>
      </w:r>
      <w:r w:rsidR="00CB0095" w:rsidRPr="009F4FB7">
        <w:rPr>
          <w:rFonts w:cs="Times New Roman"/>
          <w:color w:val="000000" w:themeColor="text1"/>
          <w:szCs w:val="24"/>
        </w:rPr>
        <w:t xml:space="preserve"> been devoted to help</w:t>
      </w:r>
      <w:r w:rsidR="005F4178" w:rsidRPr="009F4FB7">
        <w:rPr>
          <w:rFonts w:cs="Times New Roman"/>
          <w:color w:val="000000" w:themeColor="text1"/>
          <w:szCs w:val="24"/>
        </w:rPr>
        <w:t>ing</w:t>
      </w:r>
      <w:r w:rsidR="00CB0095" w:rsidRPr="009F4FB7">
        <w:rPr>
          <w:rFonts w:cs="Times New Roman"/>
          <w:color w:val="000000" w:themeColor="text1"/>
          <w:szCs w:val="24"/>
        </w:rPr>
        <w:t xml:space="preserve"> managers </w:t>
      </w:r>
      <w:r w:rsidR="001244B0" w:rsidRPr="009F4FB7">
        <w:rPr>
          <w:rFonts w:cs="Times New Roman"/>
          <w:color w:val="000000" w:themeColor="text1"/>
          <w:szCs w:val="24"/>
        </w:rPr>
        <w:t>with</w:t>
      </w:r>
      <w:r w:rsidR="00CB0095" w:rsidRPr="009F4FB7">
        <w:rPr>
          <w:rFonts w:cs="Times New Roman"/>
          <w:color w:val="000000" w:themeColor="text1"/>
          <w:szCs w:val="24"/>
        </w:rPr>
        <w:t xml:space="preserve"> </w:t>
      </w:r>
      <w:r w:rsidR="00BD2DC1" w:rsidRPr="009F4FB7">
        <w:rPr>
          <w:rFonts w:cs="Times New Roman"/>
          <w:color w:val="000000" w:themeColor="text1"/>
          <w:szCs w:val="24"/>
        </w:rPr>
        <w:t xml:space="preserve">better </w:t>
      </w:r>
      <w:r w:rsidR="0071141E" w:rsidRPr="009F4FB7">
        <w:rPr>
          <w:rFonts w:cs="Times New Roman"/>
          <w:color w:val="000000" w:themeColor="text1"/>
          <w:szCs w:val="24"/>
        </w:rPr>
        <w:t>adjustment</w:t>
      </w:r>
      <w:r w:rsidR="001B40D2" w:rsidRPr="009F4FB7">
        <w:rPr>
          <w:rFonts w:cs="Times New Roman"/>
          <w:color w:val="000000" w:themeColor="text1"/>
          <w:szCs w:val="24"/>
        </w:rPr>
        <w:t xml:space="preserve"> procedure </w:t>
      </w:r>
      <w:r w:rsidR="001B40D2" w:rsidRPr="009F4FB7">
        <w:rPr>
          <w:rFonts w:cs="Times New Roman"/>
          <w:color w:val="000000" w:themeColor="text1"/>
          <w:szCs w:val="24"/>
        </w:rPr>
        <w:fldChar w:fldCharType="begin"/>
      </w:r>
      <w:r w:rsidR="005F0805" w:rsidRPr="009F4FB7">
        <w:rPr>
          <w:rFonts w:cs="Times New Roman"/>
          <w:color w:val="000000" w:themeColor="text1"/>
          <w:szCs w:val="24"/>
        </w:rPr>
        <w:instrText xml:space="preserve"> ADDIN EN.CITE &lt;EndNote&gt;&lt;Cite&gt;&lt;Author&gt;Arenas&lt;/Author&gt;&lt;Year&gt;2013&lt;/Year&gt;&lt;RecNum&gt;738&lt;/RecNum&gt;&lt;DisplayText&gt;(Fildes and Goodwin 2007, Arenas, Pedregal et al. 2013)&lt;/DisplayText&gt;&lt;record&gt;&lt;rec-number&gt;738&lt;/rec-number&gt;&lt;foreign-keys&gt;&lt;key app="EN" db-id="fwzpfdt205x9v6eprsvv25dpxftedxv0z0a9" timestamp="1475146139"&gt;738&lt;/key&gt;&lt;/foreign-keys&gt;&lt;ref-type name="Journal Article"&gt;17&lt;/ref-type&gt;&lt;contributors&gt;&lt;authors&gt;&lt;author&gt;Trapero Arenas&lt;/author&gt;&lt;author&gt;Juan; Pedregal&lt;/author&gt;&lt;author&gt;Diego J.&lt;/author&gt;&lt;author&gt;Fildes, Robert&lt;/author&gt;&lt;author&gt;Kourentzes, Nikolaos&lt;/author&gt;&lt;/authors&gt;&lt;/contributors&gt;&lt;titles&gt;&lt;title&gt;Analysis of judgmental adjustments in the presence of promotions&lt;/title&gt;&lt;secondary-title&gt;International Journal of Forecasting&lt;/secondary-title&gt;&lt;/titles&gt;&lt;periodical&gt;&lt;full-title&gt;International Journal of Forecasting&lt;/full-title&gt;&lt;/periodical&gt;&lt;volume&gt;29&lt;/volume&gt;&lt;number&gt;2&lt;/number&gt;&lt;dates&gt;&lt;year&gt;2013&lt;/year&gt;&lt;/dates&gt;&lt;urls&gt;&lt;/urls&gt;&lt;/record&gt;&lt;/Cite&gt;&lt;Cite&gt;&lt;Author&gt;Fildes&lt;/Author&gt;&lt;Year&gt;2007&lt;/Year&gt;&lt;RecNum&gt;161&lt;/RecNum&gt;&lt;record&gt;&lt;rec-number&gt;161&lt;/rec-number&gt;&lt;foreign-keys&gt;&lt;key app="EN" db-id="fwzpfdt205x9v6eprsvv25dpxftedxv0z0a9" timestamp="0"&gt;161&lt;/key&gt;&lt;/foreign-keys&gt;&lt;ref-type name="Journal Article"&gt;17&lt;/ref-type&gt;&lt;contributors&gt;&lt;authors&gt;&lt;author&gt;R Fildes&lt;/author&gt;&lt;author&gt;P Goodwin&lt;/author&gt;&lt;/authors&gt;&lt;/contributors&gt;&lt;titles&gt;&lt;title&gt;Fine judgements: do organizations follow best practice when applying management judgement to forecasting?&lt;/title&gt;&lt;secondary-title&gt;Interfaces&lt;/secondary-title&gt;&lt;/titles&gt;&lt;pages&gt;570-576&lt;/pages&gt;&lt;volume&gt;37&lt;/volume&gt;&lt;dates&gt;&lt;year&gt;2007&lt;/year&gt;&lt;/dates&gt;&lt;urls&gt;&lt;/urls&gt;&lt;/record&gt;&lt;/Cite&gt;&lt;/EndNote&gt;</w:instrText>
      </w:r>
      <w:r w:rsidR="001B40D2" w:rsidRPr="009F4FB7">
        <w:rPr>
          <w:rFonts w:cs="Times New Roman"/>
          <w:color w:val="000000" w:themeColor="text1"/>
          <w:szCs w:val="24"/>
        </w:rPr>
        <w:fldChar w:fldCharType="separate"/>
      </w:r>
      <w:r w:rsidR="005F0805" w:rsidRPr="009F4FB7">
        <w:rPr>
          <w:rFonts w:cs="Times New Roman"/>
          <w:noProof/>
          <w:color w:val="000000" w:themeColor="text1"/>
          <w:szCs w:val="24"/>
        </w:rPr>
        <w:t>(</w:t>
      </w:r>
      <w:hyperlink w:anchor="_ENREF_30" w:tooltip="Fildes, 2007 #161" w:history="1">
        <w:r w:rsidR="00E117CB" w:rsidRPr="009F4FB7">
          <w:rPr>
            <w:rFonts w:cs="Times New Roman"/>
            <w:noProof/>
            <w:color w:val="000000" w:themeColor="text1"/>
            <w:szCs w:val="24"/>
          </w:rPr>
          <w:t>Fildes and Goodwin 2007</w:t>
        </w:r>
      </w:hyperlink>
      <w:r w:rsidR="005F0805" w:rsidRPr="009F4FB7">
        <w:rPr>
          <w:rFonts w:cs="Times New Roman"/>
          <w:noProof/>
          <w:color w:val="000000" w:themeColor="text1"/>
          <w:szCs w:val="24"/>
        </w:rPr>
        <w:t xml:space="preserve">, </w:t>
      </w:r>
      <w:hyperlink w:anchor="_ENREF_7" w:tooltip="Arenas, 2013 #738" w:history="1">
        <w:r w:rsidR="00E117CB" w:rsidRPr="009F4FB7">
          <w:rPr>
            <w:rFonts w:cs="Times New Roman"/>
            <w:noProof/>
            <w:color w:val="000000" w:themeColor="text1"/>
            <w:szCs w:val="24"/>
          </w:rPr>
          <w:t>Arenas, Pedregal et al. 2013</w:t>
        </w:r>
      </w:hyperlink>
      <w:r w:rsidR="005F0805" w:rsidRPr="009F4FB7">
        <w:rPr>
          <w:rFonts w:cs="Times New Roman"/>
          <w:noProof/>
          <w:color w:val="000000" w:themeColor="text1"/>
          <w:szCs w:val="24"/>
        </w:rPr>
        <w:t>)</w:t>
      </w:r>
      <w:r w:rsidR="001B40D2" w:rsidRPr="009F4FB7">
        <w:rPr>
          <w:rFonts w:cs="Times New Roman"/>
          <w:color w:val="000000" w:themeColor="text1"/>
          <w:szCs w:val="24"/>
        </w:rPr>
        <w:fldChar w:fldCharType="end"/>
      </w:r>
      <w:r w:rsidR="001B40D2" w:rsidRPr="009F4FB7">
        <w:rPr>
          <w:rFonts w:cs="Times New Roman"/>
          <w:color w:val="000000" w:themeColor="text1"/>
          <w:szCs w:val="24"/>
        </w:rPr>
        <w:t xml:space="preserve">. </w:t>
      </w:r>
      <w:r w:rsidR="00BD2DC1" w:rsidRPr="009F4FB7">
        <w:rPr>
          <w:rFonts w:cs="Times New Roman"/>
          <w:color w:val="000000" w:themeColor="text1"/>
          <w:szCs w:val="24"/>
        </w:rPr>
        <w:t>O</w:t>
      </w:r>
      <w:r w:rsidR="00706D3D" w:rsidRPr="009F4FB7">
        <w:rPr>
          <w:rFonts w:cs="Times New Roman"/>
          <w:color w:val="000000" w:themeColor="text1"/>
          <w:szCs w:val="24"/>
        </w:rPr>
        <w:t>ther</w:t>
      </w:r>
      <w:r w:rsidR="00E976EA" w:rsidRPr="009F4FB7">
        <w:rPr>
          <w:rFonts w:cs="Times New Roman"/>
          <w:color w:val="000000" w:themeColor="text1"/>
          <w:szCs w:val="24"/>
        </w:rPr>
        <w:t xml:space="preserve"> studies </w:t>
      </w:r>
      <w:r w:rsidR="00706D3D" w:rsidRPr="009F4FB7">
        <w:rPr>
          <w:rFonts w:cs="Times New Roman"/>
          <w:color w:val="000000" w:themeColor="text1"/>
          <w:szCs w:val="24"/>
        </w:rPr>
        <w:t>try t</w:t>
      </w:r>
      <w:r w:rsidR="001244B0" w:rsidRPr="009F4FB7">
        <w:rPr>
          <w:rFonts w:cs="Times New Roman"/>
          <w:color w:val="000000" w:themeColor="text1"/>
          <w:szCs w:val="24"/>
        </w:rPr>
        <w:t xml:space="preserve">o improve the adjustment with </w:t>
      </w:r>
      <w:r w:rsidR="00706D3D" w:rsidRPr="009F4FB7">
        <w:rPr>
          <w:rFonts w:cs="Times New Roman"/>
          <w:color w:val="000000" w:themeColor="text1"/>
          <w:szCs w:val="24"/>
        </w:rPr>
        <w:t>model-based forecasting system</w:t>
      </w:r>
      <w:r w:rsidR="0071141E" w:rsidRPr="009F4FB7">
        <w:rPr>
          <w:rFonts w:cs="Times New Roman"/>
          <w:color w:val="000000" w:themeColor="text1"/>
          <w:szCs w:val="24"/>
        </w:rPr>
        <w:t xml:space="preserve">s. </w:t>
      </w:r>
      <w:r w:rsidR="00BD2DC1" w:rsidRPr="009F4FB7">
        <w:rPr>
          <w:rFonts w:cs="Times New Roman"/>
          <w:color w:val="000000" w:themeColor="text1"/>
          <w:szCs w:val="24"/>
        </w:rPr>
        <w:t>e.g.</w:t>
      </w:r>
      <w:r w:rsidR="0071141E" w:rsidRPr="009F4FB7">
        <w:rPr>
          <w:rFonts w:cs="Times New Roman"/>
          <w:color w:val="000000" w:themeColor="text1"/>
          <w:szCs w:val="24"/>
        </w:rPr>
        <w:t>, they may</w:t>
      </w:r>
      <w:r w:rsidR="001244B0" w:rsidRPr="009F4FB7">
        <w:rPr>
          <w:rFonts w:cs="Times New Roman"/>
          <w:color w:val="000000" w:themeColor="text1"/>
          <w:szCs w:val="24"/>
        </w:rPr>
        <w:t xml:space="preserve"> </w:t>
      </w:r>
      <w:r w:rsidR="00F934F9" w:rsidRPr="009F4FB7">
        <w:rPr>
          <w:rFonts w:cs="Times New Roman"/>
          <w:color w:val="000000" w:themeColor="text1"/>
          <w:szCs w:val="24"/>
        </w:rPr>
        <w:t xml:space="preserve">estimate the </w:t>
      </w:r>
      <w:r w:rsidR="000D04E5" w:rsidRPr="009F4FB7">
        <w:rPr>
          <w:rFonts w:cs="Times New Roman"/>
          <w:color w:val="000000" w:themeColor="text1"/>
          <w:szCs w:val="24"/>
        </w:rPr>
        <w:t xml:space="preserve">‘lift’ </w:t>
      </w:r>
      <w:r w:rsidR="00F934F9" w:rsidRPr="009F4FB7">
        <w:rPr>
          <w:rFonts w:cs="Times New Roman"/>
          <w:color w:val="000000" w:themeColor="text1"/>
          <w:szCs w:val="24"/>
        </w:rPr>
        <w:t xml:space="preserve">effect by the promotional event </w:t>
      </w:r>
      <w:r w:rsidR="0071141E" w:rsidRPr="009F4FB7">
        <w:rPr>
          <w:rFonts w:cs="Times New Roman"/>
          <w:color w:val="000000" w:themeColor="text1"/>
          <w:szCs w:val="24"/>
        </w:rPr>
        <w:t>based on</w:t>
      </w:r>
      <w:r w:rsidR="00F934F9" w:rsidRPr="009F4FB7">
        <w:rPr>
          <w:rFonts w:cs="Times New Roman"/>
          <w:color w:val="000000" w:themeColor="text1"/>
          <w:szCs w:val="24"/>
        </w:rPr>
        <w:t xml:space="preserve"> </w:t>
      </w:r>
      <w:r w:rsidR="000D04E5" w:rsidRPr="009F4FB7">
        <w:rPr>
          <w:rFonts w:cs="Times New Roman"/>
          <w:color w:val="000000" w:themeColor="text1"/>
          <w:szCs w:val="24"/>
        </w:rPr>
        <w:t xml:space="preserve">historical </w:t>
      </w:r>
      <w:r w:rsidR="00F934F9" w:rsidRPr="009F4FB7">
        <w:rPr>
          <w:rFonts w:cs="Times New Roman"/>
          <w:color w:val="000000" w:themeColor="text1"/>
          <w:szCs w:val="24"/>
        </w:rPr>
        <w:t xml:space="preserve">information related to previous promotions, </w:t>
      </w:r>
      <w:r w:rsidR="00E976EA" w:rsidRPr="009F4FB7">
        <w:rPr>
          <w:rFonts w:cs="Times New Roman"/>
          <w:color w:val="000000" w:themeColor="text1"/>
          <w:szCs w:val="24"/>
        </w:rPr>
        <w:t xml:space="preserve">store/category </w:t>
      </w:r>
      <w:r w:rsidR="00706D3D" w:rsidRPr="009F4FB7">
        <w:rPr>
          <w:rFonts w:cs="Times New Roman"/>
          <w:color w:val="000000" w:themeColor="text1"/>
          <w:szCs w:val="24"/>
        </w:rPr>
        <w:t>features</w:t>
      </w:r>
      <w:r w:rsidR="001B40D2" w:rsidRPr="009F4FB7">
        <w:rPr>
          <w:rFonts w:cs="Times New Roman"/>
          <w:color w:val="000000" w:themeColor="text1"/>
          <w:szCs w:val="24"/>
        </w:rPr>
        <w:t>, and manufacturers</w:t>
      </w:r>
      <w:r w:rsidR="0071141E" w:rsidRPr="009F4FB7">
        <w:rPr>
          <w:rFonts w:cs="Times New Roman"/>
          <w:color w:val="000000" w:themeColor="text1"/>
          <w:szCs w:val="24"/>
        </w:rPr>
        <w:t xml:space="preserve"> etc.</w:t>
      </w:r>
      <w:r w:rsidR="001B40D2" w:rsidRPr="009F4FB7">
        <w:rPr>
          <w:rFonts w:cs="Times New Roman"/>
          <w:color w:val="000000" w:themeColor="text1"/>
          <w:szCs w:val="24"/>
        </w:rPr>
        <w:t xml:space="preserve"> </w:t>
      </w:r>
      <w:r w:rsidR="001B40D2" w:rsidRPr="009F4FB7">
        <w:rPr>
          <w:rFonts w:cs="Times New Roman"/>
          <w:color w:val="000000" w:themeColor="text1"/>
          <w:szCs w:val="24"/>
        </w:rPr>
        <w:fldChar w:fldCharType="begin">
          <w:fldData xml:space="preserve">PEVuZE5vdGU+PENpdGU+PEF1dGhvcj5Db29wZXI8L0F1dGhvcj48WWVhcj4xOTk5PC9ZZWFyPjxS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</w:fldData>
        </w:fldChar>
      </w:r>
      <w:r w:rsidR="00032A3B" w:rsidRPr="009F4FB7">
        <w:rPr>
          <w:rFonts w:cs="Times New Roman"/>
          <w:color w:val="000000" w:themeColor="text1"/>
          <w:szCs w:val="24"/>
        </w:rPr>
        <w:instrText xml:space="preserve"> ADDIN EN.CITE </w:instrText>
      </w:r>
      <w:r w:rsidR="00032A3B" w:rsidRPr="009F4FB7">
        <w:rPr>
          <w:rFonts w:cs="Times New Roman"/>
          <w:color w:val="000000" w:themeColor="text1"/>
          <w:szCs w:val="24"/>
        </w:rPr>
        <w:fldChar w:fldCharType="begin">
          <w:fldData xml:space="preserve">PEVuZE5vdGU+PENpdGU+PEF1dGhvcj5Db29wZXI8L0F1dGhvcj48WWVhcj4xOTk5PC9ZZWFyPjxS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</w:fldData>
        </w:fldChar>
      </w:r>
      <w:r w:rsidR="00032A3B" w:rsidRPr="009F4FB7">
        <w:rPr>
          <w:rFonts w:cs="Times New Roman"/>
          <w:color w:val="000000" w:themeColor="text1"/>
          <w:szCs w:val="24"/>
        </w:rPr>
        <w:instrText xml:space="preserve"> ADDIN EN.CITE.DATA </w:instrText>
      </w:r>
      <w:r w:rsidR="00032A3B" w:rsidRPr="009F4FB7">
        <w:rPr>
          <w:rFonts w:cs="Times New Roman"/>
          <w:color w:val="000000" w:themeColor="text1"/>
          <w:szCs w:val="24"/>
        </w:rPr>
      </w:r>
      <w:r w:rsidR="00032A3B" w:rsidRPr="009F4FB7">
        <w:rPr>
          <w:rFonts w:cs="Times New Roman"/>
          <w:color w:val="000000" w:themeColor="text1"/>
          <w:szCs w:val="24"/>
        </w:rPr>
        <w:fldChar w:fldCharType="end"/>
      </w:r>
      <w:r w:rsidR="001B40D2" w:rsidRPr="009F4FB7">
        <w:rPr>
          <w:rFonts w:cs="Times New Roman"/>
          <w:color w:val="000000" w:themeColor="text1"/>
          <w:szCs w:val="24"/>
        </w:rPr>
      </w:r>
      <w:r w:rsidR="001B40D2" w:rsidRPr="009F4FB7">
        <w:rPr>
          <w:rFonts w:cs="Times New Roman"/>
          <w:color w:val="000000" w:themeColor="text1"/>
          <w:szCs w:val="24"/>
        </w:rPr>
        <w:fldChar w:fldCharType="separate"/>
      </w:r>
      <w:r w:rsidR="001B40D2" w:rsidRPr="009F4FB7">
        <w:rPr>
          <w:rFonts w:cs="Times New Roman"/>
          <w:noProof/>
          <w:color w:val="000000" w:themeColor="text1"/>
          <w:szCs w:val="24"/>
        </w:rPr>
        <w:t>(</w:t>
      </w:r>
      <w:hyperlink w:anchor="_ENREF_23" w:tooltip="Cooper, 1999 #662" w:history="1">
        <w:r w:rsidR="00E117CB" w:rsidRPr="009F4FB7">
          <w:rPr>
            <w:rFonts w:cs="Times New Roman"/>
            <w:noProof/>
            <w:color w:val="000000" w:themeColor="text1"/>
            <w:szCs w:val="24"/>
          </w:rPr>
          <w:t>Cooper, Baron et al. 1999</w:t>
        </w:r>
      </w:hyperlink>
      <w:r w:rsidR="001B40D2" w:rsidRPr="009F4FB7">
        <w:rPr>
          <w:rFonts w:cs="Times New Roman"/>
          <w:noProof/>
          <w:color w:val="000000" w:themeColor="text1"/>
          <w:szCs w:val="24"/>
        </w:rPr>
        <w:t xml:space="preserve">, </w:t>
      </w:r>
      <w:hyperlink w:anchor="_ENREF_24" w:tooltip="Cooper, 2000 #24" w:history="1">
        <w:r w:rsidR="00E117CB" w:rsidRPr="009F4FB7">
          <w:rPr>
            <w:rFonts w:cs="Times New Roman"/>
            <w:noProof/>
            <w:color w:val="000000" w:themeColor="text1"/>
            <w:szCs w:val="24"/>
          </w:rPr>
          <w:t>Cooper and Giuffrida 2000</w:t>
        </w:r>
      </w:hyperlink>
      <w:r w:rsidR="001B40D2" w:rsidRPr="009F4FB7">
        <w:rPr>
          <w:rFonts w:cs="Times New Roman"/>
          <w:noProof/>
          <w:color w:val="000000" w:themeColor="text1"/>
          <w:szCs w:val="24"/>
        </w:rPr>
        <w:t xml:space="preserve">, </w:t>
      </w:r>
      <w:hyperlink w:anchor="_ENREF_71" w:tooltip="Trusov, 2006 #25" w:history="1">
        <w:r w:rsidR="00E117CB" w:rsidRPr="009F4FB7">
          <w:rPr>
            <w:rFonts w:cs="Times New Roman"/>
            <w:noProof/>
            <w:color w:val="000000" w:themeColor="text1"/>
            <w:szCs w:val="24"/>
          </w:rPr>
          <w:t>Trusov, Bodapati et al. 2006</w:t>
        </w:r>
      </w:hyperlink>
      <w:r w:rsidR="001B40D2" w:rsidRPr="009F4FB7">
        <w:rPr>
          <w:rFonts w:cs="Times New Roman"/>
          <w:noProof/>
          <w:color w:val="000000" w:themeColor="text1"/>
          <w:szCs w:val="24"/>
        </w:rPr>
        <w:t>)</w:t>
      </w:r>
      <w:r w:rsidR="001B40D2" w:rsidRPr="009F4FB7">
        <w:rPr>
          <w:rFonts w:cs="Times New Roman"/>
          <w:color w:val="000000" w:themeColor="text1"/>
          <w:szCs w:val="24"/>
        </w:rPr>
        <w:fldChar w:fldCharType="end"/>
      </w:r>
      <w:r w:rsidR="00597558" w:rsidRPr="009F4FB7">
        <w:rPr>
          <w:rFonts w:cs="Times New Roman"/>
          <w:color w:val="000000" w:themeColor="text1"/>
          <w:szCs w:val="24"/>
        </w:rPr>
        <w:t xml:space="preserve">. </w:t>
      </w:r>
      <w:r w:rsidR="0071141E" w:rsidRPr="009F4FB7">
        <w:rPr>
          <w:rFonts w:cs="Times New Roman"/>
          <w:color w:val="000000" w:themeColor="text1"/>
          <w:szCs w:val="24"/>
        </w:rPr>
        <w:t>One of the limitation</w:t>
      </w:r>
      <w:r w:rsidR="00062F45" w:rsidRPr="009F4FB7">
        <w:rPr>
          <w:rFonts w:cs="Times New Roman"/>
          <w:color w:val="000000" w:themeColor="text1"/>
          <w:szCs w:val="24"/>
        </w:rPr>
        <w:t>s</w:t>
      </w:r>
      <w:r w:rsidR="0071141E" w:rsidRPr="009F4FB7">
        <w:rPr>
          <w:rFonts w:cs="Times New Roman"/>
          <w:color w:val="000000" w:themeColor="text1"/>
          <w:szCs w:val="24"/>
        </w:rPr>
        <w:t xml:space="preserve"> for</w:t>
      </w:r>
      <w:r w:rsidR="00EA0E2D" w:rsidRPr="009F4FB7">
        <w:rPr>
          <w:rFonts w:cs="Times New Roman"/>
          <w:color w:val="000000" w:themeColor="text1"/>
          <w:szCs w:val="24"/>
        </w:rPr>
        <w:t xml:space="preserve"> these methods</w:t>
      </w:r>
      <w:r w:rsidR="00597558" w:rsidRPr="009F4FB7">
        <w:rPr>
          <w:rFonts w:cs="Times New Roman"/>
          <w:color w:val="000000" w:themeColor="text1"/>
          <w:szCs w:val="24"/>
        </w:rPr>
        <w:t xml:space="preserve"> </w:t>
      </w:r>
      <w:r w:rsidR="0071141E" w:rsidRPr="009F4FB7">
        <w:rPr>
          <w:rFonts w:cs="Times New Roman"/>
          <w:color w:val="000000" w:themeColor="text1"/>
          <w:szCs w:val="24"/>
        </w:rPr>
        <w:t>is that</w:t>
      </w:r>
      <w:r w:rsidR="006E38EA" w:rsidRPr="009F4FB7">
        <w:rPr>
          <w:rFonts w:cs="Times New Roman"/>
          <w:color w:val="000000" w:themeColor="text1"/>
          <w:szCs w:val="24"/>
        </w:rPr>
        <w:t>, as they split the data into two periods, they</w:t>
      </w:r>
      <w:r w:rsidR="00062F45" w:rsidRPr="009F4FB7">
        <w:rPr>
          <w:rFonts w:cs="Times New Roman"/>
          <w:color w:val="000000" w:themeColor="text1"/>
          <w:szCs w:val="24"/>
        </w:rPr>
        <w:t xml:space="preserve"> tend to overlook the </w:t>
      </w:r>
      <w:r w:rsidR="00FE402F" w:rsidRPr="009F4FB7">
        <w:rPr>
          <w:rFonts w:cs="Times New Roman"/>
          <w:color w:val="000000" w:themeColor="text1"/>
          <w:szCs w:val="24"/>
        </w:rPr>
        <w:t xml:space="preserve">information </w:t>
      </w:r>
      <w:r w:rsidR="006E38EA" w:rsidRPr="009F4FB7">
        <w:rPr>
          <w:rFonts w:cs="Times New Roman"/>
          <w:color w:val="000000" w:themeColor="text1"/>
          <w:szCs w:val="24"/>
        </w:rPr>
        <w:t>in the</w:t>
      </w:r>
      <w:r w:rsidR="00FE402F" w:rsidRPr="009F4FB7">
        <w:rPr>
          <w:rFonts w:cs="Times New Roman"/>
          <w:color w:val="000000" w:themeColor="text1"/>
          <w:szCs w:val="24"/>
        </w:rPr>
        <w:t xml:space="preserve"> promoted period </w:t>
      </w:r>
      <w:r w:rsidR="00062F45" w:rsidRPr="009F4FB7">
        <w:rPr>
          <w:rFonts w:cs="Times New Roman"/>
          <w:color w:val="000000" w:themeColor="text1"/>
          <w:szCs w:val="24"/>
        </w:rPr>
        <w:t xml:space="preserve">when forecasting the </w:t>
      </w:r>
      <w:r w:rsidR="00FE402F" w:rsidRPr="009F4FB7">
        <w:rPr>
          <w:rFonts w:cs="Times New Roman"/>
          <w:color w:val="000000" w:themeColor="text1"/>
          <w:szCs w:val="24"/>
        </w:rPr>
        <w:t xml:space="preserve">product sales </w:t>
      </w:r>
      <w:r w:rsidR="006E38EA" w:rsidRPr="009F4FB7">
        <w:rPr>
          <w:rFonts w:cs="Times New Roman"/>
          <w:color w:val="000000" w:themeColor="text1"/>
          <w:szCs w:val="24"/>
        </w:rPr>
        <w:t>in</w:t>
      </w:r>
      <w:r w:rsidR="00FE402F" w:rsidRPr="009F4FB7">
        <w:rPr>
          <w:rFonts w:cs="Times New Roman"/>
          <w:color w:val="000000" w:themeColor="text1"/>
          <w:szCs w:val="24"/>
        </w:rPr>
        <w:t xml:space="preserve"> the non-promoted period</w:t>
      </w:r>
      <w:r w:rsidR="00062F45" w:rsidRPr="009F4FB7">
        <w:rPr>
          <w:rFonts w:cs="Times New Roman"/>
          <w:color w:val="000000" w:themeColor="text1"/>
          <w:szCs w:val="24"/>
        </w:rPr>
        <w:t>, and vice versa.</w:t>
      </w:r>
      <w:r w:rsidR="00152A83" w:rsidRPr="009F4FB7">
        <w:rPr>
          <w:rFonts w:cs="Times New Roman"/>
          <w:color w:val="000000" w:themeColor="text1"/>
          <w:szCs w:val="24"/>
        </w:rPr>
        <w:t xml:space="preserve"> </w:t>
      </w:r>
    </w:p>
    <w:p w:rsidR="00EA0E2D" w:rsidRPr="009F4FB7" w:rsidRDefault="00EA0E2D" w:rsidP="00324987">
      <w:pPr>
        <w:spacing w:after="0" w:line="360" w:lineRule="auto"/>
        <w:rPr>
          <w:rFonts w:cs="Times New Roman"/>
          <w:color w:val="000000" w:themeColor="text1"/>
          <w:szCs w:val="24"/>
        </w:rPr>
      </w:pPr>
    </w:p>
    <w:p w:rsidR="00BA4753" w:rsidRPr="009F4FB7" w:rsidRDefault="008B6199" w:rsidP="00324987">
      <w:pPr>
        <w:spacing w:after="0" w:line="360" w:lineRule="auto"/>
        <w:rPr>
          <w:rFonts w:cs="Times New Roman"/>
          <w:color w:val="000000" w:themeColor="text1"/>
          <w:szCs w:val="24"/>
        </w:rPr>
      </w:pPr>
      <w:r w:rsidRPr="009F4FB7">
        <w:rPr>
          <w:rFonts w:cs="Times New Roman"/>
          <w:color w:val="000000" w:themeColor="text1"/>
          <w:szCs w:val="24"/>
        </w:rPr>
        <w:lastRenderedPageBreak/>
        <w:t>Previous</w:t>
      </w:r>
      <w:r w:rsidR="00790E43" w:rsidRPr="009F4FB7">
        <w:rPr>
          <w:rFonts w:cs="Times New Roman"/>
          <w:color w:val="000000" w:themeColor="text1"/>
          <w:szCs w:val="24"/>
        </w:rPr>
        <w:t xml:space="preserve"> </w:t>
      </w:r>
      <w:r w:rsidR="00BA4753" w:rsidRPr="009F4FB7">
        <w:rPr>
          <w:rFonts w:cs="Times New Roman"/>
          <w:color w:val="000000" w:themeColor="text1"/>
          <w:szCs w:val="24"/>
        </w:rPr>
        <w:t xml:space="preserve">studies </w:t>
      </w:r>
      <w:r w:rsidRPr="009F4FB7">
        <w:rPr>
          <w:rFonts w:cs="Times New Roman"/>
          <w:color w:val="000000" w:themeColor="text1"/>
          <w:szCs w:val="24"/>
        </w:rPr>
        <w:t xml:space="preserve">have also </w:t>
      </w:r>
      <w:r w:rsidR="00E9104C" w:rsidRPr="009F4FB7">
        <w:rPr>
          <w:rFonts w:cs="Times New Roman"/>
          <w:color w:val="000000" w:themeColor="text1"/>
          <w:szCs w:val="24"/>
        </w:rPr>
        <w:t xml:space="preserve">proposed holistic methods </w:t>
      </w:r>
      <w:r w:rsidRPr="009F4FB7">
        <w:rPr>
          <w:rFonts w:cs="Times New Roman"/>
          <w:color w:val="000000" w:themeColor="text1"/>
          <w:szCs w:val="24"/>
        </w:rPr>
        <w:t xml:space="preserve">to </w:t>
      </w:r>
      <w:r w:rsidR="007D0110" w:rsidRPr="009F4FB7">
        <w:rPr>
          <w:rFonts w:cs="Times New Roman"/>
          <w:color w:val="000000" w:themeColor="text1"/>
          <w:szCs w:val="24"/>
        </w:rPr>
        <w:t xml:space="preserve">conduct the </w:t>
      </w:r>
      <w:r w:rsidRPr="009F4FB7">
        <w:rPr>
          <w:rFonts w:cs="Times New Roman"/>
          <w:color w:val="000000" w:themeColor="text1"/>
          <w:szCs w:val="24"/>
        </w:rPr>
        <w:t xml:space="preserve">forecast </w:t>
      </w:r>
      <w:r w:rsidR="007D0110" w:rsidRPr="009F4FB7">
        <w:rPr>
          <w:rFonts w:cs="Times New Roman"/>
          <w:color w:val="000000" w:themeColor="text1"/>
          <w:szCs w:val="24"/>
        </w:rPr>
        <w:t>for the promoted and non-promoted periods</w:t>
      </w:r>
      <w:r w:rsidR="00BA4753" w:rsidRPr="009F4FB7">
        <w:rPr>
          <w:rFonts w:cs="Times New Roman"/>
          <w:color w:val="000000" w:themeColor="text1"/>
          <w:szCs w:val="24"/>
        </w:rPr>
        <w:t xml:space="preserve">. </w:t>
      </w:r>
      <w:hyperlink w:anchor="_ENREF_36" w:tooltip="Gür Ali, 2009 #715" w:history="1">
        <w:r w:rsidR="00E117CB" w:rsidRPr="009F4FB7">
          <w:rPr>
            <w:rFonts w:cs="Times New Roman"/>
            <w:color w:val="000000" w:themeColor="text1"/>
            <w:szCs w:val="24"/>
          </w:rPr>
          <w:fldChar w:fldCharType="begin"/>
        </w:r>
        <w:r w:rsidR="00E117CB" w:rsidRPr="009F4FB7">
          <w:rPr>
            <w:rFonts w:cs="Times New Roman"/>
            <w:color w:val="000000" w:themeColor="text1"/>
            <w:szCs w:val="24"/>
          </w:rPr>
          <w:instrText xml:space="preserve"> ADDIN EN.CITE &lt;EndNote&gt;&lt;Cite AuthorYear="1"&gt;&lt;Author&gt;Gür Ali&lt;/Author&gt;&lt;Year&gt;2009&lt;/Year&gt;&lt;RecNum&gt;715&lt;/RecNum&gt;&lt;DisplayText&gt;Gür Ali, SayIn et al. (2009)&lt;/DisplayText&gt;&lt;record&gt;&lt;rec-number&gt;715&lt;/rec-number&gt;&lt;foreign-keys&gt;&lt;key app="EN" db-id="fwzpfdt205x9v6eprsvv25dpxftedxv0z0a9" timestamp="0"&gt;715&lt;/key&gt;&lt;/foreign-keys&gt;&lt;ref-type name="Journal Article"&gt;17&lt;/ref-type&gt;&lt;contributors&gt;&lt;authors&gt;&lt;author&gt;Gür Ali, Özden&lt;/author&gt;&lt;author&gt;SayIn, Serpil&lt;/author&gt;&lt;author&gt;van Woensel, Tom&lt;/author&gt;&lt;author&gt;Fransoo, Jan&lt;/author&gt;&lt;/authors&gt;&lt;/contributors&gt;&lt;titles&gt;&lt;title&gt;SKU demand forecasting in the presence of promotions&lt;/title&gt;&lt;secondary-title&gt;Expert Systems with Applications&lt;/secondary-title&gt;&lt;/titles&gt;&lt;volume&gt;36&lt;/volume&gt;&lt;number&gt;10&lt;/number&gt;&lt;dates&gt;&lt;year&gt;2009&lt;/year&gt;&lt;/dates&gt;&lt;urls&gt;&lt;/urls&gt;&lt;/record&gt;&lt;/Cite&gt;&lt;/EndNote&gt;</w:instrText>
        </w:r>
        <w:r w:rsidR="00E117CB" w:rsidRPr="009F4FB7">
          <w:rPr>
            <w:rFonts w:cs="Times New Roman"/>
            <w:color w:val="000000" w:themeColor="text1"/>
            <w:szCs w:val="24"/>
          </w:rPr>
          <w:fldChar w:fldCharType="separate"/>
        </w:r>
        <w:r w:rsidR="00E117CB" w:rsidRPr="009F4FB7">
          <w:rPr>
            <w:rFonts w:cs="Times New Roman"/>
            <w:noProof/>
            <w:color w:val="000000" w:themeColor="text1"/>
            <w:szCs w:val="24"/>
          </w:rPr>
          <w:t>Gür Ali, SayIn et al. (2009)</w:t>
        </w:r>
        <w:r w:rsidR="00E117CB" w:rsidRPr="009F4FB7">
          <w:rPr>
            <w:rFonts w:cs="Times New Roman"/>
            <w:color w:val="000000" w:themeColor="text1"/>
            <w:szCs w:val="24"/>
          </w:rPr>
          <w:fldChar w:fldCharType="end"/>
        </w:r>
      </w:hyperlink>
      <w:r w:rsidR="001B40D2" w:rsidRPr="009F4FB7">
        <w:rPr>
          <w:rFonts w:cs="Times New Roman"/>
          <w:color w:val="000000" w:themeColor="text1"/>
          <w:szCs w:val="24"/>
        </w:rPr>
        <w:t xml:space="preserve"> </w:t>
      </w:r>
      <w:r w:rsidR="005F0805" w:rsidRPr="009F4FB7">
        <w:rPr>
          <w:rFonts w:cs="Times New Roman"/>
          <w:color w:val="000000" w:themeColor="text1"/>
          <w:szCs w:val="24"/>
        </w:rPr>
        <w:t xml:space="preserve">evaluated the </w:t>
      </w:r>
      <w:r w:rsidRPr="009F4FB7">
        <w:rPr>
          <w:rFonts w:cs="Times New Roman"/>
          <w:color w:val="000000" w:themeColor="text1"/>
          <w:szCs w:val="24"/>
        </w:rPr>
        <w:t xml:space="preserve">forecasting </w:t>
      </w:r>
      <w:r w:rsidR="005F0805" w:rsidRPr="009F4FB7">
        <w:rPr>
          <w:rFonts w:cs="Times New Roman"/>
          <w:color w:val="000000" w:themeColor="text1"/>
          <w:szCs w:val="24"/>
        </w:rPr>
        <w:t xml:space="preserve">performance of the </w:t>
      </w:r>
      <w:r w:rsidR="00610F74" w:rsidRPr="009F4FB7">
        <w:rPr>
          <w:rFonts w:cs="Times New Roman"/>
          <w:color w:val="000000" w:themeColor="text1"/>
          <w:szCs w:val="24"/>
        </w:rPr>
        <w:t>support vector machine</w:t>
      </w:r>
      <w:r w:rsidR="00152A83" w:rsidRPr="009F4FB7">
        <w:rPr>
          <w:rFonts w:cs="Times New Roman"/>
          <w:color w:val="000000" w:themeColor="text1"/>
          <w:szCs w:val="24"/>
        </w:rPr>
        <w:t xml:space="preserve"> (SVM)</w:t>
      </w:r>
      <w:r w:rsidR="00610F74" w:rsidRPr="009F4FB7">
        <w:rPr>
          <w:rFonts w:cs="Times New Roman"/>
          <w:color w:val="000000" w:themeColor="text1"/>
          <w:szCs w:val="24"/>
        </w:rPr>
        <w:t xml:space="preserve"> </w:t>
      </w:r>
      <w:r w:rsidR="00685F34" w:rsidRPr="009F4FB7">
        <w:rPr>
          <w:rFonts w:cs="Times New Roman"/>
          <w:color w:val="000000" w:themeColor="text1"/>
          <w:szCs w:val="24"/>
        </w:rPr>
        <w:t>model</w:t>
      </w:r>
      <w:r w:rsidR="00525898" w:rsidRPr="009F4FB7">
        <w:rPr>
          <w:rFonts w:cs="Times New Roman"/>
          <w:color w:val="000000" w:themeColor="text1"/>
          <w:szCs w:val="24"/>
        </w:rPr>
        <w:t>s</w:t>
      </w:r>
      <w:r w:rsidR="00610F74" w:rsidRPr="009F4FB7">
        <w:rPr>
          <w:rFonts w:cs="Times New Roman"/>
          <w:color w:val="000000" w:themeColor="text1"/>
          <w:szCs w:val="24"/>
        </w:rPr>
        <w:t xml:space="preserve"> and regression tree </w:t>
      </w:r>
      <w:r w:rsidR="00685F34" w:rsidRPr="009F4FB7">
        <w:rPr>
          <w:rFonts w:cs="Times New Roman"/>
          <w:color w:val="000000" w:themeColor="text1"/>
          <w:szCs w:val="24"/>
        </w:rPr>
        <w:t>model</w:t>
      </w:r>
      <w:r w:rsidR="00525898" w:rsidRPr="009F4FB7">
        <w:rPr>
          <w:rFonts w:cs="Times New Roman"/>
          <w:color w:val="000000" w:themeColor="text1"/>
          <w:szCs w:val="24"/>
        </w:rPr>
        <w:t>s</w:t>
      </w:r>
      <w:r w:rsidR="005F0805" w:rsidRPr="009F4FB7">
        <w:rPr>
          <w:rFonts w:cs="Times New Roman"/>
          <w:color w:val="000000" w:themeColor="text1"/>
          <w:szCs w:val="24"/>
        </w:rPr>
        <w:t xml:space="preserve">. Their </w:t>
      </w:r>
      <w:r w:rsidR="00152A83" w:rsidRPr="009F4FB7">
        <w:rPr>
          <w:rFonts w:cs="Times New Roman"/>
          <w:color w:val="000000" w:themeColor="text1"/>
          <w:szCs w:val="24"/>
        </w:rPr>
        <w:t>methods incorporate</w:t>
      </w:r>
      <w:r w:rsidR="005F0805" w:rsidRPr="009F4FB7">
        <w:rPr>
          <w:rFonts w:cs="Times New Roman"/>
          <w:color w:val="000000" w:themeColor="text1"/>
          <w:szCs w:val="24"/>
        </w:rPr>
        <w:t xml:space="preserve"> </w:t>
      </w:r>
      <w:r w:rsidR="00525898" w:rsidRPr="009F4FB7">
        <w:rPr>
          <w:rFonts w:cs="Times New Roman"/>
          <w:color w:val="000000" w:themeColor="text1"/>
          <w:szCs w:val="24"/>
        </w:rPr>
        <w:t>a range of v</w:t>
      </w:r>
      <w:r w:rsidR="00685F34" w:rsidRPr="009F4FB7">
        <w:rPr>
          <w:color w:val="000000" w:themeColor="text1"/>
          <w:szCs w:val="24"/>
        </w:rPr>
        <w:t xml:space="preserve">ariables </w:t>
      </w:r>
      <w:r w:rsidR="00152A83" w:rsidRPr="009F4FB7">
        <w:rPr>
          <w:rFonts w:cs="Times New Roman"/>
          <w:color w:val="000000" w:themeColor="text1"/>
          <w:szCs w:val="24"/>
        </w:rPr>
        <w:t xml:space="preserve">constructed </w:t>
      </w:r>
      <w:r w:rsidR="00685F34" w:rsidRPr="009F4FB7">
        <w:rPr>
          <w:color w:val="000000" w:themeColor="text1"/>
          <w:szCs w:val="24"/>
        </w:rPr>
        <w:t>based on the promotional i</w:t>
      </w:r>
      <w:r w:rsidR="005F0805" w:rsidRPr="009F4FB7">
        <w:rPr>
          <w:color w:val="000000" w:themeColor="text1"/>
          <w:szCs w:val="24"/>
        </w:rPr>
        <w:t xml:space="preserve">nformation of the focal product. </w:t>
      </w:r>
      <w:r w:rsidR="00610F74" w:rsidRPr="009F4FB7">
        <w:rPr>
          <w:rFonts w:cs="Times New Roman"/>
          <w:color w:val="000000" w:themeColor="text1"/>
          <w:szCs w:val="24"/>
        </w:rPr>
        <w:t xml:space="preserve">Divakar et al. (2005) </w:t>
      </w:r>
      <w:r w:rsidR="002B1600" w:rsidRPr="009F4FB7">
        <w:rPr>
          <w:rFonts w:cs="Times New Roman"/>
          <w:color w:val="000000" w:themeColor="text1"/>
          <w:szCs w:val="24"/>
        </w:rPr>
        <w:t>developed</w:t>
      </w:r>
      <w:r w:rsidR="00610F74" w:rsidRPr="009F4FB7">
        <w:rPr>
          <w:rFonts w:cs="Times New Roman"/>
          <w:color w:val="000000" w:themeColor="text1"/>
          <w:szCs w:val="24"/>
        </w:rPr>
        <w:t xml:space="preserve"> </w:t>
      </w:r>
      <w:r w:rsidR="00525898" w:rsidRPr="009F4FB7">
        <w:rPr>
          <w:rFonts w:cs="Times New Roman"/>
          <w:color w:val="000000" w:themeColor="text1"/>
          <w:szCs w:val="24"/>
        </w:rPr>
        <w:t>the</w:t>
      </w:r>
      <w:r w:rsidR="009B01B6" w:rsidRPr="009F4FB7">
        <w:rPr>
          <w:rFonts w:cs="Times New Roman"/>
          <w:color w:val="000000" w:themeColor="text1"/>
          <w:szCs w:val="24"/>
        </w:rPr>
        <w:t xml:space="preserve"> </w:t>
      </w:r>
      <w:r w:rsidR="00610F74" w:rsidRPr="009F4FB7">
        <w:rPr>
          <w:rFonts w:cs="Times New Roman"/>
          <w:color w:val="000000" w:themeColor="text1"/>
          <w:szCs w:val="24"/>
        </w:rPr>
        <w:t>CH</w:t>
      </w:r>
      <w:r w:rsidR="00AF40B5" w:rsidRPr="009F4FB7">
        <w:rPr>
          <w:rFonts w:cs="Times New Roman"/>
          <w:color w:val="000000" w:themeColor="text1"/>
          <w:szCs w:val="24"/>
        </w:rPr>
        <w:t>AN4CAST system</w:t>
      </w:r>
      <w:r w:rsidR="009B01B6" w:rsidRPr="009F4FB7">
        <w:rPr>
          <w:rFonts w:cs="Times New Roman"/>
          <w:color w:val="000000" w:themeColor="text1"/>
          <w:szCs w:val="24"/>
        </w:rPr>
        <w:t xml:space="preserve"> </w:t>
      </w:r>
      <w:r w:rsidR="00525898" w:rsidRPr="009F4FB7">
        <w:rPr>
          <w:rFonts w:cs="Times New Roman"/>
          <w:color w:val="000000" w:themeColor="text1"/>
          <w:szCs w:val="24"/>
        </w:rPr>
        <w:t xml:space="preserve">with </w:t>
      </w:r>
      <w:r w:rsidR="005F0805" w:rsidRPr="009F4FB7">
        <w:rPr>
          <w:rFonts w:cs="Times New Roman"/>
          <w:color w:val="000000" w:themeColor="text1"/>
          <w:szCs w:val="24"/>
        </w:rPr>
        <w:t xml:space="preserve">models of a </w:t>
      </w:r>
      <w:r w:rsidR="00525898" w:rsidRPr="009F4FB7">
        <w:rPr>
          <w:rFonts w:cs="Times New Roman"/>
          <w:color w:val="000000" w:themeColor="text1"/>
          <w:szCs w:val="24"/>
        </w:rPr>
        <w:t xml:space="preserve">dynamic regression </w:t>
      </w:r>
      <w:r w:rsidR="005F0805" w:rsidRPr="009F4FB7">
        <w:rPr>
          <w:rFonts w:cs="Times New Roman"/>
          <w:color w:val="000000" w:themeColor="text1"/>
          <w:szCs w:val="24"/>
        </w:rPr>
        <w:t>structure</w:t>
      </w:r>
      <w:r w:rsidR="00525898" w:rsidRPr="009F4FB7">
        <w:rPr>
          <w:rFonts w:cs="Times New Roman"/>
          <w:color w:val="000000" w:themeColor="text1"/>
          <w:szCs w:val="24"/>
        </w:rPr>
        <w:t xml:space="preserve"> </w:t>
      </w:r>
      <w:r w:rsidR="009B01B6" w:rsidRPr="009F4FB7">
        <w:rPr>
          <w:rFonts w:cs="Times New Roman"/>
          <w:color w:val="000000" w:themeColor="text1"/>
          <w:szCs w:val="24"/>
        </w:rPr>
        <w:t xml:space="preserve">to forecast brand </w:t>
      </w:r>
      <w:r w:rsidR="002B1600" w:rsidRPr="009F4FB7">
        <w:rPr>
          <w:rFonts w:cs="Times New Roman"/>
          <w:color w:val="000000" w:themeColor="text1"/>
          <w:szCs w:val="24"/>
        </w:rPr>
        <w:t xml:space="preserve">volume </w:t>
      </w:r>
      <w:r w:rsidR="009B01B6" w:rsidRPr="009F4FB7">
        <w:rPr>
          <w:rFonts w:cs="Times New Roman"/>
          <w:color w:val="000000" w:themeColor="text1"/>
          <w:szCs w:val="24"/>
        </w:rPr>
        <w:t xml:space="preserve">sales for </w:t>
      </w:r>
      <w:r w:rsidR="002B1600" w:rsidRPr="009F4FB7">
        <w:rPr>
          <w:rFonts w:cs="Times New Roman"/>
          <w:color w:val="000000" w:themeColor="text1"/>
          <w:szCs w:val="24"/>
        </w:rPr>
        <w:t>the manufacturer</w:t>
      </w:r>
      <w:r w:rsidR="00352483" w:rsidRPr="009F4FB7">
        <w:rPr>
          <w:rFonts w:cs="Times New Roman"/>
          <w:color w:val="000000" w:themeColor="text1"/>
          <w:szCs w:val="24"/>
        </w:rPr>
        <w:t>/channel</w:t>
      </w:r>
      <w:r w:rsidR="00610F74" w:rsidRPr="009F4FB7">
        <w:rPr>
          <w:rFonts w:cs="Times New Roman"/>
          <w:color w:val="000000" w:themeColor="text1"/>
          <w:szCs w:val="24"/>
        </w:rPr>
        <w:t xml:space="preserve">. </w:t>
      </w:r>
      <w:hyperlink w:anchor="_ENREF_40" w:tooltip="Huang, 2014 #732" w:history="1">
        <w:r w:rsidR="00E117CB" w:rsidRPr="009F4FB7">
          <w:rPr>
            <w:color w:val="000000" w:themeColor="text1"/>
            <w:szCs w:val="24"/>
          </w:rPr>
          <w:fldChar w:fldCharType="begin"/>
        </w:r>
        <w:r w:rsidR="00E117CB" w:rsidRPr="009F4FB7">
          <w:rPr>
            <w:color w:val="000000" w:themeColor="text1"/>
            <w:szCs w:val="24"/>
          </w:rPr>
          <w:instrText xml:space="preserve"> ADDIN EN.CITE &lt;EndNote&gt;&lt;Cite AuthorYear="1"&gt;&lt;Author&gt;Huang&lt;/Author&gt;&lt;Year&gt;2014&lt;/Year&gt;&lt;RecNum&gt;732&lt;/RecNum&gt;&lt;DisplayText&gt;Huang, Fildes et al.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related-urls&gt;&lt;url&gt;http://www.sciencedirect.com/science/article/pii/S0377221714001374&lt;/url&gt;&lt;/related-urls&gt;&lt;/urls&gt;&lt;electronic-resource-num&gt;http://dx.doi.org/10.1016/j.ejor.2014.02.022&lt;/electronic-resource-num&gt;&lt;/record&gt;&lt;/Cite&gt;&lt;/EndNote&gt;</w:instrText>
        </w:r>
        <w:r w:rsidR="00E117CB" w:rsidRPr="009F4FB7">
          <w:rPr>
            <w:color w:val="000000" w:themeColor="text1"/>
            <w:szCs w:val="24"/>
          </w:rPr>
          <w:fldChar w:fldCharType="separate"/>
        </w:r>
        <w:r w:rsidR="00E117CB" w:rsidRPr="009F4FB7">
          <w:rPr>
            <w:noProof/>
            <w:color w:val="000000" w:themeColor="text1"/>
            <w:szCs w:val="24"/>
          </w:rPr>
          <w:t>Huang, Fildes et al. (2014)</w:t>
        </w:r>
        <w:r w:rsidR="00E117CB" w:rsidRPr="009F4FB7">
          <w:rPr>
            <w:color w:val="000000" w:themeColor="text1"/>
            <w:szCs w:val="24"/>
          </w:rPr>
          <w:fldChar w:fldCharType="end"/>
        </w:r>
      </w:hyperlink>
      <w:r w:rsidR="001B40D2" w:rsidRPr="009F4FB7">
        <w:rPr>
          <w:color w:val="000000" w:themeColor="text1"/>
          <w:szCs w:val="24"/>
        </w:rPr>
        <w:t xml:space="preserve"> </w:t>
      </w:r>
      <w:r w:rsidR="00E81450" w:rsidRPr="009F4FB7">
        <w:rPr>
          <w:rFonts w:cs="Times New Roman"/>
          <w:color w:val="000000" w:themeColor="text1"/>
          <w:szCs w:val="24"/>
        </w:rPr>
        <w:t xml:space="preserve">proposed </w:t>
      </w:r>
      <w:r w:rsidR="00457486" w:rsidRPr="009F4FB7">
        <w:rPr>
          <w:rFonts w:cs="Times New Roman"/>
          <w:color w:val="000000" w:themeColor="text1"/>
          <w:szCs w:val="24"/>
        </w:rPr>
        <w:t>a two-stage</w:t>
      </w:r>
      <w:r w:rsidR="00B57409" w:rsidRPr="009F4FB7">
        <w:rPr>
          <w:rFonts w:cs="Times New Roman"/>
          <w:color w:val="000000" w:themeColor="text1"/>
          <w:szCs w:val="24"/>
        </w:rPr>
        <w:t xml:space="preserve"> general-to-specific </w:t>
      </w:r>
      <w:r w:rsidR="00461ABC" w:rsidRPr="009F4FB7">
        <w:rPr>
          <w:rFonts w:cs="Times New Roman"/>
          <w:color w:val="000000" w:themeColor="text1"/>
          <w:szCs w:val="24"/>
        </w:rPr>
        <w:t>ADL</w:t>
      </w:r>
      <w:r w:rsidR="00B57409" w:rsidRPr="009F4FB7">
        <w:rPr>
          <w:rFonts w:cs="Times New Roman"/>
          <w:color w:val="000000" w:themeColor="text1"/>
          <w:szCs w:val="24"/>
        </w:rPr>
        <w:t xml:space="preserve"> model with </w:t>
      </w:r>
      <w:r w:rsidR="0096096D" w:rsidRPr="009F4FB7">
        <w:rPr>
          <w:rFonts w:cs="Times New Roman"/>
          <w:color w:val="000000" w:themeColor="text1"/>
          <w:szCs w:val="24"/>
        </w:rPr>
        <w:t>competitive promotional information within the same product category</w:t>
      </w:r>
      <w:r w:rsidR="00B57409" w:rsidRPr="009F4FB7">
        <w:rPr>
          <w:rFonts w:cs="Times New Roman"/>
          <w:color w:val="000000" w:themeColor="text1"/>
          <w:szCs w:val="24"/>
        </w:rPr>
        <w:t xml:space="preserve">. The competitive promotional information </w:t>
      </w:r>
      <w:r w:rsidR="00457486" w:rsidRPr="009F4FB7">
        <w:rPr>
          <w:rFonts w:cs="Times New Roman"/>
          <w:noProof/>
          <w:color w:val="000000" w:themeColor="text1"/>
          <w:szCs w:val="24"/>
        </w:rPr>
        <w:t>are</w:t>
      </w:r>
      <w:r w:rsidR="00B57409" w:rsidRPr="009F4FB7">
        <w:rPr>
          <w:rFonts w:cs="Times New Roman"/>
          <w:color w:val="000000" w:themeColor="text1"/>
          <w:szCs w:val="24"/>
        </w:rPr>
        <w:t xml:space="preserve"> selected with </w:t>
      </w:r>
      <w:r w:rsidR="00FD609F" w:rsidRPr="009F4FB7">
        <w:rPr>
          <w:rFonts w:cs="Times New Roman"/>
          <w:color w:val="000000" w:themeColor="text1"/>
          <w:szCs w:val="24"/>
        </w:rPr>
        <w:t xml:space="preserve">variable selection methods </w:t>
      </w:r>
      <w:r w:rsidR="00A30D18" w:rsidRPr="009F4FB7">
        <w:rPr>
          <w:rFonts w:cs="Times New Roman"/>
          <w:color w:val="000000" w:themeColor="text1"/>
          <w:szCs w:val="24"/>
        </w:rPr>
        <w:t xml:space="preserve">or </w:t>
      </w:r>
      <w:r w:rsidR="00457486" w:rsidRPr="009F4FB7">
        <w:rPr>
          <w:rFonts w:cs="Times New Roman"/>
          <w:color w:val="000000" w:themeColor="text1"/>
          <w:szCs w:val="24"/>
        </w:rPr>
        <w:t xml:space="preserve">are </w:t>
      </w:r>
      <w:r w:rsidR="00A30D18" w:rsidRPr="009F4FB7">
        <w:rPr>
          <w:rFonts w:cs="Times New Roman"/>
          <w:color w:val="000000" w:themeColor="text1"/>
          <w:szCs w:val="24"/>
        </w:rPr>
        <w:t>constructed using</w:t>
      </w:r>
      <w:r w:rsidR="00FD609F" w:rsidRPr="009F4FB7">
        <w:rPr>
          <w:rFonts w:cs="Times New Roman"/>
          <w:color w:val="000000" w:themeColor="text1"/>
          <w:szCs w:val="24"/>
        </w:rPr>
        <w:t xml:space="preserve"> </w:t>
      </w:r>
      <w:r w:rsidR="00FD609F" w:rsidRPr="009F4FB7">
        <w:rPr>
          <w:rFonts w:cs="Times New Roman"/>
          <w:noProof/>
          <w:color w:val="000000" w:themeColor="text1"/>
          <w:szCs w:val="24"/>
        </w:rPr>
        <w:t>princip</w:t>
      </w:r>
      <w:r w:rsidR="003C0313" w:rsidRPr="009F4FB7">
        <w:rPr>
          <w:rFonts w:cs="Times New Roman"/>
          <w:noProof/>
          <w:color w:val="000000" w:themeColor="text1"/>
          <w:szCs w:val="24"/>
        </w:rPr>
        <w:t>al</w:t>
      </w:r>
      <w:r w:rsidR="00FD609F" w:rsidRPr="009F4FB7">
        <w:rPr>
          <w:rFonts w:cs="Times New Roman"/>
          <w:color w:val="000000" w:themeColor="text1"/>
          <w:szCs w:val="24"/>
        </w:rPr>
        <w:t xml:space="preserve"> component analysis. </w:t>
      </w:r>
      <w:r w:rsidR="001B40D2" w:rsidRPr="009F4FB7">
        <w:rPr>
          <w:rFonts w:cs="Times New Roman"/>
          <w:color w:val="000000" w:themeColor="text1"/>
          <w:szCs w:val="24"/>
        </w:rPr>
        <w:t xml:space="preserve"> </w:t>
      </w:r>
      <w:hyperlink w:anchor="_ENREF_45" w:tooltip="Ma, 2016 #733" w:history="1">
        <w:r w:rsidR="00E117CB" w:rsidRPr="009F4FB7">
          <w:rPr>
            <w:rFonts w:cs="Times New Roman"/>
            <w:color w:val="000000" w:themeColor="text1"/>
            <w:szCs w:val="24"/>
          </w:rPr>
          <w:fldChar w:fldCharType="begin"/>
        </w:r>
        <w:r w:rsidR="00E117CB" w:rsidRPr="009F4FB7">
          <w:rPr>
            <w:rFonts w:cs="Times New Roman"/>
            <w:color w:val="000000" w:themeColor="text1"/>
            <w:szCs w:val="24"/>
          </w:rPr>
          <w:instrText xml:space="preserve"> ADDIN EN.CITE &lt;EndNote&gt;&lt;Cite AuthorYear="1"&gt;&lt;Author&gt;Ma&lt;/Author&gt;&lt;Year&gt;2016&lt;/Year&gt;&lt;RecNum&gt;733&lt;/RecNum&gt;&lt;DisplayText&gt;Ma, Fildes et al. (2016)&lt;/DisplayText&gt;&lt;record&gt;&lt;rec-number&gt;733&lt;/rec-number&gt;&lt;foreign-keys&gt;&lt;key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ages&gt;245-257&lt;/pages&gt;&lt;volume&gt;249&lt;/volume&gt;&lt;number&gt;1&lt;/number&gt;&lt;dates&gt;&lt;year&gt;2016&lt;/year&gt;&lt;pub-dates&gt;&lt;date&gt;2/16/&lt;/date&gt;&lt;/pub-dates&gt;&lt;/dates&gt;&lt;isbn&gt;0377-2217&lt;/isbn&gt;&lt;urls&gt;&lt;related-urls&gt;&lt;url&gt;http://www.sciencedirect.com/science/article/pii/S0377221715007845&lt;/url&gt;&lt;/related-urls&gt;&lt;/urls&gt;&lt;electronic-resource-num&gt;http://dx.doi.org/10.1016/j.ejor.2015.08.029&lt;/electronic-resource-num&gt;&lt;/record&gt;&lt;/Cite&gt;&lt;/EndNote&gt;</w:instrText>
        </w:r>
        <w:r w:rsidR="00E117CB" w:rsidRPr="009F4FB7">
          <w:rPr>
            <w:rFonts w:cs="Times New Roman"/>
            <w:color w:val="000000" w:themeColor="text1"/>
            <w:szCs w:val="24"/>
          </w:rPr>
          <w:fldChar w:fldCharType="separate"/>
        </w:r>
        <w:r w:rsidR="00E117CB" w:rsidRPr="009F4FB7">
          <w:rPr>
            <w:rFonts w:cs="Times New Roman"/>
            <w:noProof/>
            <w:color w:val="000000" w:themeColor="text1"/>
            <w:szCs w:val="24"/>
          </w:rPr>
          <w:t>Ma, Fildes et al. (2016)</w:t>
        </w:r>
        <w:r w:rsidR="00E117CB" w:rsidRPr="009F4FB7">
          <w:rPr>
            <w:rFonts w:cs="Times New Roman"/>
            <w:color w:val="000000" w:themeColor="text1"/>
            <w:szCs w:val="24"/>
          </w:rPr>
          <w:fldChar w:fldCharType="end"/>
        </w:r>
      </w:hyperlink>
      <w:r w:rsidR="00646546" w:rsidRPr="009F4FB7">
        <w:rPr>
          <w:rFonts w:cs="Times New Roman"/>
          <w:color w:val="000000" w:themeColor="text1"/>
          <w:szCs w:val="24"/>
        </w:rPr>
        <w:t xml:space="preserve"> further integrated the promotional information </w:t>
      </w:r>
      <w:r w:rsidR="003A1F52" w:rsidRPr="009F4FB7">
        <w:rPr>
          <w:rFonts w:cs="Times New Roman"/>
          <w:color w:val="000000" w:themeColor="text1"/>
          <w:szCs w:val="24"/>
        </w:rPr>
        <w:t xml:space="preserve">not only from the same category </w:t>
      </w:r>
      <w:r w:rsidR="00FD609F" w:rsidRPr="009F4FB7">
        <w:rPr>
          <w:rFonts w:cs="Times New Roman"/>
          <w:color w:val="000000" w:themeColor="text1"/>
          <w:szCs w:val="24"/>
        </w:rPr>
        <w:t xml:space="preserve">of the focal product </w:t>
      </w:r>
      <w:r w:rsidR="003A1F52" w:rsidRPr="009F4FB7">
        <w:rPr>
          <w:rFonts w:cs="Times New Roman"/>
          <w:color w:val="000000" w:themeColor="text1"/>
          <w:szCs w:val="24"/>
        </w:rPr>
        <w:t xml:space="preserve">but also from other </w:t>
      </w:r>
      <w:r w:rsidR="00FD609F" w:rsidRPr="009F4FB7">
        <w:rPr>
          <w:rFonts w:cs="Times New Roman"/>
          <w:color w:val="000000" w:themeColor="text1"/>
          <w:szCs w:val="24"/>
        </w:rPr>
        <w:t xml:space="preserve">related </w:t>
      </w:r>
      <w:r w:rsidR="00457486" w:rsidRPr="009F4FB7">
        <w:rPr>
          <w:rFonts w:cs="Times New Roman"/>
          <w:color w:val="000000" w:themeColor="text1"/>
          <w:szCs w:val="24"/>
        </w:rPr>
        <w:t xml:space="preserve">product </w:t>
      </w:r>
      <w:r w:rsidR="00646546" w:rsidRPr="009F4FB7">
        <w:rPr>
          <w:rFonts w:cs="Times New Roman"/>
          <w:color w:val="000000" w:themeColor="text1"/>
          <w:szCs w:val="24"/>
        </w:rPr>
        <w:t>categor</w:t>
      </w:r>
      <w:r w:rsidR="00DF3B07" w:rsidRPr="009F4FB7">
        <w:rPr>
          <w:rFonts w:cs="Times New Roman"/>
          <w:color w:val="000000" w:themeColor="text1"/>
          <w:szCs w:val="24"/>
        </w:rPr>
        <w:t>ies.</w:t>
      </w:r>
      <w:r w:rsidR="000A4748" w:rsidRPr="009F4FB7">
        <w:rPr>
          <w:rFonts w:cs="Times New Roman"/>
          <w:color w:val="000000" w:themeColor="text1"/>
          <w:szCs w:val="24"/>
        </w:rPr>
        <w:t xml:space="preserve"> </w:t>
      </w:r>
      <w:r w:rsidR="00BA3030" w:rsidRPr="009F4FB7">
        <w:rPr>
          <w:rFonts w:cs="Times New Roman"/>
          <w:color w:val="000000" w:themeColor="text1"/>
          <w:szCs w:val="24"/>
        </w:rPr>
        <w:t xml:space="preserve">They </w:t>
      </w:r>
      <w:r w:rsidR="00457486" w:rsidRPr="009F4FB7">
        <w:rPr>
          <w:rFonts w:cs="Times New Roman"/>
          <w:color w:val="000000" w:themeColor="text1"/>
          <w:szCs w:val="24"/>
        </w:rPr>
        <w:t>resort</w:t>
      </w:r>
      <w:r w:rsidR="00A30D18" w:rsidRPr="009F4FB7">
        <w:rPr>
          <w:rFonts w:cs="Times New Roman"/>
          <w:color w:val="000000" w:themeColor="text1"/>
          <w:szCs w:val="24"/>
        </w:rPr>
        <w:t xml:space="preserve"> to </w:t>
      </w:r>
      <w:r w:rsidR="00BA3030" w:rsidRPr="009F4FB7">
        <w:rPr>
          <w:rFonts w:cs="Times New Roman"/>
          <w:color w:val="000000" w:themeColor="text1"/>
          <w:szCs w:val="24"/>
        </w:rPr>
        <w:t xml:space="preserve">Granger causality test to </w:t>
      </w:r>
      <w:r w:rsidR="00A30D18" w:rsidRPr="009F4FB7">
        <w:rPr>
          <w:rFonts w:cs="Times New Roman"/>
          <w:color w:val="000000" w:themeColor="text1"/>
          <w:szCs w:val="24"/>
        </w:rPr>
        <w:t>indicate</w:t>
      </w:r>
      <w:r w:rsidR="00BA3030" w:rsidRPr="009F4FB7">
        <w:rPr>
          <w:rFonts w:cs="Times New Roman"/>
          <w:color w:val="000000" w:themeColor="text1"/>
          <w:szCs w:val="24"/>
        </w:rPr>
        <w:t xml:space="preserve"> the relevant product categories and then </w:t>
      </w:r>
      <w:r w:rsidR="00457486" w:rsidRPr="009F4FB7">
        <w:rPr>
          <w:rFonts w:cs="Times New Roman"/>
          <w:color w:val="000000" w:themeColor="text1"/>
          <w:szCs w:val="24"/>
        </w:rPr>
        <w:t>rely</w:t>
      </w:r>
      <w:r w:rsidR="00A30D18" w:rsidRPr="009F4FB7">
        <w:rPr>
          <w:rFonts w:cs="Times New Roman"/>
          <w:color w:val="000000" w:themeColor="text1"/>
          <w:szCs w:val="24"/>
        </w:rPr>
        <w:t xml:space="preserve"> on</w:t>
      </w:r>
      <w:r w:rsidR="00E30128" w:rsidRPr="009F4FB7">
        <w:rPr>
          <w:rFonts w:cs="Times New Roman"/>
          <w:color w:val="000000" w:themeColor="text1"/>
          <w:szCs w:val="24"/>
        </w:rPr>
        <w:t xml:space="preserve"> the</w:t>
      </w:r>
      <w:r w:rsidR="003246E9" w:rsidRPr="009F4FB7">
        <w:rPr>
          <w:rFonts w:cs="Times New Roman"/>
          <w:color w:val="000000" w:themeColor="text1"/>
          <w:szCs w:val="24"/>
        </w:rPr>
        <w:t xml:space="preserve"> </w:t>
      </w:r>
      <w:r w:rsidR="00395F73" w:rsidRPr="009F4FB7">
        <w:rPr>
          <w:rFonts w:cs="Times New Roman"/>
          <w:color w:val="000000" w:themeColor="text1"/>
          <w:szCs w:val="24"/>
        </w:rPr>
        <w:t>Least Absolute Shrinkage and Selection Operator A</w:t>
      </w:r>
      <w:r w:rsidR="003246E9" w:rsidRPr="009F4FB7">
        <w:rPr>
          <w:rFonts w:cs="Times New Roman"/>
          <w:color w:val="000000" w:themeColor="text1"/>
          <w:szCs w:val="24"/>
        </w:rPr>
        <w:t xml:space="preserve">lgorithm </w:t>
      </w:r>
      <w:r w:rsidR="00395F73" w:rsidRPr="009F4FB7">
        <w:rPr>
          <w:rFonts w:cs="Times New Roman"/>
          <w:color w:val="000000" w:themeColor="text1"/>
          <w:szCs w:val="24"/>
        </w:rPr>
        <w:t xml:space="preserve">(LASSO) </w:t>
      </w:r>
      <w:r w:rsidR="00E30128" w:rsidRPr="009F4FB7">
        <w:rPr>
          <w:rFonts w:cs="Times New Roman"/>
          <w:color w:val="000000" w:themeColor="text1"/>
          <w:szCs w:val="24"/>
        </w:rPr>
        <w:t xml:space="preserve">not only </w:t>
      </w:r>
      <w:r w:rsidR="00A30D18" w:rsidRPr="009F4FB7">
        <w:rPr>
          <w:rFonts w:cs="Times New Roman"/>
          <w:color w:val="000000" w:themeColor="text1"/>
          <w:szCs w:val="24"/>
        </w:rPr>
        <w:t>as</w:t>
      </w:r>
      <w:r w:rsidR="00E30128" w:rsidRPr="009F4FB7">
        <w:rPr>
          <w:rFonts w:cs="Times New Roman"/>
          <w:color w:val="000000" w:themeColor="text1"/>
          <w:szCs w:val="24"/>
        </w:rPr>
        <w:t xml:space="preserve"> </w:t>
      </w:r>
      <w:r w:rsidR="00A30D18" w:rsidRPr="009F4FB7">
        <w:rPr>
          <w:rFonts w:cs="Times New Roman"/>
          <w:color w:val="000000" w:themeColor="text1"/>
          <w:szCs w:val="24"/>
        </w:rPr>
        <w:t xml:space="preserve">a </w:t>
      </w:r>
      <w:r w:rsidR="000A4748" w:rsidRPr="009F4FB7">
        <w:rPr>
          <w:rFonts w:cs="Times New Roman"/>
          <w:color w:val="000000" w:themeColor="text1"/>
          <w:szCs w:val="24"/>
        </w:rPr>
        <w:t xml:space="preserve">variable selection </w:t>
      </w:r>
      <w:r w:rsidR="00A30D18" w:rsidRPr="009F4FB7">
        <w:rPr>
          <w:rFonts w:cs="Times New Roman"/>
          <w:color w:val="000000" w:themeColor="text1"/>
          <w:szCs w:val="24"/>
        </w:rPr>
        <w:t xml:space="preserve">procedure </w:t>
      </w:r>
      <w:r w:rsidR="00E30128" w:rsidRPr="009F4FB7">
        <w:rPr>
          <w:rFonts w:cs="Times New Roman"/>
          <w:color w:val="000000" w:themeColor="text1"/>
          <w:szCs w:val="24"/>
        </w:rPr>
        <w:t xml:space="preserve">but also as a model </w:t>
      </w:r>
      <w:r w:rsidR="00A30D18" w:rsidRPr="009F4FB7">
        <w:rPr>
          <w:rFonts w:cs="Times New Roman"/>
          <w:color w:val="000000" w:themeColor="text1"/>
          <w:szCs w:val="24"/>
        </w:rPr>
        <w:t>simplification</w:t>
      </w:r>
      <w:r w:rsidR="00E30128" w:rsidRPr="009F4FB7">
        <w:rPr>
          <w:rFonts w:cs="Times New Roman"/>
          <w:color w:val="000000" w:themeColor="text1"/>
          <w:szCs w:val="24"/>
        </w:rPr>
        <w:t xml:space="preserve"> strategy.</w:t>
      </w:r>
    </w:p>
    <w:p w:rsidR="00EE7CF5" w:rsidRPr="009F4FB7" w:rsidRDefault="00EE7CF5" w:rsidP="00324987">
      <w:pPr>
        <w:spacing w:after="0" w:line="360" w:lineRule="auto"/>
        <w:rPr>
          <w:rFonts w:cs="Times New Roman"/>
          <w:color w:val="000000" w:themeColor="text1"/>
          <w:szCs w:val="24"/>
        </w:rPr>
      </w:pPr>
    </w:p>
    <w:p w:rsidR="009B1AEA" w:rsidRPr="009F4FB7" w:rsidRDefault="00007713" w:rsidP="001C357A">
      <w:pPr>
        <w:spacing w:after="0" w:line="360" w:lineRule="auto"/>
        <w:rPr>
          <w:rFonts w:cs="Times New Roman"/>
          <w:color w:val="000000" w:themeColor="text1"/>
          <w:szCs w:val="24"/>
        </w:rPr>
      </w:pPr>
      <w:r w:rsidRPr="009F4FB7">
        <w:rPr>
          <w:rFonts w:cs="Times New Roman"/>
          <w:color w:val="000000" w:themeColor="text1"/>
          <w:szCs w:val="24"/>
        </w:rPr>
        <w:t>These studies incorporated p</w:t>
      </w:r>
      <w:r w:rsidR="0053061D" w:rsidRPr="009F4FB7">
        <w:rPr>
          <w:rFonts w:cs="Times New Roman"/>
          <w:color w:val="000000" w:themeColor="text1"/>
          <w:szCs w:val="24"/>
        </w:rPr>
        <w:t xml:space="preserve">rice </w:t>
      </w:r>
      <w:r w:rsidRPr="009F4FB7">
        <w:rPr>
          <w:rFonts w:cs="Times New Roman"/>
          <w:color w:val="000000" w:themeColor="text1"/>
          <w:szCs w:val="24"/>
        </w:rPr>
        <w:t xml:space="preserve">and promotional information to forecast retailer product sales. This is because price and promotion have strong impact on product sales. </w:t>
      </w:r>
      <w:r w:rsidR="00702A58" w:rsidRPr="009F4FB7">
        <w:rPr>
          <w:rFonts w:cs="Times New Roman"/>
          <w:color w:val="000000" w:themeColor="text1"/>
          <w:szCs w:val="24"/>
        </w:rPr>
        <w:t>A large number of studies has been devoted to exploring the mechanism of price and promotions. Some</w:t>
      </w:r>
      <w:r w:rsidRPr="009F4FB7">
        <w:rPr>
          <w:rFonts w:cs="Times New Roman"/>
          <w:color w:val="000000" w:themeColor="text1"/>
          <w:szCs w:val="24"/>
        </w:rPr>
        <w:t xml:space="preserve"> studies find that price and promotions </w:t>
      </w:r>
      <w:r w:rsidR="00CD0E5B" w:rsidRPr="009F4FB7">
        <w:rPr>
          <w:rFonts w:cs="Times New Roman"/>
          <w:color w:val="000000" w:themeColor="text1"/>
          <w:szCs w:val="24"/>
        </w:rPr>
        <w:t xml:space="preserve">significantly increase short-term sales </w:t>
      </w:r>
      <w:r w:rsidR="008C6A2F" w:rsidRPr="009F4FB7">
        <w:rPr>
          <w:rFonts w:cs="Times New Roman"/>
          <w:color w:val="000000" w:themeColor="text1"/>
          <w:szCs w:val="24"/>
        </w:rPr>
        <w:fldChar w:fldCharType="begin"/>
      </w:r>
      <w:r w:rsidR="008C6A2F" w:rsidRPr="009F4FB7">
        <w:rPr>
          <w:rFonts w:cs="Times New Roman"/>
          <w:color w:val="000000" w:themeColor="text1"/>
          <w:szCs w:val="24"/>
        </w:rPr>
        <w:instrText xml:space="preserve"> ADDIN EN.CITE &lt;EndNote&gt;&lt;Cite&gt;&lt;Author&gt;Blattberg&lt;/Author&gt;&lt;Year&gt;1995&lt;/Year&gt;&lt;RecNum&gt;36&lt;/RecNum&gt;&lt;DisplayText&gt;(Blattberg, Briesch et al. 1995)&lt;/DisplayText&gt;&lt;record&gt;&lt;rec-number&gt;36&lt;/rec-number&gt;&lt;foreign-keys&gt;&lt;key app="EN" db-id="fwzpfdt205x9v6eprsvv25dpxftedxv0z0a9" timestamp="0"&gt;36&lt;/key&gt;&lt;/foreign-keys&gt;&lt;ref-type name="Journal Article"&gt;17&lt;/ref-type&gt;&lt;contributors&gt;&lt;authors&gt;&lt;author&gt;Robert C. Blattberg&lt;/author&gt;&lt;author&gt;Richard Briesch&lt;/author&gt;&lt;author&gt;Edward J. Fox&lt;/author&gt;&lt;/authors&gt;&lt;/contributors&gt;&lt;titles&gt;&lt;title&gt;How promotions work?&lt;/title&gt;&lt;secondary-title&gt;Marketing Science&lt;/secondary-title&gt;&lt;/titles&gt;&lt;periodical&gt;&lt;full-title&gt;Marketing Science&lt;/full-title&gt;&lt;/periodical&gt;&lt;volume&gt;14&lt;/volume&gt;&lt;number&gt;3&lt;/number&gt;&lt;dates&gt;&lt;year&gt;1995&lt;/year&gt;&lt;/dates&gt;&lt;urls&gt;&lt;/urls&gt;&lt;/record&gt;&lt;/Cite&gt;&lt;/EndNote&gt;</w:instrText>
      </w:r>
      <w:r w:rsidR="008C6A2F" w:rsidRPr="009F4FB7">
        <w:rPr>
          <w:rFonts w:cs="Times New Roman"/>
          <w:color w:val="000000" w:themeColor="text1"/>
          <w:szCs w:val="24"/>
        </w:rPr>
        <w:fldChar w:fldCharType="separate"/>
      </w:r>
      <w:r w:rsidR="008C6A2F" w:rsidRPr="009F4FB7">
        <w:rPr>
          <w:rFonts w:cs="Times New Roman"/>
          <w:noProof/>
          <w:color w:val="000000" w:themeColor="text1"/>
          <w:szCs w:val="24"/>
        </w:rPr>
        <w:t>(</w:t>
      </w:r>
      <w:hyperlink w:anchor="_ENREF_11" w:tooltip="Blattberg, 1995 #36" w:history="1">
        <w:r w:rsidR="00E117CB" w:rsidRPr="009F4FB7">
          <w:rPr>
            <w:rFonts w:cs="Times New Roman"/>
            <w:noProof/>
            <w:color w:val="000000" w:themeColor="text1"/>
            <w:szCs w:val="24"/>
          </w:rPr>
          <w:t>Blattberg, Briesch et al. 1995</w:t>
        </w:r>
      </w:hyperlink>
      <w:r w:rsidR="008C6A2F" w:rsidRPr="009F4FB7">
        <w:rPr>
          <w:rFonts w:cs="Times New Roman"/>
          <w:noProof/>
          <w:color w:val="000000" w:themeColor="text1"/>
          <w:szCs w:val="24"/>
        </w:rPr>
        <w:t>)</w:t>
      </w:r>
      <w:r w:rsidR="008C6A2F" w:rsidRPr="009F4FB7">
        <w:rPr>
          <w:rFonts w:cs="Times New Roman"/>
          <w:color w:val="000000" w:themeColor="text1"/>
          <w:szCs w:val="24"/>
        </w:rPr>
        <w:fldChar w:fldCharType="end"/>
      </w:r>
      <w:r w:rsidR="00CD0E5B" w:rsidRPr="009F4FB7">
        <w:rPr>
          <w:rFonts w:cs="Times New Roman"/>
          <w:color w:val="000000" w:themeColor="text1"/>
          <w:szCs w:val="24"/>
        </w:rPr>
        <w:t xml:space="preserve">, exhibit (asymmetrical) competitive effect </w:t>
      </w:r>
      <w:r w:rsidR="00C05094" w:rsidRPr="009F4FB7">
        <w:rPr>
          <w:rFonts w:cs="Times New Roman"/>
          <w:color w:val="000000" w:themeColor="text1"/>
          <w:szCs w:val="24"/>
        </w:rPr>
        <w:fldChar w:fldCharType="begin">
          <w:fldData xml:space="preserve">PEVuZE5vdGU+PENpdGU+PEF1dGhvcj5XaXR0aW5rPC9BdXRob3I+PFllYXI+MTk4ODwvWWVhcj48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</w:fldData>
        </w:fldChar>
      </w:r>
      <w:r w:rsidR="00161F6F" w:rsidRPr="009F4FB7">
        <w:rPr>
          <w:rFonts w:cs="Times New Roman"/>
          <w:color w:val="000000" w:themeColor="text1"/>
          <w:szCs w:val="24"/>
        </w:rPr>
        <w:instrText xml:space="preserve"> ADDIN EN.CITE </w:instrText>
      </w:r>
      <w:r w:rsidR="00161F6F" w:rsidRPr="009F4FB7">
        <w:rPr>
          <w:rFonts w:cs="Times New Roman"/>
          <w:color w:val="000000" w:themeColor="text1"/>
          <w:szCs w:val="24"/>
        </w:rPr>
        <w:fldChar w:fldCharType="begin">
          <w:fldData xml:space="preserve">PEVuZE5vdGU+PENpdGU+PEF1dGhvcj5XaXR0aW5rPC9BdXRob3I+PFllYXI+MTk4ODwvWWVhcj48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</w:fldData>
        </w:fldChar>
      </w:r>
      <w:r w:rsidR="00161F6F" w:rsidRPr="009F4FB7">
        <w:rPr>
          <w:rFonts w:cs="Times New Roman"/>
          <w:color w:val="000000" w:themeColor="text1"/>
          <w:szCs w:val="24"/>
        </w:rPr>
        <w:instrText xml:space="preserve"> ADDIN EN.CITE.DATA </w:instrText>
      </w:r>
      <w:r w:rsidR="00161F6F" w:rsidRPr="009F4FB7">
        <w:rPr>
          <w:rFonts w:cs="Times New Roman"/>
          <w:color w:val="000000" w:themeColor="text1"/>
          <w:szCs w:val="24"/>
        </w:rPr>
      </w:r>
      <w:r w:rsidR="00161F6F" w:rsidRPr="009F4FB7">
        <w:rPr>
          <w:rFonts w:cs="Times New Roman"/>
          <w:color w:val="000000" w:themeColor="text1"/>
          <w:szCs w:val="24"/>
        </w:rPr>
        <w:fldChar w:fldCharType="end"/>
      </w:r>
      <w:r w:rsidR="00C05094" w:rsidRPr="009F4FB7">
        <w:rPr>
          <w:rFonts w:cs="Times New Roman"/>
          <w:color w:val="000000" w:themeColor="text1"/>
          <w:szCs w:val="24"/>
        </w:rPr>
      </w:r>
      <w:r w:rsidR="00C05094" w:rsidRPr="009F4FB7">
        <w:rPr>
          <w:rFonts w:cs="Times New Roman"/>
          <w:color w:val="000000" w:themeColor="text1"/>
          <w:szCs w:val="24"/>
        </w:rPr>
        <w:fldChar w:fldCharType="separate"/>
      </w:r>
      <w:r w:rsidR="00CD0E5B" w:rsidRPr="009F4FB7">
        <w:rPr>
          <w:rFonts w:cs="Times New Roman"/>
          <w:noProof/>
          <w:color w:val="000000" w:themeColor="text1"/>
          <w:szCs w:val="24"/>
        </w:rPr>
        <w:t>(</w:t>
      </w:r>
      <w:hyperlink w:anchor="_ENREF_79" w:tooltip="Wittink, 1988 #163" w:history="1">
        <w:r w:rsidR="00E117CB" w:rsidRPr="009F4FB7">
          <w:rPr>
            <w:rFonts w:cs="Times New Roman"/>
            <w:noProof/>
            <w:color w:val="000000" w:themeColor="text1"/>
            <w:szCs w:val="24"/>
          </w:rPr>
          <w:t>Wittink, Addona et al. 1988</w:t>
        </w:r>
      </w:hyperlink>
      <w:r w:rsidR="00CD0E5B" w:rsidRPr="009F4FB7">
        <w:rPr>
          <w:rFonts w:cs="Times New Roman"/>
          <w:noProof/>
          <w:color w:val="000000" w:themeColor="text1"/>
          <w:szCs w:val="24"/>
        </w:rPr>
        <w:t xml:space="preserve">, </w:t>
      </w:r>
      <w:hyperlink w:anchor="_ENREF_27" w:tooltip="Dekimpe, 1999 #92" w:history="1">
        <w:r w:rsidR="00E117CB" w:rsidRPr="009F4FB7">
          <w:rPr>
            <w:rFonts w:cs="Times New Roman"/>
            <w:noProof/>
            <w:color w:val="000000" w:themeColor="text1"/>
            <w:szCs w:val="24"/>
          </w:rPr>
          <w:t>Dekimpe, Hanssens et al. 1999</w:t>
        </w:r>
      </w:hyperlink>
      <w:r w:rsidR="00CD0E5B" w:rsidRPr="009F4FB7">
        <w:rPr>
          <w:rFonts w:cs="Times New Roman"/>
          <w:noProof/>
          <w:color w:val="000000" w:themeColor="text1"/>
          <w:szCs w:val="24"/>
        </w:rPr>
        <w:t xml:space="preserve">, </w:t>
      </w:r>
      <w:hyperlink w:anchor="_ENREF_74" w:tooltip="Wedel, 2004 #6" w:history="1">
        <w:r w:rsidR="00E117CB" w:rsidRPr="009F4FB7">
          <w:rPr>
            <w:rFonts w:cs="Times New Roman"/>
            <w:noProof/>
            <w:color w:val="000000" w:themeColor="text1"/>
            <w:szCs w:val="24"/>
          </w:rPr>
          <w:t>Wedel and Zhang 2004</w:t>
        </w:r>
      </w:hyperlink>
      <w:r w:rsidR="00CD0E5B" w:rsidRPr="009F4FB7">
        <w:rPr>
          <w:rFonts w:cs="Times New Roman"/>
          <w:noProof/>
          <w:color w:val="000000" w:themeColor="text1"/>
          <w:szCs w:val="24"/>
        </w:rPr>
        <w:t xml:space="preserve">, </w:t>
      </w:r>
      <w:hyperlink w:anchor="_ENREF_5" w:tooltip="Andrews, 2008 #717" w:history="1">
        <w:r w:rsidR="00E117CB" w:rsidRPr="009F4FB7">
          <w:rPr>
            <w:rFonts w:cs="Times New Roman"/>
            <w:noProof/>
            <w:color w:val="000000" w:themeColor="text1"/>
            <w:szCs w:val="24"/>
          </w:rPr>
          <w:t>Andrews, Currim et al. 2008</w:t>
        </w:r>
      </w:hyperlink>
      <w:r w:rsidR="00CD0E5B" w:rsidRPr="009F4FB7">
        <w:rPr>
          <w:rFonts w:cs="Times New Roman"/>
          <w:noProof/>
          <w:color w:val="000000" w:themeColor="text1"/>
          <w:szCs w:val="24"/>
        </w:rPr>
        <w:t>)</w:t>
      </w:r>
      <w:r w:rsidR="00C05094" w:rsidRPr="009F4FB7">
        <w:rPr>
          <w:rFonts w:cs="Times New Roman"/>
          <w:color w:val="000000" w:themeColor="text1"/>
          <w:szCs w:val="24"/>
        </w:rPr>
        <w:fldChar w:fldCharType="end"/>
      </w:r>
      <w:r w:rsidR="00CD0E5B" w:rsidRPr="009F4FB7">
        <w:rPr>
          <w:rFonts w:cs="Times New Roman"/>
          <w:color w:val="000000" w:themeColor="text1"/>
          <w:szCs w:val="24"/>
        </w:rPr>
        <w:t>, lead to purchase acceleration and anticipation</w:t>
      </w:r>
      <w:r w:rsidR="00C05094" w:rsidRPr="009F4FB7">
        <w:rPr>
          <w:rFonts w:cs="Times New Roman"/>
          <w:color w:val="000000" w:themeColor="text1"/>
          <w:szCs w:val="24"/>
        </w:rPr>
        <w:t xml:space="preserve"> </w:t>
      </w:r>
      <w:r w:rsidR="00C05094" w:rsidRPr="009F4FB7">
        <w:rPr>
          <w:rFonts w:cs="Times New Roman"/>
          <w:color w:val="000000" w:themeColor="text1"/>
          <w:szCs w:val="24"/>
        </w:rPr>
        <w:fldChar w:fldCharType="begin"/>
      </w:r>
      <w:r w:rsidR="00161F6F" w:rsidRPr="009F4FB7">
        <w:rPr>
          <w:rFonts w:cs="Times New Roman"/>
          <w:color w:val="000000" w:themeColor="text1"/>
          <w:szCs w:val="24"/>
        </w:rPr>
        <w:instrText xml:space="preserve"> ADDIN EN.CITE &lt;EndNote&gt;&lt;Cite&gt;&lt;Author&gt;Mace&lt;/Author&gt;&lt;Year&gt;2004&lt;/Year&gt;&lt;RecNum&gt;20&lt;/RecNum&gt;&lt;DisplayText&gt;(Van Heerde, Gupta et al. 2003, Mace and Neslin 2004)&lt;/DisplayText&gt;&lt;record&gt;&lt;rec-number&gt;20&lt;/rec-number&gt;&lt;foreign-keys&gt;&lt;key app="EN" db-id="fwzpfdt205x9v6eprsvv25dpxftedxv0z0a9" timestamp="0"&gt;20&lt;/key&gt;&lt;/foreign-keys&gt;&lt;ref-type name="Journal Article"&gt;17&lt;/ref-type&gt;&lt;contributors&gt;&lt;authors&gt;&lt;author&gt;Sandrine Mace&lt;/author&gt;&lt;author&gt;Scott A. Neslin&lt;/author&gt;&lt;/authors&gt;&lt;/contributors&gt;&lt;titles&gt;&lt;title&gt;The determinants of pre- and postpromotion dips in sales of frequently purchased goods&lt;/title&gt;&lt;secondary-title&gt;Journal of Marketing Research&lt;/secondary-title&gt;&lt;/titles&gt;&lt;periodical&gt;&lt;full-title&gt;Journal of Marketing Research&lt;/full-title&gt;&lt;/periodical&gt;&lt;pages&gt;339-350&lt;/pages&gt;&lt;volume&gt;XLI&lt;/volume&gt;&lt;dates&gt;&lt;year&gt;2004&lt;/year&gt;&lt;/dates&gt;&lt;urls&gt;&lt;/urls&gt;&lt;/record&gt;&lt;/Cite&gt;&lt;Cite&gt;&lt;Author&gt;Van Heerde&lt;/Author&gt;&lt;Year&gt;2003&lt;/Year&gt;&lt;RecNum&gt;49&lt;/RecNum&gt;&lt;record&gt;&lt;rec-number&gt;49&lt;/rec-number&gt;&lt;foreign-keys&gt;&lt;key app="EN" db-id="fwzpfdt205x9v6eprsvv25dpxftedxv0z0a9" timestamp="0"&gt;49&lt;/key&gt;&lt;/foreign-keys&gt;&lt;ref-type name="Journal Article"&gt;17&lt;/ref-type&gt;&lt;contributors&gt;&lt;authors&gt;&lt;author&gt;Van Heerde, Harald.J.&lt;/author&gt;&lt;author&gt;Sachin Gupta&lt;/author&gt;&lt;author&gt;Dick R. Wittink&lt;/author&gt;&lt;/authors&gt;&lt;/contributors&gt;&lt;titles&gt;&lt;title&gt;Is 75% of the Sales Promotion Bump Due to Brand Switching? No, Only 33% Is&lt;/title&gt;&lt;secondary-title&gt;Journal of Marketing Research&lt;/secondary-title&gt;&lt;/titles&gt;&lt;periodical&gt;&lt;full-title&gt;Journal of Marketing Research&lt;/full-title&gt;&lt;/periodical&gt;&lt;pages&gt;481-491&lt;/pages&gt;&lt;volume&gt;XL&lt;/volume&gt;&lt;dates&gt;&lt;year&gt;2003&lt;/year&gt;&lt;/dates&gt;&lt;urls&gt;&lt;pdf-urls&gt;&lt;url&gt;http://www.atypon-link.com/AMA/doi/pdf/10.1509/jmkr.40.4.481.19386&lt;/url&gt;&lt;/pdf-urls&gt;&lt;/urls&gt;&lt;/record&gt;&lt;/Cite&gt;&lt;/EndNote&gt;</w:instrText>
      </w:r>
      <w:r w:rsidR="00C05094" w:rsidRPr="009F4FB7">
        <w:rPr>
          <w:rFonts w:cs="Times New Roman"/>
          <w:color w:val="000000" w:themeColor="text1"/>
          <w:szCs w:val="24"/>
        </w:rPr>
        <w:fldChar w:fldCharType="separate"/>
      </w:r>
      <w:r w:rsidR="00C05094" w:rsidRPr="009F4FB7">
        <w:rPr>
          <w:rFonts w:cs="Times New Roman"/>
          <w:noProof/>
          <w:color w:val="000000" w:themeColor="text1"/>
          <w:szCs w:val="24"/>
        </w:rPr>
        <w:t>(</w:t>
      </w:r>
      <w:hyperlink w:anchor="_ENREF_72" w:tooltip="Van Heerde, 2003 #49" w:history="1">
        <w:r w:rsidR="00E117CB" w:rsidRPr="009F4FB7">
          <w:rPr>
            <w:rFonts w:cs="Times New Roman"/>
            <w:noProof/>
            <w:color w:val="000000" w:themeColor="text1"/>
            <w:szCs w:val="24"/>
          </w:rPr>
          <w:t>Van Heerde, Gupta et al. 2003</w:t>
        </w:r>
      </w:hyperlink>
      <w:r w:rsidR="00C05094" w:rsidRPr="009F4FB7">
        <w:rPr>
          <w:rFonts w:cs="Times New Roman"/>
          <w:noProof/>
          <w:color w:val="000000" w:themeColor="text1"/>
          <w:szCs w:val="24"/>
        </w:rPr>
        <w:t xml:space="preserve">, </w:t>
      </w:r>
      <w:hyperlink w:anchor="_ENREF_46" w:tooltip="Mace, 2004 #20" w:history="1">
        <w:r w:rsidR="00E117CB" w:rsidRPr="009F4FB7">
          <w:rPr>
            <w:rFonts w:cs="Times New Roman"/>
            <w:noProof/>
            <w:color w:val="000000" w:themeColor="text1"/>
            <w:szCs w:val="24"/>
          </w:rPr>
          <w:t>Mace and Neslin 2004</w:t>
        </w:r>
      </w:hyperlink>
      <w:r w:rsidR="00C05094" w:rsidRPr="009F4FB7">
        <w:rPr>
          <w:rFonts w:cs="Times New Roman"/>
          <w:noProof/>
          <w:color w:val="000000" w:themeColor="text1"/>
          <w:szCs w:val="24"/>
        </w:rPr>
        <w:t>)</w:t>
      </w:r>
      <w:r w:rsidR="00C05094" w:rsidRPr="009F4FB7">
        <w:rPr>
          <w:rFonts w:cs="Times New Roman"/>
          <w:color w:val="000000" w:themeColor="text1"/>
          <w:szCs w:val="24"/>
        </w:rPr>
        <w:fldChar w:fldCharType="end"/>
      </w:r>
      <w:r w:rsidR="009409F9" w:rsidRPr="009F4FB7">
        <w:rPr>
          <w:rFonts w:cs="Times New Roman"/>
          <w:color w:val="000000" w:themeColor="text1"/>
          <w:szCs w:val="24"/>
        </w:rPr>
        <w:t>.</w:t>
      </w:r>
      <w:r w:rsidR="008C6A2F" w:rsidRPr="009F4FB7">
        <w:rPr>
          <w:rFonts w:cs="Times New Roman"/>
          <w:color w:val="000000" w:themeColor="text1"/>
          <w:szCs w:val="24"/>
        </w:rPr>
        <w:t xml:space="preserve"> </w:t>
      </w:r>
    </w:p>
    <w:p w:rsidR="009B1AEA" w:rsidRPr="009F4FB7" w:rsidRDefault="009B1AEA" w:rsidP="001C357A">
      <w:pPr>
        <w:spacing w:after="0" w:line="360" w:lineRule="auto"/>
        <w:rPr>
          <w:rFonts w:cs="Times New Roman"/>
          <w:color w:val="000000" w:themeColor="text1"/>
          <w:szCs w:val="24"/>
        </w:rPr>
      </w:pPr>
    </w:p>
    <w:p w:rsidR="005A023C" w:rsidRPr="009F4FB7" w:rsidRDefault="003B5C7E" w:rsidP="001C357A">
      <w:pPr>
        <w:spacing w:after="0" w:line="360" w:lineRule="auto"/>
        <w:rPr>
          <w:rFonts w:cs="Times New Roman"/>
          <w:color w:val="000000" w:themeColor="text1"/>
          <w:szCs w:val="24"/>
        </w:rPr>
      </w:pPr>
      <w:r w:rsidRPr="009F4FB7">
        <w:rPr>
          <w:rFonts w:cs="Times New Roman"/>
          <w:color w:val="000000" w:themeColor="text1"/>
          <w:szCs w:val="24"/>
        </w:rPr>
        <w:t>Other</w:t>
      </w:r>
      <w:r w:rsidR="00A34FAA" w:rsidRPr="009F4FB7">
        <w:rPr>
          <w:rFonts w:cs="Times New Roman"/>
          <w:color w:val="000000" w:themeColor="text1"/>
          <w:szCs w:val="24"/>
        </w:rPr>
        <w:t xml:space="preserve"> studies</w:t>
      </w:r>
      <w:r w:rsidRPr="009F4FB7">
        <w:rPr>
          <w:rFonts w:cs="Times New Roman"/>
          <w:color w:val="000000" w:themeColor="text1"/>
          <w:szCs w:val="24"/>
        </w:rPr>
        <w:t xml:space="preserve"> </w:t>
      </w:r>
      <w:r w:rsidR="005A023C" w:rsidRPr="009F4FB7">
        <w:rPr>
          <w:rFonts w:cs="Times New Roman"/>
          <w:color w:val="000000" w:themeColor="text1"/>
          <w:szCs w:val="24"/>
        </w:rPr>
        <w:t>reveal that the effect of prices and promotions may change over time</w:t>
      </w:r>
      <w:r w:rsidR="005A023C" w:rsidRPr="009F4FB7">
        <w:rPr>
          <w:rFonts w:cs="Times New Roman"/>
          <w:bCs/>
          <w:color w:val="000000" w:themeColor="text1"/>
        </w:rPr>
        <w:t xml:space="preserve"> </w:t>
      </w:r>
      <w:r w:rsidR="00E446EB" w:rsidRPr="009F4FB7">
        <w:rPr>
          <w:rFonts w:cs="Times New Roman"/>
          <w:bCs/>
          <w:color w:val="000000" w:themeColor="text1"/>
        </w:rPr>
        <w:fldChar w:fldCharType="begin">
          <w:fldData xml:space="preserve">PEVuZE5vdGU+PENpdGU+PEF1dGhvcj5Nb3JyaXNvbjwvQXV0aG9yPjxZZWFyPjE5NjY8L1llYXI+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</w:fldData>
        </w:fldChar>
      </w:r>
      <w:r w:rsidR="00161F6F" w:rsidRPr="009F4FB7">
        <w:rPr>
          <w:rFonts w:cs="Times New Roman"/>
          <w:bCs/>
          <w:color w:val="000000" w:themeColor="text1"/>
        </w:rPr>
        <w:instrText xml:space="preserve"> ADDIN EN.CITE </w:instrText>
      </w:r>
      <w:r w:rsidR="00161F6F" w:rsidRPr="009F4FB7">
        <w:rPr>
          <w:rFonts w:cs="Times New Roman"/>
          <w:bCs/>
          <w:color w:val="000000" w:themeColor="text1"/>
        </w:rPr>
        <w:fldChar w:fldCharType="begin">
          <w:fldData xml:space="preserve">PEVuZE5vdGU+PENpdGU+PEF1dGhvcj5Nb3JyaXNvbjwvQXV0aG9yPjxZZWFyPjE5NjY8L1llYXI+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</w:fldData>
        </w:fldChar>
      </w:r>
      <w:r w:rsidR="00161F6F" w:rsidRPr="009F4FB7">
        <w:rPr>
          <w:rFonts w:cs="Times New Roman"/>
          <w:bCs/>
          <w:color w:val="000000" w:themeColor="text1"/>
        </w:rPr>
        <w:instrText xml:space="preserve"> ADDIN EN.CITE.DATA </w:instrText>
      </w:r>
      <w:r w:rsidR="00161F6F" w:rsidRPr="009F4FB7">
        <w:rPr>
          <w:rFonts w:cs="Times New Roman"/>
          <w:bCs/>
          <w:color w:val="000000" w:themeColor="text1"/>
        </w:rPr>
      </w:r>
      <w:r w:rsidR="00161F6F" w:rsidRPr="009F4FB7">
        <w:rPr>
          <w:rFonts w:cs="Times New Roman"/>
          <w:bCs/>
          <w:color w:val="000000" w:themeColor="text1"/>
        </w:rPr>
        <w:fldChar w:fldCharType="end"/>
      </w:r>
      <w:r w:rsidR="00E446EB" w:rsidRPr="009F4FB7">
        <w:rPr>
          <w:rFonts w:cs="Times New Roman"/>
          <w:bCs/>
          <w:color w:val="000000" w:themeColor="text1"/>
        </w:rPr>
      </w:r>
      <w:r w:rsidR="00E446EB" w:rsidRPr="009F4FB7">
        <w:rPr>
          <w:rFonts w:cs="Times New Roman"/>
          <w:bCs/>
          <w:color w:val="000000" w:themeColor="text1"/>
        </w:rPr>
        <w:fldChar w:fldCharType="separate"/>
      </w:r>
      <w:r w:rsidR="00E446EB" w:rsidRPr="009F4FB7">
        <w:rPr>
          <w:rFonts w:cs="Times New Roman"/>
          <w:bCs/>
          <w:noProof/>
          <w:color w:val="000000" w:themeColor="text1"/>
        </w:rPr>
        <w:t xml:space="preserve">(e.g. </w:t>
      </w:r>
      <w:hyperlink w:anchor="_ENREF_43" w:tooltip="Little, 1966 #688" w:history="1">
        <w:r w:rsidR="00E117CB" w:rsidRPr="009F4FB7">
          <w:rPr>
            <w:rFonts w:cs="Times New Roman"/>
            <w:bCs/>
            <w:noProof/>
            <w:color w:val="000000" w:themeColor="text1"/>
          </w:rPr>
          <w:t>Little 1966</w:t>
        </w:r>
      </w:hyperlink>
      <w:r w:rsidR="00E446EB" w:rsidRPr="009F4FB7">
        <w:rPr>
          <w:rFonts w:cs="Times New Roman"/>
          <w:bCs/>
          <w:noProof/>
          <w:color w:val="000000" w:themeColor="text1"/>
        </w:rPr>
        <w:t xml:space="preserve">, </w:t>
      </w:r>
      <w:hyperlink w:anchor="_ENREF_52" w:tooltip="Morrison, 1966 #691" w:history="1">
        <w:r w:rsidR="00E117CB" w:rsidRPr="009F4FB7">
          <w:rPr>
            <w:rFonts w:cs="Times New Roman"/>
            <w:bCs/>
            <w:noProof/>
            <w:color w:val="000000" w:themeColor="text1"/>
          </w:rPr>
          <w:t>Morrison 1966</w:t>
        </w:r>
      </w:hyperlink>
      <w:r w:rsidR="00E446EB" w:rsidRPr="009F4FB7">
        <w:rPr>
          <w:rFonts w:cs="Times New Roman"/>
          <w:bCs/>
          <w:noProof/>
          <w:color w:val="000000" w:themeColor="text1"/>
        </w:rPr>
        <w:t xml:space="preserve">, </w:t>
      </w:r>
      <w:hyperlink w:anchor="_ENREF_55" w:tooltip="Myers, 1970 #693" w:history="1">
        <w:r w:rsidR="00E117CB" w:rsidRPr="009F4FB7">
          <w:rPr>
            <w:rFonts w:cs="Times New Roman"/>
            <w:bCs/>
            <w:noProof/>
            <w:color w:val="000000" w:themeColor="text1"/>
          </w:rPr>
          <w:t>Myers and Nicosia 1970</w:t>
        </w:r>
      </w:hyperlink>
      <w:r w:rsidR="00E446EB" w:rsidRPr="009F4FB7">
        <w:rPr>
          <w:rFonts w:cs="Times New Roman"/>
          <w:bCs/>
          <w:noProof/>
          <w:color w:val="000000" w:themeColor="text1"/>
        </w:rPr>
        <w:t xml:space="preserve">, </w:t>
      </w:r>
      <w:hyperlink w:anchor="_ENREF_54" w:tooltip="Myers, 1971 #692" w:history="1">
        <w:r w:rsidR="00E117CB" w:rsidRPr="009F4FB7">
          <w:rPr>
            <w:rFonts w:cs="Times New Roman"/>
            <w:bCs/>
            <w:noProof/>
            <w:color w:val="000000" w:themeColor="text1"/>
          </w:rPr>
          <w:t>Myers 1971</w:t>
        </w:r>
      </w:hyperlink>
      <w:r w:rsidR="00E446EB" w:rsidRPr="009F4FB7">
        <w:rPr>
          <w:rFonts w:cs="Times New Roman"/>
          <w:bCs/>
          <w:noProof/>
          <w:color w:val="000000" w:themeColor="text1"/>
        </w:rPr>
        <w:t xml:space="preserve">, </w:t>
      </w:r>
      <w:hyperlink w:anchor="_ENREF_39" w:tooltip="Houston, 1975 #687" w:history="1">
        <w:r w:rsidR="00E117CB" w:rsidRPr="009F4FB7">
          <w:rPr>
            <w:rFonts w:cs="Times New Roman"/>
            <w:bCs/>
            <w:noProof/>
            <w:color w:val="000000" w:themeColor="text1"/>
          </w:rPr>
          <w:t>Houston and Weiss 1975</w:t>
        </w:r>
      </w:hyperlink>
      <w:r w:rsidR="00E446EB" w:rsidRPr="009F4FB7">
        <w:rPr>
          <w:rFonts w:cs="Times New Roman"/>
          <w:bCs/>
          <w:noProof/>
          <w:color w:val="000000" w:themeColor="text1"/>
        </w:rPr>
        <w:t xml:space="preserve">, </w:t>
      </w:r>
      <w:hyperlink w:anchor="_ENREF_51" w:tooltip="Monroe, 1975 #690" w:history="1">
        <w:r w:rsidR="00E117CB" w:rsidRPr="009F4FB7">
          <w:rPr>
            <w:rFonts w:cs="Times New Roman"/>
            <w:bCs/>
            <w:noProof/>
            <w:color w:val="000000" w:themeColor="text1"/>
          </w:rPr>
          <w:t>Monroe and Guiltinan 1975</w:t>
        </w:r>
      </w:hyperlink>
      <w:r w:rsidR="00E446EB" w:rsidRPr="009F4FB7">
        <w:rPr>
          <w:rFonts w:cs="Times New Roman"/>
          <w:bCs/>
          <w:noProof/>
          <w:color w:val="000000" w:themeColor="text1"/>
        </w:rPr>
        <w:t xml:space="preserve">, </w:t>
      </w:r>
      <w:hyperlink w:anchor="_ENREF_50" w:tooltip="Moinpour, 1976 #689" w:history="1">
        <w:r w:rsidR="00E117CB" w:rsidRPr="009F4FB7">
          <w:rPr>
            <w:rFonts w:cs="Times New Roman"/>
            <w:bCs/>
            <w:noProof/>
            <w:color w:val="000000" w:themeColor="text1"/>
          </w:rPr>
          <w:t>Moinpour, McCullough et al. 1976</w:t>
        </w:r>
      </w:hyperlink>
      <w:r w:rsidR="00E446EB" w:rsidRPr="009F4FB7">
        <w:rPr>
          <w:rFonts w:cs="Times New Roman"/>
          <w:bCs/>
          <w:noProof/>
          <w:color w:val="000000" w:themeColor="text1"/>
        </w:rPr>
        <w:t xml:space="preserve">, </w:t>
      </w:r>
      <w:hyperlink w:anchor="_ENREF_76" w:tooltip="Wildt, 1976 #635" w:history="1">
        <w:r w:rsidR="00E117CB" w:rsidRPr="009F4FB7">
          <w:rPr>
            <w:rFonts w:cs="Times New Roman"/>
            <w:bCs/>
            <w:noProof/>
            <w:color w:val="000000" w:themeColor="text1"/>
          </w:rPr>
          <w:t>Wildt 1976</w:t>
        </w:r>
      </w:hyperlink>
      <w:r w:rsidR="00E446EB" w:rsidRPr="009F4FB7">
        <w:rPr>
          <w:rFonts w:cs="Times New Roman"/>
          <w:bCs/>
          <w:noProof/>
          <w:color w:val="000000" w:themeColor="text1"/>
        </w:rPr>
        <w:t xml:space="preserve">, </w:t>
      </w:r>
      <w:hyperlink w:anchor="_ENREF_75" w:tooltip="Wichern, 1977 #694" w:history="1">
        <w:r w:rsidR="00E117CB" w:rsidRPr="009F4FB7">
          <w:rPr>
            <w:rFonts w:cs="Times New Roman"/>
            <w:bCs/>
            <w:noProof/>
            <w:color w:val="000000" w:themeColor="text1"/>
          </w:rPr>
          <w:t>Wichern and Jones 1977</w:t>
        </w:r>
      </w:hyperlink>
      <w:r w:rsidR="00E446EB" w:rsidRPr="009F4FB7">
        <w:rPr>
          <w:rFonts w:cs="Times New Roman"/>
          <w:bCs/>
          <w:noProof/>
          <w:color w:val="000000" w:themeColor="text1"/>
        </w:rPr>
        <w:t xml:space="preserve">, </w:t>
      </w:r>
      <w:hyperlink w:anchor="_ENREF_78" w:tooltip="Winer, 1979 #221" w:history="1">
        <w:r w:rsidR="00E117CB" w:rsidRPr="009F4FB7">
          <w:rPr>
            <w:rFonts w:cs="Times New Roman"/>
            <w:bCs/>
            <w:noProof/>
            <w:color w:val="000000" w:themeColor="text1"/>
          </w:rPr>
          <w:t>Winer 1979</w:t>
        </w:r>
      </w:hyperlink>
      <w:r w:rsidR="00E446EB" w:rsidRPr="009F4FB7">
        <w:rPr>
          <w:rFonts w:cs="Times New Roman"/>
          <w:bCs/>
          <w:noProof/>
          <w:color w:val="000000" w:themeColor="text1"/>
        </w:rPr>
        <w:t xml:space="preserve">, </w:t>
      </w:r>
      <w:hyperlink w:anchor="_ENREF_47" w:tooltip="Mahajan, 1980 #220" w:history="1">
        <w:r w:rsidR="00E117CB" w:rsidRPr="009F4FB7">
          <w:rPr>
            <w:rFonts w:cs="Times New Roman"/>
            <w:bCs/>
            <w:noProof/>
            <w:color w:val="000000" w:themeColor="text1"/>
          </w:rPr>
          <w:t>Mahajan, Bretschneider et al. 1980</w:t>
        </w:r>
      </w:hyperlink>
      <w:r w:rsidR="00E446EB" w:rsidRPr="009F4FB7">
        <w:rPr>
          <w:rFonts w:cs="Times New Roman"/>
          <w:bCs/>
          <w:noProof/>
          <w:color w:val="000000" w:themeColor="text1"/>
        </w:rPr>
        <w:t>)</w:t>
      </w:r>
      <w:r w:rsidR="00E446EB" w:rsidRPr="009F4FB7">
        <w:rPr>
          <w:rFonts w:cs="Times New Roman"/>
          <w:bCs/>
          <w:color w:val="000000" w:themeColor="text1"/>
        </w:rPr>
        <w:fldChar w:fldCharType="end"/>
      </w:r>
      <w:r w:rsidR="00E446EB" w:rsidRPr="009F4FB7">
        <w:rPr>
          <w:rFonts w:cs="Times New Roman"/>
          <w:bCs/>
          <w:color w:val="000000" w:themeColor="text1"/>
        </w:rPr>
        <w:t xml:space="preserve">. </w:t>
      </w:r>
      <w:r w:rsidR="001C357A" w:rsidRPr="009F4FB7">
        <w:rPr>
          <w:rFonts w:cs="Times New Roman"/>
          <w:bCs/>
          <w:color w:val="000000" w:themeColor="text1"/>
        </w:rPr>
        <w:t xml:space="preserve"> </w:t>
      </w:r>
      <w:hyperlink w:anchor="_ENREF_76" w:tooltip="Wildt, 1976 #635" w:history="1">
        <w:r w:rsidR="00E117CB" w:rsidRPr="009F4FB7">
          <w:rPr>
            <w:rFonts w:cs="Times New Roman"/>
            <w:bCs/>
            <w:color w:val="000000" w:themeColor="text1"/>
          </w:rPr>
          <w:fldChar w:fldCharType="begin"/>
        </w:r>
        <w:r w:rsidR="00E117CB" w:rsidRPr="009F4FB7">
          <w:rPr>
            <w:rFonts w:cs="Times New Roman"/>
            <w:bCs/>
            <w:color w:val="000000" w:themeColor="text1"/>
          </w:rPr>
          <w:instrText xml:space="preserve"> ADDIN EN.CITE &lt;EndNote&gt;&lt;Cite AuthorYear="1"&gt;&lt;Author&gt;Wildt&lt;/Author&gt;&lt;Year&gt;1976&lt;/Year&gt;&lt;RecNum&gt;635&lt;/RecNum&gt;&lt;DisplayText&gt;Wildt (1976)&lt;/DisplayText&gt;&lt;record&gt;&lt;rec-number&gt;635&lt;/rec-number&gt;&lt;foreign-keys&gt;&lt;key app="EN" db-id="fwzpfdt205x9v6eprsvv25dpxftedxv0z0a9" timestamp="0"&gt;635&lt;/key&gt;&lt;/foreign-keys&gt;&lt;ref-type name="Equation"&gt;39&lt;/ref-type&gt;&lt;contributors&gt;&lt;authors&gt;&lt;author&gt;Wildt, Albert R.&lt;/author&gt;&lt;/authors&gt;&lt;secondary-authors&gt;&lt;author&gt;Educators&amp;apos; proceedings&lt;/author&gt;&lt;/secondary-authors&gt;&lt;/contributors&gt;&lt;titles&gt;&lt;title&gt;The empirical investigation of time dependent parameter variation in marketing models&lt;/title&gt;&lt;secondary-title&gt;American Marketing Association&lt;/secondary-title&gt;&lt;/titles&gt;&lt;pages&gt;466-472&lt;/pages&gt;&lt;dates&gt;&lt;year&gt;1976&lt;/year&gt;&lt;/dates&gt;&lt;urls&gt;&lt;/urls&gt;&lt;/record&gt;&lt;/Cite&gt;&lt;/EndNote&gt;</w:instrText>
        </w:r>
        <w:r w:rsidR="00E117CB" w:rsidRPr="009F4FB7">
          <w:rPr>
            <w:rFonts w:cs="Times New Roman"/>
            <w:bCs/>
            <w:color w:val="000000" w:themeColor="text1"/>
          </w:rPr>
          <w:fldChar w:fldCharType="separate"/>
        </w:r>
        <w:r w:rsidR="00E117CB" w:rsidRPr="009F4FB7">
          <w:rPr>
            <w:rFonts w:cs="Times New Roman"/>
            <w:bCs/>
            <w:noProof/>
            <w:color w:val="000000" w:themeColor="text1"/>
          </w:rPr>
          <w:t>Wildt (1976)</w:t>
        </w:r>
        <w:r w:rsidR="00E117CB" w:rsidRPr="009F4FB7">
          <w:rPr>
            <w:rFonts w:cs="Times New Roman"/>
            <w:bCs/>
            <w:color w:val="000000" w:themeColor="text1"/>
          </w:rPr>
          <w:fldChar w:fldCharType="end"/>
        </w:r>
      </w:hyperlink>
      <w:r w:rsidR="001C357A" w:rsidRPr="009F4FB7">
        <w:rPr>
          <w:rFonts w:cs="Times New Roman"/>
          <w:bCs/>
          <w:color w:val="000000" w:themeColor="text1"/>
        </w:rPr>
        <w:t xml:space="preserve"> and </w:t>
      </w:r>
      <w:hyperlink w:anchor="_ENREF_77" w:tooltip="Wildt, 1983 #218" w:history="1">
        <w:r w:rsidR="00E117CB" w:rsidRPr="009F4FB7">
          <w:rPr>
            <w:rFonts w:cs="Times New Roman"/>
            <w:bCs/>
            <w:color w:val="000000" w:themeColor="text1"/>
          </w:rPr>
          <w:fldChar w:fldCharType="begin"/>
        </w:r>
        <w:r w:rsidR="00E117CB" w:rsidRPr="009F4FB7">
          <w:rPr>
            <w:rFonts w:cs="Times New Roman"/>
            <w:bCs/>
            <w:color w:val="000000" w:themeColor="text1"/>
          </w:rPr>
          <w:instrText xml:space="preserve"> ADDIN EN.CITE &lt;EndNote&gt;&lt;Cite AuthorYear="1"&gt;&lt;Author&gt;Wildt&lt;/Author&gt;&lt;Year&gt;1983&lt;/Year&gt;&lt;RecNum&gt;218&lt;/RecNum&gt;&lt;DisplayText&gt;Wildt and Winer (1983)&lt;/DisplayText&gt;&lt;record&gt;&lt;rec-number&gt;218&lt;/rec-number&gt;&lt;foreign-keys&gt;&lt;key app="EN" db-id="fwzpfdt205x9v6eprsvv25dpxftedxv0z0a9" timestamp="0"&gt;218&lt;/key&gt;&lt;/foreign-keys&gt;&lt;ref-type name="Journal Article"&gt;17&lt;/ref-type&gt;&lt;contributors&gt;&lt;authors&gt;&lt;author&gt;Albert R. Wildt&lt;/author&gt;&lt;author&gt;Russell S. Winer&lt;/author&gt;&lt;/authors&gt;&lt;/contributors&gt;&lt;titles&gt;&lt;title&gt;Modeling and Estimation in Changing Market Environments&lt;/title&gt;&lt;secondary-title&gt;The Journal of Business&lt;/secondary-title&gt;&lt;/titles&gt;&lt;volume&gt;56&lt;/volume&gt;&lt;number&gt;3&lt;/number&gt;&lt;dates&gt;&lt;year&gt;1983&lt;/year&gt;&lt;/dates&gt;&lt;urls&gt;&lt;/urls&gt;&lt;/record&gt;&lt;/Cite&gt;&lt;/EndNote&gt;</w:instrText>
        </w:r>
        <w:r w:rsidR="00E117CB" w:rsidRPr="009F4FB7">
          <w:rPr>
            <w:rFonts w:cs="Times New Roman"/>
            <w:bCs/>
            <w:color w:val="000000" w:themeColor="text1"/>
          </w:rPr>
          <w:fldChar w:fldCharType="separate"/>
        </w:r>
        <w:r w:rsidR="00E117CB" w:rsidRPr="009F4FB7">
          <w:rPr>
            <w:rFonts w:cs="Times New Roman"/>
            <w:bCs/>
            <w:noProof/>
            <w:color w:val="000000" w:themeColor="text1"/>
          </w:rPr>
          <w:t>Wildt and Winer (1983)</w:t>
        </w:r>
        <w:r w:rsidR="00E117CB" w:rsidRPr="009F4FB7">
          <w:rPr>
            <w:rFonts w:cs="Times New Roman"/>
            <w:bCs/>
            <w:color w:val="000000" w:themeColor="text1"/>
          </w:rPr>
          <w:fldChar w:fldCharType="end"/>
        </w:r>
      </w:hyperlink>
      <w:r w:rsidR="001C357A" w:rsidRPr="009F4FB7">
        <w:rPr>
          <w:rFonts w:cs="Times New Roman"/>
          <w:color w:val="000000" w:themeColor="text1"/>
          <w:szCs w:val="24"/>
        </w:rPr>
        <w:t xml:space="preserve"> attribute the change of the effect of the marketing activities to the change of economic conditions, </w:t>
      </w:r>
      <w:r w:rsidR="005A023C" w:rsidRPr="009F4FB7">
        <w:rPr>
          <w:rFonts w:cs="Times New Roman"/>
          <w:color w:val="000000" w:themeColor="text1"/>
          <w:szCs w:val="24"/>
        </w:rPr>
        <w:t xml:space="preserve">consumer tastes, and </w:t>
      </w:r>
      <w:r w:rsidR="001C357A" w:rsidRPr="009F4FB7">
        <w:rPr>
          <w:rFonts w:cs="Times New Roman"/>
          <w:color w:val="000000" w:themeColor="text1"/>
          <w:szCs w:val="24"/>
        </w:rPr>
        <w:t>competition situations</w:t>
      </w:r>
      <w:r w:rsidR="005A023C" w:rsidRPr="009F4FB7">
        <w:rPr>
          <w:rFonts w:cs="Times New Roman"/>
          <w:color w:val="000000" w:themeColor="text1"/>
          <w:szCs w:val="24"/>
        </w:rPr>
        <w:t xml:space="preserve"> etc. Customers may </w:t>
      </w:r>
      <w:r w:rsidR="001C357A" w:rsidRPr="009F4FB7">
        <w:rPr>
          <w:rFonts w:cs="Times New Roman"/>
          <w:color w:val="000000" w:themeColor="text1"/>
          <w:szCs w:val="24"/>
        </w:rPr>
        <w:t>price reductions and sales promotions</w:t>
      </w:r>
      <w:r w:rsidR="005A023C" w:rsidRPr="009F4FB7">
        <w:rPr>
          <w:rFonts w:cs="Times New Roman"/>
          <w:color w:val="000000" w:themeColor="text1"/>
          <w:szCs w:val="24"/>
        </w:rPr>
        <w:t xml:space="preserve"> </w:t>
      </w:r>
      <w:r w:rsidR="001C357A" w:rsidRPr="009F4FB7">
        <w:rPr>
          <w:rFonts w:cs="Times New Roman"/>
          <w:color w:val="000000" w:themeColor="text1"/>
          <w:szCs w:val="24"/>
        </w:rPr>
        <w:t xml:space="preserve">more attractive when there is </w:t>
      </w:r>
      <w:r w:rsidR="005A023C" w:rsidRPr="009F4FB7">
        <w:rPr>
          <w:rFonts w:cs="Times New Roman"/>
          <w:color w:val="000000" w:themeColor="text1"/>
          <w:szCs w:val="24"/>
        </w:rPr>
        <w:t xml:space="preserve">an economic crunch. </w:t>
      </w:r>
      <w:r w:rsidR="001C357A" w:rsidRPr="009F4FB7">
        <w:rPr>
          <w:rFonts w:cs="Times New Roman"/>
          <w:color w:val="000000" w:themeColor="text1"/>
          <w:szCs w:val="24"/>
        </w:rPr>
        <w:t>C</w:t>
      </w:r>
      <w:r w:rsidR="001C357A" w:rsidRPr="009F4FB7">
        <w:rPr>
          <w:rFonts w:cs="Times New Roman"/>
          <w:bCs/>
          <w:color w:val="000000" w:themeColor="text1"/>
          <w:szCs w:val="24"/>
        </w:rPr>
        <w:t xml:space="preserve">ustomers may change their taste and preference as they accumulate knowledge of the product and when they try to seek varieties, and they may also change their preference when </w:t>
      </w:r>
      <w:r w:rsidR="001C357A" w:rsidRPr="009F4FB7">
        <w:rPr>
          <w:rFonts w:cs="Times New Roman"/>
          <w:bCs/>
          <w:color w:val="000000" w:themeColor="text1"/>
          <w:szCs w:val="24"/>
        </w:rPr>
        <w:lastRenderedPageBreak/>
        <w:t xml:space="preserve">they reach a different social status or decide to adopt a different lifestyle </w:t>
      </w:r>
      <w:r w:rsidR="001C357A" w:rsidRPr="009F4FB7">
        <w:rPr>
          <w:rFonts w:cs="Times New Roman"/>
          <w:bCs/>
          <w:color w:val="000000" w:themeColor="text1"/>
          <w:szCs w:val="24"/>
        </w:rPr>
        <w:fldChar w:fldCharType="begin"/>
      </w:r>
      <w:r w:rsidR="001C357A" w:rsidRPr="009F4FB7">
        <w:rPr>
          <w:rFonts w:cs="Times New Roman"/>
          <w:bCs/>
          <w:color w:val="000000" w:themeColor="text1"/>
          <w:szCs w:val="24"/>
        </w:rPr>
        <w:instrText xml:space="preserve"> ADDIN EN.CITE &lt;EndNote&gt;&lt;Cite&gt;&lt;Author&gt;Meeran&lt;/Author&gt;&lt;Year&gt;2017&lt;/Year&gt;&lt;RecNum&gt;2&lt;/RecNum&gt;&lt;DisplayText&gt;(Meeran, Jahanbin et al. 2017)&lt;/DisplayText&gt;&lt;record&gt;&lt;rec-number&gt;2&lt;/rec-number&gt;&lt;foreign-keys&gt;&lt;key app="EN" db-id="w5vs0vpeqrfx2hersx5v5pta590txaffpfre" timestamp="1498229548"&gt;2&lt;/key&gt;&lt;/foreign-keys&gt;&lt;ref-type name="Journal Article"&gt;17&lt;/ref-type&gt;&lt;contributors&gt;&lt;authors&gt;&lt;author&gt;Meeran, Sheik&lt;/author&gt;&lt;author&gt;Jahanbin, Semco&lt;/author&gt;&lt;author&gt;Goodwin, Paul&lt;/author&gt;&lt;author&gt;Quariguasi Frota Neto, Joao&lt;/author&gt;&lt;/authors&gt;&lt;/contributors&gt;&lt;titles&gt;&lt;title&gt;When do changes in consumer preferences make forecasts from choice-based conjoint models unreliable?&lt;/title&gt;&lt;secondary-title&gt;European Journal of Operational Research&lt;/secondary-title&gt;&lt;/titles&gt;&lt;periodical&gt;&lt;full-title&gt;European Journal of Operational Research&lt;/full-title&gt;&lt;/periodical&gt;&lt;pages&gt;512-524&lt;/pages&gt;&lt;volume&gt;258&lt;/volume&gt;&lt;number&gt;2&lt;/number&gt;&lt;keywords&gt;&lt;keyword&gt;Forecasting&lt;/keyword&gt;&lt;keyword&gt;New product forecasting&lt;/keyword&gt;&lt;keyword&gt;Choice based conjoint&lt;/keyword&gt;&lt;keyword&gt;Attribute coefficient change&lt;/keyword&gt;&lt;keyword&gt;Longitudinal study&lt;/keyword&gt;&lt;/keywords&gt;&lt;dates&gt;&lt;year&gt;2017&lt;/year&gt;&lt;pub-dates&gt;&lt;date&gt;4/16/&lt;/date&gt;&lt;/pub-dates&gt;&lt;/dates&gt;&lt;isbn&gt;0377-2217&lt;/isbn&gt;&lt;urls&gt;&lt;related-urls&gt;&lt;url&gt;http://www.sciencedirect.com/science/article/pii/S0377221716306865&lt;/url&gt;&lt;/related-urls&gt;&lt;/urls&gt;&lt;custom4&gt;highlight the impact of change in customers&amp;apos; preference to product attribute on forecasting accuracy, for choice-based conjoint analysis model&lt;/custom4&gt;&lt;electronic-resource-num&gt;https://doi.org/10.1016/j.ejor.2016.08.047&lt;/electronic-resource-num&gt;&lt;research-notes&gt;ref&lt;/research-notes&gt;&lt;/record&gt;&lt;/Cite&gt;&lt;/EndNote&gt;</w:instrText>
      </w:r>
      <w:r w:rsidR="001C357A" w:rsidRPr="009F4FB7">
        <w:rPr>
          <w:rFonts w:cs="Times New Roman"/>
          <w:bCs/>
          <w:color w:val="000000" w:themeColor="text1"/>
          <w:szCs w:val="24"/>
        </w:rPr>
        <w:fldChar w:fldCharType="separate"/>
      </w:r>
      <w:r w:rsidR="001C357A" w:rsidRPr="009F4FB7">
        <w:rPr>
          <w:rFonts w:cs="Times New Roman"/>
          <w:bCs/>
          <w:noProof/>
          <w:color w:val="000000" w:themeColor="text1"/>
          <w:szCs w:val="24"/>
        </w:rPr>
        <w:t>(</w:t>
      </w:r>
      <w:hyperlink w:anchor="_ENREF_49" w:tooltip="Meeran, 2017 #2" w:history="1">
        <w:r w:rsidR="00E117CB" w:rsidRPr="009F4FB7">
          <w:rPr>
            <w:rFonts w:cs="Times New Roman"/>
            <w:bCs/>
            <w:noProof/>
            <w:color w:val="000000" w:themeColor="text1"/>
            <w:szCs w:val="24"/>
          </w:rPr>
          <w:t>Meeran, Jahanbin et al. 2017</w:t>
        </w:r>
      </w:hyperlink>
      <w:r w:rsidR="001C357A" w:rsidRPr="009F4FB7">
        <w:rPr>
          <w:rFonts w:cs="Times New Roman"/>
          <w:bCs/>
          <w:noProof/>
          <w:color w:val="000000" w:themeColor="text1"/>
          <w:szCs w:val="24"/>
        </w:rPr>
        <w:t>)</w:t>
      </w:r>
      <w:r w:rsidR="001C357A" w:rsidRPr="009F4FB7">
        <w:rPr>
          <w:rFonts w:cs="Times New Roman"/>
          <w:bCs/>
          <w:color w:val="000000" w:themeColor="text1"/>
          <w:szCs w:val="24"/>
        </w:rPr>
        <w:fldChar w:fldCharType="end"/>
      </w:r>
      <w:r w:rsidR="001C357A" w:rsidRPr="009F4FB7">
        <w:rPr>
          <w:rFonts w:cs="Times New Roman"/>
          <w:bCs/>
          <w:color w:val="000000" w:themeColor="text1"/>
          <w:szCs w:val="24"/>
        </w:rPr>
        <w:t xml:space="preserve">. Research at the store level also find that </w:t>
      </w:r>
      <w:r w:rsidR="001C357A" w:rsidRPr="009F4FB7">
        <w:rPr>
          <w:rFonts w:cs="Times New Roman"/>
          <w:color w:val="000000" w:themeColor="text1"/>
          <w:szCs w:val="24"/>
        </w:rPr>
        <w:t xml:space="preserve">introductions of new products (e.g., the store-owned brand) decrease promotional elasticities of premium national brands and increase promotional elasticities of the second tier national brands </w:t>
      </w:r>
      <w:r w:rsidR="001C357A" w:rsidRPr="009F4FB7">
        <w:rPr>
          <w:rFonts w:cs="Times New Roman"/>
          <w:color w:val="000000" w:themeColor="text1"/>
          <w:szCs w:val="24"/>
        </w:rPr>
        <w:fldChar w:fldCharType="begin"/>
      </w:r>
      <w:r w:rsidR="001C357A" w:rsidRPr="009F4FB7">
        <w:rPr>
          <w:rFonts w:cs="Times New Roman"/>
          <w:color w:val="000000" w:themeColor="text1"/>
          <w:szCs w:val="24"/>
        </w:rPr>
        <w:instrText xml:space="preserve"> ADDIN EN.CITE &lt;EndNote&gt;&lt;Cite&gt;&lt;Author&gt;Nijs&lt;/Author&gt;&lt;Year&gt;2001&lt;/Year&gt;&lt;RecNum&gt;45&lt;/RecNum&gt;&lt;DisplayText&gt;(Nijs, Dekimpe et al. 2001, Van Heerde, Srinivasan et al. 2008)&lt;/DisplayText&gt;&lt;record&gt;&lt;rec-number&gt;45&lt;/rec-number&gt;&lt;foreign-keys&gt;&lt;key app="EN" db-id="fwzpfdt205x9v6eprsvv25dpxftedxv0z0a9" timestamp="0"&gt;45&lt;/key&gt;&lt;/foreign-keys&gt;&lt;ref-type name="Journal Article"&gt;17&lt;/ref-type&gt;&lt;contributors&gt;&lt;authors&gt;&lt;author&gt;Vincent R. Nijs&lt;/author&gt;&lt;author&gt;Marnik G. Dekimpe&lt;/author&gt;&lt;author&gt;Jan-Benedict E.M. Steenkamps&lt;/author&gt;&lt;author&gt;Dominique M. Hanssens&lt;/author&gt;&lt;/authors&gt;&lt;/contributors&gt;&lt;titles&gt;&lt;title&gt;The Category-Demand Effects of Price Promotions&lt;/title&gt;&lt;secondary-title&gt;Marketing Science&lt;/secondary-title&gt;&lt;/titles&gt;&lt;periodical&gt;&lt;full-title&gt;Marketing Science&lt;/full-title&gt;&lt;/periodical&gt;&lt;pages&gt;1-22&lt;/pages&gt;&lt;volume&gt;20&lt;/volume&gt;&lt;number&gt;1&lt;/number&gt;&lt;dates&gt;&lt;year&gt;2001&lt;/year&gt;&lt;/dates&gt;&lt;urls&gt;&lt;/urls&gt;&lt;/record&gt;&lt;/Cite&gt;&lt;Cite&gt;&lt;Author&gt;Van Heerde&lt;/Author&gt;&lt;Year&gt;2008&lt;/Year&gt;&lt;RecNum&gt;640&lt;/RecNum&gt;&lt;record&gt;&lt;rec-number&gt;640&lt;/rec-number&gt;&lt;foreign-keys&gt;&lt;key app="EN" db-id="fwzpfdt205x9v6eprsvv25dpxftedxv0z0a9" timestamp="0"&gt;640&lt;/key&gt;&lt;/foreign-keys&gt;&lt;ref-type name="Journal Article"&gt;17&lt;/ref-type&gt;&lt;contributors&gt;&lt;authors&gt;&lt;author&gt;Van Heerde, Harald.J.&lt;/author&gt;&lt;author&gt;Srinivasan, S&lt;/author&gt;&lt;author&gt;Dekimpe, M.G.&lt;/author&gt;&lt;/authors&gt;&lt;/contributors&gt;&lt;titles&gt;&lt;title&gt;Decomposing the Demand for a Pioneering Innovation&lt;/title&gt;&lt;secondary-title&gt;Working paer, University of Waikato, Department of Marketing&lt;/secondary-title&gt;&lt;/titles&gt;&lt;dates&gt;&lt;year&gt;2008&lt;/year&gt;&lt;/dates&gt;&lt;urls&gt;&lt;/urls&gt;&lt;/record&gt;&lt;/Cite&gt;&lt;/EndNote&gt;</w:instrText>
      </w:r>
      <w:r w:rsidR="001C357A" w:rsidRPr="009F4FB7">
        <w:rPr>
          <w:rFonts w:cs="Times New Roman"/>
          <w:color w:val="000000" w:themeColor="text1"/>
          <w:szCs w:val="24"/>
        </w:rPr>
        <w:fldChar w:fldCharType="separate"/>
      </w:r>
      <w:r w:rsidR="001C357A" w:rsidRPr="009F4FB7">
        <w:rPr>
          <w:rFonts w:cs="Times New Roman"/>
          <w:noProof/>
          <w:color w:val="000000" w:themeColor="text1"/>
          <w:szCs w:val="24"/>
        </w:rPr>
        <w:t>(</w:t>
      </w:r>
      <w:hyperlink w:anchor="_ENREF_56" w:tooltip="Nijs, 2001 #45" w:history="1">
        <w:r w:rsidR="00E117CB" w:rsidRPr="009F4FB7">
          <w:rPr>
            <w:rFonts w:cs="Times New Roman"/>
            <w:noProof/>
            <w:color w:val="000000" w:themeColor="text1"/>
            <w:szCs w:val="24"/>
          </w:rPr>
          <w:t>Nijs, Dekimpe et al. 2001</w:t>
        </w:r>
      </w:hyperlink>
      <w:r w:rsidR="001C357A" w:rsidRPr="009F4FB7">
        <w:rPr>
          <w:rFonts w:cs="Times New Roman"/>
          <w:noProof/>
          <w:color w:val="000000" w:themeColor="text1"/>
          <w:szCs w:val="24"/>
        </w:rPr>
        <w:t xml:space="preserve">, </w:t>
      </w:r>
      <w:hyperlink w:anchor="_ENREF_73" w:tooltip="Van Heerde, 2008 #640" w:history="1">
        <w:r w:rsidR="00E117CB" w:rsidRPr="009F4FB7">
          <w:rPr>
            <w:rFonts w:cs="Times New Roman"/>
            <w:noProof/>
            <w:color w:val="000000" w:themeColor="text1"/>
            <w:szCs w:val="24"/>
          </w:rPr>
          <w:t>Van Heerde, Srinivasan et al. 2008</w:t>
        </w:r>
      </w:hyperlink>
      <w:r w:rsidR="001C357A" w:rsidRPr="009F4FB7">
        <w:rPr>
          <w:rFonts w:cs="Times New Roman"/>
          <w:noProof/>
          <w:color w:val="000000" w:themeColor="text1"/>
          <w:szCs w:val="24"/>
        </w:rPr>
        <w:t>)</w:t>
      </w:r>
      <w:r w:rsidR="001C357A" w:rsidRPr="009F4FB7">
        <w:rPr>
          <w:rFonts w:cs="Times New Roman"/>
          <w:color w:val="000000" w:themeColor="text1"/>
          <w:szCs w:val="24"/>
        </w:rPr>
        <w:fldChar w:fldCharType="end"/>
      </w:r>
      <w:r w:rsidR="001C357A" w:rsidRPr="009F4FB7">
        <w:rPr>
          <w:rFonts w:cs="Times New Roman"/>
          <w:color w:val="000000" w:themeColor="text1"/>
          <w:szCs w:val="24"/>
        </w:rPr>
        <w:t xml:space="preserve">. </w:t>
      </w:r>
      <w:r w:rsidR="001B445D" w:rsidRPr="009F4FB7">
        <w:rPr>
          <w:rFonts w:cs="Times New Roman"/>
          <w:color w:val="000000" w:themeColor="text1"/>
          <w:szCs w:val="24"/>
        </w:rPr>
        <w:t>Lastly, t</w:t>
      </w:r>
      <w:r w:rsidR="005A023C" w:rsidRPr="009F4FB7">
        <w:rPr>
          <w:rFonts w:cs="Times New Roman"/>
          <w:bCs/>
          <w:color w:val="000000" w:themeColor="text1"/>
        </w:rPr>
        <w:t xml:space="preserve">he </w:t>
      </w:r>
      <w:r w:rsidR="00536227" w:rsidRPr="009F4FB7">
        <w:rPr>
          <w:rFonts w:cs="Times New Roman"/>
          <w:bCs/>
          <w:color w:val="000000" w:themeColor="text1"/>
        </w:rPr>
        <w:t>effect</w:t>
      </w:r>
      <w:r w:rsidR="005A023C" w:rsidRPr="009F4FB7">
        <w:rPr>
          <w:rFonts w:cs="Times New Roman"/>
          <w:bCs/>
          <w:color w:val="000000" w:themeColor="text1"/>
        </w:rPr>
        <w:t xml:space="preserve"> of </w:t>
      </w:r>
      <w:r w:rsidR="00536227" w:rsidRPr="009F4FB7">
        <w:rPr>
          <w:rFonts w:cs="Times New Roman"/>
          <w:bCs/>
          <w:color w:val="000000" w:themeColor="text1"/>
        </w:rPr>
        <w:t xml:space="preserve">prices and </w:t>
      </w:r>
      <w:r w:rsidR="005A023C" w:rsidRPr="009F4FB7">
        <w:rPr>
          <w:rFonts w:cs="Times New Roman"/>
          <w:bCs/>
          <w:color w:val="000000" w:themeColor="text1"/>
        </w:rPr>
        <w:t xml:space="preserve">promotions may change during </w:t>
      </w:r>
      <w:r w:rsidR="005A023C" w:rsidRPr="009F4FB7">
        <w:rPr>
          <w:rFonts w:cs="Times New Roman"/>
          <w:bCs/>
          <w:color w:val="000000" w:themeColor="text1"/>
          <w:szCs w:val="24"/>
        </w:rPr>
        <w:t xml:space="preserve">the different stages of the product </w:t>
      </w:r>
      <w:r w:rsidR="005A023C" w:rsidRPr="009F4FB7">
        <w:rPr>
          <w:rFonts w:cs="Times New Roman"/>
          <w:bCs/>
          <w:noProof/>
          <w:color w:val="000000" w:themeColor="text1"/>
          <w:szCs w:val="24"/>
        </w:rPr>
        <w:t>lifecycle</w:t>
      </w:r>
      <w:r w:rsidR="005A023C" w:rsidRPr="009F4FB7">
        <w:rPr>
          <w:rFonts w:cs="Times New Roman"/>
          <w:bCs/>
          <w:color w:val="000000" w:themeColor="text1"/>
          <w:szCs w:val="24"/>
        </w:rPr>
        <w:t xml:space="preserve"> </w:t>
      </w:r>
      <w:r w:rsidR="005A023C" w:rsidRPr="009F4FB7">
        <w:rPr>
          <w:rFonts w:cs="Times New Roman"/>
          <w:bCs/>
          <w:color w:val="000000" w:themeColor="text1"/>
          <w:szCs w:val="24"/>
        </w:rPr>
        <w:fldChar w:fldCharType="begin"/>
      </w:r>
      <w:r w:rsidR="005A023C" w:rsidRPr="009F4FB7">
        <w:rPr>
          <w:rFonts w:cs="Times New Roman"/>
          <w:bCs/>
          <w:color w:val="000000" w:themeColor="text1"/>
          <w:szCs w:val="24"/>
        </w:rPr>
        <w:instrText xml:space="preserve"> ADDIN EN.CITE &lt;EndNote&gt;&lt;Cite&gt;&lt;Author&gt;Mahajan&lt;/Author&gt;&lt;Year&gt;1980&lt;/Year&gt;&lt;RecNum&gt;220&lt;/RecNum&gt;&lt;DisplayText&gt;(Mahajan, Bretschneider et al. 1980)&lt;/DisplayText&gt;&lt;record&gt;&lt;rec-number&gt;220&lt;/rec-number&gt;&lt;foreign-keys&gt;&lt;key app="EN" db-id="fwzpfdt205x9v6eprsvv25dpxftedxv0z0a9" timestamp="0"&gt;220&lt;/key&gt;&lt;/foreign-keys&gt;&lt;ref-type name="Journal Article"&gt;17&lt;/ref-type&gt;&lt;contributors&gt;&lt;authors&gt;&lt;author&gt;Vijay Mahajan&lt;/author&gt;&lt;author&gt;Stuart I. Bretschneider&lt;/author&gt;&lt;author&gt;John W. Bradford&lt;/author&gt;&lt;/authors&gt;&lt;/contributors&gt;&lt;titles&gt;&lt;title&gt;Feedback Approaches to Modeling Structural Shifts in Market Response&lt;/title&gt;&lt;secondary-title&gt;Journal of Marketing&lt;/secondary-title&gt;&lt;/titles&gt;&lt;pages&gt;71-80&lt;/pages&gt;&lt;volume&gt;44&lt;/volume&gt;&lt;dates&gt;&lt;year&gt;1980&lt;/year&gt;&lt;/dates&gt;&lt;urls&gt;&lt;/urls&gt;&lt;/record&gt;&lt;/Cite&gt;&lt;/EndNote&gt;</w:instrText>
      </w:r>
      <w:r w:rsidR="005A023C" w:rsidRPr="009F4FB7">
        <w:rPr>
          <w:rFonts w:cs="Times New Roman"/>
          <w:bCs/>
          <w:color w:val="000000" w:themeColor="text1"/>
          <w:szCs w:val="24"/>
        </w:rPr>
        <w:fldChar w:fldCharType="separate"/>
      </w:r>
      <w:r w:rsidR="005A023C" w:rsidRPr="009F4FB7">
        <w:rPr>
          <w:rFonts w:cs="Times New Roman"/>
          <w:bCs/>
          <w:noProof/>
          <w:color w:val="000000" w:themeColor="text1"/>
          <w:szCs w:val="24"/>
        </w:rPr>
        <w:t>(</w:t>
      </w:r>
      <w:hyperlink w:anchor="_ENREF_47" w:tooltip="Mahajan, 1980 #220" w:history="1">
        <w:r w:rsidR="00E117CB" w:rsidRPr="009F4FB7">
          <w:rPr>
            <w:rFonts w:cs="Times New Roman"/>
            <w:bCs/>
            <w:noProof/>
            <w:color w:val="000000" w:themeColor="text1"/>
            <w:szCs w:val="24"/>
          </w:rPr>
          <w:t>Mahajan, Bretschneider et al. 1980</w:t>
        </w:r>
      </w:hyperlink>
      <w:r w:rsidR="005A023C" w:rsidRPr="009F4FB7">
        <w:rPr>
          <w:rFonts w:cs="Times New Roman"/>
          <w:bCs/>
          <w:noProof/>
          <w:color w:val="000000" w:themeColor="text1"/>
          <w:szCs w:val="24"/>
        </w:rPr>
        <w:t>)</w:t>
      </w:r>
      <w:r w:rsidR="005A023C" w:rsidRPr="009F4FB7">
        <w:rPr>
          <w:rFonts w:cs="Times New Roman"/>
          <w:bCs/>
          <w:color w:val="000000" w:themeColor="text1"/>
          <w:szCs w:val="24"/>
        </w:rPr>
        <w:fldChar w:fldCharType="end"/>
      </w:r>
      <w:r w:rsidR="005A023C" w:rsidRPr="009F4FB7">
        <w:rPr>
          <w:rFonts w:cs="Times New Roman"/>
          <w:bCs/>
          <w:color w:val="000000" w:themeColor="text1"/>
          <w:szCs w:val="24"/>
        </w:rPr>
        <w:t>.</w:t>
      </w:r>
      <w:r w:rsidR="00536227" w:rsidRPr="009F4FB7">
        <w:rPr>
          <w:rFonts w:cs="Times New Roman"/>
          <w:bCs/>
          <w:color w:val="000000" w:themeColor="text1"/>
          <w:szCs w:val="24"/>
        </w:rPr>
        <w:t xml:space="preserve"> </w:t>
      </w:r>
      <w:r w:rsidR="004A26B9" w:rsidRPr="009F4FB7">
        <w:rPr>
          <w:rFonts w:cs="Times New Roman"/>
          <w:bCs/>
          <w:color w:val="000000" w:themeColor="text1"/>
          <w:szCs w:val="24"/>
        </w:rPr>
        <w:t>The change of the effect of prices and promotions however has been overlooked by all the existing methods for retailer product sales.</w:t>
      </w:r>
    </w:p>
    <w:p w:rsidR="00682792" w:rsidRPr="009F4FB7" w:rsidRDefault="00E26AC9" w:rsidP="00324987">
      <w:pPr>
        <w:spacing w:after="0" w:line="360" w:lineRule="auto"/>
        <w:rPr>
          <w:rFonts w:cs="Times New Roman"/>
          <w:color w:val="000000" w:themeColor="text1"/>
          <w:szCs w:val="24"/>
        </w:rPr>
      </w:pPr>
      <w:r w:rsidRPr="009F4FB7">
        <w:rPr>
          <w:rFonts w:cs="Times New Roman"/>
          <w:color w:val="000000" w:themeColor="text1"/>
        </w:rPr>
        <w:t xml:space="preserve"> </w:t>
      </w:r>
      <w:r w:rsidRPr="009F4FB7">
        <w:rPr>
          <w:rFonts w:cs="Times New Roman"/>
          <w:color w:val="000000" w:themeColor="text1"/>
          <w:szCs w:val="24"/>
        </w:rPr>
        <w:t xml:space="preserve"> </w:t>
      </w:r>
    </w:p>
    <w:p w:rsidR="00E446EB" w:rsidRPr="009F4FB7" w:rsidRDefault="005510ED" w:rsidP="005831CA">
      <w:pPr>
        <w:pStyle w:val="ListParagraph"/>
        <w:numPr>
          <w:ilvl w:val="0"/>
          <w:numId w:val="39"/>
        </w:numPr>
        <w:spacing w:after="0" w:line="360" w:lineRule="auto"/>
        <w:ind w:hanging="720"/>
        <w:rPr>
          <w:rFonts w:cs="Times New Roman"/>
          <w:b/>
          <w:color w:val="000000" w:themeColor="text1"/>
          <w:szCs w:val="24"/>
        </w:rPr>
      </w:pPr>
      <w:r w:rsidRPr="009F4FB7">
        <w:rPr>
          <w:rFonts w:cs="Times New Roman"/>
          <w:b/>
          <w:color w:val="000000" w:themeColor="text1"/>
          <w:szCs w:val="24"/>
        </w:rPr>
        <w:t xml:space="preserve">The </w:t>
      </w:r>
      <w:r w:rsidR="00AC16FB" w:rsidRPr="009F4FB7">
        <w:rPr>
          <w:rFonts w:cs="Times New Roman"/>
          <w:b/>
          <w:color w:val="000000" w:themeColor="text1"/>
          <w:szCs w:val="24"/>
        </w:rPr>
        <w:t xml:space="preserve">issue of </w:t>
      </w:r>
      <w:r w:rsidR="004D0072" w:rsidRPr="009F4FB7">
        <w:rPr>
          <w:rFonts w:cs="Times New Roman"/>
          <w:b/>
          <w:color w:val="000000" w:themeColor="text1"/>
          <w:szCs w:val="24"/>
        </w:rPr>
        <w:t>s</w:t>
      </w:r>
      <w:r w:rsidR="00F60571" w:rsidRPr="009F4FB7">
        <w:rPr>
          <w:rFonts w:cs="Times New Roman"/>
          <w:b/>
          <w:color w:val="000000" w:themeColor="text1"/>
          <w:szCs w:val="24"/>
        </w:rPr>
        <w:t>t</w:t>
      </w:r>
      <w:r w:rsidR="001A2B84" w:rsidRPr="009F4FB7">
        <w:rPr>
          <w:rFonts w:cs="Times New Roman"/>
          <w:b/>
          <w:color w:val="000000" w:themeColor="text1"/>
          <w:szCs w:val="24"/>
        </w:rPr>
        <w:t>ructural break</w:t>
      </w:r>
      <w:r w:rsidRPr="009F4FB7">
        <w:rPr>
          <w:rFonts w:cs="Times New Roman"/>
          <w:b/>
          <w:color w:val="000000" w:themeColor="text1"/>
          <w:szCs w:val="24"/>
        </w:rPr>
        <w:t xml:space="preserve"> </w:t>
      </w:r>
      <w:r w:rsidR="004D0072" w:rsidRPr="009F4FB7">
        <w:rPr>
          <w:rFonts w:cs="Times New Roman"/>
          <w:b/>
          <w:color w:val="000000" w:themeColor="text1"/>
          <w:szCs w:val="24"/>
        </w:rPr>
        <w:t xml:space="preserve">and </w:t>
      </w:r>
      <w:r w:rsidRPr="009F4FB7">
        <w:rPr>
          <w:rFonts w:cs="Times New Roman"/>
          <w:b/>
          <w:color w:val="000000" w:themeColor="text1"/>
          <w:szCs w:val="24"/>
        </w:rPr>
        <w:t xml:space="preserve">potential </w:t>
      </w:r>
      <w:r w:rsidR="007A5657" w:rsidRPr="009F4FB7">
        <w:rPr>
          <w:rFonts w:cs="Times New Roman"/>
          <w:b/>
          <w:color w:val="000000" w:themeColor="text1"/>
          <w:szCs w:val="24"/>
        </w:rPr>
        <w:t>forecast bias</w:t>
      </w:r>
    </w:p>
    <w:p w:rsidR="00494238" w:rsidRPr="009F4FB7" w:rsidRDefault="00494238" w:rsidP="00324987">
      <w:pPr>
        <w:spacing w:after="0" w:line="360" w:lineRule="auto"/>
        <w:rPr>
          <w:rFonts w:cs="Times New Roman"/>
          <w:color w:val="000000" w:themeColor="text1"/>
        </w:rPr>
      </w:pPr>
    </w:p>
    <w:p w:rsidR="006F1D33" w:rsidRPr="009F4FB7" w:rsidRDefault="004A26B9" w:rsidP="006F1D33">
      <w:pPr>
        <w:spacing w:after="0" w:line="360" w:lineRule="auto"/>
        <w:rPr>
          <w:color w:val="000000" w:themeColor="text1"/>
        </w:rPr>
      </w:pPr>
      <w:r w:rsidRPr="009F4FB7">
        <w:rPr>
          <w:rFonts w:cs="Times New Roman"/>
          <w:color w:val="000000" w:themeColor="text1"/>
        </w:rPr>
        <w:t>The forecasting</w:t>
      </w:r>
      <w:r w:rsidR="00E446EB" w:rsidRPr="009F4FB7">
        <w:rPr>
          <w:rFonts w:cs="Times New Roman"/>
          <w:color w:val="000000" w:themeColor="text1"/>
        </w:rPr>
        <w:t xml:space="preserve"> models </w:t>
      </w:r>
      <w:r w:rsidRPr="009F4FB7">
        <w:rPr>
          <w:rFonts w:cs="Times New Roman"/>
          <w:color w:val="000000" w:themeColor="text1"/>
        </w:rPr>
        <w:t xml:space="preserve">which overlooks the change of the effect of prices and promotions </w:t>
      </w:r>
      <w:r w:rsidR="00E446EB" w:rsidRPr="009F4FB7">
        <w:rPr>
          <w:rFonts w:cs="Times New Roman"/>
          <w:color w:val="000000" w:themeColor="text1"/>
        </w:rPr>
        <w:t xml:space="preserve">will be subject to structural break which </w:t>
      </w:r>
      <w:r w:rsidR="00FA087A" w:rsidRPr="009F4FB7">
        <w:rPr>
          <w:rFonts w:cs="Times New Roman"/>
          <w:color w:val="000000" w:themeColor="text1"/>
        </w:rPr>
        <w:t>is</w:t>
      </w:r>
      <w:r w:rsidR="00E446EB" w:rsidRPr="009F4FB7">
        <w:rPr>
          <w:rFonts w:cs="Times New Roman"/>
          <w:color w:val="000000" w:themeColor="text1"/>
        </w:rPr>
        <w:t xml:space="preserve"> defined as large changes in the model’s parameters </w:t>
      </w:r>
      <w:r w:rsidR="00E446EB" w:rsidRPr="009F4FB7">
        <w:rPr>
          <w:rFonts w:cs="Times New Roman"/>
          <w:color w:val="000000" w:themeColor="text1"/>
        </w:rPr>
        <w:fldChar w:fldCharType="begin"/>
      </w:r>
      <w:r w:rsidR="00E77650" w:rsidRPr="009F4FB7">
        <w:rPr>
          <w:rFonts w:cs="Times New Roman"/>
          <w:color w:val="000000" w:themeColor="text1"/>
        </w:rPr>
        <w:instrText xml:space="preserve"> ADDIN EN.CITE &lt;EndNote&gt;&lt;Cite&gt;&lt;Author&gt;Allen&lt;/Author&gt;&lt;Year&gt;2001&lt;/Year&gt;&lt;RecNum&gt;204&lt;/RecNum&gt;&lt;DisplayText&gt;(Allen and Fildes 2001, Armstrong 2001)&lt;/DisplayText&gt;&lt;record&gt;&lt;rec-number&gt;204&lt;/rec-number&gt;&lt;foreign-keys&gt;&lt;key app="EN" db-id="fwzpfdt205x9v6eprsvv25dpxftedxv0z0a9" timestamp="0"&gt;204&lt;/key&gt;&lt;/foreign-keys&gt;&lt;ref-type name="Book Section"&gt;5&lt;/ref-type&gt;&lt;contributors&gt;&lt;authors&gt;&lt;author&gt;P. Geoffrey Allen&lt;/author&gt;&lt;author&gt;Robert Fildes&lt;/author&gt;&lt;/authors&gt;&lt;secondary-authors&gt;&lt;author&gt;J. Scott Armstrong&lt;/author&gt;&lt;/secondary-authors&gt;&lt;/contributors&gt;&lt;titles&gt;&lt;title&gt;Econometric forecasting&lt;/title&gt;&lt;secondary-title&gt;Principles of Forecasting: A Handbook for Researchers and Practitioners&lt;/secondary-title&gt;&lt;/titles&gt;&lt;dates&gt;&lt;year&gt;2001&lt;/year&gt;&lt;/dates&gt;&lt;pub-location&gt;Boston&lt;/pub-location&gt;&lt;publisher&gt;Kluwer Academic Publishers&lt;/publisher&gt;&lt;urls&gt;&lt;/urls&gt;&lt;/record&gt;&lt;/Cite&gt;&lt;Cite&gt;&lt;Author&gt;Armstrong&lt;/Author&gt;&lt;Year&gt;2001&lt;/Year&gt;&lt;RecNum&gt;215&lt;/RecNum&gt;&lt;record&gt;&lt;rec-number&gt;215&lt;/rec-number&gt;&lt;foreign-keys&gt;&lt;key app="EN" db-id="fwzpfdt205x9v6eprsvv25dpxftedxv0z0a9" timestamp="0"&gt;215&lt;/key&gt;&lt;/foreign-keys&gt;&lt;ref-type name="Book"&gt;6&lt;/ref-type&gt;&lt;contributors&gt;&lt;authors&gt;&lt;author&gt;J. S Armstrong&lt;/author&gt;&lt;/authors&gt;&lt;/contributors&gt;&lt;titles&gt;&lt;title&gt;Principles of Forecasting: A Handbook for Researchers and Practitioners&lt;/title&gt;&lt;/titles&gt;&lt;dates&gt;&lt;year&gt;2001&lt;/year&gt;&lt;/dates&gt;&lt;publisher&gt;Kluwer Academic Publishers&lt;/publisher&gt;&lt;urls&gt;&lt;/urls&gt;&lt;/record&gt;&lt;/Cite&gt;&lt;/EndNote&gt;</w:instrText>
      </w:r>
      <w:r w:rsidR="00E446EB" w:rsidRPr="009F4FB7">
        <w:rPr>
          <w:rFonts w:cs="Times New Roman"/>
          <w:color w:val="000000" w:themeColor="text1"/>
        </w:rPr>
        <w:fldChar w:fldCharType="separate"/>
      </w:r>
      <w:r w:rsidR="00E77650" w:rsidRPr="009F4FB7">
        <w:rPr>
          <w:rFonts w:cs="Times New Roman"/>
          <w:noProof/>
          <w:color w:val="000000" w:themeColor="text1"/>
        </w:rPr>
        <w:t>(</w:t>
      </w:r>
      <w:hyperlink w:anchor="_ENREF_2" w:tooltip="Allen, 2001 #204" w:history="1">
        <w:r w:rsidR="00E117CB" w:rsidRPr="009F4FB7">
          <w:rPr>
            <w:rFonts w:cs="Times New Roman"/>
            <w:noProof/>
            <w:color w:val="000000" w:themeColor="text1"/>
          </w:rPr>
          <w:t>Allen and Fildes 2001</w:t>
        </w:r>
      </w:hyperlink>
      <w:r w:rsidR="00E77650" w:rsidRPr="009F4FB7">
        <w:rPr>
          <w:rFonts w:cs="Times New Roman"/>
          <w:noProof/>
          <w:color w:val="000000" w:themeColor="text1"/>
        </w:rPr>
        <w:t xml:space="preserve">, </w:t>
      </w:r>
      <w:hyperlink w:anchor="_ENREF_8" w:tooltip="Armstrong, 2001 #215" w:history="1">
        <w:r w:rsidR="00E117CB" w:rsidRPr="009F4FB7">
          <w:rPr>
            <w:rFonts w:cs="Times New Roman"/>
            <w:noProof/>
            <w:color w:val="000000" w:themeColor="text1"/>
          </w:rPr>
          <w:t>Armstrong 2001</w:t>
        </w:r>
      </w:hyperlink>
      <w:r w:rsidR="00E77650" w:rsidRPr="009F4FB7">
        <w:rPr>
          <w:rFonts w:cs="Times New Roman"/>
          <w:noProof/>
          <w:color w:val="000000" w:themeColor="text1"/>
        </w:rPr>
        <w:t>)</w:t>
      </w:r>
      <w:r w:rsidR="00E446EB" w:rsidRPr="009F4FB7">
        <w:rPr>
          <w:rFonts w:cs="Times New Roman"/>
          <w:color w:val="000000" w:themeColor="text1"/>
        </w:rPr>
        <w:fldChar w:fldCharType="end"/>
      </w:r>
      <w:r w:rsidR="00E77650" w:rsidRPr="009F4FB7">
        <w:rPr>
          <w:rFonts w:cs="Times New Roman"/>
          <w:color w:val="000000" w:themeColor="text1"/>
        </w:rPr>
        <w:t xml:space="preserve">. </w:t>
      </w:r>
      <w:r w:rsidR="00F24960" w:rsidRPr="009F4FB7">
        <w:rPr>
          <w:rFonts w:cs="Times New Roman"/>
          <w:color w:val="000000" w:themeColor="text1"/>
        </w:rPr>
        <w:t xml:space="preserve">The changes may occur at the intercept and/or the parameters of the explanatory variables, and lead to </w:t>
      </w:r>
      <w:r w:rsidR="00F24960" w:rsidRPr="009F4FB7">
        <w:rPr>
          <w:color w:val="000000" w:themeColor="text1"/>
        </w:rPr>
        <w:t xml:space="preserve">a shift of the deterministic mean </w:t>
      </w:r>
      <w:r w:rsidR="00F24960" w:rsidRPr="009F4FB7">
        <w:rPr>
          <w:color w:val="000000" w:themeColor="text1"/>
        </w:rPr>
        <w:fldChar w:fldCharType="begin"/>
      </w:r>
      <w:r w:rsidR="00F24960" w:rsidRPr="009F4FB7">
        <w:rPr>
          <w:color w:val="000000" w:themeColor="text1"/>
        </w:rPr>
        <w:instrText xml:space="preserve"> ADDIN EN.CITE &lt;EndNote&gt;&lt;Cite&gt;&lt;Author&gt;Clements&lt;/Author&gt;&lt;Year&gt;1999&lt;/Year&gt;&lt;RecNum&gt;199&lt;/RecNum&gt;&lt;DisplayText&gt;(Clements and Hendry 1999)&lt;/DisplayText&gt;&lt;record&gt;&lt;rec-number&gt;199&lt;/rec-number&gt;&lt;foreign-keys&gt;&lt;key app="EN" db-id="fwzpfdt205x9v6eprsvv25dpxftedxv0z0a9" timestamp="0"&gt;199&lt;/key&gt;&lt;/foreign-keys&gt;&lt;ref-type name="Book"&gt;6&lt;/ref-type&gt;&lt;contributors&gt;&lt;authors&gt;&lt;author&gt;Michael P. Clements&lt;/author&gt;&lt;author&gt;David F. Hendry&lt;/author&gt;&lt;/authors&gt;&lt;/contributors&gt;&lt;titles&gt;&lt;title&gt;Forecasting non-stationary economic time series&lt;/title&gt;&lt;/titles&gt;&lt;dates&gt;&lt;year&gt;1999&lt;/year&gt;&lt;/dates&gt;&lt;pub-location&gt;London&lt;/pub-location&gt;&lt;publisher&gt;The MIT Press&lt;/publisher&gt;&lt;urls&gt;&lt;/urls&gt;&lt;/record&gt;&lt;/Cite&gt;&lt;/EndNote&gt;</w:instrText>
      </w:r>
      <w:r w:rsidR="00F24960" w:rsidRPr="009F4FB7">
        <w:rPr>
          <w:color w:val="000000" w:themeColor="text1"/>
        </w:rPr>
        <w:fldChar w:fldCharType="separate"/>
      </w:r>
      <w:r w:rsidR="00F24960" w:rsidRPr="009F4FB7">
        <w:rPr>
          <w:noProof/>
          <w:color w:val="000000" w:themeColor="text1"/>
        </w:rPr>
        <w:t>(</w:t>
      </w:r>
      <w:hyperlink w:anchor="_ENREF_21" w:tooltip="Clements, 1999 #199" w:history="1">
        <w:r w:rsidR="00E117CB" w:rsidRPr="009F4FB7">
          <w:rPr>
            <w:noProof/>
            <w:color w:val="000000" w:themeColor="text1"/>
          </w:rPr>
          <w:t>Clements and Hendry 1999</w:t>
        </w:r>
      </w:hyperlink>
      <w:r w:rsidR="00F24960" w:rsidRPr="009F4FB7">
        <w:rPr>
          <w:noProof/>
          <w:color w:val="000000" w:themeColor="text1"/>
        </w:rPr>
        <w:t>)</w:t>
      </w:r>
      <w:r w:rsidR="00F24960" w:rsidRPr="009F4FB7">
        <w:rPr>
          <w:color w:val="000000" w:themeColor="text1"/>
        </w:rPr>
        <w:fldChar w:fldCharType="end"/>
      </w:r>
      <w:r w:rsidR="00F24960" w:rsidRPr="009F4FB7">
        <w:rPr>
          <w:color w:val="000000" w:themeColor="text1"/>
        </w:rPr>
        <w:t xml:space="preserve">. </w:t>
      </w:r>
      <w:r w:rsidR="00F24960" w:rsidRPr="009F4FB7">
        <w:rPr>
          <w:rFonts w:cs="Times New Roman"/>
          <w:color w:val="000000" w:themeColor="text1"/>
        </w:rPr>
        <w:t xml:space="preserve">The estimated </w:t>
      </w:r>
      <w:r w:rsidR="00F24960" w:rsidRPr="009F4FB7">
        <w:rPr>
          <w:color w:val="000000" w:themeColor="text1"/>
        </w:rPr>
        <w:t xml:space="preserve">deterministic mean then </w:t>
      </w:r>
      <w:r w:rsidR="00BB27C7" w:rsidRPr="009F4FB7">
        <w:rPr>
          <w:rFonts w:cs="Times New Roman"/>
          <w:noProof/>
          <w:color w:val="000000" w:themeColor="text1"/>
        </w:rPr>
        <w:t>become</w:t>
      </w:r>
      <w:r w:rsidR="00F24960" w:rsidRPr="009F4FB7">
        <w:rPr>
          <w:rFonts w:cs="Times New Roman"/>
          <w:noProof/>
          <w:color w:val="000000" w:themeColor="text1"/>
        </w:rPr>
        <w:t>s</w:t>
      </w:r>
      <w:r w:rsidR="0072062A" w:rsidRPr="009F4FB7">
        <w:rPr>
          <w:rFonts w:cs="Times New Roman"/>
          <w:color w:val="000000" w:themeColor="text1"/>
        </w:rPr>
        <w:t xml:space="preserve"> </w:t>
      </w:r>
      <w:r w:rsidR="00BB27C7" w:rsidRPr="009F4FB7">
        <w:rPr>
          <w:rFonts w:cs="Times New Roman"/>
          <w:color w:val="000000" w:themeColor="text1"/>
        </w:rPr>
        <w:t>the</w:t>
      </w:r>
      <w:r w:rsidR="00E446EB" w:rsidRPr="009F4FB7">
        <w:rPr>
          <w:rFonts w:cs="Times New Roman"/>
          <w:color w:val="000000" w:themeColor="text1"/>
        </w:rPr>
        <w:t xml:space="preserve"> weighted average of the true </w:t>
      </w:r>
      <w:r w:rsidR="00F24960" w:rsidRPr="009F4FB7">
        <w:rPr>
          <w:color w:val="000000" w:themeColor="text1"/>
        </w:rPr>
        <w:t xml:space="preserve">deterministic means </w:t>
      </w:r>
      <w:r w:rsidR="00E446EB" w:rsidRPr="009F4FB7">
        <w:rPr>
          <w:rFonts w:cs="Times New Roman"/>
          <w:color w:val="000000" w:themeColor="text1"/>
        </w:rPr>
        <w:t>before and a</w:t>
      </w:r>
      <w:r w:rsidR="00BB57BA" w:rsidRPr="009F4FB7">
        <w:rPr>
          <w:rFonts w:cs="Times New Roman"/>
          <w:color w:val="000000" w:themeColor="text1"/>
        </w:rPr>
        <w:t xml:space="preserve">fter the </w:t>
      </w:r>
      <w:r w:rsidR="005570F0" w:rsidRPr="009F4FB7">
        <w:rPr>
          <w:rFonts w:cs="Times New Roman"/>
          <w:color w:val="000000" w:themeColor="text1"/>
        </w:rPr>
        <w:t xml:space="preserve">structural </w:t>
      </w:r>
      <w:r w:rsidR="00BB57BA" w:rsidRPr="009F4FB7">
        <w:rPr>
          <w:rFonts w:cs="Times New Roman"/>
          <w:color w:val="000000" w:themeColor="text1"/>
        </w:rPr>
        <w:t xml:space="preserve">break. </w:t>
      </w:r>
      <w:r w:rsidR="00261E78" w:rsidRPr="009F4FB7">
        <w:rPr>
          <w:color w:val="000000" w:themeColor="text1"/>
        </w:rPr>
        <w:t>As a result, t</w:t>
      </w:r>
      <w:r w:rsidR="00E446EB" w:rsidRPr="009F4FB7">
        <w:rPr>
          <w:rFonts w:cs="Times New Roman"/>
          <w:color w:val="000000" w:themeColor="text1"/>
        </w:rPr>
        <w:t xml:space="preserve">he </w:t>
      </w:r>
      <w:r w:rsidR="00BB57BA" w:rsidRPr="009F4FB7">
        <w:rPr>
          <w:rFonts w:cs="Times New Roman"/>
          <w:color w:val="000000" w:themeColor="text1"/>
        </w:rPr>
        <w:t xml:space="preserve">forecasts generated by the model will be </w:t>
      </w:r>
      <w:r w:rsidR="00037800" w:rsidRPr="009F4FB7">
        <w:rPr>
          <w:rFonts w:cs="Times New Roman"/>
          <w:color w:val="000000" w:themeColor="text1"/>
        </w:rPr>
        <w:t>bias</w:t>
      </w:r>
      <w:r w:rsidR="00376537" w:rsidRPr="009F4FB7">
        <w:rPr>
          <w:rFonts w:cs="Times New Roman"/>
          <w:color w:val="000000" w:themeColor="text1"/>
        </w:rPr>
        <w:t>ed</w:t>
      </w:r>
      <w:r w:rsidR="00037800" w:rsidRPr="009F4FB7">
        <w:rPr>
          <w:rFonts w:cs="Times New Roman"/>
          <w:color w:val="000000" w:themeColor="text1"/>
        </w:rPr>
        <w:t xml:space="preserve"> and </w:t>
      </w:r>
      <w:r w:rsidR="002F491E" w:rsidRPr="009F4FB7">
        <w:rPr>
          <w:rFonts w:cs="Times New Roman"/>
          <w:color w:val="000000" w:themeColor="text1"/>
        </w:rPr>
        <w:t>less accurate</w:t>
      </w:r>
      <w:r w:rsidR="0016056B" w:rsidRPr="009F4FB7">
        <w:rPr>
          <w:rFonts w:cs="Times New Roman"/>
          <w:color w:val="000000" w:themeColor="text1"/>
        </w:rPr>
        <w:t xml:space="preserve">. </w:t>
      </w:r>
      <w:r w:rsidR="00B55A7B" w:rsidRPr="009F4FB7">
        <w:rPr>
          <w:rFonts w:cs="Times New Roman"/>
          <w:color w:val="000000" w:themeColor="text1"/>
        </w:rPr>
        <w:t>The</w:t>
      </w:r>
      <w:r w:rsidR="0016056B" w:rsidRPr="009F4FB7">
        <w:rPr>
          <w:rFonts w:cs="Times New Roman"/>
          <w:color w:val="000000" w:themeColor="text1"/>
        </w:rPr>
        <w:t xml:space="preserve"> negative</w:t>
      </w:r>
      <w:r w:rsidR="00B55A7B" w:rsidRPr="009F4FB7">
        <w:rPr>
          <w:rFonts w:cs="Times New Roman"/>
          <w:color w:val="000000" w:themeColor="text1"/>
        </w:rPr>
        <w:t xml:space="preserve"> impact of the structural break on the model’s forecasting performance has been addressed in the macroeconomics literature </w:t>
      </w:r>
      <w:r w:rsidR="00B55A7B" w:rsidRPr="009F4FB7">
        <w:rPr>
          <w:rFonts w:cs="Times New Roman"/>
          <w:color w:val="000000" w:themeColor="text1"/>
        </w:rPr>
        <w:fldChar w:fldCharType="begin">
          <w:fldData xml:space="preserve">PEVuZE5vdGU+PENpdGU+PEF1dGhvcj5Db29wZXI8L0F1dGhvcj48WWVhcj4xOTc1PC9ZZWFyPjxS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=
</w:fldData>
        </w:fldChar>
      </w:r>
      <w:r w:rsidR="003328E1" w:rsidRPr="009F4FB7">
        <w:rPr>
          <w:rFonts w:cs="Times New Roman"/>
          <w:color w:val="000000" w:themeColor="text1"/>
        </w:rPr>
        <w:instrText xml:space="preserve"> ADDIN EN.CITE </w:instrText>
      </w:r>
      <w:r w:rsidR="003328E1" w:rsidRPr="009F4FB7">
        <w:rPr>
          <w:rFonts w:cs="Times New Roman"/>
          <w:color w:val="000000" w:themeColor="text1"/>
        </w:rPr>
        <w:fldChar w:fldCharType="begin">
          <w:fldData xml:space="preserve">PEVuZE5vdGU+PENpdGU+PEF1dGhvcj5Db29wZXI8L0F1dGhvcj48WWVhcj4xOTc1PC9ZZWFyPjxS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=
</w:fldData>
        </w:fldChar>
      </w:r>
      <w:r w:rsidR="003328E1" w:rsidRPr="009F4FB7">
        <w:rPr>
          <w:rFonts w:cs="Times New Roman"/>
          <w:color w:val="000000" w:themeColor="text1"/>
        </w:rPr>
        <w:instrText xml:space="preserve"> ADDIN EN.CITE.DATA </w:instrText>
      </w:r>
      <w:r w:rsidR="003328E1" w:rsidRPr="009F4FB7">
        <w:rPr>
          <w:rFonts w:cs="Times New Roman"/>
          <w:color w:val="000000" w:themeColor="text1"/>
        </w:rPr>
      </w:r>
      <w:r w:rsidR="003328E1" w:rsidRPr="009F4FB7">
        <w:rPr>
          <w:rFonts w:cs="Times New Roman"/>
          <w:color w:val="000000" w:themeColor="text1"/>
        </w:rPr>
        <w:fldChar w:fldCharType="end"/>
      </w:r>
      <w:r w:rsidR="00B55A7B" w:rsidRPr="009F4FB7">
        <w:rPr>
          <w:rFonts w:cs="Times New Roman"/>
          <w:color w:val="000000" w:themeColor="text1"/>
        </w:rPr>
      </w:r>
      <w:r w:rsidR="00B55A7B" w:rsidRPr="009F4FB7">
        <w:rPr>
          <w:rFonts w:cs="Times New Roman"/>
          <w:color w:val="000000" w:themeColor="text1"/>
        </w:rPr>
        <w:fldChar w:fldCharType="separate"/>
      </w:r>
      <w:r w:rsidR="0016056B" w:rsidRPr="009F4FB7">
        <w:rPr>
          <w:rFonts w:cs="Times New Roman"/>
          <w:noProof/>
          <w:color w:val="000000" w:themeColor="text1"/>
        </w:rPr>
        <w:t xml:space="preserve">(e.g. </w:t>
      </w:r>
      <w:hyperlink w:anchor="_ENREF_22" w:tooltip="Cooper, 1975 #698" w:history="1">
        <w:r w:rsidR="00E117CB" w:rsidRPr="009F4FB7">
          <w:rPr>
            <w:rFonts w:cs="Times New Roman"/>
            <w:noProof/>
            <w:color w:val="000000" w:themeColor="text1"/>
          </w:rPr>
          <w:t>Cooper and Nelson 1975</w:t>
        </w:r>
      </w:hyperlink>
      <w:r w:rsidR="0016056B" w:rsidRPr="009F4FB7">
        <w:rPr>
          <w:rFonts w:cs="Times New Roman"/>
          <w:noProof/>
          <w:color w:val="000000" w:themeColor="text1"/>
        </w:rPr>
        <w:t xml:space="preserve">, </w:t>
      </w:r>
      <w:hyperlink w:anchor="_ENREF_53" w:tooltip="Muellbauer, 1994 #699" w:history="1">
        <w:r w:rsidR="00E117CB" w:rsidRPr="009F4FB7">
          <w:rPr>
            <w:rFonts w:cs="Times New Roman"/>
            <w:noProof/>
            <w:color w:val="000000" w:themeColor="text1"/>
          </w:rPr>
          <w:t>Muellbauer 1994</w:t>
        </w:r>
      </w:hyperlink>
      <w:r w:rsidR="0016056B" w:rsidRPr="009F4FB7">
        <w:rPr>
          <w:rFonts w:cs="Times New Roman"/>
          <w:noProof/>
          <w:color w:val="000000" w:themeColor="text1"/>
        </w:rPr>
        <w:t xml:space="preserve">, </w:t>
      </w:r>
      <w:hyperlink w:anchor="_ENREF_37" w:tooltip="Hendry, 1995 #259" w:history="1">
        <w:r w:rsidR="00E117CB" w:rsidRPr="009F4FB7">
          <w:rPr>
            <w:rFonts w:cs="Times New Roman"/>
            <w:noProof/>
            <w:color w:val="000000" w:themeColor="text1"/>
          </w:rPr>
          <w:t>Hendry 1995</w:t>
        </w:r>
      </w:hyperlink>
      <w:r w:rsidR="0016056B" w:rsidRPr="009F4FB7">
        <w:rPr>
          <w:rFonts w:cs="Times New Roman"/>
          <w:noProof/>
          <w:color w:val="000000" w:themeColor="text1"/>
        </w:rPr>
        <w:t xml:space="preserve">, </w:t>
      </w:r>
      <w:hyperlink w:anchor="_ENREF_68" w:tooltip="Stock, 1996 #747" w:history="1">
        <w:r w:rsidR="00E117CB" w:rsidRPr="009F4FB7">
          <w:rPr>
            <w:rFonts w:cs="Times New Roman"/>
            <w:noProof/>
            <w:color w:val="000000" w:themeColor="text1"/>
          </w:rPr>
          <w:t>Stock and Watson 1996</w:t>
        </w:r>
      </w:hyperlink>
      <w:r w:rsidR="0016056B" w:rsidRPr="009F4FB7">
        <w:rPr>
          <w:rFonts w:cs="Times New Roman"/>
          <w:noProof/>
          <w:color w:val="000000" w:themeColor="text1"/>
        </w:rPr>
        <w:t xml:space="preserve">, </w:t>
      </w:r>
      <w:hyperlink w:anchor="_ENREF_21" w:tooltip="Clements, 1999 #199" w:history="1">
        <w:r w:rsidR="00E117CB" w:rsidRPr="009F4FB7">
          <w:rPr>
            <w:rFonts w:cs="Times New Roman"/>
            <w:noProof/>
            <w:color w:val="000000" w:themeColor="text1"/>
          </w:rPr>
          <w:t>Clements and Hendry 1999</w:t>
        </w:r>
      </w:hyperlink>
      <w:r w:rsidR="0016056B" w:rsidRPr="009F4FB7">
        <w:rPr>
          <w:rFonts w:cs="Times New Roman"/>
          <w:noProof/>
          <w:color w:val="000000" w:themeColor="text1"/>
        </w:rPr>
        <w:t xml:space="preserve">, </w:t>
      </w:r>
      <w:hyperlink w:anchor="_ENREF_60" w:tooltip="Pesaran, 2007 #254" w:history="1">
        <w:r w:rsidR="00E117CB" w:rsidRPr="009F4FB7">
          <w:rPr>
            <w:rFonts w:cs="Times New Roman"/>
            <w:noProof/>
            <w:color w:val="000000" w:themeColor="text1"/>
          </w:rPr>
          <w:t>Pesaran and Timmermann 2007</w:t>
        </w:r>
      </w:hyperlink>
      <w:r w:rsidR="0016056B" w:rsidRPr="009F4FB7">
        <w:rPr>
          <w:rFonts w:cs="Times New Roman"/>
          <w:noProof/>
          <w:color w:val="000000" w:themeColor="text1"/>
        </w:rPr>
        <w:t xml:space="preserve">, </w:t>
      </w:r>
      <w:hyperlink w:anchor="_ENREF_14" w:tooltip="Castle, 2008 #241" w:history="1">
        <w:r w:rsidR="00E117CB" w:rsidRPr="009F4FB7">
          <w:rPr>
            <w:rFonts w:cs="Times New Roman"/>
            <w:noProof/>
            <w:color w:val="000000" w:themeColor="text1"/>
          </w:rPr>
          <w:t>Castle, Doornik et al. 2008</w:t>
        </w:r>
      </w:hyperlink>
      <w:r w:rsidR="0016056B" w:rsidRPr="009F4FB7">
        <w:rPr>
          <w:rFonts w:cs="Times New Roman"/>
          <w:noProof/>
          <w:color w:val="000000" w:themeColor="text1"/>
        </w:rPr>
        <w:t xml:space="preserve">, </w:t>
      </w:r>
      <w:hyperlink w:anchor="_ENREF_61" w:tooltip="Pesaran, 2011 #748" w:history="1">
        <w:r w:rsidR="00E117CB" w:rsidRPr="009F4FB7">
          <w:rPr>
            <w:rFonts w:cs="Times New Roman"/>
            <w:noProof/>
            <w:color w:val="000000" w:themeColor="text1"/>
          </w:rPr>
          <w:t>Pesaran and Pick 2011</w:t>
        </w:r>
      </w:hyperlink>
      <w:r w:rsidR="0016056B" w:rsidRPr="009F4FB7">
        <w:rPr>
          <w:rFonts w:cs="Times New Roman"/>
          <w:noProof/>
          <w:color w:val="000000" w:themeColor="text1"/>
        </w:rPr>
        <w:t>)</w:t>
      </w:r>
      <w:r w:rsidR="00B55A7B" w:rsidRPr="009F4FB7">
        <w:rPr>
          <w:rFonts w:cs="Times New Roman"/>
          <w:color w:val="000000" w:themeColor="text1"/>
        </w:rPr>
        <w:fldChar w:fldCharType="end"/>
      </w:r>
      <w:bookmarkStart w:id="2" w:name="_Hlk488082648"/>
      <w:r w:rsidR="006F1D33" w:rsidRPr="009F4FB7">
        <w:rPr>
          <w:rFonts w:cs="Times New Roman"/>
          <w:color w:val="000000" w:themeColor="text1"/>
        </w:rPr>
        <w:t xml:space="preserve">. </w:t>
      </w:r>
      <w:r w:rsidR="006F1D33" w:rsidRPr="009F4FB7">
        <w:rPr>
          <w:color w:val="000000" w:themeColor="text1"/>
        </w:rPr>
        <w:t>The</w:t>
      </w:r>
      <w:r w:rsidR="003B196E" w:rsidRPr="009F4FB7">
        <w:rPr>
          <w:color w:val="000000" w:themeColor="text1"/>
        </w:rPr>
        <w:t>se</w:t>
      </w:r>
      <w:r w:rsidR="006F1D33" w:rsidRPr="009F4FB7">
        <w:rPr>
          <w:color w:val="000000" w:themeColor="text1"/>
        </w:rPr>
        <w:t xml:space="preserve"> studies suggest that the parameters of the</w:t>
      </w:r>
      <w:r w:rsidR="003B196E" w:rsidRPr="009F4FB7">
        <w:rPr>
          <w:color w:val="000000" w:themeColor="text1"/>
        </w:rPr>
        <w:t>ir</w:t>
      </w:r>
      <w:r w:rsidR="006F1D33" w:rsidRPr="009F4FB7">
        <w:rPr>
          <w:color w:val="000000" w:themeColor="text1"/>
        </w:rPr>
        <w:t xml:space="preserve"> forecasting models</w:t>
      </w:r>
      <w:r w:rsidR="003B196E" w:rsidRPr="009F4FB7">
        <w:rPr>
          <w:color w:val="000000" w:themeColor="text1"/>
        </w:rPr>
        <w:t xml:space="preserve"> may</w:t>
      </w:r>
      <w:r w:rsidR="006F1D33" w:rsidRPr="009F4FB7">
        <w:rPr>
          <w:color w:val="000000" w:themeColor="text1"/>
        </w:rPr>
        <w:t xml:space="preserve"> change due to </w:t>
      </w:r>
      <w:r w:rsidR="003B196E" w:rsidRPr="009F4FB7">
        <w:rPr>
          <w:color w:val="000000" w:themeColor="text1"/>
        </w:rPr>
        <w:t xml:space="preserve">influencing factors including </w:t>
      </w:r>
      <w:r w:rsidR="006F1D33" w:rsidRPr="009F4FB7">
        <w:rPr>
          <w:color w:val="000000" w:themeColor="text1"/>
        </w:rPr>
        <w:t xml:space="preserve">the shift of the market sentiments, </w:t>
      </w:r>
      <w:r w:rsidR="003B196E" w:rsidRPr="009F4FB7">
        <w:rPr>
          <w:color w:val="000000" w:themeColor="text1"/>
        </w:rPr>
        <w:t xml:space="preserve">the regulation, and </w:t>
      </w:r>
      <w:r w:rsidR="006F1D33" w:rsidRPr="009F4FB7">
        <w:rPr>
          <w:color w:val="000000" w:themeColor="text1"/>
        </w:rPr>
        <w:t xml:space="preserve">debt management etc. A large number of studies have been devoted into </w:t>
      </w:r>
      <w:r w:rsidR="0051577C" w:rsidRPr="009F4FB7">
        <w:rPr>
          <w:color w:val="000000" w:themeColor="text1"/>
        </w:rPr>
        <w:t>take into account the impact by</w:t>
      </w:r>
      <w:r w:rsidR="006F1D33" w:rsidRPr="009F4FB7">
        <w:rPr>
          <w:color w:val="000000" w:themeColor="text1"/>
        </w:rPr>
        <w:t xml:space="preserve"> the change of the parameters in order to achieve higher forecasting accuracy in financial interest rate and stock market return </w:t>
      </w:r>
      <w:r w:rsidR="006F1D33" w:rsidRPr="009F4FB7">
        <w:rPr>
          <w:color w:val="000000" w:themeColor="text1"/>
        </w:rPr>
        <w:fldChar w:fldCharType="begin">
          <w:fldData xml:space="preserve">PEVuZE5vdGU+PENpdGU+PEF1dGhvcj5Bbmc8L0F1dGhvcj48WWVhcj4yMDAyPC9ZZWFyPjxSZWNO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==
</w:fldData>
        </w:fldChar>
      </w:r>
      <w:r w:rsidR="006F1D33" w:rsidRPr="009F4FB7">
        <w:rPr>
          <w:color w:val="000000" w:themeColor="text1"/>
        </w:rPr>
        <w:instrText xml:space="preserve"> ADDIN EN.CITE </w:instrText>
      </w:r>
      <w:r w:rsidR="006F1D33" w:rsidRPr="009F4FB7">
        <w:rPr>
          <w:color w:val="000000" w:themeColor="text1"/>
        </w:rPr>
        <w:fldChar w:fldCharType="begin">
          <w:fldData xml:space="preserve">PEVuZE5vdGU+PENpdGU+PEF1dGhvcj5Bbmc8L0F1dGhvcj48WWVhcj4yMDAyPC9ZZWFyPjxSZWNO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==
</w:fldData>
        </w:fldChar>
      </w:r>
      <w:r w:rsidR="006F1D33" w:rsidRPr="009F4FB7">
        <w:rPr>
          <w:color w:val="000000" w:themeColor="text1"/>
        </w:rPr>
        <w:instrText xml:space="preserve"> ADDIN EN.CITE.DATA </w:instrText>
      </w:r>
      <w:r w:rsidR="006F1D33" w:rsidRPr="009F4FB7">
        <w:rPr>
          <w:color w:val="000000" w:themeColor="text1"/>
        </w:rPr>
      </w:r>
      <w:r w:rsidR="006F1D33" w:rsidRPr="009F4FB7">
        <w:rPr>
          <w:color w:val="000000" w:themeColor="text1"/>
        </w:rPr>
        <w:fldChar w:fldCharType="end"/>
      </w:r>
      <w:r w:rsidR="006F1D33" w:rsidRPr="009F4FB7">
        <w:rPr>
          <w:color w:val="000000" w:themeColor="text1"/>
        </w:rPr>
      </w:r>
      <w:r w:rsidR="006F1D33" w:rsidRPr="009F4FB7">
        <w:rPr>
          <w:color w:val="000000" w:themeColor="text1"/>
        </w:rPr>
        <w:fldChar w:fldCharType="separate"/>
      </w:r>
      <w:r w:rsidR="006F1D33" w:rsidRPr="009F4FB7">
        <w:rPr>
          <w:noProof/>
          <w:color w:val="000000" w:themeColor="text1"/>
        </w:rPr>
        <w:t xml:space="preserve">(e.g., </w:t>
      </w:r>
      <w:hyperlink w:anchor="_ENREF_59" w:tooltip="Perez-Quiros, 2000 #750" w:history="1">
        <w:r w:rsidR="00E117CB" w:rsidRPr="009F4FB7">
          <w:rPr>
            <w:noProof/>
            <w:color w:val="000000" w:themeColor="text1"/>
          </w:rPr>
          <w:t>Perez-Quiros and Timmermann 2000</w:t>
        </w:r>
      </w:hyperlink>
      <w:r w:rsidR="006F1D33" w:rsidRPr="009F4FB7">
        <w:rPr>
          <w:noProof/>
          <w:color w:val="000000" w:themeColor="text1"/>
        </w:rPr>
        <w:t xml:space="preserve">, </w:t>
      </w:r>
      <w:hyperlink w:anchor="_ENREF_6" w:tooltip="Ang, 2002 #749" w:history="1">
        <w:r w:rsidR="00E117CB" w:rsidRPr="009F4FB7">
          <w:rPr>
            <w:noProof/>
            <w:color w:val="000000" w:themeColor="text1"/>
          </w:rPr>
          <w:t>Ang and Bekaert 2002</w:t>
        </w:r>
      </w:hyperlink>
      <w:r w:rsidR="006F1D33" w:rsidRPr="009F4FB7">
        <w:rPr>
          <w:noProof/>
          <w:color w:val="000000" w:themeColor="text1"/>
        </w:rPr>
        <w:t xml:space="preserve">, </w:t>
      </w:r>
      <w:hyperlink w:anchor="_ENREF_63" w:tooltip="Pesaran, 2002 #748" w:history="1">
        <w:r w:rsidR="00E117CB" w:rsidRPr="009F4FB7">
          <w:rPr>
            <w:noProof/>
            <w:color w:val="000000" w:themeColor="text1"/>
          </w:rPr>
          <w:t>Pesaran and Timmermann 2002</w:t>
        </w:r>
      </w:hyperlink>
      <w:r w:rsidR="006F1D33" w:rsidRPr="009F4FB7">
        <w:rPr>
          <w:noProof/>
          <w:color w:val="000000" w:themeColor="text1"/>
        </w:rPr>
        <w:t>)</w:t>
      </w:r>
      <w:r w:rsidR="006F1D33" w:rsidRPr="009F4FB7">
        <w:rPr>
          <w:color w:val="000000" w:themeColor="text1"/>
        </w:rPr>
        <w:fldChar w:fldCharType="end"/>
      </w:r>
      <w:r w:rsidR="006F1D33" w:rsidRPr="009F4FB7">
        <w:rPr>
          <w:color w:val="000000" w:themeColor="text1"/>
        </w:rPr>
        <w:t>.</w:t>
      </w:r>
      <w:r w:rsidR="0051577C" w:rsidRPr="009F4FB7">
        <w:rPr>
          <w:color w:val="000000" w:themeColor="text1"/>
        </w:rPr>
        <w:t xml:space="preserve"> In this study, we aim to take into account the impact by the change of the effect of prices and promotions in order to generate more accurate forecasts for retailer product sales.</w:t>
      </w:r>
    </w:p>
    <w:bookmarkEnd w:id="2"/>
    <w:p w:rsidR="00486ACB" w:rsidRPr="009F4FB7" w:rsidRDefault="007B0FCE" w:rsidP="00324987">
      <w:pPr>
        <w:spacing w:after="0" w:line="360" w:lineRule="auto"/>
        <w:rPr>
          <w:rFonts w:cs="Times New Roman"/>
          <w:color w:val="000000" w:themeColor="text1"/>
        </w:rPr>
      </w:pPr>
      <w:r w:rsidRPr="009F4FB7">
        <w:rPr>
          <w:rFonts w:cs="Times New Roman"/>
          <w:color w:val="000000" w:themeColor="text1"/>
        </w:rPr>
        <w:t xml:space="preserve"> </w:t>
      </w:r>
    </w:p>
    <w:p w:rsidR="00E446EB" w:rsidRPr="009F4FB7" w:rsidRDefault="00B87D46" w:rsidP="00324987">
      <w:pPr>
        <w:spacing w:after="0" w:line="360" w:lineRule="auto"/>
        <w:rPr>
          <w:rFonts w:cs="Times New Roman"/>
          <w:color w:val="000000" w:themeColor="text1"/>
        </w:rPr>
      </w:pPr>
      <w:hyperlink w:anchor="_ENREF_64" w:tooltip="Pesaran, 2005 #622" w:history="1">
        <w:r w:rsidR="00E117CB" w:rsidRPr="009F4FB7">
          <w:rPr>
            <w:rFonts w:cs="Times New Roman"/>
            <w:color w:val="000000" w:themeColor="text1"/>
          </w:rPr>
          <w:fldChar w:fldCharType="begin"/>
        </w:r>
        <w:r w:rsidR="00E117CB" w:rsidRPr="009F4FB7">
          <w:rPr>
            <w:rFonts w:cs="Times New Roman"/>
            <w:color w:val="000000" w:themeColor="text1"/>
          </w:rPr>
          <w:instrText xml:space="preserve"> ADDIN EN.CITE &lt;EndNote&gt;&lt;Cite AuthorYear="1"&gt;&lt;Author&gt;Pesaran&lt;/Author&gt;&lt;Year&gt;2005&lt;/Year&gt;&lt;RecNum&gt;622&lt;/RecNum&gt;&lt;DisplayText&gt;Pesaran and Timmermann (2005)&lt;/DisplayText&gt;&lt;record&gt;&lt;rec-number&gt;622&lt;/rec-number&gt;&lt;foreign-keys&gt;&lt;key app="EN" db-id="fwzpfdt205x9v6eprsvv25dpxftedxv0z0a9" timestamp="0"&gt;622&lt;/key&gt;&lt;/foreign-keys&gt;&lt;ref-type name="Journal Article"&gt;17&lt;/ref-type&gt;&lt;contributors&gt;&lt;authors&gt;&lt;author&gt;Pesaran, M. Hashem&lt;/author&gt;&lt;author&gt;Timmermann, Allan&lt;/author&gt;&lt;/authors&gt;&lt;/contributors&gt;&lt;titles&gt;&lt;title&gt;Small sample properties of forecasts from autoregressive models under structural breaks&lt;/title&gt;&lt;secondary-title&gt;Journal of econometrics&lt;/secondary-title&gt;&lt;/titles&gt;&lt;periodical&gt;&lt;full-title&gt;Journal of Econometrics&lt;/full-title&gt;&lt;/periodical&gt;&lt;pages&gt;183-217&lt;/pages&gt;&lt;volume&gt;129&lt;/volume&gt;&lt;number&gt;1-2&lt;/number&gt;&lt;keywords&gt;&lt;keyword&gt;Small sample properties of forecasts&lt;/keyword&gt;&lt;keyword&gt;MSFE&lt;/keyword&gt;&lt;keyword&gt;Structural breaks&lt;/keyword&gt;&lt;keyword&gt;Autoregression&lt;/keyword&gt;&lt;keyword&gt;Rolling window estimator&lt;/keyword&gt;&lt;/keywords&gt;&lt;dates&gt;&lt;year&gt;2005&lt;/year&gt;&lt;/dates&gt;&lt;isbn&gt;0304-4076&lt;/isbn&gt;&lt;urls&gt;&lt;related-urls&gt;&lt;url&gt;http://www.sciencedirect.com/science/article/B6VC0-4DS998D-1/2/4a0f170796270511da466c56819a7d26&lt;/url&gt;&lt;/related-urls&gt;&lt;/urls&gt;&lt;electronic-resource-num&gt;DOI: 10.1016/j.jeconom.2004.09.007&lt;/electronic-resource-num&gt;&lt;access-date&gt;2005/12//&lt;/access-date&gt;&lt;/record&gt;&lt;/Cite&gt;&lt;/EndNote&gt;</w:instrText>
        </w:r>
        <w:r w:rsidR="00E117CB" w:rsidRPr="009F4FB7">
          <w:rPr>
            <w:rFonts w:cs="Times New Roman"/>
            <w:color w:val="000000" w:themeColor="text1"/>
          </w:rPr>
          <w:fldChar w:fldCharType="separate"/>
        </w:r>
        <w:r w:rsidR="00E117CB" w:rsidRPr="009F4FB7">
          <w:rPr>
            <w:rFonts w:cs="Times New Roman"/>
            <w:noProof/>
            <w:color w:val="000000" w:themeColor="text1"/>
          </w:rPr>
          <w:t>Pesaran and Timmermann (2005)</w:t>
        </w:r>
        <w:r w:rsidR="00E117CB" w:rsidRPr="009F4FB7">
          <w:rPr>
            <w:rFonts w:cs="Times New Roman"/>
            <w:color w:val="000000" w:themeColor="text1"/>
          </w:rPr>
          <w:fldChar w:fldCharType="end"/>
        </w:r>
      </w:hyperlink>
      <w:r w:rsidR="003366E1" w:rsidRPr="009F4FB7">
        <w:rPr>
          <w:rFonts w:cs="Times New Roman"/>
          <w:color w:val="000000" w:themeColor="text1"/>
        </w:rPr>
        <w:t xml:space="preserve"> </w:t>
      </w:r>
      <w:r w:rsidR="00486ACB" w:rsidRPr="009F4FB7">
        <w:rPr>
          <w:rFonts w:cs="Times New Roman"/>
          <w:color w:val="000000" w:themeColor="text1"/>
        </w:rPr>
        <w:t>illustrates analytically</w:t>
      </w:r>
      <w:r w:rsidR="006B1D0B" w:rsidRPr="009F4FB7">
        <w:rPr>
          <w:rFonts w:cs="Times New Roman"/>
          <w:color w:val="000000" w:themeColor="text1"/>
        </w:rPr>
        <w:t xml:space="preserve"> how </w:t>
      </w:r>
      <w:r w:rsidR="00486ACB" w:rsidRPr="009F4FB7">
        <w:rPr>
          <w:rFonts w:cs="Times New Roman"/>
          <w:color w:val="000000" w:themeColor="text1"/>
        </w:rPr>
        <w:t xml:space="preserve">a </w:t>
      </w:r>
      <w:r w:rsidR="006B1D0B" w:rsidRPr="009F4FB7">
        <w:rPr>
          <w:rFonts w:cs="Times New Roman"/>
          <w:color w:val="000000" w:themeColor="text1"/>
        </w:rPr>
        <w:t>structural break leads to forecast bias</w:t>
      </w:r>
      <w:r w:rsidR="00BB4AD5" w:rsidRPr="009F4FB7">
        <w:rPr>
          <w:rFonts w:cs="Times New Roman"/>
          <w:color w:val="000000" w:themeColor="text1"/>
        </w:rPr>
        <w:t xml:space="preserve"> using a simple regression model</w:t>
      </w:r>
      <w:r w:rsidR="00E446EB" w:rsidRPr="009F4FB7">
        <w:rPr>
          <w:rFonts w:cs="Times New Roman"/>
          <w:color w:val="000000" w:themeColor="text1"/>
        </w:rPr>
        <w:t xml:space="preserve">. </w:t>
      </w:r>
      <w:r w:rsidR="00D51615" w:rsidRPr="009F4FB7">
        <w:rPr>
          <w:rFonts w:cs="Times New Roman"/>
          <w:color w:val="000000" w:themeColor="text1"/>
        </w:rPr>
        <w:t xml:space="preserve">In </w:t>
      </w:r>
      <w:r w:rsidR="00754F78" w:rsidRPr="009F4FB7">
        <w:rPr>
          <w:rFonts w:cs="Times New Roman"/>
          <w:color w:val="000000" w:themeColor="text1"/>
        </w:rPr>
        <w:t xml:space="preserve">the </w:t>
      </w:r>
      <w:r w:rsidR="00486ACB" w:rsidRPr="009F4FB7">
        <w:rPr>
          <w:rFonts w:cs="Times New Roman"/>
          <w:color w:val="000000" w:themeColor="text1"/>
        </w:rPr>
        <w:t>retailer</w:t>
      </w:r>
      <w:r w:rsidR="00D51615" w:rsidRPr="009F4FB7">
        <w:rPr>
          <w:rFonts w:cs="Times New Roman"/>
          <w:color w:val="000000" w:themeColor="text1"/>
        </w:rPr>
        <w:t xml:space="preserve"> context, </w:t>
      </w:r>
      <w:r w:rsidR="006923E0" w:rsidRPr="009F4FB7">
        <w:rPr>
          <w:rFonts w:cs="Times New Roman"/>
          <w:color w:val="000000" w:themeColor="text1"/>
        </w:rPr>
        <w:t xml:space="preserve">suppose </w:t>
      </w:r>
      <w:r w:rsidR="00E446EB" w:rsidRPr="009F4FB7">
        <w:rPr>
          <w:rFonts w:cs="Times New Roman"/>
          <w:color w:val="000000" w:themeColor="text1"/>
          <w:szCs w:val="24"/>
        </w:rPr>
        <w:t xml:space="preserve">we have </w:t>
      </w:r>
      <w:r w:rsidR="00662D67" w:rsidRPr="009F4FB7">
        <w:rPr>
          <w:rFonts w:cs="Times New Roman"/>
          <w:color w:val="000000" w:themeColor="text1"/>
          <w:szCs w:val="24"/>
        </w:rPr>
        <w:t xml:space="preserve">the </w:t>
      </w:r>
      <w:r w:rsidR="0076150A" w:rsidRPr="009F4FB7">
        <w:rPr>
          <w:rFonts w:cs="Times New Roman"/>
          <w:color w:val="000000" w:themeColor="text1"/>
          <w:szCs w:val="24"/>
        </w:rPr>
        <w:t xml:space="preserve">sales and price </w:t>
      </w:r>
      <w:r w:rsidR="00C0467B" w:rsidRPr="009F4FB7">
        <w:rPr>
          <w:rFonts w:cs="Times New Roman"/>
          <w:color w:val="000000" w:themeColor="text1"/>
          <w:szCs w:val="24"/>
        </w:rPr>
        <w:t>information</w:t>
      </w:r>
      <w:r w:rsidR="00662D67" w:rsidRPr="009F4FB7">
        <w:rPr>
          <w:rFonts w:cs="Times New Roman"/>
          <w:color w:val="000000" w:themeColor="text1"/>
          <w:szCs w:val="24"/>
        </w:rPr>
        <w:t xml:space="preserve"> </w:t>
      </w:r>
      <w:r w:rsidR="00C0467B" w:rsidRPr="009F4FB7">
        <w:rPr>
          <w:rFonts w:cs="Times New Roman"/>
          <w:color w:val="000000" w:themeColor="text1"/>
          <w:szCs w:val="24"/>
        </w:rPr>
        <w:t xml:space="preserve">of the focal product </w:t>
      </w:r>
      <w:r w:rsidR="00E446EB" w:rsidRPr="009F4FB7">
        <w:rPr>
          <w:rFonts w:cs="Times New Roman"/>
          <w:color w:val="000000" w:themeColor="text1"/>
          <w:szCs w:val="24"/>
        </w:rPr>
        <w:t xml:space="preserve">from week 1 to week </w:t>
      </w:r>
      <w:r w:rsidR="00E446EB" w:rsidRPr="009F4FB7">
        <w:rPr>
          <w:rFonts w:cs="Times New Roman"/>
          <w:i/>
          <w:color w:val="000000" w:themeColor="text1"/>
          <w:szCs w:val="24"/>
        </w:rPr>
        <w:t xml:space="preserve">T, </w:t>
      </w:r>
      <w:r w:rsidR="00E446EB" w:rsidRPr="009F4FB7">
        <w:rPr>
          <w:rFonts w:cs="Times New Roman"/>
          <w:color w:val="000000" w:themeColor="text1"/>
          <w:szCs w:val="24"/>
        </w:rPr>
        <w:t>i.e.,</w:t>
      </w:r>
      <w:r w:rsidR="00E446EB" w:rsidRPr="009F4FB7">
        <w:rPr>
          <w:rFonts w:cs="Times New Roman"/>
          <w:i/>
          <w:color w:val="000000" w:themeColor="text1"/>
          <w:szCs w:val="24"/>
        </w:rPr>
        <w:t xml:space="preserve"> </w:t>
      </w:r>
      <m:oMath>
        <m:r>
          <w:rPr>
            <w:rFonts w:ascii="Cambria Math" w:hAnsi="Cambria Math" w:cs="Times New Roman"/>
            <w:color w:val="000000" w:themeColor="text1"/>
            <w:szCs w:val="24"/>
          </w:rPr>
          <m:t>[1:T]</m:t>
        </m:r>
      </m:oMath>
      <w:r w:rsidR="00050E95" w:rsidRPr="009F4FB7">
        <w:rPr>
          <w:rFonts w:cs="Times New Roman"/>
          <w:color w:val="000000" w:themeColor="text1"/>
          <w:szCs w:val="24"/>
        </w:rPr>
        <w:t xml:space="preserve">, and we </w:t>
      </w:r>
      <w:r w:rsidR="00C0467B" w:rsidRPr="009F4FB7">
        <w:rPr>
          <w:rFonts w:cs="Times New Roman"/>
          <w:color w:val="000000" w:themeColor="text1"/>
          <w:szCs w:val="24"/>
        </w:rPr>
        <w:lastRenderedPageBreak/>
        <w:t>presume</w:t>
      </w:r>
      <w:r w:rsidR="00050E95" w:rsidRPr="009F4FB7">
        <w:rPr>
          <w:rFonts w:cs="Times New Roman"/>
          <w:color w:val="000000" w:themeColor="text1"/>
          <w:szCs w:val="24"/>
        </w:rPr>
        <w:t xml:space="preserve"> that </w:t>
      </w:r>
      <w:r w:rsidR="00C0467B" w:rsidRPr="009F4FB7">
        <w:rPr>
          <w:rFonts w:cs="Times New Roman"/>
          <w:color w:val="000000" w:themeColor="text1"/>
          <w:szCs w:val="24"/>
        </w:rPr>
        <w:t xml:space="preserve">the </w:t>
      </w:r>
      <w:r w:rsidR="00F63376" w:rsidRPr="009F4FB7">
        <w:rPr>
          <w:rFonts w:cs="Times New Roman"/>
          <w:color w:val="000000" w:themeColor="text1"/>
          <w:szCs w:val="24"/>
        </w:rPr>
        <w:t xml:space="preserve">sales are driven by prices but </w:t>
      </w:r>
      <w:r w:rsidR="006B1D0B" w:rsidRPr="009F4FB7">
        <w:rPr>
          <w:rFonts w:cs="Times New Roman"/>
          <w:color w:val="000000" w:themeColor="text1"/>
          <w:szCs w:val="24"/>
        </w:rPr>
        <w:t>there is</w:t>
      </w:r>
      <w:r w:rsidR="00662D67" w:rsidRPr="009F4FB7">
        <w:rPr>
          <w:rFonts w:cs="Times New Roman"/>
          <w:color w:val="000000" w:themeColor="text1"/>
          <w:szCs w:val="24"/>
        </w:rPr>
        <w:t xml:space="preserve"> </w:t>
      </w:r>
      <w:r w:rsidR="00C504FD" w:rsidRPr="009F4FB7">
        <w:rPr>
          <w:rFonts w:cs="Times New Roman"/>
          <w:color w:val="000000" w:themeColor="text1"/>
          <w:szCs w:val="24"/>
        </w:rPr>
        <w:t xml:space="preserve">a </w:t>
      </w:r>
      <w:r w:rsidR="00E446EB" w:rsidRPr="009F4FB7">
        <w:rPr>
          <w:rFonts w:cs="Times New Roman"/>
          <w:color w:val="000000" w:themeColor="text1"/>
          <w:szCs w:val="24"/>
        </w:rPr>
        <w:t xml:space="preserve">structural break </w:t>
      </w:r>
      <w:r w:rsidR="009E4FB1" w:rsidRPr="009F4FB7">
        <w:rPr>
          <w:rFonts w:cs="Times New Roman"/>
          <w:color w:val="000000" w:themeColor="text1"/>
          <w:szCs w:val="24"/>
        </w:rPr>
        <w:t>at week</w:t>
      </w:r>
      <w:r w:rsidR="00E446EB" w:rsidRPr="009F4FB7">
        <w:rPr>
          <w:rFonts w:cs="Times New Roman"/>
          <w:color w:val="000000" w:themeColor="text1"/>
          <w:szCs w:val="24"/>
        </w:rPr>
        <w:t xml:space="preserve">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oMath>
      <w:r w:rsidR="00E446EB" w:rsidRPr="009F4FB7">
        <w:rPr>
          <w:rFonts w:cs="Times New Roman"/>
          <w:color w:val="000000" w:themeColor="text1"/>
          <w:szCs w:val="24"/>
        </w:rPr>
        <w:t>(</w:t>
      </w:r>
      <w:r w:rsidR="000D453E" w:rsidRPr="009F4FB7">
        <w:rPr>
          <w:rFonts w:cs="Times New Roman"/>
          <w:color w:val="000000" w:themeColor="text1"/>
          <w:szCs w:val="24"/>
        </w:rPr>
        <w:t xml:space="preserve">where </w:t>
      </w:r>
      <m:oMath>
        <m:r>
          <w:rPr>
            <w:rFonts w:ascii="Cambria Math" w:hAnsi="Cambria Math" w:cs="Times New Roman"/>
            <w:color w:val="000000" w:themeColor="text1"/>
            <w:szCs w:val="24"/>
          </w:rPr>
          <m:t>1&lt;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r>
          <w:rPr>
            <w:rFonts w:ascii="Cambria Math" w:hAnsi="Cambria Math" w:cs="Times New Roman"/>
            <w:color w:val="000000" w:themeColor="text1"/>
            <w:szCs w:val="24"/>
          </w:rPr>
          <m:t>&lt;T</m:t>
        </m:r>
      </m:oMath>
      <w:r w:rsidR="00C0467B" w:rsidRPr="009F4FB7">
        <w:rPr>
          <w:rFonts w:cs="Times New Roman"/>
          <w:color w:val="000000" w:themeColor="text1"/>
          <w:szCs w:val="24"/>
        </w:rPr>
        <w:t>)</w:t>
      </w:r>
      <w:r w:rsidR="00F63376" w:rsidRPr="009F4FB7">
        <w:rPr>
          <w:rFonts w:cs="Times New Roman"/>
          <w:color w:val="000000" w:themeColor="text1"/>
          <w:szCs w:val="24"/>
        </w:rPr>
        <w:t>. T</w:t>
      </w:r>
      <w:r w:rsidR="00C504FD" w:rsidRPr="009F4FB7">
        <w:rPr>
          <w:rFonts w:cs="Times New Roman"/>
          <w:color w:val="000000" w:themeColor="text1"/>
          <w:szCs w:val="24"/>
        </w:rPr>
        <w:t xml:space="preserve">he parameter </w:t>
      </w:r>
      <w:r w:rsidR="009E4FB1" w:rsidRPr="009F4FB7">
        <w:rPr>
          <w:rFonts w:cs="Times New Roman"/>
          <w:color w:val="000000" w:themeColor="text1"/>
          <w:szCs w:val="24"/>
        </w:rPr>
        <w:t>of</w:t>
      </w:r>
      <w:r w:rsidR="00C504FD" w:rsidRPr="009F4FB7">
        <w:rPr>
          <w:rFonts w:cs="Times New Roman"/>
          <w:color w:val="000000" w:themeColor="text1"/>
          <w:szCs w:val="24"/>
        </w:rPr>
        <w:t xml:space="preserve"> the price variable</w:t>
      </w:r>
      <w:r w:rsidR="00C0467B" w:rsidRPr="009F4FB7">
        <w:rPr>
          <w:rFonts w:cs="Times New Roman"/>
          <w:color w:val="000000" w:themeColor="text1"/>
          <w:szCs w:val="24"/>
        </w:rPr>
        <w:t xml:space="preserve"> </w:t>
      </w:r>
      <w:r w:rsidR="00C504FD" w:rsidRPr="009F4FB7">
        <w:rPr>
          <w:rFonts w:cs="Times New Roman"/>
          <w:color w:val="000000" w:themeColor="text1"/>
          <w:szCs w:val="24"/>
        </w:rPr>
        <w:t>change</w:t>
      </w:r>
      <w:r w:rsidR="00F63376" w:rsidRPr="009F4FB7">
        <w:rPr>
          <w:rFonts w:cs="Times New Roman"/>
          <w:color w:val="000000" w:themeColor="text1"/>
          <w:szCs w:val="24"/>
        </w:rPr>
        <w:t>s</w:t>
      </w:r>
      <w:r w:rsidR="00C504FD" w:rsidRPr="009F4FB7">
        <w:rPr>
          <w:rFonts w:cs="Times New Roman"/>
          <w:color w:val="000000" w:themeColor="text1"/>
          <w:szCs w:val="24"/>
        </w:rPr>
        <w:t xml:space="preserve"> from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β</m:t>
            </m:r>
          </m:e>
          <m:sub>
            <m:r>
              <w:rPr>
                <w:rFonts w:ascii="Cambria Math" w:hAnsi="Cambria Math" w:cs="Times New Roman"/>
                <w:color w:val="000000" w:themeColor="text1"/>
                <w:szCs w:val="24"/>
              </w:rPr>
              <m:t>1</m:t>
            </m:r>
          </m:sub>
        </m:sSub>
      </m:oMath>
      <w:r w:rsidR="00C504FD" w:rsidRPr="009F4FB7">
        <w:rPr>
          <w:rFonts w:cs="Times New Roman"/>
          <w:color w:val="000000" w:themeColor="text1"/>
          <w:szCs w:val="24"/>
        </w:rPr>
        <w:t xml:space="preserve"> to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β</m:t>
            </m:r>
          </m:e>
          <m:sub>
            <m:r>
              <w:rPr>
                <w:rFonts w:ascii="Cambria Math" w:hAnsi="Cambria Math" w:cs="Times New Roman"/>
                <w:color w:val="000000" w:themeColor="text1"/>
                <w:szCs w:val="24"/>
              </w:rPr>
              <m:t>2</m:t>
            </m:r>
          </m:sub>
        </m:sSub>
      </m:oMath>
      <w:r w:rsidR="000D453E" w:rsidRPr="009F4FB7">
        <w:rPr>
          <w:rFonts w:cs="Times New Roman"/>
          <w:color w:val="000000" w:themeColor="text1"/>
          <w:szCs w:val="24"/>
        </w:rPr>
        <w:t xml:space="preserve"> after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oMath>
      <w:r w:rsidR="00826C92" w:rsidRPr="009F4FB7">
        <w:rPr>
          <w:rFonts w:cs="Times New Roman"/>
          <w:color w:val="000000" w:themeColor="text1"/>
          <w:szCs w:val="24"/>
        </w:rPr>
        <w:t xml:space="preserve">. In </w:t>
      </w:r>
      <w:r w:rsidR="00443EFC" w:rsidRPr="009F4FB7">
        <w:rPr>
          <w:rFonts w:cs="Times New Roman"/>
          <w:color w:val="000000" w:themeColor="text1"/>
          <w:szCs w:val="24"/>
        </w:rPr>
        <w:t>reality</w:t>
      </w:r>
      <w:r w:rsidR="00826C92" w:rsidRPr="009F4FB7">
        <w:rPr>
          <w:rFonts w:cs="Times New Roman"/>
          <w:color w:val="000000" w:themeColor="text1"/>
          <w:szCs w:val="24"/>
        </w:rPr>
        <w:t>, t</w:t>
      </w:r>
      <w:r w:rsidR="00C504FD" w:rsidRPr="009F4FB7">
        <w:rPr>
          <w:rFonts w:cs="Times New Roman"/>
          <w:color w:val="000000" w:themeColor="text1"/>
          <w:szCs w:val="24"/>
        </w:rPr>
        <w:t xml:space="preserve">his may be caused by </w:t>
      </w:r>
      <w:r w:rsidR="00826C92" w:rsidRPr="009F4FB7">
        <w:rPr>
          <w:rFonts w:cs="Times New Roman"/>
          <w:color w:val="000000" w:themeColor="text1"/>
          <w:szCs w:val="24"/>
        </w:rPr>
        <w:t xml:space="preserve">the impact of </w:t>
      </w:r>
      <w:r w:rsidR="00C504FD" w:rsidRPr="009F4FB7">
        <w:rPr>
          <w:rFonts w:cs="Times New Roman"/>
          <w:color w:val="000000" w:themeColor="text1"/>
          <w:szCs w:val="24"/>
        </w:rPr>
        <w:t>a new brand entry, a new advertisement</w:t>
      </w:r>
      <w:r w:rsidR="00D51615" w:rsidRPr="009F4FB7">
        <w:rPr>
          <w:rFonts w:cs="Times New Roman"/>
          <w:color w:val="000000" w:themeColor="text1"/>
          <w:szCs w:val="24"/>
        </w:rPr>
        <w:t xml:space="preserve"> by other existing brands</w:t>
      </w:r>
      <w:r w:rsidR="00C504FD" w:rsidRPr="009F4FB7">
        <w:rPr>
          <w:rFonts w:cs="Times New Roman"/>
          <w:color w:val="000000" w:themeColor="text1"/>
          <w:szCs w:val="24"/>
        </w:rPr>
        <w:t xml:space="preserve">, </w:t>
      </w:r>
      <w:r w:rsidR="00662D67" w:rsidRPr="009F4FB7">
        <w:rPr>
          <w:rFonts w:cs="Times New Roman"/>
          <w:color w:val="000000" w:themeColor="text1"/>
          <w:szCs w:val="24"/>
        </w:rPr>
        <w:t>or</w:t>
      </w:r>
      <w:r w:rsidR="009E4FB1" w:rsidRPr="009F4FB7">
        <w:rPr>
          <w:rFonts w:cs="Times New Roman"/>
          <w:color w:val="000000" w:themeColor="text1"/>
          <w:szCs w:val="24"/>
        </w:rPr>
        <w:t xml:space="preserve"> even</w:t>
      </w:r>
      <w:r w:rsidR="00826C92" w:rsidRPr="009F4FB7">
        <w:rPr>
          <w:rFonts w:cs="Times New Roman"/>
          <w:color w:val="000000" w:themeColor="text1"/>
          <w:szCs w:val="24"/>
        </w:rPr>
        <w:t xml:space="preserve"> </w:t>
      </w:r>
      <w:r w:rsidR="00C504FD" w:rsidRPr="009F4FB7">
        <w:rPr>
          <w:rFonts w:cs="Times New Roman"/>
          <w:color w:val="000000" w:themeColor="text1"/>
          <w:szCs w:val="24"/>
        </w:rPr>
        <w:t>the change of the temperature</w:t>
      </w:r>
      <w:r w:rsidR="00826C92" w:rsidRPr="009F4FB7">
        <w:rPr>
          <w:rFonts w:cs="Times New Roman"/>
          <w:color w:val="000000" w:themeColor="text1"/>
          <w:szCs w:val="24"/>
        </w:rPr>
        <w:t xml:space="preserve"> (</w:t>
      </w:r>
      <w:r w:rsidR="004D2784" w:rsidRPr="009F4FB7">
        <w:rPr>
          <w:rFonts w:cs="Times New Roman"/>
          <w:color w:val="000000" w:themeColor="text1"/>
          <w:szCs w:val="24"/>
        </w:rPr>
        <w:t>e.g., for ice cream products</w:t>
      </w:r>
      <w:r w:rsidR="00826C92" w:rsidRPr="009F4FB7">
        <w:rPr>
          <w:rFonts w:cs="Times New Roman"/>
          <w:color w:val="000000" w:themeColor="text1"/>
          <w:szCs w:val="24"/>
        </w:rPr>
        <w:t>)</w:t>
      </w:r>
      <w:r w:rsidR="00C504FD" w:rsidRPr="009F4FB7">
        <w:rPr>
          <w:rFonts w:cs="Times New Roman"/>
          <w:color w:val="000000" w:themeColor="text1"/>
          <w:szCs w:val="24"/>
        </w:rPr>
        <w:t xml:space="preserve"> etc</w:t>
      </w:r>
      <w:r w:rsidR="00050E95" w:rsidRPr="009F4FB7">
        <w:rPr>
          <w:rFonts w:cs="Times New Roman"/>
          <w:color w:val="000000" w:themeColor="text1"/>
          <w:szCs w:val="24"/>
        </w:rPr>
        <w:t xml:space="preserve">. which </w:t>
      </w:r>
      <w:r w:rsidR="009A087D" w:rsidRPr="009F4FB7">
        <w:rPr>
          <w:rFonts w:cs="Times New Roman"/>
          <w:color w:val="000000" w:themeColor="text1"/>
          <w:szCs w:val="24"/>
        </w:rPr>
        <w:t>are unknown to the forecaster</w:t>
      </w:r>
      <w:r w:rsidR="00C504FD" w:rsidRPr="009F4FB7">
        <w:rPr>
          <w:rFonts w:cs="Times New Roman"/>
          <w:color w:val="000000" w:themeColor="text1"/>
          <w:szCs w:val="24"/>
        </w:rPr>
        <w:t xml:space="preserve">. </w:t>
      </w:r>
      <w:r w:rsidR="00712017" w:rsidRPr="009F4FB7">
        <w:rPr>
          <w:rFonts w:cs="Times New Roman"/>
          <w:color w:val="000000" w:themeColor="text1"/>
          <w:szCs w:val="24"/>
        </w:rPr>
        <w:t xml:space="preserve">Therefore, </w:t>
      </w:r>
      <w:r w:rsidR="00D51615" w:rsidRPr="009F4FB7">
        <w:rPr>
          <w:rFonts w:cs="Times New Roman"/>
          <w:color w:val="000000" w:themeColor="text1"/>
          <w:szCs w:val="24"/>
        </w:rPr>
        <w:t xml:space="preserve">the </w:t>
      </w:r>
      <w:r w:rsidR="004D2784" w:rsidRPr="009F4FB7">
        <w:rPr>
          <w:rFonts w:cs="Times New Roman"/>
          <w:color w:val="000000" w:themeColor="text1"/>
          <w:szCs w:val="24"/>
        </w:rPr>
        <w:t xml:space="preserve">unobservable real demand </w:t>
      </w:r>
      <w:r w:rsidR="00712017" w:rsidRPr="009F4FB7">
        <w:rPr>
          <w:rFonts w:cs="Times New Roman"/>
          <w:color w:val="000000" w:themeColor="text1"/>
          <w:szCs w:val="24"/>
        </w:rPr>
        <w:t xml:space="preserve">can be represented </w:t>
      </w:r>
      <w:r w:rsidR="004D2784" w:rsidRPr="009F4FB7">
        <w:rPr>
          <w:rFonts w:cs="Times New Roman"/>
          <w:color w:val="000000" w:themeColor="text1"/>
          <w:szCs w:val="24"/>
        </w:rPr>
        <w:t>as follows</w:t>
      </w:r>
      <w:r w:rsidR="00712017" w:rsidRPr="009F4FB7">
        <w:rPr>
          <w:rFonts w:cs="Times New Roman"/>
          <w:color w:val="000000" w:themeColor="text1"/>
          <w:szCs w:val="24"/>
        </w:rPr>
        <w:t>:</w:t>
      </w:r>
    </w:p>
    <w:p w:rsidR="00E06F88" w:rsidRPr="009F4FB7" w:rsidRDefault="00E06F88" w:rsidP="00324987">
      <w:pPr>
        <w:spacing w:after="0" w:line="360" w:lineRule="auto"/>
        <w:rPr>
          <w:rFonts w:cs="Times New Roman"/>
          <w:color w:val="000000" w:themeColor="text1"/>
          <w:szCs w:val="24"/>
        </w:rPr>
      </w:pPr>
    </w:p>
    <w:p w:rsidR="00E06F88" w:rsidRPr="009F4FB7" w:rsidRDefault="00B87D46" w:rsidP="00324987">
      <w:pPr>
        <w:spacing w:after="0" w:line="360" w:lineRule="auto"/>
        <w:rPr>
          <w:rFonts w:cs="Times New Roman"/>
          <w:color w:val="000000" w:themeColor="text1"/>
          <w:szCs w:val="24"/>
        </w:rPr>
      </w:pPr>
      <m:oMathPara>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y</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1</m:t>
              </m:r>
            </m:e>
            <m:sub>
              <m:d>
                <m:dPr>
                  <m:begChr m:val="{"/>
                  <m:endChr m:val="}"/>
                  <m:ctrlPr>
                    <w:rPr>
                      <w:rFonts w:ascii="Cambria Math" w:hAnsi="Cambria Math" w:cs="Times New Roman"/>
                      <w:i/>
                      <w:color w:val="000000" w:themeColor="text1"/>
                      <w:szCs w:val="24"/>
                    </w:rPr>
                  </m:ctrlPr>
                </m:dPr>
                <m:e>
                  <m:r>
                    <w:rPr>
                      <w:rFonts w:ascii="Cambria Math" w:hAnsi="Cambria Math" w:cs="Times New Roman"/>
                      <w:color w:val="000000" w:themeColor="text1"/>
                      <w:szCs w:val="24"/>
                    </w:rPr>
                    <m:t>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e>
              </m:d>
            </m:sub>
          </m:sSub>
          <m:sSubSup>
            <m:sSubSupPr>
              <m:ctrlPr>
                <w:rPr>
                  <w:rFonts w:ascii="Cambria Math" w:hAnsi="Cambria Math" w:cs="Times New Roman"/>
                  <w:i/>
                  <w:color w:val="000000" w:themeColor="text1"/>
                  <w:szCs w:val="24"/>
                </w:rPr>
              </m:ctrlPr>
            </m:sSubSupPr>
            <m:e>
              <m:r>
                <w:rPr>
                  <w:rFonts w:ascii="Cambria Math" w:hAnsi="Cambria Math" w:cs="Times New Roman"/>
                  <w:color w:val="000000" w:themeColor="text1"/>
                  <w:szCs w:val="24"/>
                </w:rPr>
                <m:t>β</m:t>
              </m:r>
            </m:e>
            <m:sub>
              <m:r>
                <w:rPr>
                  <w:rFonts w:ascii="Cambria Math" w:hAnsi="Cambria Math" w:cs="Times New Roman"/>
                  <w:color w:val="000000" w:themeColor="text1"/>
                  <w:szCs w:val="24"/>
                </w:rPr>
                <m:t>1</m:t>
              </m:r>
            </m:sub>
            <m:sup>
              <m:r>
                <w:rPr>
                  <w:rFonts w:ascii="Cambria Math" w:hAnsi="Cambria Math" w:cs="Times New Roman"/>
                  <w:color w:val="000000" w:themeColor="text1"/>
                  <w:szCs w:val="24"/>
                </w:rPr>
                <m:t>'</m:t>
              </m:r>
            </m:sup>
          </m:sSubSup>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d>
            <m:dPr>
              <m:ctrlPr>
                <w:rPr>
                  <w:rFonts w:ascii="Cambria Math" w:hAnsi="Cambria Math" w:cs="Times New Roman"/>
                  <w:i/>
                  <w:color w:val="000000" w:themeColor="text1"/>
                  <w:szCs w:val="24"/>
                </w:rPr>
              </m:ctrlPr>
            </m:dPr>
            <m:e>
              <m:r>
                <w:rPr>
                  <w:rFonts w:ascii="Cambria Math" w:hAnsi="Cambria Math" w:cs="Times New Roman"/>
                  <w:color w:val="000000" w:themeColor="text1"/>
                  <w:szCs w:val="24"/>
                </w:rPr>
                <m:t>1-</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1</m:t>
                  </m:r>
                </m:e>
                <m:sub>
                  <m:d>
                    <m:dPr>
                      <m:begChr m:val="{"/>
                      <m:endChr m:val="}"/>
                      <m:ctrlPr>
                        <w:rPr>
                          <w:rFonts w:ascii="Cambria Math" w:hAnsi="Cambria Math" w:cs="Times New Roman"/>
                          <w:i/>
                          <w:color w:val="000000" w:themeColor="text1"/>
                          <w:szCs w:val="24"/>
                        </w:rPr>
                      </m:ctrlPr>
                    </m:dPr>
                    <m:e>
                      <m:r>
                        <w:rPr>
                          <w:rFonts w:ascii="Cambria Math" w:hAnsi="Cambria Math" w:cs="Times New Roman"/>
                          <w:color w:val="000000" w:themeColor="text1"/>
                          <w:szCs w:val="24"/>
                        </w:rPr>
                        <m:t>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e>
                  </m:d>
                </m:sub>
              </m:sSub>
            </m:e>
          </m:d>
          <m:sSubSup>
            <m:sSubSupPr>
              <m:ctrlPr>
                <w:rPr>
                  <w:rFonts w:ascii="Cambria Math" w:hAnsi="Cambria Math" w:cs="Times New Roman"/>
                  <w:i/>
                  <w:color w:val="000000" w:themeColor="text1"/>
                  <w:szCs w:val="24"/>
                </w:rPr>
              </m:ctrlPr>
            </m:sSubSupPr>
            <m:e>
              <m:r>
                <w:rPr>
                  <w:rFonts w:ascii="Cambria Math" w:hAnsi="Cambria Math" w:cs="Times New Roman"/>
                  <w:color w:val="000000" w:themeColor="text1"/>
                  <w:szCs w:val="24"/>
                </w:rPr>
                <m:t>β</m:t>
              </m:r>
            </m:e>
            <m:sub>
              <m:r>
                <w:rPr>
                  <w:rFonts w:ascii="Cambria Math" w:hAnsi="Cambria Math" w:cs="Times New Roman"/>
                  <w:color w:val="000000" w:themeColor="text1"/>
                  <w:szCs w:val="24"/>
                </w:rPr>
                <m:t>2</m:t>
              </m:r>
            </m:sub>
            <m:sup>
              <m:r>
                <w:rPr>
                  <w:rFonts w:ascii="Cambria Math" w:hAnsi="Cambria Math" w:cs="Times New Roman"/>
                  <w:color w:val="000000" w:themeColor="text1"/>
                  <w:szCs w:val="24"/>
                </w:rPr>
                <m:t>'</m:t>
              </m:r>
            </m:sup>
          </m:sSubSup>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u</m:t>
              </m:r>
            </m:e>
            <m:sub>
              <m:r>
                <w:rPr>
                  <w:rFonts w:ascii="Cambria Math" w:hAnsi="Cambria Math" w:cs="Times New Roman"/>
                  <w:color w:val="000000" w:themeColor="text1"/>
                  <w:szCs w:val="24"/>
                </w:rPr>
                <m:t>t</m:t>
              </m:r>
            </m:sub>
          </m:sSub>
        </m:oMath>
      </m:oMathPara>
    </w:p>
    <w:p w:rsidR="001374AB" w:rsidRPr="009F4FB7" w:rsidRDefault="00990955" w:rsidP="00324987">
      <w:pPr>
        <w:spacing w:after="0" w:line="360" w:lineRule="auto"/>
        <w:rPr>
          <w:rFonts w:cs="Times New Roman"/>
          <w:color w:val="000000" w:themeColor="text1"/>
          <w:szCs w:val="24"/>
        </w:rPr>
      </w:pPr>
      <m:oMathPara>
        <m:oMath>
          <m:r>
            <m:rPr>
              <m:sty m:val="p"/>
            </m:rPr>
            <w:rPr>
              <w:rFonts w:ascii="Cambria Math" w:hAnsi="Cambria Math" w:cs="Times New Roman"/>
              <w:color w:val="000000" w:themeColor="text1"/>
              <w:szCs w:val="24"/>
            </w:rPr>
            <w:br/>
          </m:r>
        </m:oMath>
      </m:oMathPara>
      <w:r w:rsidR="00B65DBD" w:rsidRPr="009F4FB7">
        <w:rPr>
          <w:rFonts w:cs="Times New Roman"/>
          <w:color w:val="000000" w:themeColor="text1"/>
          <w:szCs w:val="24"/>
        </w:rPr>
        <w:t>where</w:t>
      </w:r>
      <w:r w:rsidR="00E446EB" w:rsidRPr="009F4FB7">
        <w:rPr>
          <w:rFonts w:cs="Times New Roman"/>
          <w:color w:val="000000" w:themeColor="text1"/>
          <w:szCs w:val="24"/>
        </w:rPr>
        <w:t xml:space="preserve">,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1</m:t>
            </m:r>
          </m:e>
          <m:sub>
            <m:d>
              <m:dPr>
                <m:begChr m:val="{"/>
                <m:endChr m:val="}"/>
                <m:ctrlPr>
                  <w:rPr>
                    <w:rFonts w:ascii="Cambria Math" w:hAnsi="Cambria Math" w:cs="Times New Roman"/>
                    <w:i/>
                    <w:color w:val="000000" w:themeColor="text1"/>
                    <w:szCs w:val="24"/>
                  </w:rPr>
                </m:ctrlPr>
              </m:dPr>
              <m:e>
                <m:r>
                  <w:rPr>
                    <w:rFonts w:ascii="Cambria Math" w:hAnsi="Cambria Math" w:cs="Times New Roman"/>
                    <w:color w:val="000000" w:themeColor="text1"/>
                    <w:szCs w:val="24"/>
                  </w:rPr>
                  <m:t>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e>
            </m:d>
          </m:sub>
        </m:sSub>
      </m:oMath>
      <w:r w:rsidR="00E446EB" w:rsidRPr="009F4FB7">
        <w:rPr>
          <w:rFonts w:cs="Times New Roman"/>
          <w:color w:val="000000" w:themeColor="text1"/>
          <w:szCs w:val="24"/>
        </w:rPr>
        <w:t xml:space="preserve"> is an </w:t>
      </w:r>
      <w:r w:rsidR="00D51615" w:rsidRPr="009F4FB7">
        <w:rPr>
          <w:rFonts w:cs="Times New Roman"/>
          <w:color w:val="000000" w:themeColor="text1"/>
          <w:szCs w:val="24"/>
        </w:rPr>
        <w:t>indicator</w:t>
      </w:r>
      <w:r w:rsidR="00737892" w:rsidRPr="009F4FB7">
        <w:rPr>
          <w:rFonts w:cs="Times New Roman"/>
          <w:color w:val="000000" w:themeColor="text1"/>
          <w:szCs w:val="24"/>
        </w:rPr>
        <w:t xml:space="preserve"> which equals to 1 before week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oMath>
      <w:r w:rsidR="00E446EB" w:rsidRPr="009F4FB7">
        <w:rPr>
          <w:rFonts w:cs="Times New Roman"/>
          <w:color w:val="000000" w:themeColor="text1"/>
          <w:szCs w:val="24"/>
        </w:rPr>
        <w:t xml:space="preserve"> and 0 </w:t>
      </w:r>
      <w:r w:rsidR="00F613F9" w:rsidRPr="009F4FB7">
        <w:rPr>
          <w:rFonts w:cs="Times New Roman"/>
          <w:color w:val="000000" w:themeColor="text1"/>
          <w:szCs w:val="24"/>
        </w:rPr>
        <w:t>afterwards</w:t>
      </w:r>
      <w:r w:rsidR="00E446EB" w:rsidRPr="009F4FB7">
        <w:rPr>
          <w:rFonts w:cs="Times New Roman"/>
          <w:color w:val="000000" w:themeColor="text1"/>
          <w:szCs w:val="24"/>
        </w:rPr>
        <w:t xml:space="preserve">.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y</m:t>
            </m:r>
          </m:e>
          <m:sub>
            <m:r>
              <w:rPr>
                <w:rFonts w:ascii="Cambria Math" w:hAnsi="Cambria Math" w:cs="Times New Roman"/>
                <w:color w:val="000000" w:themeColor="text1"/>
                <w:szCs w:val="24"/>
              </w:rPr>
              <m:t>t</m:t>
            </m:r>
          </m:sub>
        </m:sSub>
      </m:oMath>
      <w:r w:rsidR="00E446EB" w:rsidRPr="009F4FB7">
        <w:rPr>
          <w:rFonts w:cs="Times New Roman"/>
          <w:color w:val="000000" w:themeColor="text1"/>
          <w:szCs w:val="24"/>
        </w:rPr>
        <w:t xml:space="preserve"> and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sub>
        </m:sSub>
      </m:oMath>
      <w:r w:rsidR="00E446EB" w:rsidRPr="009F4FB7">
        <w:rPr>
          <w:rFonts w:cs="Times New Roman"/>
          <w:color w:val="000000" w:themeColor="text1"/>
          <w:szCs w:val="24"/>
        </w:rPr>
        <w:t xml:space="preserve"> are respectively the </w:t>
      </w:r>
      <w:r w:rsidR="00D51615" w:rsidRPr="009F4FB7">
        <w:rPr>
          <w:rFonts w:cs="Times New Roman"/>
          <w:color w:val="000000" w:themeColor="text1"/>
          <w:szCs w:val="24"/>
        </w:rPr>
        <w:t>sales</w:t>
      </w:r>
      <w:r w:rsidR="0024047E" w:rsidRPr="009F4FB7">
        <w:rPr>
          <w:rFonts w:cs="Times New Roman"/>
          <w:color w:val="000000" w:themeColor="text1"/>
          <w:szCs w:val="24"/>
        </w:rPr>
        <w:t xml:space="preserve"> and the </w:t>
      </w:r>
      <w:r w:rsidR="00D51615" w:rsidRPr="009F4FB7">
        <w:rPr>
          <w:rFonts w:cs="Times New Roman"/>
          <w:color w:val="000000" w:themeColor="text1"/>
          <w:szCs w:val="24"/>
        </w:rPr>
        <w:t>price of the product</w:t>
      </w:r>
      <w:r w:rsidR="00E446EB" w:rsidRPr="009F4FB7">
        <w:rPr>
          <w:rFonts w:cs="Times New Roman"/>
          <w:color w:val="000000" w:themeColor="text1"/>
          <w:szCs w:val="24"/>
        </w:rPr>
        <w:t xml:space="preserve"> at </w:t>
      </w:r>
      <w:r w:rsidR="00DA6F9D" w:rsidRPr="009F4FB7">
        <w:rPr>
          <w:rFonts w:cs="Times New Roman"/>
          <w:color w:val="000000" w:themeColor="text1"/>
          <w:szCs w:val="24"/>
        </w:rPr>
        <w:t>week</w:t>
      </w:r>
      <w:r w:rsidR="00E446EB" w:rsidRPr="009F4FB7">
        <w:rPr>
          <w:rFonts w:cs="Times New Roman"/>
          <w:color w:val="000000" w:themeColor="text1"/>
          <w:szCs w:val="24"/>
        </w:rPr>
        <w:t xml:space="preserve"> </w:t>
      </w:r>
      <w:r w:rsidR="00E446EB" w:rsidRPr="009F4FB7">
        <w:rPr>
          <w:rFonts w:cs="Times New Roman"/>
          <w:i/>
          <w:color w:val="000000" w:themeColor="text1"/>
          <w:szCs w:val="24"/>
        </w:rPr>
        <w:t>t</w:t>
      </w:r>
      <w:r w:rsidR="00E446EB" w:rsidRPr="009F4FB7">
        <w:rPr>
          <w:rFonts w:cs="Times New Roman"/>
          <w:color w:val="000000" w:themeColor="text1"/>
          <w:szCs w:val="24"/>
        </w:rPr>
        <w:t>.</w:t>
      </w:r>
      <w:r w:rsidR="00257B79" w:rsidRPr="009F4FB7">
        <w:rPr>
          <w:rFonts w:cs="Times New Roman"/>
          <w:color w:val="000000" w:themeColor="text1"/>
          <w:szCs w:val="24"/>
        </w:rPr>
        <w:t xml:space="preserve"> </w:t>
      </w:r>
      <w:r w:rsidR="00D51615" w:rsidRPr="009F4FB7">
        <w:rPr>
          <w:rFonts w:cs="Times New Roman"/>
          <w:color w:val="000000" w:themeColor="text1"/>
          <w:szCs w:val="24"/>
        </w:rPr>
        <w:t xml:space="preserve">We assume </w:t>
      </w:r>
      <w:r w:rsidR="00793CB0" w:rsidRPr="009F4FB7">
        <w:rPr>
          <w:rFonts w:cs="Times New Roman"/>
          <w:color w:val="000000" w:themeColor="text1"/>
          <w:szCs w:val="24"/>
        </w:rPr>
        <w:t xml:space="preserve">that </w:t>
      </w:r>
      <w:r w:rsidR="00D51615" w:rsidRPr="009F4FB7">
        <w:rPr>
          <w:rFonts w:cs="Times New Roman"/>
          <w:color w:val="000000" w:themeColor="text1"/>
          <w:szCs w:val="24"/>
        </w:rPr>
        <w:t xml:space="preserve">retailers do not change product price based on their short-term sales, </w:t>
      </w:r>
      <w:r w:rsidR="005E125B" w:rsidRPr="009F4FB7">
        <w:rPr>
          <w:rFonts w:cs="Times New Roman"/>
          <w:color w:val="000000" w:themeColor="text1"/>
          <w:szCs w:val="24"/>
        </w:rPr>
        <w:t>and</w:t>
      </w:r>
      <w:r w:rsidR="004E6DD5" w:rsidRPr="009F4FB7">
        <w:rPr>
          <w:rFonts w:cs="Times New Roman"/>
          <w:color w:val="000000" w:themeColor="text1"/>
          <w:szCs w:val="24"/>
        </w:rPr>
        <w:t xml:space="preserve"> we consider</w:t>
      </w:r>
      <w:r w:rsidR="00D51615" w:rsidRPr="009F4FB7">
        <w:rPr>
          <w:rFonts w:cs="Times New Roman"/>
          <w:color w:val="000000" w:themeColor="text1"/>
          <w:szCs w:val="24"/>
        </w:rPr>
        <w:t xml:space="preserve">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sub>
        </m:sSub>
      </m:oMath>
      <w:r w:rsidR="00D51615" w:rsidRPr="009F4FB7">
        <w:rPr>
          <w:rFonts w:cs="Times New Roman"/>
          <w:color w:val="000000" w:themeColor="text1"/>
          <w:szCs w:val="24"/>
        </w:rPr>
        <w:t xml:space="preserve"> </w:t>
      </w:r>
      <w:r w:rsidR="004E6DD5" w:rsidRPr="009F4FB7">
        <w:rPr>
          <w:rFonts w:cs="Times New Roman"/>
          <w:color w:val="000000" w:themeColor="text1"/>
          <w:szCs w:val="24"/>
        </w:rPr>
        <w:t>to be</w:t>
      </w:r>
      <w:r w:rsidR="008D0A66" w:rsidRPr="009F4FB7">
        <w:rPr>
          <w:rFonts w:cs="Times New Roman"/>
          <w:color w:val="000000" w:themeColor="text1"/>
          <w:szCs w:val="24"/>
        </w:rPr>
        <w:t xml:space="preserve"> </w:t>
      </w:r>
      <w:r w:rsidR="00257B79" w:rsidRPr="009F4FB7">
        <w:rPr>
          <w:rFonts w:cs="Times New Roman"/>
          <w:color w:val="000000" w:themeColor="text1"/>
          <w:szCs w:val="24"/>
        </w:rPr>
        <w:t>strictly exogenous</w:t>
      </w:r>
      <w:r w:rsidR="00B45C1C" w:rsidRPr="009F4FB7">
        <w:rPr>
          <w:rStyle w:val="FootnoteReference"/>
          <w:rFonts w:cs="Times New Roman"/>
          <w:color w:val="000000" w:themeColor="text1"/>
          <w:szCs w:val="24"/>
        </w:rPr>
        <w:footnoteReference w:id="1"/>
      </w:r>
      <w:r w:rsidR="00257B79" w:rsidRPr="009F4FB7">
        <w:rPr>
          <w:rFonts w:cs="Times New Roman"/>
          <w:color w:val="000000" w:themeColor="text1"/>
          <w:szCs w:val="24"/>
        </w:rPr>
        <w:t xml:space="preserve">.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β</m:t>
            </m:r>
          </m:e>
          <m:sub>
            <m:r>
              <w:rPr>
                <w:rFonts w:ascii="Cambria Math" w:hAnsi="Cambria Math" w:cs="Times New Roman"/>
                <w:color w:val="000000" w:themeColor="text1"/>
                <w:szCs w:val="24"/>
              </w:rPr>
              <m:t>1</m:t>
            </m:r>
          </m:sub>
        </m:sSub>
      </m:oMath>
      <w:r w:rsidR="00E446EB" w:rsidRPr="009F4FB7">
        <w:rPr>
          <w:rFonts w:cs="Times New Roman"/>
          <w:color w:val="000000" w:themeColor="text1"/>
          <w:szCs w:val="24"/>
        </w:rPr>
        <w:t xml:space="preserve"> and </w:t>
      </w:r>
      <m:oMath>
        <m:r>
          <w:rPr>
            <w:rFonts w:ascii="Cambria Math" w:hAnsi="Cambria Math" w:cs="Times New Roman"/>
            <w:color w:val="000000" w:themeColor="text1"/>
            <w:szCs w:val="24"/>
          </w:rPr>
          <m:t xml:space="preserve"> </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β</m:t>
            </m:r>
          </m:e>
          <m:sub>
            <m:r>
              <w:rPr>
                <w:rFonts w:ascii="Cambria Math" w:hAnsi="Cambria Math" w:cs="Times New Roman"/>
                <w:color w:val="000000" w:themeColor="text1"/>
                <w:szCs w:val="24"/>
              </w:rPr>
              <m:t>2</m:t>
            </m:r>
          </m:sub>
        </m:sSub>
      </m:oMath>
      <w:r w:rsidR="00DA6F9D" w:rsidRPr="009F4FB7">
        <w:rPr>
          <w:rFonts w:cs="Times New Roman"/>
          <w:color w:val="000000" w:themeColor="text1"/>
          <w:szCs w:val="24"/>
        </w:rPr>
        <w:t xml:space="preserve"> are the </w:t>
      </w:r>
      <w:r w:rsidR="00DA589D" w:rsidRPr="009F4FB7">
        <w:rPr>
          <w:rFonts w:cs="Times New Roman"/>
          <w:color w:val="000000" w:themeColor="text1"/>
          <w:szCs w:val="24"/>
        </w:rPr>
        <w:t xml:space="preserve">true </w:t>
      </w:r>
      <w:r w:rsidR="00DA6F9D" w:rsidRPr="009F4FB7">
        <w:rPr>
          <w:rFonts w:cs="Times New Roman"/>
          <w:color w:val="000000" w:themeColor="text1"/>
          <w:szCs w:val="24"/>
        </w:rPr>
        <w:t xml:space="preserve">parameters </w:t>
      </w:r>
      <w:r w:rsidR="00E446EB" w:rsidRPr="009F4FB7">
        <w:rPr>
          <w:rFonts w:cs="Times New Roman"/>
          <w:color w:val="000000" w:themeColor="text1"/>
          <w:szCs w:val="24"/>
        </w:rPr>
        <w:t>before and after the structural break</w:t>
      </w:r>
      <w:r w:rsidR="00993963" w:rsidRPr="009F4FB7">
        <w:rPr>
          <w:rFonts w:cs="Times New Roman"/>
          <w:color w:val="000000" w:themeColor="text1"/>
          <w:szCs w:val="24"/>
        </w:rPr>
        <w:t xml:space="preserve"> at week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oMath>
      <w:r w:rsidR="00E446EB" w:rsidRPr="009F4FB7">
        <w:rPr>
          <w:rFonts w:cs="Times New Roman"/>
          <w:color w:val="000000" w:themeColor="text1"/>
          <w:szCs w:val="24"/>
        </w:rPr>
        <w:t xml:space="preserve">.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u</m:t>
            </m:r>
          </m:e>
          <m:sub>
            <m:r>
              <w:rPr>
                <w:rFonts w:ascii="Cambria Math" w:hAnsi="Cambria Math" w:cs="Times New Roman"/>
                <w:color w:val="000000" w:themeColor="text1"/>
                <w:szCs w:val="24"/>
              </w:rPr>
              <m:t>t</m:t>
            </m:r>
          </m:sub>
        </m:sSub>
      </m:oMath>
      <w:r w:rsidR="00E446EB" w:rsidRPr="009F4FB7">
        <w:rPr>
          <w:rFonts w:cs="Times New Roman"/>
          <w:color w:val="000000" w:themeColor="text1"/>
          <w:szCs w:val="24"/>
        </w:rPr>
        <w:t xml:space="preserve"> is the </w:t>
      </w:r>
      <w:r w:rsidR="002E4AEC" w:rsidRPr="009F4FB7">
        <w:rPr>
          <w:rFonts w:cs="Times New Roman"/>
          <w:color w:val="000000" w:themeColor="text1"/>
          <w:szCs w:val="24"/>
        </w:rPr>
        <w:t xml:space="preserve">error term.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u</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~iid(0,</m:t>
        </m:r>
        <m:sSubSup>
          <m:sSubSupPr>
            <m:ctrlPr>
              <w:rPr>
                <w:rFonts w:ascii="Cambria Math" w:hAnsi="Cambria Math" w:cs="Times New Roman"/>
                <w:i/>
                <w:color w:val="000000" w:themeColor="text1"/>
                <w:szCs w:val="24"/>
              </w:rPr>
            </m:ctrlPr>
          </m:sSubSupPr>
          <m:e>
            <m:r>
              <w:rPr>
                <w:rFonts w:ascii="Cambria Math" w:hAnsi="Cambria Math" w:cs="Times New Roman"/>
                <w:color w:val="000000" w:themeColor="text1"/>
                <w:szCs w:val="24"/>
              </w:rPr>
              <m:t>σ</m:t>
            </m:r>
          </m:e>
          <m:sub>
            <m:r>
              <w:rPr>
                <w:rFonts w:ascii="Cambria Math" w:hAnsi="Cambria Math" w:cs="Times New Roman"/>
                <w:color w:val="000000" w:themeColor="text1"/>
                <w:szCs w:val="24"/>
              </w:rPr>
              <m:t>1</m:t>
            </m:r>
          </m:sub>
          <m:sup>
            <m:r>
              <w:rPr>
                <w:rFonts w:ascii="Cambria Math" w:hAnsi="Cambria Math" w:cs="Times New Roman"/>
                <w:color w:val="000000" w:themeColor="text1"/>
                <w:szCs w:val="24"/>
              </w:rPr>
              <m:t>2</m:t>
            </m:r>
          </m:sup>
        </m:sSubSup>
        <m:r>
          <w:rPr>
            <w:rFonts w:ascii="Cambria Math" w:hAnsi="Cambria Math" w:cs="Times New Roman"/>
            <w:color w:val="000000" w:themeColor="text1"/>
            <w:szCs w:val="24"/>
          </w:rPr>
          <m:t>)</m:t>
        </m:r>
      </m:oMath>
      <w:r w:rsidR="008D0A66" w:rsidRPr="009F4FB7">
        <w:rPr>
          <w:rFonts w:cs="Times New Roman"/>
          <w:color w:val="000000" w:themeColor="text1"/>
          <w:szCs w:val="24"/>
        </w:rPr>
        <w:t xml:space="preserve"> when </w:t>
      </w:r>
      <m:oMath>
        <m:r>
          <w:rPr>
            <w:rFonts w:ascii="Cambria Math" w:hAnsi="Cambria Math" w:cs="Times New Roman"/>
            <w:color w:val="000000" w:themeColor="text1"/>
            <w:szCs w:val="24"/>
          </w:rPr>
          <m:t>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oMath>
      <w:r w:rsidR="00793CB0" w:rsidRPr="009F4FB7">
        <w:rPr>
          <w:rFonts w:cs="Times New Roman"/>
          <w:color w:val="000000" w:themeColor="text1"/>
          <w:szCs w:val="24"/>
        </w:rPr>
        <w:t xml:space="preserve"> </w:t>
      </w:r>
      <w:r w:rsidR="008D0A66" w:rsidRPr="009F4FB7">
        <w:rPr>
          <w:rFonts w:cs="Times New Roman"/>
          <w:color w:val="000000" w:themeColor="text1"/>
          <w:szCs w:val="24"/>
        </w:rPr>
        <w:t xml:space="preserve">and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u</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~iid(0,</m:t>
        </m:r>
        <m:sSubSup>
          <m:sSubSupPr>
            <m:ctrlPr>
              <w:rPr>
                <w:rFonts w:ascii="Cambria Math" w:hAnsi="Cambria Math" w:cs="Times New Roman"/>
                <w:i/>
                <w:color w:val="000000" w:themeColor="text1"/>
                <w:szCs w:val="24"/>
              </w:rPr>
            </m:ctrlPr>
          </m:sSubSupPr>
          <m:e>
            <m:r>
              <w:rPr>
                <w:rFonts w:ascii="Cambria Math" w:hAnsi="Cambria Math" w:cs="Times New Roman"/>
                <w:color w:val="000000" w:themeColor="text1"/>
                <w:szCs w:val="24"/>
              </w:rPr>
              <m:t>σ</m:t>
            </m:r>
          </m:e>
          <m:sub>
            <m:r>
              <w:rPr>
                <w:rFonts w:ascii="Cambria Math" w:hAnsi="Cambria Math" w:cs="Times New Roman"/>
                <w:color w:val="000000" w:themeColor="text1"/>
                <w:szCs w:val="24"/>
              </w:rPr>
              <m:t>2</m:t>
            </m:r>
          </m:sub>
          <m:sup>
            <m:r>
              <w:rPr>
                <w:rFonts w:ascii="Cambria Math" w:hAnsi="Cambria Math" w:cs="Times New Roman"/>
                <w:color w:val="000000" w:themeColor="text1"/>
                <w:szCs w:val="24"/>
              </w:rPr>
              <m:t>2</m:t>
            </m:r>
          </m:sup>
        </m:sSubSup>
        <m:r>
          <w:rPr>
            <w:rFonts w:ascii="Cambria Math" w:hAnsi="Cambria Math" w:cs="Times New Roman"/>
            <w:color w:val="000000" w:themeColor="text1"/>
            <w:szCs w:val="24"/>
          </w:rPr>
          <m:t>)</m:t>
        </m:r>
      </m:oMath>
      <w:r w:rsidR="008D0A66" w:rsidRPr="009F4FB7">
        <w:rPr>
          <w:rFonts w:cs="Times New Roman"/>
          <w:color w:val="000000" w:themeColor="text1"/>
          <w:szCs w:val="24"/>
        </w:rPr>
        <w:t xml:space="preserve"> when</w:t>
      </w:r>
      <w:r w:rsidR="00793CB0" w:rsidRPr="009F4FB7">
        <w:rPr>
          <w:rFonts w:cs="Times New Roman"/>
          <w:color w:val="000000" w:themeColor="text1"/>
          <w:szCs w:val="24"/>
        </w:rPr>
        <w:t xml:space="preserve"> </w:t>
      </w:r>
      <m:oMath>
        <m:r>
          <w:rPr>
            <w:rFonts w:ascii="Cambria Math" w:hAnsi="Cambria Math" w:cs="Times New Roman"/>
            <w:color w:val="000000" w:themeColor="text1"/>
            <w:szCs w:val="24"/>
          </w:rPr>
          <m:t>t&gt;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oMath>
      <w:r w:rsidR="00D96FCF" w:rsidRPr="009F4FB7">
        <w:rPr>
          <w:rFonts w:cs="Times New Roman"/>
          <w:color w:val="000000" w:themeColor="text1"/>
          <w:szCs w:val="24"/>
        </w:rPr>
        <w:t xml:space="preserve">. </w:t>
      </w:r>
    </w:p>
    <w:p w:rsidR="007E4A31" w:rsidRPr="009F4FB7" w:rsidRDefault="00263139" w:rsidP="00324987">
      <w:pPr>
        <w:spacing w:after="0" w:line="360" w:lineRule="auto"/>
        <w:rPr>
          <w:rFonts w:cs="Times New Roman"/>
          <w:color w:val="000000" w:themeColor="text1"/>
          <w:szCs w:val="24"/>
        </w:rPr>
      </w:pPr>
      <w:r w:rsidRPr="009F4FB7">
        <w:rPr>
          <w:rFonts w:cs="Times New Roman"/>
          <w:color w:val="000000" w:themeColor="text1"/>
          <w:szCs w:val="24"/>
        </w:rPr>
        <w:t>W</w:t>
      </w:r>
      <w:r w:rsidR="001374AB" w:rsidRPr="009F4FB7">
        <w:rPr>
          <w:rFonts w:cs="Times New Roman"/>
          <w:color w:val="000000" w:themeColor="text1"/>
          <w:szCs w:val="24"/>
        </w:rPr>
        <w:t xml:space="preserve">e </w:t>
      </w:r>
      <w:r w:rsidRPr="009F4FB7">
        <w:rPr>
          <w:rFonts w:cs="Times New Roman"/>
          <w:color w:val="000000" w:themeColor="text1"/>
          <w:szCs w:val="24"/>
        </w:rPr>
        <w:t xml:space="preserve">may estimate a </w:t>
      </w:r>
      <w:r w:rsidR="001374AB" w:rsidRPr="009F4FB7">
        <w:rPr>
          <w:rFonts w:cs="Times New Roman"/>
          <w:color w:val="000000" w:themeColor="text1"/>
          <w:szCs w:val="24"/>
        </w:rPr>
        <w:t xml:space="preserve">model </w:t>
      </w:r>
      <w:r w:rsidR="008F2D8B" w:rsidRPr="009F4FB7">
        <w:rPr>
          <w:rFonts w:cs="Times New Roman"/>
          <w:color w:val="000000" w:themeColor="text1"/>
          <w:szCs w:val="24"/>
        </w:rPr>
        <w:t xml:space="preserve">with a functional form </w:t>
      </w:r>
      <w:r w:rsidR="002E4AEC" w:rsidRPr="009F4FB7">
        <w:rPr>
          <w:rFonts w:cs="Times New Roman"/>
          <w:color w:val="000000" w:themeColor="text1"/>
          <w:szCs w:val="24"/>
        </w:rPr>
        <w:t xml:space="preserve">which is </w:t>
      </w:r>
      <w:r w:rsidR="008F2D8B" w:rsidRPr="009F4FB7">
        <w:rPr>
          <w:rFonts w:cs="Times New Roman"/>
          <w:color w:val="000000" w:themeColor="text1"/>
          <w:szCs w:val="24"/>
        </w:rPr>
        <w:t>c</w:t>
      </w:r>
      <w:r w:rsidR="001374AB" w:rsidRPr="009F4FB7">
        <w:rPr>
          <w:rFonts w:cs="Times New Roman"/>
          <w:color w:val="000000" w:themeColor="text1"/>
          <w:szCs w:val="24"/>
        </w:rPr>
        <w:t xml:space="preserve">ongruent with the demand (e.g., </w:t>
      </w:r>
      <m:oMath>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β</m:t>
            </m:r>
          </m:e>
        </m:acc>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u</m:t>
            </m:r>
          </m:e>
          <m:sub>
            <m:r>
              <w:rPr>
                <w:rFonts w:ascii="Cambria Math" w:hAnsi="Cambria Math" w:cs="Times New Roman"/>
                <w:color w:val="000000" w:themeColor="text1"/>
                <w:szCs w:val="24"/>
              </w:rPr>
              <m:t>t</m:t>
            </m:r>
          </m:sub>
        </m:sSub>
      </m:oMath>
      <w:r w:rsidR="00A15AFD" w:rsidRPr="009F4FB7">
        <w:rPr>
          <w:rFonts w:cs="Times New Roman"/>
          <w:color w:val="000000" w:themeColor="text1"/>
          <w:szCs w:val="24"/>
        </w:rPr>
        <w:t xml:space="preserve">) where the </w:t>
      </w:r>
      <w:r w:rsidR="000964B9" w:rsidRPr="009F4FB7">
        <w:rPr>
          <w:rFonts w:cs="Times New Roman"/>
          <w:color w:val="000000" w:themeColor="text1"/>
          <w:szCs w:val="24"/>
        </w:rPr>
        <w:t xml:space="preserve">estimation window </w:t>
      </w:r>
      <w:r w:rsidR="00A15AFD" w:rsidRPr="009F4FB7">
        <w:rPr>
          <w:rFonts w:cs="Times New Roman"/>
          <w:color w:val="000000" w:themeColor="text1"/>
          <w:szCs w:val="24"/>
        </w:rPr>
        <w:t>starts</w:t>
      </w:r>
      <w:r w:rsidR="000964B9" w:rsidRPr="009F4FB7">
        <w:rPr>
          <w:rFonts w:cs="Times New Roman"/>
          <w:color w:val="000000" w:themeColor="text1"/>
          <w:szCs w:val="24"/>
        </w:rPr>
        <w:t xml:space="preserve"> </w:t>
      </w:r>
      <w:r w:rsidR="00215A7E" w:rsidRPr="009F4FB7">
        <w:rPr>
          <w:rFonts w:cs="Times New Roman"/>
          <w:color w:val="000000" w:themeColor="text1"/>
          <w:szCs w:val="24"/>
        </w:rPr>
        <w:t>before the structural break, e.g., at</w:t>
      </w:r>
      <w:r w:rsidR="000964B9" w:rsidRPr="009F4FB7">
        <w:rPr>
          <w:rFonts w:cs="Times New Roman"/>
          <w:color w:val="000000" w:themeColor="text1"/>
          <w:szCs w:val="24"/>
        </w:rPr>
        <w:t xml:space="preserve"> week</w:t>
      </w:r>
      <w:r w:rsidR="000B28A3" w:rsidRPr="009F4FB7">
        <w:rPr>
          <w:rFonts w:cs="Times New Roman"/>
          <w:color w:val="000000" w:themeColor="text1"/>
          <w:szCs w:val="24"/>
        </w:rPr>
        <w:t xml:space="preserve"> </w:t>
      </w:r>
      <w:r w:rsidR="000B28A3" w:rsidRPr="009F4FB7">
        <w:rPr>
          <w:rFonts w:cs="Times New Roman"/>
          <w:i/>
          <w:color w:val="000000" w:themeColor="text1"/>
          <w:szCs w:val="24"/>
        </w:rPr>
        <w:t>m</w:t>
      </w:r>
      <w:r w:rsidR="000B28A3" w:rsidRPr="009F4FB7">
        <w:rPr>
          <w:rFonts w:cs="Times New Roman"/>
          <w:color w:val="000000" w:themeColor="text1"/>
          <w:szCs w:val="24"/>
        </w:rPr>
        <w:t xml:space="preserve"> </w:t>
      </w:r>
      <m:oMath>
        <m:r>
          <m:rPr>
            <m:sty m:val="p"/>
          </m:rPr>
          <w:rPr>
            <w:rFonts w:ascii="Cambria Math" w:hAnsi="Cambria Math" w:cs="Times New Roman"/>
            <w:color w:val="000000" w:themeColor="text1"/>
            <w:szCs w:val="24"/>
          </w:rPr>
          <m:t>(where 1</m:t>
        </m:r>
        <m:r>
          <w:rPr>
            <w:rFonts w:ascii="Cambria Math" w:hAnsi="Cambria Math" w:cs="Times New Roman"/>
            <w:color w:val="000000" w:themeColor="text1"/>
            <w:szCs w:val="24"/>
          </w:rPr>
          <m:t>≤m&lt;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T</m:t>
            </m:r>
          </m:e>
          <m:sub>
            <m:r>
              <m:rPr>
                <m:sty m:val="p"/>
              </m:rPr>
              <w:rPr>
                <w:rFonts w:ascii="Cambria Math" w:hAnsi="Cambria Math" w:cs="Times New Roman"/>
                <w:color w:val="000000" w:themeColor="text1"/>
                <w:szCs w:val="24"/>
              </w:rPr>
              <m:t>1</m:t>
            </m:r>
          </m:sub>
        </m:sSub>
        <m:r>
          <m:rPr>
            <m:sty m:val="p"/>
          </m:rPr>
          <w:rPr>
            <w:rFonts w:ascii="Cambria Math" w:hAnsi="Cambria Math" w:cs="Times New Roman"/>
            <w:color w:val="000000" w:themeColor="text1"/>
            <w:szCs w:val="24"/>
          </w:rPr>
          <m:t>&lt;</m:t>
        </m:r>
        <m:r>
          <w:rPr>
            <w:rFonts w:ascii="Cambria Math" w:hAnsi="Cambria Math" w:cs="Times New Roman"/>
            <w:color w:val="000000" w:themeColor="text1"/>
            <w:szCs w:val="24"/>
          </w:rPr>
          <m:t>T)</m:t>
        </m:r>
      </m:oMath>
      <w:r w:rsidR="000B28A3" w:rsidRPr="009F4FB7">
        <w:rPr>
          <w:rFonts w:cs="Times New Roman"/>
          <w:color w:val="000000" w:themeColor="text1"/>
          <w:szCs w:val="24"/>
        </w:rPr>
        <w:t xml:space="preserve">. </w:t>
      </w:r>
      <w:r w:rsidR="00354275" w:rsidRPr="009F4FB7">
        <w:rPr>
          <w:rFonts w:cs="Times New Roman"/>
          <w:color w:val="000000" w:themeColor="text1"/>
          <w:szCs w:val="24"/>
        </w:rPr>
        <w:t>T</w:t>
      </w:r>
      <w:r w:rsidR="002E4AEC" w:rsidRPr="009F4FB7">
        <w:rPr>
          <w:rFonts w:cs="Times New Roman"/>
          <w:color w:val="000000" w:themeColor="text1"/>
          <w:szCs w:val="24"/>
        </w:rPr>
        <w:t>hus the</w:t>
      </w:r>
      <w:r w:rsidR="007E4A31" w:rsidRPr="009F4FB7">
        <w:rPr>
          <w:rFonts w:cs="Times New Roman"/>
          <w:color w:val="000000" w:themeColor="text1"/>
          <w:szCs w:val="24"/>
        </w:rPr>
        <w:t xml:space="preserve"> OLS estimate</w:t>
      </w:r>
      <w:r w:rsidR="00CB13CF" w:rsidRPr="009F4FB7">
        <w:rPr>
          <w:rFonts w:cs="Times New Roman"/>
          <w:color w:val="000000" w:themeColor="text1"/>
          <w:szCs w:val="24"/>
        </w:rPr>
        <w:t>s</w:t>
      </w:r>
      <w:r w:rsidR="00E446EB" w:rsidRPr="009F4FB7">
        <w:rPr>
          <w:rFonts w:cs="Times New Roman"/>
          <w:color w:val="000000" w:themeColor="text1"/>
          <w:szCs w:val="24"/>
        </w:rPr>
        <w:t xml:space="preserve"> </w:t>
      </w:r>
      <w:r w:rsidR="00354275" w:rsidRPr="009F4FB7">
        <w:rPr>
          <w:rFonts w:cs="Times New Roman"/>
          <w:color w:val="000000" w:themeColor="text1"/>
          <w:szCs w:val="24"/>
        </w:rPr>
        <w:t xml:space="preserve">for the model </w:t>
      </w:r>
      <w:r w:rsidR="002E4AEC" w:rsidRPr="009F4FB7">
        <w:rPr>
          <w:rFonts w:cs="Times New Roman"/>
          <w:color w:val="000000" w:themeColor="text1"/>
          <w:szCs w:val="24"/>
        </w:rPr>
        <w:t>based on the data</w:t>
      </w:r>
      <w:r w:rsidR="00793534" w:rsidRPr="009F4FB7">
        <w:rPr>
          <w:rFonts w:cs="Times New Roman"/>
          <w:color w:val="000000" w:themeColor="text1"/>
          <w:szCs w:val="24"/>
        </w:rPr>
        <w:t xml:space="preserve"> from week </w:t>
      </w:r>
      <w:r w:rsidR="00793534" w:rsidRPr="009F4FB7">
        <w:rPr>
          <w:rFonts w:cs="Times New Roman"/>
          <w:i/>
          <w:color w:val="000000" w:themeColor="text1"/>
          <w:szCs w:val="24"/>
        </w:rPr>
        <w:t>m</w:t>
      </w:r>
      <w:r w:rsidR="00793534" w:rsidRPr="009F4FB7">
        <w:rPr>
          <w:rFonts w:cs="Times New Roman"/>
          <w:color w:val="000000" w:themeColor="text1"/>
          <w:szCs w:val="24"/>
        </w:rPr>
        <w:t xml:space="preserve"> to week </w:t>
      </w:r>
      <w:r w:rsidR="00793534" w:rsidRPr="009F4FB7">
        <w:rPr>
          <w:rFonts w:cs="Times New Roman"/>
          <w:i/>
          <w:color w:val="000000" w:themeColor="text1"/>
          <w:szCs w:val="24"/>
        </w:rPr>
        <w:t>T</w:t>
      </w:r>
      <w:r w:rsidR="00793534" w:rsidRPr="009F4FB7">
        <w:rPr>
          <w:rFonts w:cs="Times New Roman"/>
          <w:color w:val="000000" w:themeColor="text1"/>
          <w:szCs w:val="24"/>
        </w:rPr>
        <w:t xml:space="preserve"> </w:t>
      </w:r>
      <w:r w:rsidR="002E4AEC" w:rsidRPr="009F4FB7">
        <w:rPr>
          <w:rFonts w:cs="Times New Roman"/>
          <w:color w:val="000000" w:themeColor="text1"/>
          <w:szCs w:val="24"/>
        </w:rPr>
        <w:t>bec</w:t>
      </w:r>
      <w:r w:rsidR="00CB13CF" w:rsidRPr="009F4FB7">
        <w:rPr>
          <w:rFonts w:cs="Times New Roman"/>
          <w:noProof/>
          <w:color w:val="000000" w:themeColor="text1"/>
          <w:szCs w:val="24"/>
        </w:rPr>
        <w:t>ome</w:t>
      </w:r>
      <w:r w:rsidR="005A2463" w:rsidRPr="009F4FB7">
        <w:rPr>
          <w:rFonts w:cs="Times New Roman"/>
          <w:noProof/>
          <w:color w:val="000000" w:themeColor="text1"/>
          <w:szCs w:val="24"/>
        </w:rPr>
        <w:t>:</w:t>
      </w:r>
    </w:p>
    <w:p w:rsidR="00E446EB" w:rsidRPr="009F4FB7" w:rsidRDefault="00B87D46" w:rsidP="00324987">
      <w:pPr>
        <w:spacing w:after="0" w:line="360" w:lineRule="auto"/>
        <w:rPr>
          <w:rFonts w:cs="Times New Roman"/>
          <w:noProof/>
          <w:color w:val="000000" w:themeColor="text1"/>
          <w:szCs w:val="24"/>
        </w:rPr>
      </w:pPr>
      <m:oMathPara>
        <m:oMath>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β</m:t>
                  </m:r>
                </m:e>
              </m:acc>
            </m:e>
            <m:sub>
              <m:r>
                <w:rPr>
                  <w:rFonts w:ascii="Cambria Math" w:hAnsi="Cambria Math" w:cs="Times New Roman"/>
                  <w:color w:val="000000" w:themeColor="text1"/>
                  <w:szCs w:val="24"/>
                </w:rPr>
                <m:t>T</m:t>
              </m:r>
            </m:sub>
          </m:sSub>
          <m:d>
            <m:dPr>
              <m:ctrlPr>
                <w:rPr>
                  <w:rFonts w:ascii="Cambria Math" w:hAnsi="Cambria Math" w:cs="Times New Roman"/>
                  <w:i/>
                  <w:color w:val="000000" w:themeColor="text1"/>
                  <w:szCs w:val="24"/>
                </w:rPr>
              </m:ctrlPr>
            </m:dPr>
            <m:e>
              <m:r>
                <w:rPr>
                  <w:rFonts w:ascii="Cambria Math" w:hAnsi="Cambria Math" w:cs="Times New Roman"/>
                  <w:color w:val="000000" w:themeColor="text1"/>
                  <w:szCs w:val="24"/>
                </w:rPr>
                <m:t>m</m:t>
              </m:r>
            </m:e>
          </m:d>
          <m:r>
            <w:rPr>
              <w:rFonts w:ascii="Cambria Math" w:hAnsi="Cambria Math" w:cs="Times New Roman"/>
              <w:color w:val="000000" w:themeColor="text1"/>
              <w:szCs w:val="24"/>
            </w:rPr>
            <m:t>=</m:t>
          </m:r>
          <m:sSup>
            <m:sSupPr>
              <m:ctrlPr>
                <w:rPr>
                  <w:rFonts w:ascii="Cambria Math" w:hAnsi="Cambria Math" w:cs="Times New Roman"/>
                  <w:i/>
                  <w:color w:val="000000" w:themeColor="text1"/>
                  <w:szCs w:val="24"/>
                </w:rPr>
              </m:ctrlPr>
            </m:sSupPr>
            <m:e>
              <m: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m,T</m:t>
                  </m:r>
                  <m:ctrlPr>
                    <w:rPr>
                      <w:rFonts w:ascii="Cambria Math" w:hAnsi="Cambria Math" w:cs="Times New Roman"/>
                      <w:noProof/>
                      <w:color w:val="000000" w:themeColor="text1"/>
                      <w:szCs w:val="24"/>
                    </w:rPr>
                  </m:ctrlPr>
                </m:sub>
                <m:sup>
                  <m:r>
                    <m:rPr>
                      <m:sty m:val="p"/>
                    </m:rPr>
                    <w:rPr>
                      <w:rFonts w:ascii="Cambria Math" w:hAnsi="Cambria Math" w:cs="Times New Roman"/>
                      <w:noProof/>
                      <w:color w:val="000000" w:themeColor="text1"/>
                      <w:szCs w:val="24"/>
                    </w:rPr>
                    <m:t>'</m:t>
                  </m:r>
                  <m:ctrlPr>
                    <w:rPr>
                      <w:rFonts w:ascii="Cambria Math" w:hAnsi="Cambria Math" w:cs="Times New Roman"/>
                      <w:noProof/>
                      <w:color w:val="000000" w:themeColor="text1"/>
                      <w:szCs w:val="24"/>
                    </w:rPr>
                  </m:ctrlPr>
                </m:sup>
              </m:sSubSup>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m,T</m:t>
                  </m:r>
                  <m:ctrlPr>
                    <w:rPr>
                      <w:rFonts w:ascii="Cambria Math" w:hAnsi="Cambria Math" w:cs="Times New Roman"/>
                      <w:noProof/>
                      <w:color w:val="000000" w:themeColor="text1"/>
                      <w:szCs w:val="24"/>
                    </w:rPr>
                  </m:ctrlPr>
                </m:sub>
              </m:sSub>
              <m:r>
                <w:rPr>
                  <w:rFonts w:ascii="Cambria Math" w:hAnsi="Cambria Math" w:cs="Times New Roman"/>
                  <w:noProof/>
                  <w:color w:val="000000" w:themeColor="text1"/>
                  <w:szCs w:val="24"/>
                </w:rPr>
                <m:t>)</m:t>
              </m:r>
              <m:ctrlPr>
                <w:rPr>
                  <w:rFonts w:ascii="Cambria Math" w:hAnsi="Cambria Math" w:cs="Times New Roman"/>
                  <w:i/>
                  <w:noProof/>
                  <w:color w:val="000000" w:themeColor="text1"/>
                  <w:szCs w:val="24"/>
                </w:rPr>
              </m:ctrlPr>
            </m:e>
            <m:sup>
              <m:r>
                <w:rPr>
                  <w:rFonts w:ascii="Cambria Math" w:hAnsi="Cambria Math" w:cs="Times New Roman"/>
                  <w:color w:val="000000" w:themeColor="text1"/>
                  <w:szCs w:val="24"/>
                </w:rPr>
                <m:t>-1</m:t>
              </m:r>
            </m:sup>
          </m:sSup>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m,T</m:t>
              </m:r>
              <m:ctrlPr>
                <w:rPr>
                  <w:rFonts w:ascii="Cambria Math" w:hAnsi="Cambria Math" w:cs="Times New Roman"/>
                  <w:noProof/>
                  <w:color w:val="000000" w:themeColor="text1"/>
                  <w:szCs w:val="24"/>
                </w:rPr>
              </m:ctrlPr>
            </m:sub>
            <m:sup>
              <m:r>
                <m:rPr>
                  <m:sty m:val="p"/>
                </m:rPr>
                <w:rPr>
                  <w:rFonts w:ascii="Cambria Math" w:hAnsi="Cambria Math" w:cs="Times New Roman"/>
                  <w:noProof/>
                  <w:color w:val="000000" w:themeColor="text1"/>
                  <w:szCs w:val="24"/>
                </w:rPr>
                <m:t>'</m:t>
              </m:r>
              <m:ctrlPr>
                <w:rPr>
                  <w:rFonts w:ascii="Cambria Math" w:hAnsi="Cambria Math" w:cs="Times New Roman"/>
                  <w:noProof/>
                  <w:color w:val="000000" w:themeColor="text1"/>
                  <w:szCs w:val="24"/>
                </w:rPr>
              </m:ctrlPr>
            </m:sup>
          </m:sSubSup>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Y</m:t>
              </m:r>
            </m:e>
            <m:sub>
              <m:r>
                <m:rPr>
                  <m:sty m:val="p"/>
                </m:rPr>
                <w:rPr>
                  <w:rFonts w:ascii="Cambria Math" w:hAnsi="Cambria Math" w:cs="Times New Roman"/>
                  <w:color w:val="000000" w:themeColor="text1"/>
                  <w:szCs w:val="24"/>
                </w:rPr>
                <m:t>m,T</m:t>
              </m:r>
              <m:ctrlPr>
                <w:rPr>
                  <w:rFonts w:ascii="Cambria Math" w:hAnsi="Cambria Math" w:cs="Times New Roman"/>
                  <w:noProof/>
                  <w:color w:val="000000" w:themeColor="text1"/>
                  <w:szCs w:val="24"/>
                </w:rPr>
              </m:ctrlPr>
            </m:sub>
          </m:sSub>
        </m:oMath>
      </m:oMathPara>
    </w:p>
    <w:p w:rsidR="00E06F88" w:rsidRPr="009F4FB7" w:rsidRDefault="00E06F88" w:rsidP="00324987">
      <w:pPr>
        <w:spacing w:after="0" w:line="360" w:lineRule="auto"/>
        <w:rPr>
          <w:rFonts w:cs="Times New Roman"/>
          <w:noProof/>
          <w:color w:val="000000" w:themeColor="text1"/>
          <w:szCs w:val="24"/>
        </w:rPr>
      </w:pPr>
    </w:p>
    <w:p w:rsidR="00E446EB" w:rsidRPr="009F4FB7" w:rsidRDefault="00E446EB" w:rsidP="00324987">
      <w:pPr>
        <w:spacing w:after="0" w:line="360" w:lineRule="auto"/>
        <w:rPr>
          <w:rFonts w:cs="Times New Roman"/>
          <w:color w:val="000000" w:themeColor="text1"/>
          <w:szCs w:val="24"/>
        </w:rPr>
      </w:pPr>
      <w:r w:rsidRPr="009F4FB7">
        <w:rPr>
          <w:rFonts w:cs="Times New Roman"/>
          <w:color w:val="000000" w:themeColor="text1"/>
          <w:szCs w:val="24"/>
        </w:rPr>
        <w:t xml:space="preserve">where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noProof/>
                <w:color w:val="000000" w:themeColor="text1"/>
                <w:szCs w:val="24"/>
              </w:rPr>
              <m:t>m,T</m:t>
            </m:r>
          </m:sub>
        </m:sSub>
      </m:oMath>
      <w:r w:rsidRPr="009F4FB7">
        <w:rPr>
          <w:rFonts w:cs="Times New Roman"/>
          <w:color w:val="000000" w:themeColor="text1"/>
          <w:szCs w:val="24"/>
        </w:rPr>
        <w:t xml:space="preserve"> and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Y</m:t>
            </m:r>
          </m:e>
          <m:sub>
            <m:r>
              <m:rPr>
                <m:sty m:val="p"/>
              </m:rPr>
              <w:rPr>
                <w:rFonts w:ascii="Cambria Math" w:hAnsi="Cambria Math" w:cs="Times New Roman"/>
                <w:noProof/>
                <w:color w:val="000000" w:themeColor="text1"/>
                <w:szCs w:val="24"/>
              </w:rPr>
              <m:t>m,T</m:t>
            </m:r>
          </m:sub>
        </m:sSub>
      </m:oMath>
      <w:r w:rsidRPr="009F4FB7">
        <w:rPr>
          <w:rFonts w:cs="Times New Roman"/>
          <w:color w:val="000000" w:themeColor="text1"/>
          <w:szCs w:val="24"/>
        </w:rPr>
        <w:t xml:space="preserve"> are </w:t>
      </w:r>
      <w:r w:rsidR="006E58BF" w:rsidRPr="009F4FB7">
        <w:rPr>
          <w:rFonts w:cs="Times New Roman"/>
          <w:color w:val="000000" w:themeColor="text1"/>
          <w:szCs w:val="24"/>
        </w:rPr>
        <w:t>the</w:t>
      </w:r>
      <w:r w:rsidR="004E116F" w:rsidRPr="009F4FB7">
        <w:rPr>
          <w:rFonts w:cs="Times New Roman"/>
          <w:color w:val="000000" w:themeColor="text1"/>
          <w:szCs w:val="24"/>
        </w:rPr>
        <w:t xml:space="preserve"> matrices for the</w:t>
      </w:r>
      <w:r w:rsidR="00E776D8" w:rsidRPr="009F4FB7">
        <w:rPr>
          <w:rFonts w:cs="Times New Roman"/>
          <w:color w:val="000000" w:themeColor="text1"/>
          <w:szCs w:val="24"/>
        </w:rPr>
        <w:t xml:space="preserve"> </w:t>
      </w:r>
      <w:r w:rsidR="00A15AFD" w:rsidRPr="009F4FB7">
        <w:rPr>
          <w:rFonts w:cs="Times New Roman"/>
          <w:color w:val="000000" w:themeColor="text1"/>
          <w:szCs w:val="24"/>
        </w:rPr>
        <w:t>sales and price</w:t>
      </w:r>
      <w:r w:rsidRPr="009F4FB7">
        <w:rPr>
          <w:rFonts w:cs="Times New Roman"/>
          <w:color w:val="000000" w:themeColor="text1"/>
          <w:szCs w:val="24"/>
        </w:rPr>
        <w:t xml:space="preserve"> </w:t>
      </w:r>
      <w:r w:rsidR="006E58BF" w:rsidRPr="009F4FB7">
        <w:rPr>
          <w:rFonts w:cs="Times New Roman"/>
          <w:color w:val="000000" w:themeColor="text1"/>
          <w:szCs w:val="24"/>
        </w:rPr>
        <w:t xml:space="preserve">respectively </w:t>
      </w:r>
      <w:r w:rsidR="00DA589D" w:rsidRPr="009F4FB7">
        <w:rPr>
          <w:rFonts w:cs="Times New Roman"/>
          <w:color w:val="000000" w:themeColor="text1"/>
          <w:szCs w:val="24"/>
        </w:rPr>
        <w:t xml:space="preserve">for the time period from </w:t>
      </w:r>
      <w:r w:rsidR="008E4B25" w:rsidRPr="009F4FB7">
        <w:rPr>
          <w:rFonts w:cs="Times New Roman"/>
          <w:color w:val="000000" w:themeColor="text1"/>
          <w:szCs w:val="24"/>
        </w:rPr>
        <w:t>week</w:t>
      </w:r>
      <w:r w:rsidRPr="009F4FB7">
        <w:rPr>
          <w:rFonts w:cs="Times New Roman"/>
          <w:color w:val="000000" w:themeColor="text1"/>
          <w:szCs w:val="24"/>
        </w:rPr>
        <w:t xml:space="preserve"> </w:t>
      </w:r>
      <w:r w:rsidR="00A21CBD" w:rsidRPr="009F4FB7">
        <w:rPr>
          <w:rFonts w:cs="Times New Roman"/>
          <w:i/>
          <w:color w:val="000000" w:themeColor="text1"/>
          <w:szCs w:val="24"/>
        </w:rPr>
        <w:t xml:space="preserve">m </w:t>
      </w:r>
      <w:r w:rsidR="00A21CBD" w:rsidRPr="009F4FB7">
        <w:rPr>
          <w:rFonts w:cs="Times New Roman"/>
          <w:color w:val="000000" w:themeColor="text1"/>
          <w:szCs w:val="24"/>
        </w:rPr>
        <w:t>to week</w:t>
      </w:r>
      <w:r w:rsidRPr="009F4FB7">
        <w:rPr>
          <w:rFonts w:cs="Times New Roman"/>
          <w:color w:val="000000" w:themeColor="text1"/>
          <w:szCs w:val="24"/>
        </w:rPr>
        <w:t xml:space="preserve"> T.</w:t>
      </w:r>
      <w:r w:rsidR="00764C6C" w:rsidRPr="009F4FB7">
        <w:rPr>
          <w:rFonts w:cs="Times New Roman"/>
          <w:color w:val="000000" w:themeColor="text1"/>
          <w:szCs w:val="24"/>
        </w:rPr>
        <w:t xml:space="preserve"> </w:t>
      </w:r>
      <w:r w:rsidR="00CA2A10" w:rsidRPr="009F4FB7">
        <w:rPr>
          <w:rFonts w:cs="Times New Roman"/>
          <w:color w:val="000000" w:themeColor="text1"/>
          <w:szCs w:val="24"/>
        </w:rPr>
        <w:t>We</w:t>
      </w:r>
      <w:r w:rsidR="00E02819" w:rsidRPr="009F4FB7">
        <w:rPr>
          <w:rFonts w:cs="Times New Roman"/>
          <w:color w:val="000000" w:themeColor="text1"/>
          <w:szCs w:val="24"/>
        </w:rPr>
        <w:t xml:space="preserve"> assume </w:t>
      </w:r>
      <w:r w:rsidR="003B5482" w:rsidRPr="009F4FB7">
        <w:rPr>
          <w:rFonts w:cs="Times New Roman"/>
          <w:color w:val="000000" w:themeColor="text1"/>
          <w:szCs w:val="24"/>
        </w:rPr>
        <w:t xml:space="preserve">no structural break after week </w:t>
      </w:r>
      <w:r w:rsidR="00E02819" w:rsidRPr="009F4FB7">
        <w:rPr>
          <w:rFonts w:cs="Times New Roman"/>
          <w:i/>
          <w:noProof/>
          <w:color w:val="000000" w:themeColor="text1"/>
          <w:szCs w:val="24"/>
        </w:rPr>
        <w:t>T</w:t>
      </w:r>
      <w:r w:rsidR="00E02819" w:rsidRPr="009F4FB7">
        <w:rPr>
          <w:rFonts w:cs="Times New Roman"/>
          <w:noProof/>
          <w:color w:val="000000" w:themeColor="text1"/>
          <w:szCs w:val="24"/>
        </w:rPr>
        <w:t>,</w:t>
      </w:r>
      <w:r w:rsidR="00E02819" w:rsidRPr="009F4FB7">
        <w:rPr>
          <w:rFonts w:cs="Times New Roman"/>
          <w:color w:val="000000" w:themeColor="text1"/>
          <w:szCs w:val="24"/>
        </w:rPr>
        <w:t xml:space="preserve"> </w:t>
      </w:r>
      <w:r w:rsidR="00F150F7" w:rsidRPr="009F4FB7">
        <w:rPr>
          <w:rFonts w:cs="Times New Roman"/>
          <w:color w:val="000000" w:themeColor="text1"/>
          <w:szCs w:val="24"/>
        </w:rPr>
        <w:t xml:space="preserve">and </w:t>
      </w:r>
      <w:r w:rsidR="00E02819" w:rsidRPr="009F4FB7">
        <w:rPr>
          <w:rFonts w:cs="Times New Roman"/>
          <w:color w:val="000000" w:themeColor="text1"/>
          <w:szCs w:val="24"/>
        </w:rPr>
        <w:t xml:space="preserve">the true demand </w:t>
      </w:r>
      <w:r w:rsidR="00F150F7" w:rsidRPr="009F4FB7">
        <w:rPr>
          <w:rFonts w:cs="Times New Roman"/>
          <w:color w:val="000000" w:themeColor="text1"/>
          <w:szCs w:val="24"/>
        </w:rPr>
        <w:t xml:space="preserve">after week </w:t>
      </w:r>
      <w:r w:rsidR="00F150F7" w:rsidRPr="009F4FB7">
        <w:rPr>
          <w:rFonts w:cs="Times New Roman"/>
          <w:i/>
          <w:color w:val="000000" w:themeColor="text1"/>
          <w:szCs w:val="24"/>
        </w:rPr>
        <w:t>T</w:t>
      </w:r>
      <w:r w:rsidR="00F150F7" w:rsidRPr="009F4FB7">
        <w:rPr>
          <w:rFonts w:cs="Times New Roman"/>
          <w:color w:val="000000" w:themeColor="text1"/>
          <w:szCs w:val="24"/>
        </w:rPr>
        <w:t xml:space="preserve"> </w:t>
      </w:r>
      <w:r w:rsidR="00E02819" w:rsidRPr="009F4FB7">
        <w:rPr>
          <w:rFonts w:cs="Times New Roman"/>
          <w:color w:val="000000" w:themeColor="text1"/>
          <w:szCs w:val="24"/>
        </w:rPr>
        <w:t>remain</w:t>
      </w:r>
      <w:r w:rsidR="00B8112B" w:rsidRPr="009F4FB7">
        <w:rPr>
          <w:rFonts w:cs="Times New Roman"/>
          <w:color w:val="000000" w:themeColor="text1"/>
          <w:szCs w:val="24"/>
        </w:rPr>
        <w:t>s</w:t>
      </w:r>
      <w:r w:rsidR="00E02819" w:rsidRPr="009F4FB7">
        <w:rPr>
          <w:rFonts w:cs="Times New Roman"/>
          <w:color w:val="000000" w:themeColor="text1"/>
          <w:szCs w:val="24"/>
        </w:rPr>
        <w:t xml:space="preserve"> as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y</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sSubSup>
          <m:sSubSupPr>
            <m:ctrlPr>
              <w:rPr>
                <w:rFonts w:ascii="Cambria Math" w:hAnsi="Cambria Math" w:cs="Times New Roman"/>
                <w:i/>
                <w:color w:val="000000" w:themeColor="text1"/>
                <w:szCs w:val="24"/>
              </w:rPr>
            </m:ctrlPr>
          </m:sSubSupPr>
          <m:e>
            <m:r>
              <w:rPr>
                <w:rFonts w:ascii="Cambria Math" w:hAnsi="Cambria Math" w:cs="Times New Roman"/>
                <w:color w:val="000000" w:themeColor="text1"/>
                <w:szCs w:val="24"/>
              </w:rPr>
              <m:t xml:space="preserve"> β</m:t>
            </m:r>
          </m:e>
          <m:sub>
            <m:r>
              <w:rPr>
                <w:rFonts w:ascii="Cambria Math" w:hAnsi="Cambria Math" w:cs="Times New Roman"/>
                <w:color w:val="000000" w:themeColor="text1"/>
                <w:szCs w:val="24"/>
              </w:rPr>
              <m:t>2</m:t>
            </m:r>
          </m:sub>
          <m:sup>
            <m:r>
              <w:rPr>
                <w:rFonts w:ascii="Cambria Math" w:hAnsi="Cambria Math" w:cs="Times New Roman"/>
                <w:color w:val="000000" w:themeColor="text1"/>
                <w:szCs w:val="24"/>
              </w:rPr>
              <m:t>'</m:t>
            </m:r>
          </m:sup>
        </m:sSubSup>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u</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 when t&gt;T</m:t>
        </m:r>
      </m:oMath>
      <w:r w:rsidR="00F150F7" w:rsidRPr="009F4FB7">
        <w:rPr>
          <w:rFonts w:cs="Times New Roman"/>
          <w:color w:val="000000" w:themeColor="text1"/>
          <w:szCs w:val="24"/>
        </w:rPr>
        <w:t xml:space="preserve">. Therefore, the </w:t>
      </w:r>
      <w:r w:rsidR="002E4A39" w:rsidRPr="009F4FB7">
        <w:rPr>
          <w:rFonts w:cs="Times New Roman"/>
          <w:i/>
          <w:color w:val="000000" w:themeColor="text1"/>
          <w:szCs w:val="24"/>
        </w:rPr>
        <w:t>h</w:t>
      </w:r>
      <w:r w:rsidR="002E4A39" w:rsidRPr="009F4FB7">
        <w:rPr>
          <w:rFonts w:cs="Times New Roman"/>
          <w:color w:val="000000" w:themeColor="text1"/>
          <w:szCs w:val="24"/>
        </w:rPr>
        <w:t xml:space="preserve">-step ahead </w:t>
      </w:r>
      <w:r w:rsidR="00A709F6" w:rsidRPr="009F4FB7">
        <w:rPr>
          <w:rFonts w:cs="Times New Roman"/>
          <w:color w:val="000000" w:themeColor="text1"/>
          <w:szCs w:val="24"/>
        </w:rPr>
        <w:t xml:space="preserve">forecast </w:t>
      </w:r>
      <w:r w:rsidR="00F150F7" w:rsidRPr="009F4FB7">
        <w:rPr>
          <w:rFonts w:cs="Times New Roman"/>
          <w:color w:val="000000" w:themeColor="text1"/>
          <w:szCs w:val="24"/>
        </w:rPr>
        <w:t xml:space="preserve">error </w:t>
      </w:r>
      <w:r w:rsidR="00864990" w:rsidRPr="009F4FB7">
        <w:rPr>
          <w:rFonts w:cs="Times New Roman"/>
          <w:color w:val="000000" w:themeColor="text1"/>
          <w:szCs w:val="24"/>
        </w:rPr>
        <w:t xml:space="preserve">at week </w:t>
      </w:r>
      <w:r w:rsidR="00864990" w:rsidRPr="009F4FB7">
        <w:rPr>
          <w:rFonts w:cs="Times New Roman"/>
          <w:i/>
          <w:color w:val="000000" w:themeColor="text1"/>
          <w:szCs w:val="24"/>
        </w:rPr>
        <w:t>T</w:t>
      </w:r>
      <w:r w:rsidR="00864990" w:rsidRPr="009F4FB7">
        <w:rPr>
          <w:rFonts w:cs="Times New Roman"/>
          <w:color w:val="000000" w:themeColor="text1"/>
          <w:szCs w:val="24"/>
        </w:rPr>
        <w:t>+</w:t>
      </w:r>
      <w:r w:rsidR="002E4A39" w:rsidRPr="009F4FB7">
        <w:rPr>
          <w:rFonts w:cs="Times New Roman"/>
          <w:i/>
          <w:color w:val="000000" w:themeColor="text1"/>
          <w:szCs w:val="24"/>
        </w:rPr>
        <w:t>h</w:t>
      </w:r>
      <w:r w:rsidR="00F150F7" w:rsidRPr="009F4FB7">
        <w:rPr>
          <w:rFonts w:cs="Times New Roman"/>
          <w:color w:val="000000" w:themeColor="text1"/>
          <w:szCs w:val="24"/>
        </w:rPr>
        <w:t xml:space="preserve"> </w:t>
      </w:r>
      <w:r w:rsidR="00135399" w:rsidRPr="009F4FB7">
        <w:rPr>
          <w:rFonts w:cs="Times New Roman"/>
          <w:color w:val="000000" w:themeColor="text1"/>
          <w:szCs w:val="24"/>
        </w:rPr>
        <w:t xml:space="preserve">(with </w:t>
      </w:r>
      <w:r w:rsidR="00135399" w:rsidRPr="009F4FB7">
        <w:rPr>
          <w:rFonts w:cs="Times New Roman"/>
          <w:i/>
          <w:color w:val="000000" w:themeColor="text1"/>
          <w:szCs w:val="24"/>
        </w:rPr>
        <w:t>m</w:t>
      </w:r>
      <w:r w:rsidR="00135399" w:rsidRPr="009F4FB7">
        <w:rPr>
          <w:rFonts w:cs="Times New Roman"/>
          <w:color w:val="000000" w:themeColor="text1"/>
          <w:szCs w:val="24"/>
        </w:rPr>
        <w:t xml:space="preserve"> as the starting observation of the estimation window) </w:t>
      </w:r>
      <w:r w:rsidR="00732342" w:rsidRPr="009F4FB7">
        <w:rPr>
          <w:rFonts w:cs="Times New Roman"/>
          <w:color w:val="000000" w:themeColor="text1"/>
          <w:szCs w:val="24"/>
        </w:rPr>
        <w:t>can be represented as</w:t>
      </w:r>
      <w:r w:rsidRPr="009F4FB7">
        <w:rPr>
          <w:rFonts w:cs="Times New Roman"/>
          <w:color w:val="000000" w:themeColor="text1"/>
          <w:szCs w:val="24"/>
        </w:rPr>
        <w:t>:</w:t>
      </w:r>
      <w:r w:rsidR="00764C6C" w:rsidRPr="009F4FB7">
        <w:rPr>
          <w:rFonts w:cs="Times New Roman"/>
          <w:color w:val="000000" w:themeColor="text1"/>
          <w:szCs w:val="24"/>
        </w:rPr>
        <w:t xml:space="preserve"> </w:t>
      </w:r>
      <w:r w:rsidR="001631EE" w:rsidRPr="009F4FB7">
        <w:rPr>
          <w:rFonts w:cs="Times New Roman"/>
          <w:color w:val="000000" w:themeColor="text1"/>
          <w:szCs w:val="24"/>
        </w:rPr>
        <w:t xml:space="preserve"> </w:t>
      </w:r>
    </w:p>
    <w:p w:rsidR="00B43B5D" w:rsidRPr="009F4FB7" w:rsidRDefault="00B43B5D" w:rsidP="00324987">
      <w:pPr>
        <w:spacing w:after="0" w:line="360" w:lineRule="auto"/>
        <w:rPr>
          <w:rFonts w:cs="Times New Roman"/>
          <w:color w:val="000000" w:themeColor="text1"/>
          <w:szCs w:val="24"/>
        </w:rPr>
      </w:pPr>
    </w:p>
    <w:p w:rsidR="00E446EB" w:rsidRPr="009F4FB7" w:rsidRDefault="00B87D46" w:rsidP="00324987">
      <w:pPr>
        <w:spacing w:after="0" w:line="360" w:lineRule="auto"/>
        <w:jc w:val="center"/>
        <w:rPr>
          <w:rFonts w:cs="Times New Roman"/>
          <w:color w:val="000000" w:themeColor="text1"/>
          <w:szCs w:val="24"/>
        </w:rPr>
      </w:pPr>
      <m:oMathPara>
        <m:oMath>
          <m:sSub>
            <m:sSubPr>
              <m:ctrlPr>
                <w:rPr>
                  <w:rFonts w:ascii="Cambria Math" w:hAnsi="Cambria Math" w:cs="Times New Roman"/>
                  <w:color w:val="000000" w:themeColor="text1"/>
                  <w:szCs w:val="24"/>
                </w:rPr>
              </m:ctrlPr>
            </m:sSubPr>
            <m:e>
              <m:acc>
                <m:accPr>
                  <m:ctrlPr>
                    <w:rPr>
                      <w:rFonts w:ascii="Cambria Math" w:hAnsi="Cambria Math" w:cs="Times New Roman"/>
                      <w:color w:val="000000" w:themeColor="text1"/>
                      <w:szCs w:val="24"/>
                    </w:rPr>
                  </m:ctrlPr>
                </m:accPr>
                <m:e>
                  <m:r>
                    <m:rPr>
                      <m:sty m:val="p"/>
                    </m:rPr>
                    <w:rPr>
                      <w:rFonts w:ascii="Cambria Math" w:hAnsi="Cambria Math" w:cs="Times New Roman"/>
                      <w:color w:val="000000" w:themeColor="text1"/>
                      <w:szCs w:val="24"/>
                    </w:rPr>
                    <m:t>e</m:t>
                  </m:r>
                </m:e>
              </m:acc>
            </m:e>
            <m:sub>
              <m:r>
                <m:rPr>
                  <m:sty m:val="p"/>
                </m:rPr>
                <w:rPr>
                  <w:rFonts w:ascii="Cambria Math" w:hAnsi="Cambria Math" w:cs="Times New Roman"/>
                  <w:color w:val="000000" w:themeColor="text1"/>
                  <w:szCs w:val="24"/>
                </w:rPr>
                <m:t>T+h</m:t>
              </m:r>
            </m:sub>
          </m:sSub>
          <m:d>
            <m:dPr>
              <m:ctrlPr>
                <w:rPr>
                  <w:rFonts w:ascii="Cambria Math" w:hAnsi="Cambria Math" w:cs="Times New Roman"/>
                  <w:color w:val="000000" w:themeColor="text1"/>
                  <w:szCs w:val="24"/>
                </w:rPr>
              </m:ctrlPr>
            </m:dPr>
            <m:e>
              <m:r>
                <m:rPr>
                  <m:sty m:val="p"/>
                </m:rPr>
                <w:rPr>
                  <w:rFonts w:ascii="Cambria Math" w:hAnsi="Cambria Math" w:cs="Times New Roman"/>
                  <w:color w:val="000000" w:themeColor="text1"/>
                  <w:szCs w:val="24"/>
                </w:rPr>
                <m:t>m</m:t>
              </m:r>
            </m:e>
          </m:d>
          <m:r>
            <m:rPr>
              <m:sty m:val="p"/>
            </m:rPr>
            <w:rPr>
              <w:rFonts w:ascii="Cambria Math" w:hAnsi="Cambria Math" w:cs="Times New Roman"/>
              <w:color w:val="000000" w:themeColor="text1"/>
              <w:szCs w:val="24"/>
            </w:rPr>
            <m:t>=</m:t>
          </m:r>
          <m:d>
            <m:dPr>
              <m:ctrlPr>
                <w:rPr>
                  <w:rFonts w:ascii="Cambria Math" w:hAnsi="Cambria Math" w:cs="Times New Roman"/>
                  <w:color w:val="000000" w:themeColor="text1"/>
                  <w:szCs w:val="24"/>
                </w:rPr>
              </m:ctrlPr>
            </m:dPr>
            <m:e>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β</m:t>
                  </m:r>
                </m:e>
                <m:sub>
                  <m:r>
                    <w:rPr>
                      <w:rFonts w:ascii="Cambria Math" w:hAnsi="Cambria Math" w:cs="Times New Roman"/>
                      <w:color w:val="000000" w:themeColor="text1"/>
                      <w:szCs w:val="24"/>
                    </w:rPr>
                    <m:t>2</m:t>
                  </m:r>
                </m:sub>
              </m:sSub>
              <m:r>
                <m:rPr>
                  <m:sty m:val="p"/>
                </m:rP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β</m:t>
                      </m:r>
                    </m:e>
                  </m:acc>
                </m:e>
                <m:sub>
                  <m:r>
                    <w:rPr>
                      <w:rFonts w:ascii="Cambria Math" w:hAnsi="Cambria Math" w:cs="Times New Roman"/>
                      <w:color w:val="000000" w:themeColor="text1"/>
                      <w:szCs w:val="24"/>
                    </w:rPr>
                    <m:t>T</m:t>
                  </m:r>
                </m:sub>
              </m:sSub>
              <m:d>
                <m:dPr>
                  <m:ctrlPr>
                    <w:rPr>
                      <w:rFonts w:ascii="Cambria Math" w:hAnsi="Cambria Math" w:cs="Times New Roman"/>
                      <w:i/>
                      <w:color w:val="000000" w:themeColor="text1"/>
                      <w:szCs w:val="24"/>
                    </w:rPr>
                  </m:ctrlPr>
                </m:dPr>
                <m:e>
                  <m:r>
                    <w:rPr>
                      <w:rFonts w:ascii="Cambria Math" w:hAnsi="Cambria Math" w:cs="Times New Roman"/>
                      <w:color w:val="000000" w:themeColor="text1"/>
                      <w:szCs w:val="24"/>
                    </w:rPr>
                    <m:t>m</m:t>
                  </m:r>
                </m:e>
              </m:d>
            </m:e>
          </m:d>
          <m: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T+h</m:t>
              </m:r>
            </m:sub>
          </m:sSub>
          <m:r>
            <m:rPr>
              <m:sty m:val="p"/>
            </m:rP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u</m:t>
              </m:r>
            </m:e>
            <m:sub>
              <m:r>
                <m:rPr>
                  <m:sty m:val="p"/>
                </m:rPr>
                <w:rPr>
                  <w:rFonts w:ascii="Cambria Math" w:hAnsi="Cambria Math" w:cs="Times New Roman"/>
                  <w:color w:val="000000" w:themeColor="text1"/>
                  <w:szCs w:val="24"/>
                </w:rPr>
                <m:t>T+h</m:t>
              </m:r>
            </m:sub>
          </m:sSub>
        </m:oMath>
      </m:oMathPara>
    </w:p>
    <w:p w:rsidR="004E06F3" w:rsidRPr="009F4FB7" w:rsidRDefault="00E446EB" w:rsidP="00324987">
      <w:pPr>
        <w:spacing w:after="0" w:line="360" w:lineRule="auto"/>
        <w:rPr>
          <w:rFonts w:cs="Times New Roman"/>
          <w:color w:val="000000" w:themeColor="text1"/>
          <w:szCs w:val="24"/>
        </w:rPr>
      </w:pPr>
      <m:oMathPara>
        <m:oMath>
          <m:r>
            <w:rPr>
              <w:rFonts w:ascii="Cambria Math" w:hAnsi="Cambria Math" w:cs="Times New Roman"/>
              <w:color w:val="000000" w:themeColor="text1"/>
              <w:szCs w:val="24"/>
            </w:rPr>
            <m:t>=</m:t>
          </m:r>
          <m:d>
            <m:dPr>
              <m:ctrlPr>
                <w:rPr>
                  <w:rFonts w:ascii="Cambria Math" w:hAnsi="Cambria Math" w:cs="Times New Roman"/>
                  <w:color w:val="000000" w:themeColor="text1"/>
                  <w:szCs w:val="24"/>
                </w:rPr>
              </m:ctrlPr>
            </m:dPr>
            <m:e>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β</m:t>
                  </m:r>
                </m:e>
                <m:sub>
                  <m:r>
                    <w:rPr>
                      <w:rFonts w:ascii="Cambria Math" w:hAnsi="Cambria Math" w:cs="Times New Roman"/>
                      <w:color w:val="000000" w:themeColor="text1"/>
                      <w:szCs w:val="24"/>
                    </w:rPr>
                    <m:t>2</m:t>
                  </m:r>
                </m:sub>
              </m:sSub>
              <m:r>
                <m:rPr>
                  <m:sty m:val="p"/>
                </m:rPr>
                <w:rPr>
                  <w:rFonts w:ascii="Cambria Math" w:hAnsi="Cambria Math" w:cs="Times New Roman"/>
                  <w:color w:val="000000" w:themeColor="text1"/>
                  <w:szCs w:val="24"/>
                </w:rPr>
                <m:t>-</m:t>
              </m:r>
              <m:sSup>
                <m:sSupPr>
                  <m:ctrlPr>
                    <w:rPr>
                      <w:rFonts w:ascii="Cambria Math" w:hAnsi="Cambria Math" w:cs="Times New Roman"/>
                      <w:i/>
                      <w:color w:val="000000" w:themeColor="text1"/>
                      <w:szCs w:val="24"/>
                    </w:rPr>
                  </m:ctrlPr>
                </m:sSupPr>
                <m:e>
                  <m: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X</m:t>
                      </m:r>
                    </m:e>
                    <m:sub>
                      <m:r>
                        <m:rPr>
                          <m:sty m:val="p"/>
                        </m:rPr>
                        <w:rPr>
                          <w:rFonts w:ascii="Cambria Math" w:hAnsi="Cambria Math" w:cs="Times New Roman"/>
                          <w:noProof/>
                          <w:color w:val="000000" w:themeColor="text1"/>
                          <w:szCs w:val="24"/>
                        </w:rPr>
                        <m:t>m,T</m:t>
                      </m:r>
                    </m:sub>
                    <m:sup>
                      <m:r>
                        <m:rPr>
                          <m:sty m:val="p"/>
                        </m:rPr>
                        <w:rPr>
                          <w:rFonts w:ascii="Cambria Math" w:hAnsi="Cambria Math" w:cs="Times New Roman"/>
                          <w:color w:val="000000" w:themeColor="text1"/>
                          <w:szCs w:val="24"/>
                        </w:rPr>
                        <m:t>'</m:t>
                      </m:r>
                    </m:sup>
                  </m:sSubSup>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noProof/>
                          <w:color w:val="000000" w:themeColor="text1"/>
                          <w:szCs w:val="24"/>
                        </w:rPr>
                        <m:t>m,T</m:t>
                      </m:r>
                    </m:sub>
                  </m:sSub>
                  <m:r>
                    <w:rPr>
                      <w:rFonts w:ascii="Cambria Math" w:hAnsi="Cambria Math" w:cs="Times New Roman"/>
                      <w:color w:val="000000" w:themeColor="text1"/>
                      <w:szCs w:val="24"/>
                    </w:rPr>
                    <m:t>)</m:t>
                  </m:r>
                </m:e>
                <m:sup>
                  <m:r>
                    <w:rPr>
                      <w:rFonts w:ascii="Cambria Math" w:hAnsi="Cambria Math" w:cs="Times New Roman"/>
                      <w:color w:val="000000" w:themeColor="text1"/>
                      <w:szCs w:val="24"/>
                    </w:rPr>
                    <m:t>-1</m:t>
                  </m:r>
                </m:sup>
              </m:sSup>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X</m:t>
                  </m:r>
                </m:e>
                <m:sub>
                  <m:r>
                    <m:rPr>
                      <m:sty m:val="p"/>
                    </m:rPr>
                    <w:rPr>
                      <w:rFonts w:ascii="Cambria Math" w:hAnsi="Cambria Math" w:cs="Times New Roman"/>
                      <w:noProof/>
                      <w:color w:val="000000" w:themeColor="text1"/>
                      <w:szCs w:val="24"/>
                    </w:rPr>
                    <m:t>m,T</m:t>
                  </m:r>
                </m:sub>
                <m:sup>
                  <m:r>
                    <m:rPr>
                      <m:sty m:val="p"/>
                    </m:rPr>
                    <w:rPr>
                      <w:rFonts w:ascii="Cambria Math" w:hAnsi="Cambria Math" w:cs="Times New Roman"/>
                      <w:color w:val="000000" w:themeColor="text1"/>
                      <w:szCs w:val="24"/>
                    </w:rPr>
                    <m:t>'</m:t>
                  </m:r>
                </m:sup>
              </m:sSubSup>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Y</m:t>
                  </m:r>
                </m:e>
                <m:sub>
                  <m:r>
                    <m:rPr>
                      <m:sty m:val="p"/>
                    </m:rPr>
                    <w:rPr>
                      <w:rFonts w:ascii="Cambria Math" w:hAnsi="Cambria Math" w:cs="Times New Roman"/>
                      <w:noProof/>
                      <w:color w:val="000000" w:themeColor="text1"/>
                      <w:szCs w:val="24"/>
                    </w:rPr>
                    <m:t>m,T</m:t>
                  </m:r>
                </m:sub>
              </m:sSub>
            </m:e>
          </m:d>
          <m: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T+h</m:t>
              </m:r>
            </m:sub>
          </m:sSub>
          <m:r>
            <m:rPr>
              <m:sty m:val="p"/>
            </m:rP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u</m:t>
              </m:r>
            </m:e>
            <m:sub>
              <m:r>
                <m:rPr>
                  <m:sty m:val="p"/>
                </m:rPr>
                <w:rPr>
                  <w:rFonts w:ascii="Cambria Math" w:hAnsi="Cambria Math" w:cs="Times New Roman"/>
                  <w:color w:val="000000" w:themeColor="text1"/>
                  <w:szCs w:val="24"/>
                </w:rPr>
                <m:t>T+h</m:t>
              </m:r>
            </m:sub>
          </m:sSub>
        </m:oMath>
      </m:oMathPara>
    </w:p>
    <w:p w:rsidR="00E1233E" w:rsidRPr="009F4FB7" w:rsidRDefault="00E1233E" w:rsidP="00324987">
      <w:pPr>
        <w:spacing w:after="0" w:line="360" w:lineRule="auto"/>
        <w:rPr>
          <w:rFonts w:cs="Times New Roman"/>
          <w:color w:val="000000" w:themeColor="text1"/>
          <w:szCs w:val="24"/>
        </w:rPr>
      </w:pPr>
      <m:oMathPara>
        <m:oMath>
          <m:r>
            <w:rPr>
              <w:rFonts w:ascii="Cambria Math" w:hAnsi="Cambria Math" w:cs="Times New Roman"/>
              <w:color w:val="000000" w:themeColor="text1"/>
              <w:szCs w:val="24"/>
            </w:rPr>
            <m:t>=</m:t>
          </m:r>
          <m:d>
            <m:dPr>
              <m:ctrlPr>
                <w:rPr>
                  <w:rFonts w:ascii="Cambria Math" w:hAnsi="Cambria Math" w:cs="Times New Roman"/>
                  <w:color w:val="000000" w:themeColor="text1"/>
                  <w:szCs w:val="24"/>
                </w:rPr>
              </m:ctrlPr>
            </m:dPr>
            <m:e>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β</m:t>
                  </m:r>
                </m:e>
                <m:sub>
                  <m:r>
                    <w:rPr>
                      <w:rFonts w:ascii="Cambria Math" w:hAnsi="Cambria Math" w:cs="Times New Roman"/>
                      <w:color w:val="000000" w:themeColor="text1"/>
                      <w:szCs w:val="24"/>
                    </w:rPr>
                    <m:t>2</m:t>
                  </m:r>
                </m:sub>
              </m:sSub>
              <m:r>
                <m:rPr>
                  <m:sty m:val="p"/>
                </m:rP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β</m:t>
                  </m:r>
                </m:e>
                <m:sub>
                  <m:r>
                    <w:rPr>
                      <w:rFonts w:ascii="Cambria Math" w:hAnsi="Cambria Math" w:cs="Times New Roman"/>
                      <w:color w:val="000000" w:themeColor="text1"/>
                      <w:szCs w:val="24"/>
                    </w:rPr>
                    <m:t>1</m:t>
                  </m:r>
                </m:sub>
              </m:sSub>
            </m:e>
          </m:d>
          <m: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m,</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sub>
            <m:sup>
              <m:r>
                <m:rPr>
                  <m:sty m:val="p"/>
                </m:rPr>
                <w:rPr>
                  <w:rFonts w:ascii="Cambria Math" w:hAnsi="Cambria Math" w:cs="Times New Roman"/>
                  <w:color w:val="000000" w:themeColor="text1"/>
                  <w:szCs w:val="24"/>
                </w:rPr>
                <m:t>'</m:t>
              </m:r>
            </m:sup>
          </m:sSubSup>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m,</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sub>
          </m:sSub>
          <m:sSup>
            <m:sSupPr>
              <m:ctrlPr>
                <w:rPr>
                  <w:rFonts w:ascii="Cambria Math" w:hAnsi="Cambria Math" w:cs="Times New Roman"/>
                  <w:i/>
                  <w:color w:val="000000" w:themeColor="text1"/>
                  <w:szCs w:val="24"/>
                </w:rPr>
              </m:ctrlPr>
            </m:sSupPr>
            <m:e>
              <m: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m,</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sub>
                <m:sup>
                  <m:r>
                    <m:rPr>
                      <m:sty m:val="p"/>
                    </m:rPr>
                    <w:rPr>
                      <w:rFonts w:ascii="Cambria Math" w:hAnsi="Cambria Math" w:cs="Times New Roman"/>
                      <w:color w:val="000000" w:themeColor="text1"/>
                      <w:szCs w:val="24"/>
                    </w:rPr>
                    <m:t>'</m:t>
                  </m:r>
                </m:sup>
              </m:sSubSup>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m,</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sub>
              </m:sSub>
              <m:r>
                <w:rPr>
                  <w:rFonts w:ascii="Cambria Math" w:hAnsi="Cambria Math" w:cs="Times New Roman"/>
                  <w:color w:val="000000" w:themeColor="text1"/>
                  <w:szCs w:val="24"/>
                </w:rPr>
                <m:t>)</m:t>
              </m:r>
            </m:e>
            <m:sup>
              <m:r>
                <w:rPr>
                  <w:rFonts w:ascii="Cambria Math" w:hAnsi="Cambria Math" w:cs="Times New Roman"/>
                  <w:color w:val="000000" w:themeColor="text1"/>
                  <w:szCs w:val="24"/>
                </w:rPr>
                <m:t>-1</m:t>
              </m:r>
            </m:sup>
          </m:sSup>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T+h</m:t>
              </m:r>
            </m:sub>
          </m:sSub>
          <m:r>
            <m:rPr>
              <m:sty m:val="p"/>
            </m:rP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u</m:t>
              </m:r>
            </m:e>
            <m:sub>
              <m:r>
                <w:rPr>
                  <w:rFonts w:ascii="Cambria Math" w:hAnsi="Cambria Math" w:cs="Times New Roman"/>
                  <w:color w:val="000000" w:themeColor="text1"/>
                  <w:szCs w:val="24"/>
                </w:rPr>
                <m:t>m,T</m:t>
              </m:r>
            </m:sub>
            <m:sup>
              <m:r>
                <w:rPr>
                  <w:rFonts w:ascii="Cambria Math" w:hAnsi="Cambria Math" w:cs="Times New Roman"/>
                  <w:color w:val="000000" w:themeColor="text1"/>
                  <w:szCs w:val="24"/>
                </w:rPr>
                <m:t>'</m:t>
              </m:r>
            </m:sup>
          </m:sSubSup>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m,T</m:t>
              </m:r>
              <m:ctrlPr>
                <w:rPr>
                  <w:rFonts w:ascii="Cambria Math" w:hAnsi="Cambria Math" w:cs="Times New Roman"/>
                  <w:noProof/>
                  <w:color w:val="000000" w:themeColor="text1"/>
                  <w:szCs w:val="24"/>
                </w:rPr>
              </m:ctrlPr>
            </m:sub>
          </m:sSub>
          <m:sSup>
            <m:sSupPr>
              <m:ctrlPr>
                <w:rPr>
                  <w:rFonts w:ascii="Cambria Math" w:hAnsi="Cambria Math" w:cs="Times New Roman"/>
                  <w:i/>
                  <w:noProof/>
                  <w:color w:val="000000" w:themeColor="text1"/>
                  <w:szCs w:val="24"/>
                </w:rPr>
              </m:ctrlPr>
            </m:sSupPr>
            <m:e>
              <m:r>
                <w:rPr>
                  <w:rFonts w:ascii="Cambria Math" w:hAnsi="Cambria Math" w:cs="Times New Roman"/>
                  <w:noProof/>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m,</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sub>
                <m:sup>
                  <m:r>
                    <m:rPr>
                      <m:sty m:val="p"/>
                    </m:rPr>
                    <w:rPr>
                      <w:rFonts w:ascii="Cambria Math" w:hAnsi="Cambria Math" w:cs="Times New Roman"/>
                      <w:color w:val="000000" w:themeColor="text1"/>
                      <w:szCs w:val="24"/>
                    </w:rPr>
                    <m:t>'</m:t>
                  </m:r>
                </m:sup>
              </m:sSubSup>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m,</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sub>
              </m:sSub>
              <m:r>
                <w:rPr>
                  <w:rFonts w:ascii="Cambria Math" w:hAnsi="Cambria Math" w:cs="Times New Roman"/>
                  <w:color w:val="000000" w:themeColor="text1"/>
                  <w:szCs w:val="24"/>
                </w:rPr>
                <m:t>)</m:t>
              </m:r>
              <m:ctrlPr>
                <w:rPr>
                  <w:rFonts w:ascii="Cambria Math" w:hAnsi="Cambria Math" w:cs="Times New Roman"/>
                  <w:i/>
                  <w:color w:val="000000" w:themeColor="text1"/>
                  <w:szCs w:val="24"/>
                </w:rPr>
              </m:ctrlPr>
            </m:e>
            <m:sup>
              <m:r>
                <w:rPr>
                  <w:rFonts w:ascii="Cambria Math" w:hAnsi="Cambria Math" w:cs="Times New Roman"/>
                  <w:color w:val="000000" w:themeColor="text1"/>
                  <w:szCs w:val="24"/>
                </w:rPr>
                <m:t>-1</m:t>
              </m:r>
              <m:ctrlPr>
                <w:rPr>
                  <w:rFonts w:ascii="Cambria Math" w:hAnsi="Cambria Math" w:cs="Times New Roman"/>
                  <w:i/>
                  <w:color w:val="000000" w:themeColor="text1"/>
                  <w:szCs w:val="24"/>
                </w:rPr>
              </m:ctrlPr>
            </m:sup>
          </m:sSup>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T+h</m:t>
              </m:r>
            </m:sub>
          </m:sSub>
          <m: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u</m:t>
              </m:r>
            </m:e>
            <m:sub>
              <m:r>
                <m:rPr>
                  <m:sty m:val="p"/>
                </m:rPr>
                <w:rPr>
                  <w:rFonts w:ascii="Cambria Math" w:hAnsi="Cambria Math" w:cs="Times New Roman"/>
                  <w:color w:val="000000" w:themeColor="text1"/>
                  <w:szCs w:val="24"/>
                </w:rPr>
                <m:t>T+h</m:t>
              </m:r>
            </m:sub>
          </m:sSub>
        </m:oMath>
      </m:oMathPara>
    </w:p>
    <w:p w:rsidR="004E06F3" w:rsidRPr="009F4FB7" w:rsidRDefault="000A5A0C" w:rsidP="00324987">
      <w:pPr>
        <w:spacing w:after="0" w:line="360" w:lineRule="auto"/>
        <w:rPr>
          <w:rFonts w:cs="Times New Roman"/>
          <w:color w:val="000000" w:themeColor="text1"/>
          <w:szCs w:val="24"/>
        </w:rPr>
      </w:pPr>
      <m:oMathPara>
        <m:oMath>
          <m:r>
            <w:rPr>
              <w:rFonts w:ascii="Cambria Math" w:hAnsi="Cambria Math" w:cs="Times New Roman"/>
              <w:color w:val="000000" w:themeColor="text1"/>
              <w:szCs w:val="24"/>
            </w:rPr>
            <m:t>=</m:t>
          </m:r>
          <m:d>
            <m:dPr>
              <m:ctrlPr>
                <w:rPr>
                  <w:rFonts w:ascii="Cambria Math" w:hAnsi="Cambria Math" w:cs="Times New Roman"/>
                  <w:color w:val="000000" w:themeColor="text1"/>
                  <w:szCs w:val="24"/>
                </w:rPr>
              </m:ctrlPr>
            </m:dPr>
            <m:e>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β</m:t>
                  </m:r>
                </m:e>
                <m:sub>
                  <m:r>
                    <w:rPr>
                      <w:rFonts w:ascii="Cambria Math" w:hAnsi="Cambria Math" w:cs="Times New Roman"/>
                      <w:color w:val="000000" w:themeColor="text1"/>
                      <w:szCs w:val="24"/>
                    </w:rPr>
                    <m:t>2</m:t>
                  </m:r>
                </m:sub>
              </m:sSub>
              <m:r>
                <m:rPr>
                  <m:sty m:val="p"/>
                </m:rP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β</m:t>
                  </m:r>
                </m:e>
                <m:sub>
                  <m:r>
                    <w:rPr>
                      <w:rFonts w:ascii="Cambria Math" w:hAnsi="Cambria Math" w:cs="Times New Roman"/>
                      <w:color w:val="000000" w:themeColor="text1"/>
                      <w:szCs w:val="24"/>
                    </w:rPr>
                    <m:t>1</m:t>
                  </m:r>
                </m:sub>
              </m:sSub>
            </m:e>
          </m:d>
          <m: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m,</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sub>
          </m:sSub>
          <m:sSubSup>
            <m:sSubSupPr>
              <m:ctrlPr>
                <w:rPr>
                  <w:rFonts w:ascii="Cambria Math" w:hAnsi="Cambria Math" w:cs="Times New Roman"/>
                  <w:i/>
                  <w:color w:val="000000" w:themeColor="text1"/>
                  <w:szCs w:val="24"/>
                </w:rPr>
              </m:ctrlPr>
            </m:sSubSupPr>
            <m:e>
              <m:r>
                <w:rPr>
                  <w:rFonts w:ascii="Cambria Math" w:hAnsi="Cambria Math" w:cs="Times New Roman"/>
                  <w:color w:val="000000" w:themeColor="text1"/>
                  <w:szCs w:val="24"/>
                </w:rPr>
                <m:t>Q</m:t>
              </m:r>
            </m:e>
            <m:sub>
              <m:r>
                <w:rPr>
                  <w:rFonts w:ascii="Cambria Math" w:hAnsi="Cambria Math" w:cs="Times New Roman"/>
                  <w:color w:val="000000" w:themeColor="text1"/>
                  <w:szCs w:val="24"/>
                </w:rPr>
                <m:t>m,</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sub>
            <m:sup>
              <m:r>
                <w:rPr>
                  <w:rFonts w:ascii="Cambria Math" w:hAnsi="Cambria Math" w:cs="Times New Roman"/>
                  <w:color w:val="000000" w:themeColor="text1"/>
                  <w:szCs w:val="24"/>
                </w:rPr>
                <m:t>-1</m:t>
              </m:r>
            </m:sup>
          </m:sSubSup>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T+h</m:t>
              </m:r>
            </m:sub>
          </m:sSub>
          <m:r>
            <m:rPr>
              <m:sty m:val="p"/>
            </m:rP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u</m:t>
              </m:r>
            </m:e>
            <m:sub>
              <m:r>
                <w:rPr>
                  <w:rFonts w:ascii="Cambria Math" w:hAnsi="Cambria Math" w:cs="Times New Roman"/>
                  <w:color w:val="000000" w:themeColor="text1"/>
                  <w:szCs w:val="24"/>
                </w:rPr>
                <m:t>m,T</m:t>
              </m:r>
            </m:sub>
            <m:sup>
              <m:r>
                <w:rPr>
                  <w:rFonts w:ascii="Cambria Math" w:hAnsi="Cambria Math" w:cs="Times New Roman"/>
                  <w:color w:val="000000" w:themeColor="text1"/>
                  <w:szCs w:val="24"/>
                </w:rPr>
                <m:t>'</m:t>
              </m:r>
            </m:sup>
          </m:sSubSup>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m,T</m:t>
              </m:r>
            </m:sub>
          </m:sSub>
          <m:sSubSup>
            <m:sSubSupPr>
              <m:ctrlPr>
                <w:rPr>
                  <w:rFonts w:ascii="Cambria Math" w:hAnsi="Cambria Math" w:cs="Times New Roman"/>
                  <w:i/>
                  <w:color w:val="000000" w:themeColor="text1"/>
                  <w:szCs w:val="24"/>
                </w:rPr>
              </m:ctrlPr>
            </m:sSubSupPr>
            <m:e>
              <m:r>
                <w:rPr>
                  <w:rFonts w:ascii="Cambria Math" w:hAnsi="Cambria Math" w:cs="Times New Roman"/>
                  <w:color w:val="000000" w:themeColor="text1"/>
                  <w:szCs w:val="24"/>
                </w:rPr>
                <m:t>Q</m:t>
              </m:r>
              <m:ctrlPr>
                <w:rPr>
                  <w:rFonts w:ascii="Cambria Math" w:hAnsi="Cambria Math" w:cs="Times New Roman"/>
                  <w:i/>
                  <w:noProof/>
                  <w:color w:val="000000" w:themeColor="text1"/>
                  <w:szCs w:val="24"/>
                </w:rPr>
              </m:ctrlPr>
            </m:e>
            <m:sub>
              <m:r>
                <w:rPr>
                  <w:rFonts w:ascii="Cambria Math" w:hAnsi="Cambria Math" w:cs="Times New Roman"/>
                  <w:noProof/>
                  <w:color w:val="000000" w:themeColor="text1"/>
                  <w:szCs w:val="24"/>
                </w:rPr>
                <m:t>m,</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sub>
            <m:sup>
              <m:r>
                <w:rPr>
                  <w:rFonts w:ascii="Cambria Math" w:hAnsi="Cambria Math" w:cs="Times New Roman"/>
                  <w:color w:val="000000" w:themeColor="text1"/>
                  <w:szCs w:val="24"/>
                </w:rPr>
                <m:t>-1</m:t>
              </m:r>
            </m:sup>
          </m:sSubSup>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T+h</m:t>
              </m:r>
            </m:sub>
          </m:sSub>
          <m: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u</m:t>
              </m:r>
            </m:e>
            <m:sub>
              <m:r>
                <m:rPr>
                  <m:sty m:val="p"/>
                </m:rPr>
                <w:rPr>
                  <w:rFonts w:ascii="Cambria Math" w:hAnsi="Cambria Math" w:cs="Times New Roman"/>
                  <w:color w:val="000000" w:themeColor="text1"/>
                  <w:szCs w:val="24"/>
                </w:rPr>
                <m:t>T+h</m:t>
              </m:r>
            </m:sub>
          </m:sSub>
        </m:oMath>
      </m:oMathPara>
    </w:p>
    <w:p w:rsidR="00425910" w:rsidRPr="009F4FB7" w:rsidRDefault="00425910" w:rsidP="00324987">
      <w:pPr>
        <w:spacing w:after="0" w:line="360" w:lineRule="auto"/>
        <w:rPr>
          <w:rFonts w:cs="Times New Roman"/>
          <w:color w:val="000000" w:themeColor="text1"/>
          <w:szCs w:val="24"/>
        </w:rPr>
      </w:pPr>
    </w:p>
    <w:p w:rsidR="002D4AAB" w:rsidRPr="009F4FB7" w:rsidRDefault="009B0509" w:rsidP="00324987">
      <w:pPr>
        <w:spacing w:after="0" w:line="360" w:lineRule="auto"/>
        <w:rPr>
          <w:rFonts w:cs="Times New Roman"/>
          <w:color w:val="000000" w:themeColor="text1"/>
          <w:szCs w:val="24"/>
        </w:rPr>
      </w:pPr>
      <w:r w:rsidRPr="009F4FB7">
        <w:rPr>
          <w:rFonts w:cs="Times New Roman"/>
          <w:color w:val="000000" w:themeColor="text1"/>
          <w:szCs w:val="24"/>
        </w:rPr>
        <w:t>w</w:t>
      </w:r>
      <w:r w:rsidR="004E116F" w:rsidRPr="009F4FB7">
        <w:rPr>
          <w:rFonts w:cs="Times New Roman"/>
          <w:color w:val="000000" w:themeColor="text1"/>
          <w:szCs w:val="24"/>
        </w:rPr>
        <w:t>here</w:t>
      </w:r>
      <w:r w:rsidR="000A5A0C" w:rsidRPr="009F4FB7">
        <w:rPr>
          <w:rFonts w:cs="Times New Roman"/>
          <w:color w:val="000000" w:themeColor="text1"/>
          <w:szCs w:val="24"/>
        </w:rPr>
        <w:t xml:space="preserve">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m,</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sub>
        </m:sSub>
        <m: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m,</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sub>
          <m:sup>
            <m:r>
              <m:rPr>
                <m:sty m:val="p"/>
              </m:rPr>
              <w:rPr>
                <w:rFonts w:ascii="Cambria Math" w:hAnsi="Cambria Math" w:cs="Times New Roman"/>
                <w:color w:val="000000" w:themeColor="text1"/>
                <w:szCs w:val="24"/>
              </w:rPr>
              <m:t>'</m:t>
            </m:r>
          </m:sup>
        </m:sSubSup>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m,</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sub>
        </m:sSub>
      </m:oMath>
      <w:r w:rsidR="000A5A0C" w:rsidRPr="009F4FB7">
        <w:rPr>
          <w:rFonts w:cs="Times New Roman"/>
          <w:color w:val="000000" w:themeColor="text1"/>
          <w:szCs w:val="24"/>
        </w:rPr>
        <w:t>,</w:t>
      </w:r>
      <w:r w:rsidR="0068420A" w:rsidRPr="009F4FB7">
        <w:rPr>
          <w:rFonts w:cs="Times New Roman"/>
          <w:color w:val="000000" w:themeColor="text1"/>
          <w:szCs w:val="24"/>
        </w:rPr>
        <w:t>and</w:t>
      </w:r>
      <w:r w:rsidR="000A5A0C" w:rsidRPr="009F4FB7">
        <w:rPr>
          <w:rFonts w:cs="Times New Roman"/>
          <w:color w:val="000000" w:themeColor="text1"/>
          <w:szCs w:val="24"/>
        </w:rPr>
        <w:t xml:space="preserve"> </w:t>
      </w:r>
      <m:oMath>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u</m:t>
            </m:r>
          </m:e>
          <m:sub>
            <m:r>
              <m:rPr>
                <m:sty m:val="p"/>
              </m:rPr>
              <w:rPr>
                <w:rFonts w:ascii="Cambria Math" w:hAnsi="Cambria Math" w:cs="Times New Roman"/>
                <w:color w:val="000000" w:themeColor="text1"/>
                <w:szCs w:val="24"/>
              </w:rPr>
              <m:t>T+h</m:t>
            </m:r>
          </m:sub>
        </m:sSub>
      </m:oMath>
      <w:r w:rsidR="003D10C6" w:rsidRPr="009F4FB7">
        <w:rPr>
          <w:rFonts w:cs="Times New Roman"/>
          <w:color w:val="000000" w:themeColor="text1"/>
          <w:szCs w:val="24"/>
        </w:rPr>
        <w:t xml:space="preserve"> </w:t>
      </w:r>
      <w:r w:rsidR="004E116F" w:rsidRPr="009F4FB7">
        <w:rPr>
          <w:rFonts w:cs="Times New Roman"/>
          <w:color w:val="000000" w:themeColor="text1"/>
          <w:szCs w:val="24"/>
        </w:rPr>
        <w:t>is the matrix for the error term</w:t>
      </w:r>
      <w:r w:rsidR="003D10C6" w:rsidRPr="009F4FB7">
        <w:rPr>
          <w:rFonts w:cs="Times New Roman"/>
          <w:color w:val="000000" w:themeColor="text1"/>
          <w:szCs w:val="24"/>
        </w:rPr>
        <w:t xml:space="preserve"> at week </w:t>
      </w:r>
      <m:oMath>
        <m:r>
          <m:rPr>
            <m:sty m:val="p"/>
          </m:rPr>
          <w:rPr>
            <w:rFonts w:ascii="Cambria Math" w:hAnsi="Cambria Math" w:cs="Times New Roman"/>
            <w:color w:val="000000" w:themeColor="text1"/>
            <w:szCs w:val="24"/>
          </w:rPr>
          <m:t>T+</m:t>
        </m:r>
        <m:r>
          <w:rPr>
            <w:rFonts w:ascii="Cambria Math" w:hAnsi="Cambria Math" w:cs="Times New Roman"/>
            <w:color w:val="000000" w:themeColor="text1"/>
            <w:szCs w:val="24"/>
          </w:rPr>
          <m:t>h</m:t>
        </m:r>
      </m:oMath>
      <w:r w:rsidR="004E116F" w:rsidRPr="009F4FB7">
        <w:rPr>
          <w:rFonts w:cs="Times New Roman"/>
          <w:color w:val="000000" w:themeColor="text1"/>
          <w:szCs w:val="24"/>
        </w:rPr>
        <w:t>.</w:t>
      </w:r>
      <w:r w:rsidR="002D4AAB" w:rsidRPr="009F4FB7">
        <w:rPr>
          <w:rFonts w:cs="Times New Roman"/>
          <w:color w:val="000000" w:themeColor="text1"/>
          <w:szCs w:val="24"/>
        </w:rPr>
        <w:t xml:space="preserve"> </w:t>
      </w:r>
    </w:p>
    <w:p w:rsidR="00103339" w:rsidRPr="009F4FB7" w:rsidRDefault="002D4AAB" w:rsidP="00324987">
      <w:pPr>
        <w:spacing w:after="0" w:line="360" w:lineRule="auto"/>
        <w:rPr>
          <w:rFonts w:cs="Times New Roman"/>
          <w:color w:val="000000" w:themeColor="text1"/>
          <w:szCs w:val="24"/>
        </w:rPr>
      </w:pPr>
      <w:r w:rsidRPr="009F4FB7">
        <w:rPr>
          <w:rFonts w:cs="Times New Roman"/>
          <w:color w:val="000000" w:themeColor="text1"/>
          <w:szCs w:val="24"/>
        </w:rPr>
        <w:t xml:space="preserve">Thus </w:t>
      </w:r>
      <w:r w:rsidR="009B0509" w:rsidRPr="009F4FB7">
        <w:rPr>
          <w:rFonts w:cs="Times New Roman"/>
          <w:color w:val="000000" w:themeColor="text1"/>
          <w:szCs w:val="24"/>
        </w:rPr>
        <w:t>t</w:t>
      </w:r>
      <w:r w:rsidR="00103339" w:rsidRPr="009F4FB7">
        <w:rPr>
          <w:rFonts w:cs="Times New Roman"/>
          <w:color w:val="000000" w:themeColor="text1"/>
          <w:szCs w:val="24"/>
        </w:rPr>
        <w:t xml:space="preserve">he forecast </w:t>
      </w:r>
      <w:r w:rsidR="00303B9A" w:rsidRPr="009F4FB7">
        <w:rPr>
          <w:rFonts w:cs="Times New Roman"/>
          <w:color w:val="000000" w:themeColor="text1"/>
          <w:szCs w:val="24"/>
        </w:rPr>
        <w:t xml:space="preserve">at week </w:t>
      </w:r>
      <m:oMath>
        <m:r>
          <m:rPr>
            <m:sty m:val="p"/>
          </m:rPr>
          <w:rPr>
            <w:rFonts w:ascii="Cambria Math" w:hAnsi="Cambria Math" w:cs="Times New Roman"/>
            <w:color w:val="000000" w:themeColor="text1"/>
            <w:szCs w:val="24"/>
          </w:rPr>
          <m:t>T+</m:t>
        </m:r>
        <m:r>
          <w:rPr>
            <w:rFonts w:ascii="Cambria Math" w:hAnsi="Cambria Math" w:cs="Times New Roman"/>
            <w:color w:val="000000" w:themeColor="text1"/>
            <w:szCs w:val="24"/>
          </w:rPr>
          <m:t>h</m:t>
        </m:r>
      </m:oMath>
      <w:r w:rsidR="00135399" w:rsidRPr="009F4FB7">
        <w:rPr>
          <w:rFonts w:cs="Times New Roman"/>
          <w:color w:val="000000" w:themeColor="text1"/>
          <w:szCs w:val="24"/>
        </w:rPr>
        <w:t xml:space="preserve"> </w:t>
      </w:r>
      <w:r w:rsidRPr="009F4FB7">
        <w:rPr>
          <w:rFonts w:cs="Times New Roman"/>
          <w:color w:val="000000" w:themeColor="text1"/>
          <w:szCs w:val="24"/>
        </w:rPr>
        <w:t>is obviously biased</w:t>
      </w:r>
      <w:r w:rsidR="00115030" w:rsidRPr="009F4FB7">
        <w:rPr>
          <w:rFonts w:cs="Times New Roman"/>
          <w:color w:val="000000" w:themeColor="text1"/>
          <w:szCs w:val="24"/>
        </w:rPr>
        <w:t xml:space="preserve"> because </w:t>
      </w:r>
      <m:oMath>
        <m:r>
          <w:rPr>
            <w:rFonts w:ascii="Cambria Math" w:hAnsi="Cambria Math" w:cs="Times New Roman"/>
            <w:color w:val="000000" w:themeColor="text1"/>
            <w:szCs w:val="24"/>
          </w:rPr>
          <m:t>E</m:t>
        </m:r>
        <m:d>
          <m:dPr>
            <m:begChr m:val="["/>
            <m:endChr m:val="]"/>
            <m:ctrlPr>
              <w:rPr>
                <w:rFonts w:ascii="Cambria Math" w:hAnsi="Cambria Math" w:cs="Times New Roman"/>
                <w:i/>
                <w:color w:val="000000" w:themeColor="text1"/>
                <w:szCs w:val="24"/>
              </w:rPr>
            </m:ctrlPr>
          </m:dPr>
          <m:e>
            <m:sSub>
              <m:sSubPr>
                <m:ctrlPr>
                  <w:rPr>
                    <w:rFonts w:ascii="Cambria Math" w:hAnsi="Cambria Math" w:cs="Times New Roman"/>
                    <w:color w:val="000000" w:themeColor="text1"/>
                    <w:szCs w:val="24"/>
                  </w:rPr>
                </m:ctrlPr>
              </m:sSubPr>
              <m:e>
                <m:acc>
                  <m:accPr>
                    <m:ctrlPr>
                      <w:rPr>
                        <w:rFonts w:ascii="Cambria Math" w:hAnsi="Cambria Math" w:cs="Times New Roman"/>
                        <w:color w:val="000000" w:themeColor="text1"/>
                        <w:szCs w:val="24"/>
                      </w:rPr>
                    </m:ctrlPr>
                  </m:accPr>
                  <m:e>
                    <m:r>
                      <m:rPr>
                        <m:sty m:val="p"/>
                      </m:rPr>
                      <w:rPr>
                        <w:rFonts w:ascii="Cambria Math" w:hAnsi="Cambria Math" w:cs="Times New Roman"/>
                        <w:color w:val="000000" w:themeColor="text1"/>
                        <w:szCs w:val="24"/>
                      </w:rPr>
                      <m:t>e</m:t>
                    </m:r>
                  </m:e>
                </m:acc>
              </m:e>
              <m:sub>
                <m:r>
                  <m:rPr>
                    <m:sty m:val="p"/>
                  </m:rPr>
                  <w:rPr>
                    <w:rFonts w:ascii="Cambria Math" w:hAnsi="Cambria Math" w:cs="Times New Roman"/>
                    <w:color w:val="000000" w:themeColor="text1"/>
                    <w:szCs w:val="24"/>
                  </w:rPr>
                  <m:t>T+h</m:t>
                </m:r>
              </m:sub>
            </m:sSub>
            <m:d>
              <m:dPr>
                <m:ctrlPr>
                  <w:rPr>
                    <w:rFonts w:ascii="Cambria Math" w:hAnsi="Cambria Math" w:cs="Times New Roman"/>
                    <w:color w:val="000000" w:themeColor="text1"/>
                    <w:szCs w:val="24"/>
                  </w:rPr>
                </m:ctrlPr>
              </m:dPr>
              <m:e>
                <m:r>
                  <m:rPr>
                    <m:sty m:val="p"/>
                  </m:rPr>
                  <w:rPr>
                    <w:rFonts w:ascii="Cambria Math" w:hAnsi="Cambria Math" w:cs="Times New Roman"/>
                    <w:color w:val="000000" w:themeColor="text1"/>
                    <w:szCs w:val="24"/>
                  </w:rPr>
                  <m:t>m</m:t>
                </m:r>
              </m:e>
            </m:d>
            <m:ctrlPr>
              <w:rPr>
                <w:rFonts w:ascii="Cambria Math" w:hAnsi="Cambria Math" w:cs="Times New Roman"/>
                <w:color w:val="000000" w:themeColor="text1"/>
                <w:szCs w:val="24"/>
              </w:rPr>
            </m:ctrlPr>
          </m:e>
          <m:e>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T+h</m:t>
                </m:r>
              </m:sub>
            </m:sSub>
            <m:ctrlPr>
              <w:rPr>
                <w:rFonts w:ascii="Cambria Math" w:hAnsi="Cambria Math" w:cs="Times New Roman"/>
                <w:color w:val="000000" w:themeColor="text1"/>
                <w:szCs w:val="24"/>
              </w:rPr>
            </m:ctrlPr>
          </m:e>
        </m:d>
        <m:r>
          <w:rPr>
            <w:rFonts w:ascii="Cambria Math" w:hAnsi="Cambria Math" w:cs="Times New Roman"/>
            <w:color w:val="000000" w:themeColor="text1"/>
            <w:szCs w:val="24"/>
          </w:rPr>
          <m:t>=</m:t>
        </m:r>
        <m:d>
          <m:dPr>
            <m:ctrlPr>
              <w:rPr>
                <w:rFonts w:ascii="Cambria Math" w:hAnsi="Cambria Math" w:cs="Times New Roman"/>
                <w:color w:val="000000" w:themeColor="text1"/>
                <w:szCs w:val="24"/>
              </w:rPr>
            </m:ctrlPr>
          </m:dPr>
          <m:e>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β</m:t>
                </m:r>
              </m:e>
              <m:sub>
                <m:r>
                  <w:rPr>
                    <w:rFonts w:ascii="Cambria Math" w:hAnsi="Cambria Math" w:cs="Times New Roman"/>
                    <w:color w:val="000000" w:themeColor="text1"/>
                    <w:szCs w:val="24"/>
                  </w:rPr>
                  <m:t>2</m:t>
                </m:r>
              </m:sub>
            </m:sSub>
            <m:r>
              <m:rPr>
                <m:sty m:val="p"/>
              </m:rP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β</m:t>
                </m:r>
              </m:e>
              <m:sub>
                <m:r>
                  <w:rPr>
                    <w:rFonts w:ascii="Cambria Math" w:hAnsi="Cambria Math" w:cs="Times New Roman"/>
                    <w:color w:val="000000" w:themeColor="text1"/>
                    <w:szCs w:val="24"/>
                  </w:rPr>
                  <m:t>1</m:t>
                </m:r>
              </m:sub>
            </m:sSub>
          </m:e>
        </m:d>
        <m: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m,</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sub>
        </m:sSub>
        <m:sSubSup>
          <m:sSubSupPr>
            <m:ctrlPr>
              <w:rPr>
                <w:rFonts w:ascii="Cambria Math" w:hAnsi="Cambria Math" w:cs="Times New Roman"/>
                <w:i/>
                <w:color w:val="000000" w:themeColor="text1"/>
                <w:szCs w:val="24"/>
              </w:rPr>
            </m:ctrlPr>
          </m:sSubSupPr>
          <m:e>
            <m:r>
              <w:rPr>
                <w:rFonts w:ascii="Cambria Math" w:hAnsi="Cambria Math" w:cs="Times New Roman"/>
                <w:color w:val="000000" w:themeColor="text1"/>
                <w:szCs w:val="24"/>
              </w:rPr>
              <m:t>Q</m:t>
            </m:r>
          </m:e>
          <m:sub>
            <m:r>
              <w:rPr>
                <w:rFonts w:ascii="Cambria Math" w:hAnsi="Cambria Math" w:cs="Times New Roman"/>
                <w:color w:val="000000" w:themeColor="text1"/>
                <w:szCs w:val="24"/>
              </w:rPr>
              <m:t>m,</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sub>
          <m:sup>
            <m:r>
              <w:rPr>
                <w:rFonts w:ascii="Cambria Math" w:hAnsi="Cambria Math" w:cs="Times New Roman"/>
                <w:color w:val="000000" w:themeColor="text1"/>
                <w:szCs w:val="24"/>
              </w:rPr>
              <m:t>-1</m:t>
            </m:r>
          </m:sup>
        </m:sSubSup>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T+h</m:t>
            </m:r>
          </m:sub>
        </m:sSub>
      </m:oMath>
      <w:r w:rsidR="00BE1D87" w:rsidRPr="009F4FB7">
        <w:rPr>
          <w:rFonts w:cs="Times New Roman"/>
          <w:color w:val="000000" w:themeColor="text1"/>
          <w:szCs w:val="24"/>
        </w:rPr>
        <w:t xml:space="preserve">, </w:t>
      </w:r>
      <w:r w:rsidR="00CB66A6" w:rsidRPr="009F4FB7">
        <w:rPr>
          <w:rFonts w:cs="Times New Roman"/>
          <w:color w:val="000000" w:themeColor="text1"/>
          <w:szCs w:val="24"/>
        </w:rPr>
        <w:t>which</w:t>
      </w:r>
      <w:r w:rsidR="00115030" w:rsidRPr="009F4FB7">
        <w:rPr>
          <w:rFonts w:cs="Times New Roman"/>
          <w:color w:val="000000" w:themeColor="text1"/>
          <w:szCs w:val="24"/>
        </w:rPr>
        <w:t xml:space="preserve"> is unequal to zero.</w:t>
      </w:r>
    </w:p>
    <w:p w:rsidR="00A616A3" w:rsidRPr="009F4FB7" w:rsidRDefault="00307B82" w:rsidP="00324987">
      <w:pPr>
        <w:spacing w:after="0" w:line="360" w:lineRule="auto"/>
        <w:rPr>
          <w:rFonts w:cs="Times New Roman"/>
          <w:color w:val="000000" w:themeColor="text1"/>
          <w:szCs w:val="24"/>
        </w:rPr>
      </w:pPr>
      <w:r w:rsidRPr="009F4FB7">
        <w:rPr>
          <w:rFonts w:cs="Times New Roman"/>
          <w:color w:val="000000" w:themeColor="text1"/>
          <w:szCs w:val="24"/>
        </w:rPr>
        <w:t xml:space="preserve"> </w:t>
      </w:r>
    </w:p>
    <w:p w:rsidR="008C296C" w:rsidRPr="009F4FB7" w:rsidRDefault="007B4BB4" w:rsidP="00324987">
      <w:pPr>
        <w:spacing w:after="0" w:line="360" w:lineRule="auto"/>
        <w:rPr>
          <w:rFonts w:cs="Times New Roman"/>
          <w:color w:val="000000" w:themeColor="text1"/>
          <w:szCs w:val="24"/>
        </w:rPr>
      </w:pPr>
      <w:r w:rsidRPr="009F4FB7">
        <w:rPr>
          <w:rFonts w:cs="Times New Roman"/>
          <w:color w:val="000000" w:themeColor="text1"/>
          <w:szCs w:val="24"/>
        </w:rPr>
        <w:t>W</w:t>
      </w:r>
      <w:r w:rsidR="00F566FD" w:rsidRPr="009F4FB7">
        <w:rPr>
          <w:rFonts w:cs="Times New Roman"/>
          <w:color w:val="000000" w:themeColor="text1"/>
          <w:szCs w:val="24"/>
        </w:rPr>
        <w:t>e</w:t>
      </w:r>
      <w:r w:rsidR="008F4F9D" w:rsidRPr="009F4FB7">
        <w:rPr>
          <w:rFonts w:cs="Times New Roman"/>
          <w:color w:val="000000" w:themeColor="text1"/>
        </w:rPr>
        <w:t xml:space="preserve"> </w:t>
      </w:r>
      <w:r w:rsidR="006000A6" w:rsidRPr="009F4FB7">
        <w:rPr>
          <w:rFonts w:cs="Times New Roman"/>
          <w:color w:val="000000" w:themeColor="text1"/>
        </w:rPr>
        <w:t>i</w:t>
      </w:r>
      <w:r w:rsidR="008F4F9D" w:rsidRPr="009F4FB7">
        <w:rPr>
          <w:rFonts w:cs="Times New Roman"/>
          <w:color w:val="000000" w:themeColor="text1"/>
        </w:rPr>
        <w:t xml:space="preserve">llustrate </w:t>
      </w:r>
      <w:r w:rsidR="00A510AC" w:rsidRPr="009F4FB7">
        <w:rPr>
          <w:rFonts w:cs="Times New Roman"/>
          <w:color w:val="000000" w:themeColor="text1"/>
        </w:rPr>
        <w:t>the impact of structural break on forecasting accuracy with</w:t>
      </w:r>
      <w:r w:rsidR="00F566FD" w:rsidRPr="009F4FB7">
        <w:rPr>
          <w:rFonts w:cs="Times New Roman"/>
          <w:color w:val="000000" w:themeColor="text1"/>
        </w:rPr>
        <w:t xml:space="preserve"> a</w:t>
      </w:r>
      <w:r w:rsidRPr="009F4FB7">
        <w:rPr>
          <w:rFonts w:cs="Times New Roman"/>
          <w:color w:val="000000" w:themeColor="text1"/>
        </w:rPr>
        <w:t>n</w:t>
      </w:r>
      <w:r w:rsidR="00FA3DFD" w:rsidRPr="009F4FB7">
        <w:rPr>
          <w:rFonts w:cs="Times New Roman"/>
          <w:color w:val="000000" w:themeColor="text1"/>
        </w:rPr>
        <w:t xml:space="preserve"> </w:t>
      </w:r>
      <w:r w:rsidRPr="009F4FB7">
        <w:rPr>
          <w:rFonts w:cs="Times New Roman"/>
          <w:color w:val="000000" w:themeColor="text1"/>
          <w:szCs w:val="24"/>
        </w:rPr>
        <w:t xml:space="preserve">example </w:t>
      </w:r>
      <w:r w:rsidR="00A510AC" w:rsidRPr="009F4FB7">
        <w:rPr>
          <w:rFonts w:cs="Times New Roman"/>
          <w:color w:val="000000" w:themeColor="text1"/>
          <w:szCs w:val="24"/>
        </w:rPr>
        <w:t>using</w:t>
      </w:r>
      <w:r w:rsidRPr="009F4FB7">
        <w:rPr>
          <w:rFonts w:cs="Times New Roman"/>
          <w:color w:val="000000" w:themeColor="text1"/>
          <w:szCs w:val="24"/>
        </w:rPr>
        <w:t xml:space="preserve"> simulation</w:t>
      </w:r>
      <w:r w:rsidR="00E72719" w:rsidRPr="009F4FB7">
        <w:rPr>
          <w:rFonts w:cs="Times New Roman"/>
          <w:color w:val="000000" w:themeColor="text1"/>
          <w:szCs w:val="24"/>
        </w:rPr>
        <w:t xml:space="preserve">. </w:t>
      </w:r>
      <w:r w:rsidR="003C06C1" w:rsidRPr="009F4FB7">
        <w:rPr>
          <w:rFonts w:cs="Times New Roman"/>
          <w:color w:val="000000" w:themeColor="text1"/>
          <w:szCs w:val="24"/>
        </w:rPr>
        <w:t>For example, w</w:t>
      </w:r>
      <w:r w:rsidR="00A616A3" w:rsidRPr="009F4FB7">
        <w:rPr>
          <w:rFonts w:cs="Times New Roman"/>
          <w:color w:val="000000" w:themeColor="text1"/>
          <w:szCs w:val="24"/>
        </w:rPr>
        <w:t xml:space="preserve">e </w:t>
      </w:r>
      <w:r w:rsidR="00F566FD" w:rsidRPr="009F4FB7">
        <w:rPr>
          <w:rFonts w:cs="Times New Roman"/>
          <w:color w:val="000000" w:themeColor="text1"/>
          <w:szCs w:val="24"/>
        </w:rPr>
        <w:t xml:space="preserve">construct a price </w:t>
      </w:r>
      <w:r w:rsidR="008F09DA" w:rsidRPr="009F4FB7">
        <w:rPr>
          <w:rFonts w:cs="Times New Roman"/>
          <w:color w:val="000000" w:themeColor="text1"/>
          <w:szCs w:val="24"/>
        </w:rPr>
        <w:t xml:space="preserve">variable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sub>
        </m:sSub>
      </m:oMath>
      <w:r w:rsidR="00E6795D" w:rsidRPr="009F4FB7">
        <w:rPr>
          <w:rFonts w:cs="Times New Roman"/>
          <w:color w:val="000000" w:themeColor="text1"/>
          <w:szCs w:val="24"/>
        </w:rPr>
        <w:t xml:space="preserve"> </w:t>
      </w:r>
      <w:r w:rsidR="00F566FD" w:rsidRPr="009F4FB7">
        <w:rPr>
          <w:rFonts w:cs="Times New Roman"/>
          <w:color w:val="000000" w:themeColor="text1"/>
          <w:szCs w:val="24"/>
        </w:rPr>
        <w:t xml:space="preserve">with </w:t>
      </w:r>
      <w:r w:rsidR="003C06C1" w:rsidRPr="009F4FB7">
        <w:rPr>
          <w:rFonts w:cs="Times New Roman"/>
          <w:color w:val="000000" w:themeColor="text1"/>
          <w:szCs w:val="24"/>
        </w:rPr>
        <w:t>its</w:t>
      </w:r>
      <w:r w:rsidR="008F09DA" w:rsidRPr="009F4FB7">
        <w:rPr>
          <w:rFonts w:cs="Times New Roman"/>
          <w:color w:val="000000" w:themeColor="text1"/>
          <w:szCs w:val="24"/>
        </w:rPr>
        <w:t xml:space="preserve"> values </w:t>
      </w:r>
      <w:r w:rsidR="00F566FD" w:rsidRPr="009F4FB7">
        <w:rPr>
          <w:rFonts w:cs="Times New Roman"/>
          <w:color w:val="000000" w:themeColor="text1"/>
          <w:szCs w:val="24"/>
        </w:rPr>
        <w:t>being</w:t>
      </w:r>
      <w:r w:rsidR="00424031" w:rsidRPr="009F4FB7">
        <w:rPr>
          <w:rFonts w:cs="Times New Roman"/>
          <w:color w:val="000000" w:themeColor="text1"/>
          <w:szCs w:val="24"/>
        </w:rPr>
        <w:t xml:space="preserve"> 2.99 </w:t>
      </w:r>
      <w:r w:rsidR="00726CC8" w:rsidRPr="009F4FB7">
        <w:rPr>
          <w:rFonts w:cs="Times New Roman"/>
          <w:color w:val="000000" w:themeColor="text1"/>
          <w:szCs w:val="24"/>
        </w:rPr>
        <w:t xml:space="preserve">for most of the observations </w:t>
      </w:r>
      <w:r w:rsidR="00F566FD" w:rsidRPr="009F4FB7">
        <w:rPr>
          <w:rFonts w:cs="Times New Roman"/>
          <w:color w:val="000000" w:themeColor="text1"/>
          <w:szCs w:val="24"/>
        </w:rPr>
        <w:t xml:space="preserve">(say, weeks) </w:t>
      </w:r>
      <w:r w:rsidR="00726CC8" w:rsidRPr="009F4FB7">
        <w:rPr>
          <w:rFonts w:cs="Times New Roman"/>
          <w:color w:val="000000" w:themeColor="text1"/>
          <w:szCs w:val="24"/>
        </w:rPr>
        <w:t>but occasionally reduced</w:t>
      </w:r>
      <w:r w:rsidR="00424031" w:rsidRPr="009F4FB7">
        <w:rPr>
          <w:rFonts w:cs="Times New Roman"/>
          <w:color w:val="000000" w:themeColor="text1"/>
          <w:szCs w:val="24"/>
        </w:rPr>
        <w:t xml:space="preserve"> to 2.29 or 1.99</w:t>
      </w:r>
      <w:r w:rsidR="00F6590A" w:rsidRPr="009F4FB7">
        <w:rPr>
          <w:rStyle w:val="FootnoteReference"/>
          <w:rFonts w:cs="Times New Roman"/>
          <w:color w:val="000000" w:themeColor="text1"/>
          <w:szCs w:val="24"/>
        </w:rPr>
        <w:footnoteReference w:id="2"/>
      </w:r>
      <w:r w:rsidR="00424031" w:rsidRPr="009F4FB7">
        <w:rPr>
          <w:rFonts w:cs="Times New Roman"/>
          <w:color w:val="000000" w:themeColor="text1"/>
          <w:szCs w:val="24"/>
        </w:rPr>
        <w:t>. We</w:t>
      </w:r>
      <w:r w:rsidR="00DD1FEF" w:rsidRPr="009F4FB7">
        <w:rPr>
          <w:rFonts w:cs="Times New Roman"/>
          <w:color w:val="000000" w:themeColor="text1"/>
          <w:szCs w:val="24"/>
        </w:rPr>
        <w:t xml:space="preserve"> assume that, during a period of 100 weeks, product sales are driven by </w:t>
      </w:r>
      <w:r w:rsidR="00145D8C" w:rsidRPr="009F4FB7">
        <w:rPr>
          <w:rFonts w:cs="Times New Roman"/>
          <w:color w:val="000000" w:themeColor="text1"/>
          <w:szCs w:val="24"/>
        </w:rPr>
        <w:t>product</w:t>
      </w:r>
      <w:r w:rsidR="00DD1FEF" w:rsidRPr="009F4FB7">
        <w:rPr>
          <w:rFonts w:cs="Times New Roman"/>
          <w:color w:val="000000" w:themeColor="text1"/>
          <w:szCs w:val="24"/>
        </w:rPr>
        <w:t xml:space="preserve"> price</w:t>
      </w:r>
      <w:r w:rsidR="00145D8C" w:rsidRPr="009F4FB7">
        <w:rPr>
          <w:rFonts w:cs="Times New Roman"/>
          <w:color w:val="000000" w:themeColor="text1"/>
          <w:szCs w:val="24"/>
        </w:rPr>
        <w:t>s</w:t>
      </w:r>
      <w:r w:rsidR="00DD1FEF" w:rsidRPr="009F4FB7">
        <w:rPr>
          <w:rFonts w:cs="Times New Roman"/>
          <w:color w:val="000000" w:themeColor="text1"/>
          <w:szCs w:val="24"/>
        </w:rPr>
        <w:t xml:space="preserve"> </w:t>
      </w:r>
      <w:r w:rsidR="00145D8C" w:rsidRPr="009F4FB7">
        <w:rPr>
          <w:rFonts w:cs="Times New Roman"/>
          <w:color w:val="000000" w:themeColor="text1"/>
          <w:szCs w:val="24"/>
        </w:rPr>
        <w:t>and</w:t>
      </w:r>
      <w:r w:rsidR="00DD1FEF" w:rsidRPr="009F4FB7">
        <w:rPr>
          <w:rFonts w:cs="Times New Roman"/>
          <w:color w:val="000000" w:themeColor="text1"/>
          <w:szCs w:val="24"/>
        </w:rPr>
        <w:t xml:space="preserve"> subject to two structural breaks</w:t>
      </w:r>
      <w:r w:rsidR="00D00AA3" w:rsidRPr="009F4FB7">
        <w:rPr>
          <w:rStyle w:val="FootnoteReference"/>
          <w:rFonts w:cs="Times New Roman"/>
          <w:color w:val="000000" w:themeColor="text1"/>
          <w:szCs w:val="24"/>
        </w:rPr>
        <w:footnoteReference w:id="3"/>
      </w:r>
      <w:r w:rsidR="006168C4" w:rsidRPr="009F4FB7">
        <w:rPr>
          <w:rFonts w:cs="Times New Roman"/>
          <w:color w:val="000000" w:themeColor="text1"/>
          <w:szCs w:val="24"/>
        </w:rPr>
        <w:t>:</w:t>
      </w:r>
    </w:p>
    <w:p w:rsidR="003A39FD" w:rsidRPr="009F4FB7" w:rsidRDefault="003A39FD" w:rsidP="00324987">
      <w:pPr>
        <w:spacing w:after="0" w:line="360" w:lineRule="auto"/>
        <w:rPr>
          <w:rFonts w:cs="Times New Roman"/>
          <w:color w:val="000000" w:themeColor="text1"/>
          <w:szCs w:val="24"/>
        </w:rPr>
      </w:pPr>
    </w:p>
    <w:p w:rsidR="008C296C" w:rsidRPr="009F4FB7" w:rsidRDefault="00B87D46" w:rsidP="00324987">
      <w:pPr>
        <w:spacing w:after="0" w:line="360" w:lineRule="auto"/>
        <w:jc w:val="center"/>
        <w:rPr>
          <w:rFonts w:cs="Times New Roman"/>
          <w:color w:val="000000" w:themeColor="text1"/>
          <w:szCs w:val="24"/>
        </w:rPr>
      </w:pP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y</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=10-1.5</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u</m:t>
            </m:r>
          </m:e>
          <m:sub>
            <m:r>
              <w:rPr>
                <w:rFonts w:ascii="Cambria Math" w:hAnsi="Cambria Math" w:cs="Times New Roman"/>
                <w:color w:val="000000" w:themeColor="text1"/>
                <w:szCs w:val="24"/>
              </w:rPr>
              <m:t>t</m:t>
            </m:r>
          </m:sub>
        </m:sSub>
      </m:oMath>
      <w:r w:rsidR="00A616A3" w:rsidRPr="009F4FB7">
        <w:rPr>
          <w:rFonts w:cs="Times New Roman"/>
          <w:color w:val="000000" w:themeColor="text1"/>
          <w:szCs w:val="24"/>
        </w:rPr>
        <w:t xml:space="preserve">,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u</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r>
          <m:rPr>
            <m:sty m:val="p"/>
          </m:rPr>
          <w:rPr>
            <w:rFonts w:ascii="Cambria Math" w:hAnsi="Cambria Math" w:cs="Times New Roman"/>
            <w:color w:val="000000" w:themeColor="text1"/>
            <w:szCs w:val="24"/>
          </w:rPr>
          <m:t>NID</m:t>
        </m:r>
        <m:r>
          <w:rPr>
            <w:rFonts w:ascii="Cambria Math" w:hAnsi="Cambria Math" w:cs="Times New Roman"/>
            <w:color w:val="000000" w:themeColor="text1"/>
            <w:szCs w:val="24"/>
          </w:rPr>
          <m:t>(0,0.1)</m:t>
        </m:r>
      </m:oMath>
      <w:r w:rsidR="00A616A3" w:rsidRPr="009F4FB7">
        <w:rPr>
          <w:rFonts w:cs="Times New Roman"/>
          <w:color w:val="000000" w:themeColor="text1"/>
          <w:szCs w:val="24"/>
        </w:rPr>
        <w:t xml:space="preserve">, when </w:t>
      </w:r>
      <m:oMath>
        <m:r>
          <w:rPr>
            <w:rFonts w:ascii="Cambria Math" w:hAnsi="Cambria Math" w:cs="Times New Roman"/>
            <w:color w:val="000000" w:themeColor="text1"/>
            <w:szCs w:val="24"/>
          </w:rPr>
          <m:t>t&lt;25</m:t>
        </m:r>
      </m:oMath>
    </w:p>
    <w:p w:rsidR="008C296C" w:rsidRPr="009F4FB7" w:rsidRDefault="00B87D46" w:rsidP="00324987">
      <w:pPr>
        <w:spacing w:after="0" w:line="360" w:lineRule="auto"/>
        <w:jc w:val="center"/>
        <w:rPr>
          <w:rFonts w:cs="Times New Roman"/>
          <w:color w:val="000000" w:themeColor="text1"/>
          <w:szCs w:val="24"/>
        </w:rPr>
      </w:pP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y</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=10-0.7</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u</m:t>
            </m:r>
          </m:e>
          <m:sub>
            <m:r>
              <w:rPr>
                <w:rFonts w:ascii="Cambria Math" w:hAnsi="Cambria Math" w:cs="Times New Roman"/>
                <w:color w:val="000000" w:themeColor="text1"/>
                <w:szCs w:val="24"/>
              </w:rPr>
              <m:t>t</m:t>
            </m:r>
          </m:sub>
        </m:sSub>
      </m:oMath>
      <w:r w:rsidR="00A616A3" w:rsidRPr="009F4FB7">
        <w:rPr>
          <w:rFonts w:cs="Times New Roman"/>
          <w:color w:val="000000" w:themeColor="text1"/>
          <w:szCs w:val="24"/>
        </w:rPr>
        <w:t xml:space="preserve">,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u</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r>
          <m:rPr>
            <m:sty m:val="p"/>
          </m:rPr>
          <w:rPr>
            <w:rFonts w:ascii="Cambria Math" w:hAnsi="Cambria Math" w:cs="Times New Roman"/>
            <w:color w:val="000000" w:themeColor="text1"/>
            <w:szCs w:val="24"/>
          </w:rPr>
          <m:t>NID</m:t>
        </m:r>
        <m:r>
          <w:rPr>
            <w:rFonts w:ascii="Cambria Math" w:hAnsi="Cambria Math" w:cs="Times New Roman"/>
            <w:color w:val="000000" w:themeColor="text1"/>
            <w:szCs w:val="24"/>
          </w:rPr>
          <m:t>(0,0.1)</m:t>
        </m:r>
      </m:oMath>
      <w:r w:rsidR="00A616A3" w:rsidRPr="009F4FB7">
        <w:rPr>
          <w:rFonts w:cs="Times New Roman"/>
          <w:color w:val="000000" w:themeColor="text1"/>
          <w:szCs w:val="24"/>
        </w:rPr>
        <w:t xml:space="preserve">, when </w:t>
      </w:r>
      <m:oMath>
        <m:r>
          <w:rPr>
            <w:rFonts w:ascii="Cambria Math" w:hAnsi="Cambria Math" w:cs="Times New Roman"/>
            <w:color w:val="000000" w:themeColor="text1"/>
            <w:szCs w:val="24"/>
          </w:rPr>
          <m:t>25&lt;t&lt;50</m:t>
        </m:r>
      </m:oMath>
    </w:p>
    <w:p w:rsidR="004165E3" w:rsidRPr="009F4FB7" w:rsidRDefault="00B87D46" w:rsidP="00E37214">
      <w:pPr>
        <w:spacing w:after="0" w:line="360" w:lineRule="auto"/>
        <w:jc w:val="center"/>
        <w:rPr>
          <w:rFonts w:cs="Times New Roman"/>
          <w:color w:val="000000" w:themeColor="text1"/>
          <w:szCs w:val="24"/>
        </w:rPr>
      </w:pP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y</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=10-1.5</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u</m:t>
            </m:r>
          </m:e>
          <m:sub>
            <m:r>
              <w:rPr>
                <w:rFonts w:ascii="Cambria Math" w:hAnsi="Cambria Math" w:cs="Times New Roman"/>
                <w:color w:val="000000" w:themeColor="text1"/>
                <w:szCs w:val="24"/>
              </w:rPr>
              <m:t>t</m:t>
            </m:r>
          </m:sub>
        </m:sSub>
      </m:oMath>
      <w:r w:rsidR="004165E3" w:rsidRPr="009F4FB7">
        <w:rPr>
          <w:rFonts w:cs="Times New Roman"/>
          <w:color w:val="000000" w:themeColor="text1"/>
          <w:szCs w:val="24"/>
        </w:rPr>
        <w:t xml:space="preserve">,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u</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r>
          <m:rPr>
            <m:sty m:val="p"/>
          </m:rPr>
          <w:rPr>
            <w:rFonts w:ascii="Cambria Math" w:hAnsi="Cambria Math" w:cs="Times New Roman"/>
            <w:color w:val="000000" w:themeColor="text1"/>
            <w:szCs w:val="24"/>
          </w:rPr>
          <m:t>NID</m:t>
        </m:r>
        <m:r>
          <w:rPr>
            <w:rFonts w:ascii="Cambria Math" w:hAnsi="Cambria Math" w:cs="Times New Roman"/>
            <w:color w:val="000000" w:themeColor="text1"/>
            <w:szCs w:val="24"/>
          </w:rPr>
          <m:t>(0,0.1)</m:t>
        </m:r>
      </m:oMath>
      <w:r w:rsidR="004165E3" w:rsidRPr="009F4FB7">
        <w:rPr>
          <w:rFonts w:cs="Times New Roman"/>
          <w:color w:val="000000" w:themeColor="text1"/>
          <w:szCs w:val="24"/>
        </w:rPr>
        <w:t xml:space="preserve">, when </w:t>
      </w:r>
      <m:oMath>
        <m:r>
          <w:rPr>
            <w:rFonts w:ascii="Cambria Math" w:hAnsi="Cambria Math" w:cs="Times New Roman"/>
            <w:color w:val="000000" w:themeColor="text1"/>
            <w:szCs w:val="24"/>
          </w:rPr>
          <m:t>t&gt;50</m:t>
        </m:r>
      </m:oMath>
    </w:p>
    <w:p w:rsidR="003A39FD" w:rsidRPr="009F4FB7" w:rsidRDefault="003A39FD" w:rsidP="00E37214">
      <w:pPr>
        <w:spacing w:after="0" w:line="360" w:lineRule="auto"/>
        <w:jc w:val="center"/>
        <w:rPr>
          <w:rFonts w:cs="Times New Roman"/>
          <w:color w:val="000000" w:themeColor="text1"/>
          <w:szCs w:val="24"/>
        </w:rPr>
      </w:pPr>
    </w:p>
    <w:p w:rsidR="00145D8C" w:rsidRPr="009F4FB7" w:rsidRDefault="008F09DA" w:rsidP="00145D8C">
      <w:pPr>
        <w:spacing w:after="0" w:line="360" w:lineRule="auto"/>
        <w:rPr>
          <w:rFonts w:cs="Times New Roman"/>
          <w:color w:val="000000" w:themeColor="text1"/>
          <w:szCs w:val="24"/>
        </w:rPr>
      </w:pPr>
      <w:r w:rsidRPr="009F4FB7">
        <w:rPr>
          <w:rFonts w:cs="Times New Roman"/>
          <w:color w:val="000000" w:themeColor="text1"/>
          <w:szCs w:val="24"/>
        </w:rPr>
        <w:t xml:space="preserve">where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y</m:t>
            </m:r>
          </m:e>
          <m:sub>
            <m:r>
              <w:rPr>
                <w:rFonts w:ascii="Cambria Math" w:hAnsi="Cambria Math" w:cs="Times New Roman"/>
                <w:color w:val="000000" w:themeColor="text1"/>
                <w:szCs w:val="24"/>
              </w:rPr>
              <m:t>t</m:t>
            </m:r>
          </m:sub>
        </m:sSub>
      </m:oMath>
      <w:r w:rsidRPr="009F4FB7">
        <w:rPr>
          <w:rFonts w:cs="Times New Roman"/>
          <w:color w:val="000000" w:themeColor="text1"/>
          <w:szCs w:val="24"/>
        </w:rPr>
        <w:t xml:space="preserve"> </w:t>
      </w:r>
      <w:r w:rsidR="008741EB" w:rsidRPr="009F4FB7">
        <w:rPr>
          <w:rFonts w:cs="Times New Roman"/>
          <w:color w:val="000000" w:themeColor="text1"/>
          <w:szCs w:val="24"/>
        </w:rPr>
        <w:t xml:space="preserve">and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sub>
        </m:sSub>
      </m:oMath>
      <w:r w:rsidR="008741EB" w:rsidRPr="009F4FB7">
        <w:rPr>
          <w:rFonts w:cs="Times New Roman"/>
          <w:color w:val="000000" w:themeColor="text1"/>
          <w:szCs w:val="24"/>
        </w:rPr>
        <w:t xml:space="preserve"> represent</w:t>
      </w:r>
      <w:r w:rsidRPr="009F4FB7">
        <w:rPr>
          <w:rFonts w:cs="Times New Roman"/>
          <w:color w:val="000000" w:themeColor="text1"/>
          <w:szCs w:val="24"/>
        </w:rPr>
        <w:t xml:space="preserve"> the sales</w:t>
      </w:r>
      <w:r w:rsidR="00DC5B1A" w:rsidRPr="009F4FB7">
        <w:rPr>
          <w:rFonts w:cs="Times New Roman"/>
          <w:color w:val="000000" w:themeColor="text1"/>
          <w:szCs w:val="24"/>
        </w:rPr>
        <w:t xml:space="preserve"> </w:t>
      </w:r>
      <w:r w:rsidR="008741EB" w:rsidRPr="009F4FB7">
        <w:rPr>
          <w:rFonts w:cs="Times New Roman"/>
          <w:color w:val="000000" w:themeColor="text1"/>
          <w:szCs w:val="24"/>
        </w:rPr>
        <w:t>and the</w:t>
      </w:r>
      <w:r w:rsidRPr="009F4FB7">
        <w:rPr>
          <w:rFonts w:cs="Times New Roman"/>
          <w:color w:val="000000" w:themeColor="text1"/>
          <w:szCs w:val="24"/>
        </w:rPr>
        <w:t xml:space="preserve"> price</w:t>
      </w:r>
      <w:r w:rsidR="00DC5B1A" w:rsidRPr="009F4FB7">
        <w:rPr>
          <w:rFonts w:cs="Times New Roman"/>
          <w:color w:val="000000" w:themeColor="text1"/>
          <w:szCs w:val="24"/>
        </w:rPr>
        <w:t xml:space="preserve"> at week </w:t>
      </w:r>
      <w:r w:rsidR="00DC5B1A" w:rsidRPr="009F4FB7">
        <w:rPr>
          <w:rFonts w:cs="Times New Roman"/>
          <w:i/>
          <w:color w:val="000000" w:themeColor="text1"/>
          <w:szCs w:val="24"/>
        </w:rPr>
        <w:t>t</w:t>
      </w:r>
      <w:r w:rsidR="00DC5B1A" w:rsidRPr="009F4FB7">
        <w:rPr>
          <w:rFonts w:cs="Times New Roman"/>
          <w:color w:val="000000" w:themeColor="text1"/>
          <w:szCs w:val="24"/>
        </w:rPr>
        <w:t xml:space="preserve">.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u</m:t>
            </m:r>
          </m:e>
          <m:sub>
            <m:r>
              <w:rPr>
                <w:rFonts w:ascii="Cambria Math" w:hAnsi="Cambria Math" w:cs="Times New Roman"/>
                <w:color w:val="000000" w:themeColor="text1"/>
                <w:szCs w:val="24"/>
              </w:rPr>
              <m:t>t</m:t>
            </m:r>
          </m:sub>
        </m:sSub>
      </m:oMath>
      <w:r w:rsidR="00DC5B1A" w:rsidRPr="009F4FB7">
        <w:rPr>
          <w:rFonts w:cs="Times New Roman"/>
          <w:color w:val="000000" w:themeColor="text1"/>
          <w:szCs w:val="24"/>
        </w:rPr>
        <w:t xml:space="preserve"> </w:t>
      </w:r>
      <w:r w:rsidR="006E5EE2" w:rsidRPr="009F4FB7">
        <w:rPr>
          <w:rFonts w:cs="Times New Roman"/>
          <w:color w:val="000000" w:themeColor="text1"/>
          <w:szCs w:val="24"/>
        </w:rPr>
        <w:t>is</w:t>
      </w:r>
      <w:r w:rsidR="00DC5B1A" w:rsidRPr="009F4FB7">
        <w:rPr>
          <w:rFonts w:cs="Times New Roman"/>
          <w:color w:val="000000" w:themeColor="text1"/>
          <w:szCs w:val="24"/>
        </w:rPr>
        <w:t xml:space="preserve"> the error term. </w:t>
      </w:r>
      <w:r w:rsidR="00D52AFD" w:rsidRPr="009F4FB7">
        <w:rPr>
          <w:rFonts w:cs="Times New Roman"/>
          <w:color w:val="000000" w:themeColor="text1"/>
          <w:szCs w:val="24"/>
        </w:rPr>
        <w:t>In practice, t</w:t>
      </w:r>
      <w:r w:rsidR="00145D8C" w:rsidRPr="009F4FB7">
        <w:rPr>
          <w:rFonts w:cs="Times New Roman"/>
          <w:color w:val="000000" w:themeColor="text1"/>
          <w:szCs w:val="24"/>
        </w:rPr>
        <w:t xml:space="preserve">he structural breaks may occur because of </w:t>
      </w:r>
      <w:r w:rsidR="00D52AFD" w:rsidRPr="009F4FB7">
        <w:rPr>
          <w:rFonts w:cs="Times New Roman"/>
          <w:color w:val="000000" w:themeColor="text1"/>
          <w:szCs w:val="24"/>
        </w:rPr>
        <w:t>new product introduction</w:t>
      </w:r>
      <w:r w:rsidR="00145D8C" w:rsidRPr="009F4FB7">
        <w:rPr>
          <w:rFonts w:cs="Times New Roman"/>
          <w:color w:val="000000" w:themeColor="text1"/>
          <w:szCs w:val="24"/>
        </w:rPr>
        <w:t xml:space="preserve"> (which reduce</w:t>
      </w:r>
      <w:r w:rsidR="00D52AFD" w:rsidRPr="009F4FB7">
        <w:rPr>
          <w:rFonts w:cs="Times New Roman"/>
          <w:color w:val="000000" w:themeColor="text1"/>
          <w:szCs w:val="24"/>
        </w:rPr>
        <w:t>s</w:t>
      </w:r>
      <w:r w:rsidR="00145D8C" w:rsidRPr="009F4FB7">
        <w:rPr>
          <w:rFonts w:cs="Times New Roman"/>
          <w:color w:val="000000" w:themeColor="text1"/>
          <w:szCs w:val="24"/>
        </w:rPr>
        <w:t xml:space="preserve"> </w:t>
      </w:r>
      <w:r w:rsidR="00D52AFD" w:rsidRPr="009F4FB7">
        <w:rPr>
          <w:rFonts w:cs="Times New Roman"/>
          <w:color w:val="000000" w:themeColor="text1"/>
          <w:szCs w:val="24"/>
        </w:rPr>
        <w:t>the</w:t>
      </w:r>
      <w:r w:rsidR="00145D8C" w:rsidRPr="009F4FB7">
        <w:rPr>
          <w:rFonts w:cs="Times New Roman"/>
          <w:color w:val="000000" w:themeColor="text1"/>
          <w:szCs w:val="24"/>
        </w:rPr>
        <w:t xml:space="preserve"> price elasticity of the focal product) and a credit crunch (so that customers become more price sensitive). </w:t>
      </w:r>
      <w:r w:rsidR="00E42635" w:rsidRPr="009F4FB7">
        <w:rPr>
          <w:rFonts w:cs="Times New Roman"/>
          <w:color w:val="000000" w:themeColor="text1"/>
          <w:szCs w:val="24"/>
        </w:rPr>
        <w:t xml:space="preserve">The sales and price </w:t>
      </w:r>
      <w:r w:rsidR="00145D8C" w:rsidRPr="009F4FB7">
        <w:rPr>
          <w:rFonts w:cs="Times New Roman"/>
          <w:color w:val="000000" w:themeColor="text1"/>
          <w:szCs w:val="24"/>
        </w:rPr>
        <w:t xml:space="preserve">are represented in Figure 1 by the solid black line and the solid red line respectively.  </w:t>
      </w:r>
    </w:p>
    <w:p w:rsidR="00630FC3" w:rsidRPr="009F4FB7" w:rsidRDefault="00630FC3" w:rsidP="00842DAE">
      <w:pPr>
        <w:spacing w:after="0" w:line="360" w:lineRule="auto"/>
        <w:rPr>
          <w:rFonts w:cs="Times New Roman"/>
          <w:color w:val="000000" w:themeColor="text1"/>
          <w:szCs w:val="24"/>
        </w:rPr>
      </w:pPr>
    </w:p>
    <w:p w:rsidR="002F77B7" w:rsidRPr="009F4FB7" w:rsidRDefault="002F77B7" w:rsidP="00324987">
      <w:pPr>
        <w:spacing w:after="0" w:line="360" w:lineRule="auto"/>
        <w:rPr>
          <w:rFonts w:cs="Times New Roman"/>
          <w:color w:val="000000" w:themeColor="text1"/>
          <w:szCs w:val="24"/>
        </w:rPr>
      </w:pPr>
    </w:p>
    <w:p w:rsidR="000E7652" w:rsidRPr="009F4FB7" w:rsidRDefault="000E7652" w:rsidP="003B412B">
      <w:pPr>
        <w:spacing w:after="0" w:line="360" w:lineRule="auto"/>
        <w:jc w:val="center"/>
        <w:rPr>
          <w:rFonts w:cs="Times New Roman"/>
          <w:color w:val="000000" w:themeColor="text1"/>
          <w:szCs w:val="24"/>
        </w:rPr>
      </w:pPr>
      <w:r w:rsidRPr="009F4FB7">
        <w:rPr>
          <w:rFonts w:cs="Times New Roman"/>
          <w:color w:val="000000" w:themeColor="text1"/>
          <w:szCs w:val="24"/>
        </w:rPr>
        <w:t>Figure 1.</w:t>
      </w:r>
      <w:r w:rsidRPr="009F4FB7">
        <w:rPr>
          <w:rFonts w:cs="Times New Roman"/>
          <w:color w:val="000000" w:themeColor="text1"/>
          <w:szCs w:val="24"/>
        </w:rPr>
        <w:tab/>
        <w:t>Simulated sales with a structural break: model with post-break data</w:t>
      </w:r>
    </w:p>
    <w:p w:rsidR="003B412B" w:rsidRPr="009F4FB7" w:rsidRDefault="003B412B" w:rsidP="000E7652">
      <w:pPr>
        <w:spacing w:after="0" w:line="360" w:lineRule="auto"/>
        <w:rPr>
          <w:rFonts w:cs="Times New Roman"/>
          <w:color w:val="000000" w:themeColor="text1"/>
          <w:szCs w:val="24"/>
        </w:rPr>
      </w:pPr>
      <w:r w:rsidRPr="009F4FB7">
        <w:rPr>
          <w:rFonts w:cs="Times New Roman"/>
          <w:noProof/>
          <w:color w:val="000000" w:themeColor="text1"/>
          <w:szCs w:val="24"/>
        </w:rPr>
        <w:lastRenderedPageBreak/>
        <mc:AlternateContent>
          <mc:Choice Requires="wps">
            <w:drawing>
              <wp:anchor distT="0" distB="0" distL="114300" distR="114300" simplePos="0" relativeHeight="251739136" behindDoc="0" locked="0" layoutInCell="1" allowOverlap="1" wp14:anchorId="625A716E" wp14:editId="42BE7F46">
                <wp:simplePos x="0" y="0"/>
                <wp:positionH relativeFrom="column">
                  <wp:posOffset>423545</wp:posOffset>
                </wp:positionH>
                <wp:positionV relativeFrom="paragraph">
                  <wp:posOffset>109220</wp:posOffset>
                </wp:positionV>
                <wp:extent cx="1296670" cy="1938020"/>
                <wp:effectExtent l="0" t="0" r="17780" b="24130"/>
                <wp:wrapNone/>
                <wp:docPr id="44" name="Rectangle 44"/>
                <wp:cNvGraphicFramePr/>
                <a:graphic xmlns:a="http://schemas.openxmlformats.org/drawingml/2006/main">
                  <a:graphicData uri="http://schemas.microsoft.com/office/word/2010/wordprocessingShape">
                    <wps:wsp>
                      <wps:cNvSpPr/>
                      <wps:spPr>
                        <a:xfrm>
                          <a:off x="0" y="0"/>
                          <a:ext cx="1296670" cy="1938020"/>
                        </a:xfrm>
                        <a:prstGeom prst="rect">
                          <a:avLst/>
                        </a:prstGeom>
                        <a:solidFill>
                          <a:srgbClr val="5B9BD5">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6080D4" id="Rectangle 44" o:spid="_x0000_s1026" style="position:absolute;margin-left:33.35pt;margin-top:8.6pt;width:102.1pt;height:152.6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" fillcolor="#5b9bd5" strokecolor="#1f4d78 [1604]" strokeweight="1pt">
                <v:fill opacity="8481f"/>
              </v:rect>
            </w:pict>
          </mc:Fallback>
        </mc:AlternateContent>
      </w:r>
      <w:r w:rsidRPr="009F4FB7">
        <w:rPr>
          <w:rFonts w:cs="Times New Roman"/>
          <w:noProof/>
          <w:color w:val="000000" w:themeColor="text1"/>
          <w:szCs w:val="24"/>
        </w:rPr>
        <mc:AlternateContent>
          <mc:Choice Requires="wps">
            <w:drawing>
              <wp:anchor distT="0" distB="0" distL="114300" distR="114300" simplePos="0" relativeHeight="251742208" behindDoc="0" locked="0" layoutInCell="1" allowOverlap="1" wp14:anchorId="521103C0" wp14:editId="71C9B610">
                <wp:simplePos x="0" y="0"/>
                <wp:positionH relativeFrom="column">
                  <wp:posOffset>1720215</wp:posOffset>
                </wp:positionH>
                <wp:positionV relativeFrom="paragraph">
                  <wp:posOffset>109220</wp:posOffset>
                </wp:positionV>
                <wp:extent cx="1368425" cy="1946275"/>
                <wp:effectExtent l="0" t="0" r="22225" b="15875"/>
                <wp:wrapNone/>
                <wp:docPr id="47" name="Rectangle 47"/>
                <wp:cNvGraphicFramePr/>
                <a:graphic xmlns:a="http://schemas.openxmlformats.org/drawingml/2006/main">
                  <a:graphicData uri="http://schemas.microsoft.com/office/word/2010/wordprocessingShape">
                    <wps:wsp>
                      <wps:cNvSpPr/>
                      <wps:spPr>
                        <a:xfrm>
                          <a:off x="0" y="0"/>
                          <a:ext cx="1368425" cy="1946275"/>
                        </a:xfrm>
                        <a:prstGeom prst="rect">
                          <a:avLst/>
                        </a:prstGeom>
                        <a:solidFill>
                          <a:schemeClr val="accent6">
                            <a:lumMod val="60000"/>
                            <a:lumOff val="40000"/>
                            <a:alpha val="12941"/>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CF2DF2" id="Rectangle 47" o:spid="_x0000_s1026" style="position:absolute;margin-left:135.45pt;margin-top:8.6pt;width:107.75pt;height:153.2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" fillcolor="#a8d08d [1945]" strokecolor="#1f4d78 [1604]" strokeweight="1pt">
                <v:fill opacity="8481f"/>
              </v:rect>
            </w:pict>
          </mc:Fallback>
        </mc:AlternateContent>
      </w:r>
      <w:r w:rsidRPr="009F4FB7">
        <w:rPr>
          <w:rFonts w:cs="Times New Roman"/>
          <w:noProof/>
          <w:color w:val="000000" w:themeColor="text1"/>
          <w:szCs w:val="24"/>
        </w:rPr>
        <mc:AlternateContent>
          <mc:Choice Requires="wps">
            <w:drawing>
              <wp:anchor distT="0" distB="0" distL="114300" distR="114300" simplePos="0" relativeHeight="251740160" behindDoc="0" locked="0" layoutInCell="1" allowOverlap="1" wp14:anchorId="4278783B" wp14:editId="22A94035">
                <wp:simplePos x="0" y="0"/>
                <wp:positionH relativeFrom="column">
                  <wp:posOffset>3086100</wp:posOffset>
                </wp:positionH>
                <wp:positionV relativeFrom="paragraph">
                  <wp:posOffset>109220</wp:posOffset>
                </wp:positionV>
                <wp:extent cx="1377950" cy="1946275"/>
                <wp:effectExtent l="0" t="0" r="12700" b="15875"/>
                <wp:wrapNone/>
                <wp:docPr id="45" name="Rectangle 45"/>
                <wp:cNvGraphicFramePr/>
                <a:graphic xmlns:a="http://schemas.openxmlformats.org/drawingml/2006/main">
                  <a:graphicData uri="http://schemas.microsoft.com/office/word/2010/wordprocessingShape">
                    <wps:wsp>
                      <wps:cNvSpPr/>
                      <wps:spPr>
                        <a:xfrm>
                          <a:off x="0" y="0"/>
                          <a:ext cx="1377950" cy="1946275"/>
                        </a:xfrm>
                        <a:prstGeom prst="rect">
                          <a:avLst/>
                        </a:prstGeom>
                        <a:solidFill>
                          <a:srgbClr val="FFC000">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D5F990" id="Rectangle 45" o:spid="_x0000_s1026" style="position:absolute;margin-left:243pt;margin-top:8.6pt;width:108.5pt;height:153.2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" fillcolor="#ffc000" strokecolor="#1f4d78 [1604]" strokeweight="1pt">
                <v:fill opacity="8481f"/>
              </v:rect>
            </w:pict>
          </mc:Fallback>
        </mc:AlternateContent>
      </w:r>
      <w:r w:rsidRPr="009F4FB7">
        <w:rPr>
          <w:rFonts w:cs="Times New Roman"/>
          <w:noProof/>
          <w:color w:val="000000" w:themeColor="text1"/>
          <w:szCs w:val="24"/>
        </w:rPr>
        <mc:AlternateContent>
          <mc:Choice Requires="wps">
            <w:drawing>
              <wp:anchor distT="0" distB="0" distL="114300" distR="114300" simplePos="0" relativeHeight="251741184" behindDoc="0" locked="0" layoutInCell="1" allowOverlap="1" wp14:anchorId="57E8EBB7" wp14:editId="1DA79E81">
                <wp:simplePos x="0" y="0"/>
                <wp:positionH relativeFrom="column">
                  <wp:posOffset>4462145</wp:posOffset>
                </wp:positionH>
                <wp:positionV relativeFrom="paragraph">
                  <wp:posOffset>109220</wp:posOffset>
                </wp:positionV>
                <wp:extent cx="1390650" cy="1946275"/>
                <wp:effectExtent l="0" t="0" r="19050" b="15875"/>
                <wp:wrapNone/>
                <wp:docPr id="46" name="Rectangle 46"/>
                <wp:cNvGraphicFramePr/>
                <a:graphic xmlns:a="http://schemas.openxmlformats.org/drawingml/2006/main">
                  <a:graphicData uri="http://schemas.microsoft.com/office/word/2010/wordprocessingShape">
                    <wps:wsp>
                      <wps:cNvSpPr/>
                      <wps:spPr>
                        <a:xfrm>
                          <a:off x="0" y="0"/>
                          <a:ext cx="1390650" cy="1946275"/>
                        </a:xfrm>
                        <a:prstGeom prst="rect">
                          <a:avLst/>
                        </a:prstGeom>
                        <a:solidFill>
                          <a:srgbClr val="C00000">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96C65D" id="Rectangle 46" o:spid="_x0000_s1026" style="position:absolute;margin-left:351.35pt;margin-top:8.6pt;width:109.5pt;height:153.2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" fillcolor="#c00000" strokecolor="#1f4d78 [1604]" strokeweight="1pt">
                <v:fill opacity="8481f"/>
              </v:rect>
            </w:pict>
          </mc:Fallback>
        </mc:AlternateContent>
      </w:r>
      <w:r w:rsidRPr="009F4FB7">
        <w:rPr>
          <w:rFonts w:cs="Times New Roman"/>
          <w:noProof/>
          <w:color w:val="000000" w:themeColor="text1"/>
          <w:szCs w:val="24"/>
        </w:rPr>
        <w:drawing>
          <wp:inline distT="0" distB="0" distL="0" distR="0" wp14:anchorId="0CF9C598">
            <wp:extent cx="6267450" cy="248299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01740" cy="2496575"/>
                    </a:xfrm>
                    <a:prstGeom prst="rect">
                      <a:avLst/>
                    </a:prstGeom>
                    <a:noFill/>
                  </pic:spPr>
                </pic:pic>
              </a:graphicData>
            </a:graphic>
          </wp:inline>
        </w:drawing>
      </w:r>
    </w:p>
    <w:p w:rsidR="00352B6B" w:rsidRPr="009F4FB7" w:rsidRDefault="00352B6B" w:rsidP="00324987">
      <w:pPr>
        <w:spacing w:after="0" w:line="360" w:lineRule="auto"/>
        <w:rPr>
          <w:rFonts w:cs="Times New Roman"/>
          <w:color w:val="000000" w:themeColor="text1"/>
          <w:szCs w:val="24"/>
        </w:rPr>
      </w:pPr>
    </w:p>
    <w:p w:rsidR="000E7652" w:rsidRPr="009F4FB7" w:rsidRDefault="00762607" w:rsidP="00324987">
      <w:pPr>
        <w:spacing w:after="0" w:line="360" w:lineRule="auto"/>
        <w:rPr>
          <w:rFonts w:cs="Times New Roman"/>
          <w:color w:val="000000" w:themeColor="text1"/>
          <w:szCs w:val="24"/>
        </w:rPr>
      </w:pPr>
      <w:r w:rsidRPr="009F4FB7">
        <w:rPr>
          <w:rFonts w:cs="Times New Roman"/>
          <w:color w:val="000000" w:themeColor="text1"/>
          <w:szCs w:val="24"/>
        </w:rPr>
        <w:t xml:space="preserve">Suppose that we </w:t>
      </w:r>
      <w:r w:rsidR="000E7652" w:rsidRPr="009F4FB7">
        <w:rPr>
          <w:rFonts w:cs="Times New Roman"/>
          <w:color w:val="000000" w:themeColor="text1"/>
          <w:szCs w:val="24"/>
        </w:rPr>
        <w:t xml:space="preserve">need to </w:t>
      </w:r>
      <w:r w:rsidRPr="009F4FB7">
        <w:rPr>
          <w:rFonts w:cs="Times New Roman"/>
          <w:color w:val="000000" w:themeColor="text1"/>
          <w:szCs w:val="24"/>
        </w:rPr>
        <w:t xml:space="preserve">develop models </w:t>
      </w:r>
      <w:r w:rsidR="000E7652" w:rsidRPr="009F4FB7">
        <w:rPr>
          <w:rFonts w:cs="Times New Roman"/>
          <w:color w:val="000000" w:themeColor="text1"/>
          <w:szCs w:val="24"/>
        </w:rPr>
        <w:t>to</w:t>
      </w:r>
      <w:r w:rsidRPr="009F4FB7">
        <w:rPr>
          <w:rFonts w:cs="Times New Roman"/>
          <w:color w:val="000000" w:themeColor="text1"/>
          <w:szCs w:val="24"/>
        </w:rPr>
        <w:t xml:space="preserve"> forecast the product sales for the </w:t>
      </w:r>
      <w:r w:rsidR="000E7652" w:rsidRPr="009F4FB7">
        <w:rPr>
          <w:rFonts w:cs="Times New Roman"/>
          <w:color w:val="000000" w:themeColor="text1"/>
          <w:szCs w:val="24"/>
        </w:rPr>
        <w:t>period from week 76 to week 100</w:t>
      </w:r>
      <w:r w:rsidRPr="009F4FB7">
        <w:rPr>
          <w:rFonts w:cs="Times New Roman"/>
          <w:color w:val="000000" w:themeColor="text1"/>
          <w:szCs w:val="24"/>
        </w:rPr>
        <w:t>.</w:t>
      </w:r>
      <w:r w:rsidR="0067779F" w:rsidRPr="009F4FB7">
        <w:rPr>
          <w:rFonts w:cs="Times New Roman"/>
          <w:color w:val="000000" w:themeColor="text1"/>
          <w:szCs w:val="24"/>
        </w:rPr>
        <w:t xml:space="preserve"> </w:t>
      </w:r>
      <w:r w:rsidR="000E7652" w:rsidRPr="009F4FB7">
        <w:rPr>
          <w:rFonts w:cs="Times New Roman"/>
          <w:color w:val="000000" w:themeColor="text1"/>
          <w:szCs w:val="24"/>
        </w:rPr>
        <w:t xml:space="preserve">If we know the existence and the locations of the breaks, we may develop a congruent model (i.e.,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y</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=a+b</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u</m:t>
            </m:r>
          </m:e>
          <m:sub>
            <m:r>
              <w:rPr>
                <w:rFonts w:ascii="Cambria Math" w:hAnsi="Cambria Math" w:cs="Times New Roman"/>
                <w:color w:val="000000" w:themeColor="text1"/>
                <w:szCs w:val="24"/>
              </w:rPr>
              <m:t>t</m:t>
            </m:r>
          </m:sub>
        </m:sSub>
      </m:oMath>
      <w:r w:rsidR="000E7652" w:rsidRPr="009F4FB7">
        <w:rPr>
          <w:rFonts w:cs="Times New Roman"/>
          <w:color w:val="000000" w:themeColor="text1"/>
          <w:szCs w:val="24"/>
        </w:rPr>
        <w:t xml:space="preserve"> ) exclusively </w:t>
      </w:r>
      <w:r w:rsidR="003B412B" w:rsidRPr="009F4FB7">
        <w:rPr>
          <w:rFonts w:cs="Times New Roman"/>
          <w:color w:val="000000" w:themeColor="text1"/>
          <w:szCs w:val="24"/>
        </w:rPr>
        <w:t xml:space="preserve">based on the </w:t>
      </w:r>
      <w:r w:rsidR="000E7652" w:rsidRPr="009F4FB7">
        <w:rPr>
          <w:rFonts w:cs="Times New Roman"/>
          <w:color w:val="000000" w:themeColor="text1"/>
          <w:szCs w:val="24"/>
        </w:rPr>
        <w:t xml:space="preserve">post break data (i.e., data from week 51 to week 75) and generate unbiased forecasts. Figure </w:t>
      </w:r>
      <w:r w:rsidR="003B412B" w:rsidRPr="009F4FB7">
        <w:rPr>
          <w:rFonts w:cs="Times New Roman"/>
          <w:color w:val="000000" w:themeColor="text1"/>
          <w:szCs w:val="24"/>
        </w:rPr>
        <w:t>1</w:t>
      </w:r>
      <w:r w:rsidR="000E7652" w:rsidRPr="009F4FB7">
        <w:rPr>
          <w:rFonts w:cs="Times New Roman"/>
          <w:color w:val="000000" w:themeColor="text1"/>
          <w:szCs w:val="24"/>
        </w:rPr>
        <w:t xml:space="preserve"> </w:t>
      </w:r>
      <w:r w:rsidR="003835A4" w:rsidRPr="009F4FB7">
        <w:rPr>
          <w:rFonts w:cs="Times New Roman"/>
          <w:color w:val="000000" w:themeColor="text1"/>
          <w:szCs w:val="24"/>
        </w:rPr>
        <w:t>represents</w:t>
      </w:r>
      <w:r w:rsidR="000E7652" w:rsidRPr="009F4FB7">
        <w:rPr>
          <w:rFonts w:cs="Times New Roman"/>
          <w:color w:val="000000" w:themeColor="text1"/>
          <w:szCs w:val="24"/>
        </w:rPr>
        <w:t xml:space="preserve"> the predictions/forecasts </w:t>
      </w:r>
      <w:r w:rsidR="003835A4" w:rsidRPr="009F4FB7">
        <w:rPr>
          <w:rFonts w:cs="Times New Roman"/>
          <w:color w:val="000000" w:themeColor="text1"/>
          <w:szCs w:val="24"/>
        </w:rPr>
        <w:t>using</w:t>
      </w:r>
      <w:r w:rsidR="000E7652" w:rsidRPr="009F4FB7">
        <w:rPr>
          <w:rFonts w:cs="Times New Roman"/>
          <w:color w:val="000000" w:themeColor="text1"/>
          <w:szCs w:val="24"/>
        </w:rPr>
        <w:t xml:space="preserve"> the black dashed </w:t>
      </w:r>
      <w:r w:rsidR="008402C1" w:rsidRPr="009F4FB7">
        <w:rPr>
          <w:rFonts w:cs="Times New Roman"/>
          <w:color w:val="000000" w:themeColor="text1"/>
          <w:szCs w:val="24"/>
        </w:rPr>
        <w:t xml:space="preserve">line (e.g., </w:t>
      </w:r>
      <w:r w:rsidR="000E7652" w:rsidRPr="009F4FB7">
        <w:rPr>
          <w:rFonts w:cs="Times New Roman"/>
          <w:i/>
          <w:color w:val="000000" w:themeColor="text1"/>
          <w:szCs w:val="24"/>
        </w:rPr>
        <w:t>ybar</w:t>
      </w:r>
      <w:r w:rsidR="00CB5344" w:rsidRPr="009F4FB7">
        <w:rPr>
          <w:rFonts w:cs="Times New Roman"/>
          <w:i/>
          <w:color w:val="000000" w:themeColor="text1"/>
          <w:szCs w:val="24"/>
        </w:rPr>
        <w:t>_post breaks</w:t>
      </w:r>
      <w:r w:rsidR="000E7652" w:rsidRPr="009F4FB7">
        <w:rPr>
          <w:rFonts w:cs="Times New Roman"/>
          <w:color w:val="000000" w:themeColor="text1"/>
          <w:szCs w:val="24"/>
        </w:rPr>
        <w:t xml:space="preserve">). Table 1 shows the forecasting performance of </w:t>
      </w:r>
      <w:r w:rsidR="006A2147" w:rsidRPr="009F4FB7">
        <w:rPr>
          <w:rFonts w:cs="Times New Roman"/>
          <w:color w:val="000000" w:themeColor="text1"/>
          <w:szCs w:val="24"/>
        </w:rPr>
        <w:t>the model</w:t>
      </w:r>
      <w:r w:rsidR="00FA7A42" w:rsidRPr="009F4FB7">
        <w:rPr>
          <w:rFonts w:cs="Times New Roman"/>
          <w:color w:val="000000" w:themeColor="text1"/>
          <w:szCs w:val="24"/>
        </w:rPr>
        <w:t xml:space="preserve"> with post break data</w:t>
      </w:r>
      <w:r w:rsidR="006A2147" w:rsidRPr="009F4FB7">
        <w:rPr>
          <w:rFonts w:cs="Times New Roman"/>
          <w:color w:val="000000" w:themeColor="text1"/>
          <w:szCs w:val="24"/>
        </w:rPr>
        <w:t xml:space="preserve"> (e.g., with MAE= 0.3, MSE= 0.18</w:t>
      </w:r>
      <w:r w:rsidR="000E7652" w:rsidRPr="009F4FB7">
        <w:rPr>
          <w:rFonts w:cs="Times New Roman"/>
          <w:color w:val="000000" w:themeColor="text1"/>
          <w:szCs w:val="24"/>
        </w:rPr>
        <w:t xml:space="preserve">, MAPE= 5.0%, and SMAPE= 4.3%). </w:t>
      </w:r>
    </w:p>
    <w:p w:rsidR="000E7652" w:rsidRPr="009F4FB7" w:rsidRDefault="000E7652" w:rsidP="00324987">
      <w:pPr>
        <w:spacing w:after="0" w:line="360" w:lineRule="auto"/>
        <w:rPr>
          <w:rFonts w:cs="Times New Roman"/>
          <w:color w:val="000000" w:themeColor="text1"/>
          <w:szCs w:val="24"/>
        </w:rPr>
      </w:pPr>
    </w:p>
    <w:p w:rsidR="00B92F6E" w:rsidRPr="009F4FB7" w:rsidRDefault="00352B6B" w:rsidP="00324987">
      <w:pPr>
        <w:spacing w:after="0" w:line="360" w:lineRule="auto"/>
        <w:rPr>
          <w:rFonts w:cs="Times New Roman"/>
          <w:color w:val="000000" w:themeColor="text1"/>
          <w:szCs w:val="24"/>
        </w:rPr>
      </w:pPr>
      <w:r w:rsidRPr="009F4FB7">
        <w:rPr>
          <w:rFonts w:cs="Times New Roman"/>
          <w:color w:val="000000" w:themeColor="text1"/>
          <w:szCs w:val="24"/>
        </w:rPr>
        <w:t xml:space="preserve">However, </w:t>
      </w:r>
      <w:r w:rsidR="00192489" w:rsidRPr="009F4FB7">
        <w:rPr>
          <w:rFonts w:cs="Times New Roman"/>
          <w:color w:val="000000" w:themeColor="text1"/>
          <w:szCs w:val="24"/>
        </w:rPr>
        <w:t xml:space="preserve">the existence and the locations of the structural breaks are </w:t>
      </w:r>
      <w:r w:rsidR="004744BD" w:rsidRPr="009F4FB7">
        <w:rPr>
          <w:rFonts w:cs="Times New Roman"/>
          <w:color w:val="000000" w:themeColor="text1"/>
          <w:szCs w:val="24"/>
        </w:rPr>
        <w:t xml:space="preserve">usually </w:t>
      </w:r>
      <w:r w:rsidR="00192489" w:rsidRPr="009F4FB7">
        <w:rPr>
          <w:rFonts w:cs="Times New Roman"/>
          <w:color w:val="000000" w:themeColor="text1"/>
          <w:szCs w:val="24"/>
        </w:rPr>
        <w:t xml:space="preserve">unknown. As mentioned in section 2, </w:t>
      </w:r>
      <w:r w:rsidRPr="009F4FB7">
        <w:rPr>
          <w:rFonts w:cs="Times New Roman"/>
          <w:color w:val="000000" w:themeColor="text1"/>
          <w:szCs w:val="24"/>
        </w:rPr>
        <w:t>the effect of the price</w:t>
      </w:r>
      <w:r w:rsidR="00192489" w:rsidRPr="009F4FB7">
        <w:rPr>
          <w:rFonts w:cs="Times New Roman"/>
          <w:color w:val="000000" w:themeColor="text1"/>
          <w:szCs w:val="24"/>
        </w:rPr>
        <w:t xml:space="preserve"> may change due to influencing factors which are unobservable and/or measurable to the </w:t>
      </w:r>
      <w:r w:rsidR="00971BCC" w:rsidRPr="009F4FB7">
        <w:rPr>
          <w:rFonts w:cs="Times New Roman"/>
          <w:color w:val="000000" w:themeColor="text1"/>
          <w:szCs w:val="24"/>
        </w:rPr>
        <w:t>retailer</w:t>
      </w:r>
      <w:r w:rsidRPr="009F4FB7">
        <w:rPr>
          <w:rFonts w:cs="Times New Roman"/>
          <w:color w:val="000000" w:themeColor="text1"/>
          <w:szCs w:val="24"/>
        </w:rPr>
        <w:t xml:space="preserve">. </w:t>
      </w:r>
      <w:r w:rsidR="004744BD" w:rsidRPr="009F4FB7">
        <w:rPr>
          <w:rFonts w:cs="Times New Roman"/>
          <w:color w:val="000000" w:themeColor="text1"/>
          <w:szCs w:val="24"/>
        </w:rPr>
        <w:t xml:space="preserve">Therefore, if </w:t>
      </w:r>
      <w:r w:rsidR="00971BCC" w:rsidRPr="009F4FB7">
        <w:rPr>
          <w:rFonts w:cs="Times New Roman"/>
          <w:color w:val="000000" w:themeColor="text1"/>
          <w:szCs w:val="24"/>
        </w:rPr>
        <w:t>w</w:t>
      </w:r>
      <w:r w:rsidR="00E528F5" w:rsidRPr="009F4FB7">
        <w:rPr>
          <w:rFonts w:cs="Times New Roman"/>
          <w:color w:val="000000" w:themeColor="text1"/>
          <w:szCs w:val="24"/>
        </w:rPr>
        <w:t xml:space="preserve">e </w:t>
      </w:r>
      <w:r w:rsidR="004744BD" w:rsidRPr="009F4FB7">
        <w:rPr>
          <w:rFonts w:cs="Times New Roman"/>
          <w:color w:val="000000" w:themeColor="text1"/>
          <w:szCs w:val="24"/>
        </w:rPr>
        <w:t>develop</w:t>
      </w:r>
      <w:r w:rsidR="00971BCC" w:rsidRPr="009F4FB7">
        <w:rPr>
          <w:rFonts w:cs="Times New Roman"/>
          <w:color w:val="000000" w:themeColor="text1"/>
          <w:szCs w:val="24"/>
        </w:rPr>
        <w:t xml:space="preserve"> the</w:t>
      </w:r>
      <w:r w:rsidR="0067779F" w:rsidRPr="009F4FB7">
        <w:rPr>
          <w:rFonts w:cs="Times New Roman"/>
          <w:color w:val="000000" w:themeColor="text1"/>
          <w:szCs w:val="24"/>
        </w:rPr>
        <w:t xml:space="preserve"> model </w:t>
      </w:r>
      <w:r w:rsidR="00A616A3" w:rsidRPr="009F4FB7">
        <w:rPr>
          <w:rFonts w:cs="Times New Roman"/>
          <w:color w:val="000000" w:themeColor="text1"/>
          <w:szCs w:val="24"/>
        </w:rPr>
        <w:t xml:space="preserve">using </w:t>
      </w:r>
      <w:r w:rsidR="004744BD" w:rsidRPr="009F4FB7">
        <w:rPr>
          <w:rFonts w:cs="Times New Roman"/>
          <w:color w:val="000000" w:themeColor="text1"/>
          <w:szCs w:val="24"/>
        </w:rPr>
        <w:t xml:space="preserve">all </w:t>
      </w:r>
      <w:r w:rsidR="00A616A3" w:rsidRPr="009F4FB7">
        <w:rPr>
          <w:rFonts w:cs="Times New Roman"/>
          <w:color w:val="000000" w:themeColor="text1"/>
          <w:szCs w:val="24"/>
        </w:rPr>
        <w:t xml:space="preserve">the data </w:t>
      </w:r>
      <w:r w:rsidR="004744BD" w:rsidRPr="009F4FB7">
        <w:rPr>
          <w:rFonts w:cs="Times New Roman"/>
          <w:color w:val="000000" w:themeColor="text1"/>
          <w:szCs w:val="24"/>
        </w:rPr>
        <w:t xml:space="preserve">(i.e., </w:t>
      </w:r>
      <w:r w:rsidR="00A616A3" w:rsidRPr="009F4FB7">
        <w:rPr>
          <w:rFonts w:cs="Times New Roman"/>
          <w:color w:val="000000" w:themeColor="text1"/>
          <w:szCs w:val="24"/>
        </w:rPr>
        <w:t>from week 1 to week 7</w:t>
      </w:r>
      <w:r w:rsidR="005A3DE5" w:rsidRPr="009F4FB7">
        <w:rPr>
          <w:rFonts w:cs="Times New Roman"/>
          <w:color w:val="000000" w:themeColor="text1"/>
          <w:szCs w:val="24"/>
        </w:rPr>
        <w:t>5</w:t>
      </w:r>
      <w:r w:rsidR="004744BD" w:rsidRPr="009F4FB7">
        <w:rPr>
          <w:rFonts w:cs="Times New Roman"/>
          <w:color w:val="000000" w:themeColor="text1"/>
          <w:szCs w:val="24"/>
        </w:rPr>
        <w:t>)</w:t>
      </w:r>
      <w:r w:rsidR="008A57E9" w:rsidRPr="009F4FB7">
        <w:rPr>
          <w:rFonts w:cs="Times New Roman"/>
          <w:color w:val="000000" w:themeColor="text1"/>
          <w:szCs w:val="24"/>
        </w:rPr>
        <w:t xml:space="preserve"> </w:t>
      </w:r>
      <w:r w:rsidR="0067779F" w:rsidRPr="009F4FB7">
        <w:rPr>
          <w:rFonts w:cs="Times New Roman"/>
          <w:color w:val="000000" w:themeColor="text1"/>
          <w:szCs w:val="24"/>
        </w:rPr>
        <w:t>but without taking into account t</w:t>
      </w:r>
      <w:r w:rsidR="008A57E9" w:rsidRPr="009F4FB7">
        <w:rPr>
          <w:rFonts w:cs="Times New Roman"/>
          <w:color w:val="000000" w:themeColor="text1"/>
          <w:szCs w:val="24"/>
        </w:rPr>
        <w:t xml:space="preserve">he </w:t>
      </w:r>
      <w:r w:rsidR="0067779F" w:rsidRPr="009F4FB7">
        <w:rPr>
          <w:rFonts w:cs="Times New Roman"/>
          <w:color w:val="000000" w:themeColor="text1"/>
          <w:szCs w:val="24"/>
        </w:rPr>
        <w:t>two structural breaks</w:t>
      </w:r>
      <w:r w:rsidR="004744BD" w:rsidRPr="009F4FB7">
        <w:rPr>
          <w:rFonts w:cs="Times New Roman"/>
          <w:color w:val="000000" w:themeColor="text1"/>
          <w:szCs w:val="24"/>
        </w:rPr>
        <w:t xml:space="preserve">, we obtain </w:t>
      </w:r>
      <w:r w:rsidR="0067779F" w:rsidRPr="009F4FB7">
        <w:rPr>
          <w:rFonts w:cs="Times New Roman"/>
          <w:color w:val="000000" w:themeColor="text1"/>
          <w:szCs w:val="24"/>
        </w:rPr>
        <w:t>estimate</w:t>
      </w:r>
      <w:r w:rsidR="004744BD" w:rsidRPr="009F4FB7">
        <w:rPr>
          <w:rFonts w:cs="Times New Roman"/>
          <w:color w:val="000000" w:themeColor="text1"/>
          <w:szCs w:val="24"/>
        </w:rPr>
        <w:t>s</w:t>
      </w:r>
      <w:r w:rsidR="0067779F" w:rsidRPr="009F4FB7">
        <w:rPr>
          <w:rFonts w:cs="Times New Roman"/>
          <w:color w:val="000000" w:themeColor="text1"/>
          <w:szCs w:val="24"/>
        </w:rPr>
        <w:t xml:space="preserve"> of the parameters </w:t>
      </w:r>
      <w:r w:rsidR="004744BD" w:rsidRPr="009F4FB7">
        <w:rPr>
          <w:rFonts w:cs="Times New Roman"/>
          <w:color w:val="000000" w:themeColor="text1"/>
          <w:szCs w:val="24"/>
        </w:rPr>
        <w:t>as</w:t>
      </w:r>
      <w:r w:rsidR="0067779F" w:rsidRPr="009F4FB7">
        <w:rPr>
          <w:rFonts w:cs="Times New Roman"/>
          <w:color w:val="000000" w:themeColor="text1"/>
          <w:szCs w:val="24"/>
        </w:rPr>
        <w:t xml:space="preserve"> </w:t>
      </w:r>
      <w:r w:rsidR="00B92F6E" w:rsidRPr="009F4FB7">
        <w:rPr>
          <w:rFonts w:cs="Times New Roman"/>
          <w:color w:val="000000" w:themeColor="text1"/>
          <w:szCs w:val="24"/>
        </w:rPr>
        <w:t xml:space="preserve">the </w:t>
      </w:r>
      <w:r w:rsidR="00A616A3" w:rsidRPr="009F4FB7">
        <w:rPr>
          <w:rFonts w:cs="Times New Roman"/>
          <w:color w:val="000000" w:themeColor="text1"/>
          <w:szCs w:val="24"/>
        </w:rPr>
        <w:t>weighted average of the true parameters</w:t>
      </w:r>
      <w:r w:rsidR="005A3DE5" w:rsidRPr="009F4FB7">
        <w:rPr>
          <w:rFonts w:cs="Times New Roman"/>
          <w:color w:val="000000" w:themeColor="text1"/>
          <w:szCs w:val="24"/>
        </w:rPr>
        <w:t xml:space="preserve"> </w:t>
      </w:r>
      <w:r w:rsidR="0067779F" w:rsidRPr="009F4FB7">
        <w:rPr>
          <w:rFonts w:cs="Times New Roman"/>
          <w:color w:val="000000" w:themeColor="text1"/>
          <w:szCs w:val="24"/>
        </w:rPr>
        <w:t>before and after the breaks</w:t>
      </w:r>
      <w:r w:rsidR="004744BD" w:rsidRPr="009F4FB7">
        <w:rPr>
          <w:rFonts w:cs="Times New Roman"/>
          <w:color w:val="000000" w:themeColor="text1"/>
          <w:szCs w:val="24"/>
        </w:rPr>
        <w:t xml:space="preserve"> and generate biased forecasts</w:t>
      </w:r>
      <w:r w:rsidR="006A6755" w:rsidRPr="009F4FB7">
        <w:rPr>
          <w:rFonts w:cs="Times New Roman"/>
          <w:color w:val="000000" w:themeColor="text1"/>
          <w:szCs w:val="24"/>
        </w:rPr>
        <w:t xml:space="preserve">. </w:t>
      </w:r>
      <w:r w:rsidR="004744BD" w:rsidRPr="009F4FB7">
        <w:rPr>
          <w:rFonts w:cs="Times New Roman"/>
          <w:color w:val="000000" w:themeColor="text1"/>
          <w:szCs w:val="24"/>
        </w:rPr>
        <w:t>We tend</w:t>
      </w:r>
      <w:r w:rsidR="0067779F" w:rsidRPr="009F4FB7">
        <w:rPr>
          <w:rFonts w:cs="Times New Roman"/>
          <w:color w:val="000000" w:themeColor="text1"/>
          <w:szCs w:val="24"/>
        </w:rPr>
        <w:t xml:space="preserve"> to o</w:t>
      </w:r>
      <w:r w:rsidR="00A616A3" w:rsidRPr="009F4FB7">
        <w:rPr>
          <w:rFonts w:cs="Times New Roman"/>
          <w:color w:val="000000" w:themeColor="text1"/>
          <w:szCs w:val="24"/>
        </w:rPr>
        <w:t xml:space="preserve">ver-predict </w:t>
      </w:r>
      <w:r w:rsidR="004102C7" w:rsidRPr="009F4FB7">
        <w:rPr>
          <w:rFonts w:cs="Times New Roman"/>
          <w:color w:val="000000" w:themeColor="text1"/>
          <w:szCs w:val="24"/>
        </w:rPr>
        <w:t xml:space="preserve">the </w:t>
      </w:r>
      <w:r w:rsidR="00A616A3" w:rsidRPr="009F4FB7">
        <w:rPr>
          <w:rFonts w:cs="Times New Roman"/>
          <w:color w:val="000000" w:themeColor="text1"/>
          <w:szCs w:val="24"/>
        </w:rPr>
        <w:t xml:space="preserve">sales </w:t>
      </w:r>
      <w:r w:rsidR="00AA0A89" w:rsidRPr="009F4FB7">
        <w:rPr>
          <w:rFonts w:cs="Times New Roman"/>
          <w:color w:val="000000" w:themeColor="text1"/>
          <w:szCs w:val="24"/>
        </w:rPr>
        <w:t xml:space="preserve">from week 1 to week </w:t>
      </w:r>
      <w:r w:rsidR="005A3DE5" w:rsidRPr="009F4FB7">
        <w:rPr>
          <w:rFonts w:cs="Times New Roman"/>
          <w:color w:val="000000" w:themeColor="text1"/>
          <w:szCs w:val="24"/>
        </w:rPr>
        <w:t xml:space="preserve">25, </w:t>
      </w:r>
      <w:r w:rsidR="00A616A3" w:rsidRPr="009F4FB7">
        <w:rPr>
          <w:rFonts w:cs="Times New Roman"/>
          <w:color w:val="000000" w:themeColor="text1"/>
          <w:szCs w:val="24"/>
        </w:rPr>
        <w:t xml:space="preserve">under-predict </w:t>
      </w:r>
      <w:r w:rsidR="004102C7" w:rsidRPr="009F4FB7">
        <w:rPr>
          <w:rFonts w:cs="Times New Roman"/>
          <w:color w:val="000000" w:themeColor="text1"/>
          <w:szCs w:val="24"/>
        </w:rPr>
        <w:t>the sales from</w:t>
      </w:r>
      <w:r w:rsidR="00A616A3" w:rsidRPr="009F4FB7">
        <w:rPr>
          <w:rFonts w:cs="Times New Roman"/>
          <w:color w:val="000000" w:themeColor="text1"/>
          <w:szCs w:val="24"/>
        </w:rPr>
        <w:t xml:space="preserve"> week </w:t>
      </w:r>
      <w:r w:rsidR="005A3DE5" w:rsidRPr="009F4FB7">
        <w:rPr>
          <w:rFonts w:cs="Times New Roman"/>
          <w:color w:val="000000" w:themeColor="text1"/>
          <w:szCs w:val="24"/>
        </w:rPr>
        <w:t>26</w:t>
      </w:r>
      <w:r w:rsidR="004102C7" w:rsidRPr="009F4FB7">
        <w:rPr>
          <w:rFonts w:cs="Times New Roman"/>
          <w:color w:val="000000" w:themeColor="text1"/>
          <w:szCs w:val="24"/>
        </w:rPr>
        <w:t xml:space="preserve"> to week </w:t>
      </w:r>
      <w:r w:rsidR="005A3DE5" w:rsidRPr="009F4FB7">
        <w:rPr>
          <w:rFonts w:cs="Times New Roman"/>
          <w:color w:val="000000" w:themeColor="text1"/>
          <w:szCs w:val="24"/>
        </w:rPr>
        <w:t xml:space="preserve">50, </w:t>
      </w:r>
      <w:r w:rsidR="0067779F" w:rsidRPr="009F4FB7">
        <w:rPr>
          <w:rFonts w:cs="Times New Roman"/>
          <w:color w:val="000000" w:themeColor="text1"/>
          <w:szCs w:val="24"/>
        </w:rPr>
        <w:t xml:space="preserve">then again </w:t>
      </w:r>
      <w:r w:rsidR="005A3DE5" w:rsidRPr="009F4FB7">
        <w:rPr>
          <w:rFonts w:cs="Times New Roman"/>
          <w:color w:val="000000" w:themeColor="text1"/>
          <w:szCs w:val="24"/>
        </w:rPr>
        <w:t xml:space="preserve">over-predict the sales from week 51 to week 70, and finally </w:t>
      </w:r>
      <w:r w:rsidR="004744BD" w:rsidRPr="009F4FB7">
        <w:rPr>
          <w:rFonts w:cs="Times New Roman"/>
          <w:color w:val="000000" w:themeColor="text1"/>
          <w:szCs w:val="24"/>
        </w:rPr>
        <w:t>generate</w:t>
      </w:r>
      <w:r w:rsidR="00A616A3" w:rsidRPr="009F4FB7">
        <w:rPr>
          <w:rFonts w:cs="Times New Roman"/>
          <w:color w:val="000000" w:themeColor="text1"/>
          <w:szCs w:val="24"/>
        </w:rPr>
        <w:t xml:space="preserve"> downwards-</w:t>
      </w:r>
      <w:r w:rsidR="00F757DA" w:rsidRPr="009F4FB7">
        <w:rPr>
          <w:rFonts w:cs="Times New Roman"/>
          <w:color w:val="000000" w:themeColor="text1"/>
          <w:szCs w:val="24"/>
        </w:rPr>
        <w:t xml:space="preserve">biased </w:t>
      </w:r>
      <w:r w:rsidR="00630FC3" w:rsidRPr="009F4FB7">
        <w:rPr>
          <w:rFonts w:cs="Times New Roman"/>
          <w:color w:val="000000" w:themeColor="text1"/>
          <w:szCs w:val="24"/>
        </w:rPr>
        <w:t xml:space="preserve">out-of-sample </w:t>
      </w:r>
      <w:r w:rsidR="00F757DA" w:rsidRPr="009F4FB7">
        <w:rPr>
          <w:rFonts w:cs="Times New Roman"/>
          <w:color w:val="000000" w:themeColor="text1"/>
          <w:szCs w:val="24"/>
        </w:rPr>
        <w:t xml:space="preserve">forecasts </w:t>
      </w:r>
      <w:r w:rsidR="00AA0A89" w:rsidRPr="009F4FB7">
        <w:rPr>
          <w:rFonts w:cs="Times New Roman"/>
          <w:color w:val="000000" w:themeColor="text1"/>
          <w:szCs w:val="24"/>
        </w:rPr>
        <w:t xml:space="preserve">from week </w:t>
      </w:r>
      <w:r w:rsidR="005A3DE5" w:rsidRPr="009F4FB7">
        <w:rPr>
          <w:rFonts w:cs="Times New Roman"/>
          <w:color w:val="000000" w:themeColor="text1"/>
          <w:szCs w:val="24"/>
        </w:rPr>
        <w:t>76</w:t>
      </w:r>
      <w:r w:rsidR="00AA0A89" w:rsidRPr="009F4FB7">
        <w:rPr>
          <w:rFonts w:cs="Times New Roman"/>
          <w:color w:val="000000" w:themeColor="text1"/>
          <w:szCs w:val="24"/>
        </w:rPr>
        <w:t xml:space="preserve"> to week 100</w:t>
      </w:r>
      <w:r w:rsidR="002D7BB8" w:rsidRPr="009F4FB7">
        <w:rPr>
          <w:rFonts w:cs="Times New Roman"/>
          <w:color w:val="000000" w:themeColor="text1"/>
          <w:szCs w:val="24"/>
        </w:rPr>
        <w:t>.</w:t>
      </w:r>
      <w:r w:rsidR="00B92F6E" w:rsidRPr="009F4FB7">
        <w:rPr>
          <w:rFonts w:cs="Times New Roman"/>
          <w:color w:val="000000" w:themeColor="text1"/>
          <w:szCs w:val="24"/>
        </w:rPr>
        <w:t xml:space="preserve"> </w:t>
      </w:r>
      <w:r w:rsidR="0067779F" w:rsidRPr="009F4FB7">
        <w:rPr>
          <w:rFonts w:cs="Times New Roman"/>
          <w:color w:val="000000" w:themeColor="text1"/>
          <w:szCs w:val="24"/>
        </w:rPr>
        <w:t xml:space="preserve">Figure </w:t>
      </w:r>
      <w:r w:rsidR="00DB19DC" w:rsidRPr="009F4FB7">
        <w:rPr>
          <w:rFonts w:cs="Times New Roman"/>
          <w:color w:val="000000" w:themeColor="text1"/>
          <w:szCs w:val="24"/>
        </w:rPr>
        <w:t>2</w:t>
      </w:r>
      <w:r w:rsidR="0067779F" w:rsidRPr="009F4FB7">
        <w:rPr>
          <w:rFonts w:cs="Times New Roman"/>
          <w:color w:val="000000" w:themeColor="text1"/>
          <w:szCs w:val="24"/>
        </w:rPr>
        <w:t xml:space="preserve"> shows the </w:t>
      </w:r>
      <w:r w:rsidR="00293961" w:rsidRPr="009F4FB7">
        <w:rPr>
          <w:rFonts w:cs="Times New Roman"/>
          <w:color w:val="000000" w:themeColor="text1"/>
          <w:szCs w:val="24"/>
        </w:rPr>
        <w:t xml:space="preserve">biased </w:t>
      </w:r>
      <w:r w:rsidR="0067779F" w:rsidRPr="009F4FB7">
        <w:rPr>
          <w:rFonts w:cs="Times New Roman"/>
          <w:color w:val="000000" w:themeColor="text1"/>
          <w:szCs w:val="24"/>
        </w:rPr>
        <w:t xml:space="preserve">predictions/forecasts with the black dashed line (as </w:t>
      </w:r>
      <w:r w:rsidR="00DB19DC" w:rsidRPr="009F4FB7">
        <w:rPr>
          <w:rFonts w:cs="Times New Roman"/>
          <w:i/>
          <w:color w:val="000000" w:themeColor="text1"/>
          <w:szCs w:val="24"/>
        </w:rPr>
        <w:t>ybar_all data</w:t>
      </w:r>
      <w:r w:rsidR="0067779F" w:rsidRPr="009F4FB7">
        <w:rPr>
          <w:rFonts w:cs="Times New Roman"/>
          <w:color w:val="000000" w:themeColor="text1"/>
          <w:szCs w:val="24"/>
        </w:rPr>
        <w:t xml:space="preserve">). </w:t>
      </w:r>
      <w:r w:rsidR="001B5603" w:rsidRPr="009F4FB7">
        <w:rPr>
          <w:rFonts w:cs="Times New Roman"/>
          <w:color w:val="000000" w:themeColor="text1"/>
          <w:szCs w:val="24"/>
        </w:rPr>
        <w:t xml:space="preserve">Table </w:t>
      </w:r>
      <w:r w:rsidR="00DB19DC" w:rsidRPr="009F4FB7">
        <w:rPr>
          <w:rFonts w:cs="Times New Roman"/>
          <w:color w:val="000000" w:themeColor="text1"/>
          <w:szCs w:val="24"/>
        </w:rPr>
        <w:t>1</w:t>
      </w:r>
      <w:r w:rsidR="001B5603" w:rsidRPr="009F4FB7">
        <w:rPr>
          <w:rFonts w:cs="Times New Roman"/>
          <w:color w:val="000000" w:themeColor="text1"/>
          <w:szCs w:val="24"/>
        </w:rPr>
        <w:t xml:space="preserve"> shows </w:t>
      </w:r>
      <w:r w:rsidR="004F244E" w:rsidRPr="009F4FB7">
        <w:rPr>
          <w:rFonts w:cs="Times New Roman"/>
          <w:color w:val="000000" w:themeColor="text1"/>
          <w:szCs w:val="24"/>
        </w:rPr>
        <w:t>the forecasting performance</w:t>
      </w:r>
      <w:r w:rsidR="00166CD1" w:rsidRPr="009F4FB7">
        <w:rPr>
          <w:rFonts w:cs="Times New Roman"/>
          <w:color w:val="000000" w:themeColor="text1"/>
          <w:szCs w:val="24"/>
        </w:rPr>
        <w:t xml:space="preserve"> of </w:t>
      </w:r>
      <w:r w:rsidR="00E03348" w:rsidRPr="009F4FB7">
        <w:rPr>
          <w:rFonts w:cs="Times New Roman"/>
          <w:color w:val="000000" w:themeColor="text1"/>
          <w:szCs w:val="24"/>
        </w:rPr>
        <w:t>the</w:t>
      </w:r>
      <w:r w:rsidR="00166CD1" w:rsidRPr="009F4FB7">
        <w:rPr>
          <w:rFonts w:cs="Times New Roman"/>
          <w:color w:val="000000" w:themeColor="text1"/>
          <w:szCs w:val="24"/>
        </w:rPr>
        <w:t xml:space="preserve"> model</w:t>
      </w:r>
      <w:r w:rsidR="004F244E" w:rsidRPr="009F4FB7">
        <w:rPr>
          <w:rFonts w:cs="Times New Roman"/>
          <w:color w:val="000000" w:themeColor="text1"/>
          <w:szCs w:val="24"/>
        </w:rPr>
        <w:t xml:space="preserve"> </w:t>
      </w:r>
      <w:r w:rsidR="00FA7A42" w:rsidRPr="009F4FB7">
        <w:rPr>
          <w:rFonts w:cs="Times New Roman"/>
          <w:color w:val="000000" w:themeColor="text1"/>
          <w:szCs w:val="24"/>
        </w:rPr>
        <w:t xml:space="preserve">with the full data </w:t>
      </w:r>
      <w:r w:rsidR="006A2147" w:rsidRPr="009F4FB7">
        <w:rPr>
          <w:rFonts w:cs="Times New Roman"/>
          <w:color w:val="000000" w:themeColor="text1"/>
          <w:szCs w:val="24"/>
        </w:rPr>
        <w:t>(e.g., with MAE= 0.7, MSE= 0.52</w:t>
      </w:r>
      <w:r w:rsidR="00370030" w:rsidRPr="009F4FB7">
        <w:rPr>
          <w:rFonts w:cs="Times New Roman"/>
          <w:color w:val="000000" w:themeColor="text1"/>
          <w:szCs w:val="24"/>
        </w:rPr>
        <w:t xml:space="preserve">, MAPE= 12.2%, and SMAPE= 11.5%). </w:t>
      </w:r>
      <w:r w:rsidR="008C6F64" w:rsidRPr="009F4FB7">
        <w:rPr>
          <w:rFonts w:cs="Times New Roman"/>
          <w:color w:val="000000" w:themeColor="text1"/>
          <w:szCs w:val="24"/>
        </w:rPr>
        <w:t xml:space="preserve">The forecasts are </w:t>
      </w:r>
      <w:r w:rsidR="00D86022" w:rsidRPr="009F4FB7">
        <w:rPr>
          <w:rFonts w:cs="Times New Roman"/>
          <w:color w:val="000000" w:themeColor="text1"/>
          <w:szCs w:val="24"/>
        </w:rPr>
        <w:t>substantially inferior</w:t>
      </w:r>
      <w:r w:rsidR="008C6F64" w:rsidRPr="009F4FB7">
        <w:rPr>
          <w:rFonts w:cs="Times New Roman"/>
          <w:color w:val="000000" w:themeColor="text1"/>
          <w:szCs w:val="24"/>
        </w:rPr>
        <w:t xml:space="preserve"> compared to </w:t>
      </w:r>
      <w:r w:rsidR="00FE0BFB" w:rsidRPr="009F4FB7">
        <w:rPr>
          <w:rFonts w:cs="Times New Roman"/>
          <w:color w:val="000000" w:themeColor="text1"/>
          <w:szCs w:val="24"/>
        </w:rPr>
        <w:t>the</w:t>
      </w:r>
      <w:r w:rsidR="008C6F64" w:rsidRPr="009F4FB7">
        <w:rPr>
          <w:rFonts w:cs="Times New Roman"/>
          <w:color w:val="000000" w:themeColor="text1"/>
          <w:szCs w:val="24"/>
        </w:rPr>
        <w:t xml:space="preserve"> model with post break data.</w:t>
      </w:r>
    </w:p>
    <w:p w:rsidR="00F145D5" w:rsidRPr="009F4FB7" w:rsidRDefault="00F145D5" w:rsidP="00324987">
      <w:pPr>
        <w:spacing w:after="0" w:line="360" w:lineRule="auto"/>
        <w:rPr>
          <w:rFonts w:cs="Times New Roman"/>
          <w:color w:val="000000" w:themeColor="text1"/>
          <w:szCs w:val="24"/>
        </w:rPr>
      </w:pPr>
    </w:p>
    <w:p w:rsidR="00C22927" w:rsidRPr="009F4FB7" w:rsidRDefault="00C22927" w:rsidP="00324987">
      <w:pPr>
        <w:spacing w:after="0" w:line="360" w:lineRule="auto"/>
        <w:rPr>
          <w:rFonts w:cs="Times New Roman"/>
          <w:color w:val="000000" w:themeColor="text1"/>
          <w:szCs w:val="24"/>
        </w:rPr>
      </w:pPr>
    </w:p>
    <w:p w:rsidR="000E7652" w:rsidRPr="009F4FB7" w:rsidRDefault="000E7652" w:rsidP="007915F2">
      <w:pPr>
        <w:spacing w:after="0" w:line="360" w:lineRule="auto"/>
        <w:jc w:val="center"/>
        <w:rPr>
          <w:rFonts w:cs="Times New Roman"/>
          <w:color w:val="000000" w:themeColor="text1"/>
          <w:szCs w:val="24"/>
        </w:rPr>
      </w:pPr>
      <w:r w:rsidRPr="009F4FB7">
        <w:rPr>
          <w:rFonts w:cs="Times New Roman"/>
          <w:color w:val="000000" w:themeColor="text1"/>
          <w:szCs w:val="24"/>
        </w:rPr>
        <w:lastRenderedPageBreak/>
        <w:t xml:space="preserve">Figure </w:t>
      </w:r>
      <w:r w:rsidR="00DB19DC" w:rsidRPr="009F4FB7">
        <w:rPr>
          <w:rFonts w:cs="Times New Roman"/>
          <w:color w:val="000000" w:themeColor="text1"/>
          <w:szCs w:val="24"/>
        </w:rPr>
        <w:t>2</w:t>
      </w:r>
      <w:r w:rsidRPr="009F4FB7">
        <w:rPr>
          <w:rFonts w:cs="Times New Roman"/>
          <w:color w:val="000000" w:themeColor="text1"/>
          <w:szCs w:val="24"/>
        </w:rPr>
        <w:t>.</w:t>
      </w:r>
      <w:r w:rsidRPr="009F4FB7">
        <w:rPr>
          <w:rFonts w:cs="Times New Roman"/>
          <w:color w:val="000000" w:themeColor="text1"/>
          <w:szCs w:val="24"/>
        </w:rPr>
        <w:tab/>
        <w:t>Simulated sales with a structural break: model with full data</w:t>
      </w:r>
      <w:r w:rsidRPr="009F4FB7">
        <w:rPr>
          <w:rStyle w:val="FootnoteReference"/>
          <w:rFonts w:cs="Times New Roman"/>
          <w:color w:val="000000" w:themeColor="text1"/>
          <w:szCs w:val="24"/>
        </w:rPr>
        <w:footnoteReference w:id="4"/>
      </w:r>
    </w:p>
    <w:p w:rsidR="00C22927" w:rsidRPr="009F4FB7" w:rsidRDefault="00C22927" w:rsidP="00324987">
      <w:pPr>
        <w:spacing w:after="0" w:line="360" w:lineRule="auto"/>
        <w:rPr>
          <w:rFonts w:cs="Times New Roman"/>
          <w:color w:val="000000" w:themeColor="text1"/>
          <w:szCs w:val="24"/>
        </w:rPr>
      </w:pPr>
    </w:p>
    <w:p w:rsidR="00C22927" w:rsidRPr="009F4FB7" w:rsidRDefault="00293961" w:rsidP="00293961">
      <w:pPr>
        <w:spacing w:after="0" w:line="360" w:lineRule="auto"/>
        <w:jc w:val="center"/>
        <w:rPr>
          <w:rFonts w:cs="Times New Roman"/>
          <w:color w:val="000000" w:themeColor="text1"/>
          <w:szCs w:val="24"/>
        </w:rPr>
      </w:pPr>
      <w:r w:rsidRPr="009F4FB7">
        <w:rPr>
          <w:rFonts w:cs="Times New Roman"/>
          <w:noProof/>
          <w:color w:val="000000" w:themeColor="text1"/>
          <w:szCs w:val="24"/>
        </w:rPr>
        <mc:AlternateContent>
          <mc:Choice Requires="wps">
            <w:drawing>
              <wp:anchor distT="0" distB="0" distL="114300" distR="114300" simplePos="0" relativeHeight="251744256" behindDoc="0" locked="0" layoutInCell="1" allowOverlap="1" wp14:anchorId="454FD4C3" wp14:editId="22A21E06">
                <wp:simplePos x="0" y="0"/>
                <wp:positionH relativeFrom="column">
                  <wp:posOffset>409575</wp:posOffset>
                </wp:positionH>
                <wp:positionV relativeFrom="paragraph">
                  <wp:posOffset>101600</wp:posOffset>
                </wp:positionV>
                <wp:extent cx="1296670" cy="1921510"/>
                <wp:effectExtent l="0" t="0" r="17780" b="21590"/>
                <wp:wrapNone/>
                <wp:docPr id="10" name="Rectangle 10"/>
                <wp:cNvGraphicFramePr/>
                <a:graphic xmlns:a="http://schemas.openxmlformats.org/drawingml/2006/main">
                  <a:graphicData uri="http://schemas.microsoft.com/office/word/2010/wordprocessingShape">
                    <wps:wsp>
                      <wps:cNvSpPr/>
                      <wps:spPr>
                        <a:xfrm>
                          <a:off x="0" y="0"/>
                          <a:ext cx="1296670" cy="1921510"/>
                        </a:xfrm>
                        <a:prstGeom prst="rect">
                          <a:avLst/>
                        </a:prstGeom>
                        <a:solidFill>
                          <a:srgbClr val="5B9BD5">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3CBA82" id="Rectangle 10" o:spid="_x0000_s1026" style="position:absolute;margin-left:32.25pt;margin-top:8pt;width:102.1pt;height:151.3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" fillcolor="#5b9bd5" strokecolor="#1f4d78 [1604]" strokeweight="1pt">
                <v:fill opacity="8481f"/>
              </v:rect>
            </w:pict>
          </mc:Fallback>
        </mc:AlternateContent>
      </w:r>
      <w:r w:rsidRPr="009F4FB7">
        <w:rPr>
          <w:rFonts w:cs="Times New Roman"/>
          <w:noProof/>
          <w:color w:val="000000" w:themeColor="text1"/>
          <w:szCs w:val="24"/>
        </w:rPr>
        <mc:AlternateContent>
          <mc:Choice Requires="wps">
            <w:drawing>
              <wp:anchor distT="0" distB="0" distL="114300" distR="114300" simplePos="0" relativeHeight="251747328" behindDoc="0" locked="0" layoutInCell="1" allowOverlap="1" wp14:anchorId="33FB0C25" wp14:editId="410DB119">
                <wp:simplePos x="0" y="0"/>
                <wp:positionH relativeFrom="column">
                  <wp:posOffset>1707515</wp:posOffset>
                </wp:positionH>
                <wp:positionV relativeFrom="paragraph">
                  <wp:posOffset>107315</wp:posOffset>
                </wp:positionV>
                <wp:extent cx="1350645" cy="1927225"/>
                <wp:effectExtent l="0" t="0" r="20955" b="15875"/>
                <wp:wrapNone/>
                <wp:docPr id="43" name="Rectangle 43"/>
                <wp:cNvGraphicFramePr/>
                <a:graphic xmlns:a="http://schemas.openxmlformats.org/drawingml/2006/main">
                  <a:graphicData uri="http://schemas.microsoft.com/office/word/2010/wordprocessingShape">
                    <wps:wsp>
                      <wps:cNvSpPr/>
                      <wps:spPr>
                        <a:xfrm>
                          <a:off x="0" y="0"/>
                          <a:ext cx="1350645" cy="1927225"/>
                        </a:xfrm>
                        <a:prstGeom prst="rect">
                          <a:avLst/>
                        </a:prstGeom>
                        <a:solidFill>
                          <a:schemeClr val="accent6">
                            <a:lumMod val="60000"/>
                            <a:lumOff val="40000"/>
                            <a:alpha val="12941"/>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B79098" id="Rectangle 43" o:spid="_x0000_s1026" style="position:absolute;margin-left:134.45pt;margin-top:8.45pt;width:106.35pt;height:151.7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" fillcolor="#a8d08d [1945]" strokecolor="#1f4d78 [1604]" strokeweight="1pt">
                <v:fill opacity="8481f"/>
              </v:rect>
            </w:pict>
          </mc:Fallback>
        </mc:AlternateContent>
      </w:r>
      <w:r w:rsidRPr="009F4FB7">
        <w:rPr>
          <w:rFonts w:cs="Times New Roman"/>
          <w:noProof/>
          <w:color w:val="000000" w:themeColor="text1"/>
          <w:szCs w:val="24"/>
        </w:rPr>
        <mc:AlternateContent>
          <mc:Choice Requires="wps">
            <w:drawing>
              <wp:anchor distT="0" distB="0" distL="114300" distR="114300" simplePos="0" relativeHeight="251746304" behindDoc="0" locked="0" layoutInCell="1" allowOverlap="1" wp14:anchorId="3DCF0E70" wp14:editId="4B69C6C3">
                <wp:simplePos x="0" y="0"/>
                <wp:positionH relativeFrom="column">
                  <wp:posOffset>4430395</wp:posOffset>
                </wp:positionH>
                <wp:positionV relativeFrom="paragraph">
                  <wp:posOffset>107315</wp:posOffset>
                </wp:positionV>
                <wp:extent cx="1423035" cy="1914525"/>
                <wp:effectExtent l="0" t="0" r="24765" b="28575"/>
                <wp:wrapNone/>
                <wp:docPr id="16" name="Rectangle 16"/>
                <wp:cNvGraphicFramePr/>
                <a:graphic xmlns:a="http://schemas.openxmlformats.org/drawingml/2006/main">
                  <a:graphicData uri="http://schemas.microsoft.com/office/word/2010/wordprocessingShape">
                    <wps:wsp>
                      <wps:cNvSpPr/>
                      <wps:spPr>
                        <a:xfrm>
                          <a:off x="0" y="0"/>
                          <a:ext cx="1423035" cy="1914525"/>
                        </a:xfrm>
                        <a:prstGeom prst="rect">
                          <a:avLst/>
                        </a:prstGeom>
                        <a:solidFill>
                          <a:srgbClr val="C00000">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8FCB25" id="Rectangle 16" o:spid="_x0000_s1026" style="position:absolute;margin-left:348.85pt;margin-top:8.45pt;width:112.05pt;height:150.7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" fillcolor="#c00000" strokecolor="#1f4d78 [1604]" strokeweight="1pt">
                <v:fill opacity="8481f"/>
              </v:rect>
            </w:pict>
          </mc:Fallback>
        </mc:AlternateContent>
      </w:r>
      <w:r w:rsidRPr="009F4FB7">
        <w:rPr>
          <w:rFonts w:cs="Times New Roman"/>
          <w:noProof/>
          <w:color w:val="000000" w:themeColor="text1"/>
          <w:szCs w:val="24"/>
        </w:rPr>
        <mc:AlternateContent>
          <mc:Choice Requires="wps">
            <w:drawing>
              <wp:anchor distT="0" distB="0" distL="114300" distR="114300" simplePos="0" relativeHeight="251745280" behindDoc="0" locked="0" layoutInCell="1" allowOverlap="1" wp14:anchorId="0BA1A168" wp14:editId="52B9D28B">
                <wp:simplePos x="0" y="0"/>
                <wp:positionH relativeFrom="column">
                  <wp:posOffset>3058160</wp:posOffset>
                </wp:positionH>
                <wp:positionV relativeFrom="paragraph">
                  <wp:posOffset>106680</wp:posOffset>
                </wp:positionV>
                <wp:extent cx="1377950" cy="1927225"/>
                <wp:effectExtent l="0" t="0" r="12700" b="15875"/>
                <wp:wrapNone/>
                <wp:docPr id="12" name="Rectangle 12"/>
                <wp:cNvGraphicFramePr/>
                <a:graphic xmlns:a="http://schemas.openxmlformats.org/drawingml/2006/main">
                  <a:graphicData uri="http://schemas.microsoft.com/office/word/2010/wordprocessingShape">
                    <wps:wsp>
                      <wps:cNvSpPr/>
                      <wps:spPr>
                        <a:xfrm>
                          <a:off x="0" y="0"/>
                          <a:ext cx="1377950" cy="1927225"/>
                        </a:xfrm>
                        <a:prstGeom prst="rect">
                          <a:avLst/>
                        </a:prstGeom>
                        <a:solidFill>
                          <a:srgbClr val="FFC000">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DA867B" id="Rectangle 12" o:spid="_x0000_s1026" style="position:absolute;margin-left:240.8pt;margin-top:8.4pt;width:108.5pt;height:151.7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" fillcolor="#ffc000" strokecolor="#1f4d78 [1604]" strokeweight="1pt">
                <v:fill opacity="8481f"/>
              </v:rect>
            </w:pict>
          </mc:Fallback>
        </mc:AlternateContent>
      </w:r>
      <w:r w:rsidRPr="009F4FB7">
        <w:rPr>
          <w:rFonts w:cs="Times New Roman"/>
          <w:noProof/>
          <w:color w:val="000000" w:themeColor="text1"/>
          <w:szCs w:val="24"/>
        </w:rPr>
        <w:drawing>
          <wp:inline distT="0" distB="0" distL="0" distR="0" wp14:anchorId="019E940E">
            <wp:extent cx="6276718" cy="2449773"/>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393355" cy="2495296"/>
                    </a:xfrm>
                    <a:prstGeom prst="rect">
                      <a:avLst/>
                    </a:prstGeom>
                    <a:noFill/>
                  </pic:spPr>
                </pic:pic>
              </a:graphicData>
            </a:graphic>
          </wp:inline>
        </w:drawing>
      </w:r>
    </w:p>
    <w:p w:rsidR="00072BB8" w:rsidRPr="009F4FB7" w:rsidRDefault="00976BD1" w:rsidP="00324987">
      <w:pPr>
        <w:spacing w:after="0" w:line="360" w:lineRule="auto"/>
        <w:jc w:val="center"/>
        <w:rPr>
          <w:rFonts w:cs="Times New Roman"/>
          <w:color w:val="000000" w:themeColor="text1"/>
          <w:szCs w:val="24"/>
        </w:rPr>
      </w:pPr>
      <w:r w:rsidRPr="009F4FB7">
        <w:rPr>
          <w:rFonts w:cs="Times New Roman"/>
          <w:color w:val="000000" w:themeColor="text1"/>
          <w:szCs w:val="24"/>
        </w:rPr>
        <w:t xml:space="preserve"> </w:t>
      </w:r>
    </w:p>
    <w:p w:rsidR="00E00C53" w:rsidRPr="009F4FB7" w:rsidRDefault="00E00C53" w:rsidP="00A02555">
      <w:pPr>
        <w:spacing w:after="0" w:line="360" w:lineRule="auto"/>
        <w:ind w:firstLine="720"/>
        <w:rPr>
          <w:rFonts w:cs="Times New Roman"/>
          <w:noProof/>
          <w:color w:val="000000" w:themeColor="text1"/>
          <w:szCs w:val="24"/>
        </w:rPr>
      </w:pPr>
    </w:p>
    <w:p w:rsidR="00E254A5" w:rsidRPr="009F4FB7" w:rsidRDefault="00083594" w:rsidP="00A02555">
      <w:pPr>
        <w:spacing w:after="0" w:line="360" w:lineRule="auto"/>
        <w:ind w:firstLine="720"/>
        <w:rPr>
          <w:rFonts w:cs="Times New Roman"/>
          <w:noProof/>
          <w:color w:val="000000" w:themeColor="text1"/>
          <w:szCs w:val="24"/>
        </w:rPr>
      </w:pPr>
      <w:r w:rsidRPr="009F4FB7">
        <w:rPr>
          <w:rFonts w:cs="Times New Roman"/>
          <w:noProof/>
          <w:color w:val="000000" w:themeColor="text1"/>
          <w:szCs w:val="24"/>
        </w:rPr>
        <w:t>Table 1.</w:t>
      </w:r>
      <w:r w:rsidRPr="009F4FB7">
        <w:rPr>
          <w:rFonts w:cs="Times New Roman"/>
          <w:noProof/>
          <w:color w:val="000000" w:themeColor="text1"/>
          <w:szCs w:val="24"/>
        </w:rPr>
        <w:tab/>
        <w:t xml:space="preserve">The forecasting performance </w:t>
      </w:r>
      <w:r w:rsidR="0006762C" w:rsidRPr="009F4FB7">
        <w:rPr>
          <w:rFonts w:cs="Times New Roman"/>
          <w:noProof/>
          <w:color w:val="000000" w:themeColor="text1"/>
          <w:szCs w:val="24"/>
        </w:rPr>
        <w:t>of</w:t>
      </w:r>
      <w:r w:rsidRPr="009F4FB7">
        <w:rPr>
          <w:rFonts w:cs="Times New Roman"/>
          <w:noProof/>
          <w:color w:val="000000" w:themeColor="text1"/>
          <w:szCs w:val="24"/>
        </w:rPr>
        <w:t xml:space="preserve"> </w:t>
      </w:r>
      <w:r w:rsidR="0006762C" w:rsidRPr="009F4FB7">
        <w:rPr>
          <w:rFonts w:cs="Times New Roman"/>
          <w:noProof/>
          <w:color w:val="000000" w:themeColor="text1"/>
          <w:szCs w:val="24"/>
        </w:rPr>
        <w:t>different models in the simulation</w:t>
      </w:r>
    </w:p>
    <w:p w:rsidR="008C6F64" w:rsidRPr="009F4FB7" w:rsidRDefault="00040585" w:rsidP="00324987">
      <w:pPr>
        <w:spacing w:after="0" w:line="360" w:lineRule="auto"/>
        <w:rPr>
          <w:rFonts w:cs="Times New Roman"/>
          <w:noProof/>
          <w:color w:val="000000" w:themeColor="text1"/>
          <w:szCs w:val="24"/>
        </w:rPr>
      </w:pPr>
      <w:r w:rsidRPr="009F4FB7">
        <w:rPr>
          <w:rFonts w:cs="Times New Roman"/>
          <w:noProof/>
          <w:color w:val="000000" w:themeColor="text1"/>
          <w:szCs w:val="24"/>
        </w:rPr>
        <w:t xml:space="preserve"> </w:t>
      </w:r>
    </w:p>
    <w:tbl>
      <w:tblPr>
        <w:tblStyle w:val="ListTable1Light1"/>
        <w:tblW w:w="6599" w:type="dxa"/>
        <w:jc w:val="center"/>
        <w:tblLook w:val="04A0" w:firstRow="1" w:lastRow="0" w:firstColumn="1" w:lastColumn="0" w:noHBand="0" w:noVBand="1"/>
      </w:tblPr>
      <w:tblGrid>
        <w:gridCol w:w="3261"/>
        <w:gridCol w:w="705"/>
        <w:gridCol w:w="686"/>
        <w:gridCol w:w="970"/>
        <w:gridCol w:w="977"/>
      </w:tblGrid>
      <w:tr w:rsidR="008C6F64" w:rsidRPr="009F4FB7" w:rsidTr="00CB0D0E">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261" w:type="dxa"/>
            <w:shd w:val="clear" w:color="auto" w:fill="auto"/>
            <w:hideMark/>
          </w:tcPr>
          <w:p w:rsidR="008C6F64" w:rsidRPr="009F4FB7" w:rsidRDefault="008C6F64" w:rsidP="002A48ED">
            <w:pPr>
              <w:spacing w:after="0" w:line="240" w:lineRule="auto"/>
              <w:rPr>
                <w:rFonts w:eastAsia="Times New Roman" w:cs="Times New Roman"/>
                <w:b w:val="0"/>
                <w:color w:val="000000" w:themeColor="text1"/>
                <w:sz w:val="22"/>
              </w:rPr>
            </w:pPr>
            <w:r w:rsidRPr="009F4FB7">
              <w:rPr>
                <w:rFonts w:eastAsia="Times New Roman" w:cs="Times New Roman"/>
                <w:b w:val="0"/>
                <w:color w:val="000000" w:themeColor="text1"/>
                <w:sz w:val="22"/>
              </w:rPr>
              <w:t>Model</w:t>
            </w:r>
          </w:p>
        </w:tc>
        <w:tc>
          <w:tcPr>
            <w:tcW w:w="705" w:type="dxa"/>
            <w:shd w:val="clear" w:color="auto" w:fill="auto"/>
            <w:hideMark/>
          </w:tcPr>
          <w:p w:rsidR="008C6F64" w:rsidRPr="009F4FB7" w:rsidRDefault="008C6F64" w:rsidP="002A48ED">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9F4FB7">
              <w:rPr>
                <w:rFonts w:eastAsia="Times New Roman" w:cs="Times New Roman"/>
                <w:b w:val="0"/>
                <w:color w:val="000000" w:themeColor="text1"/>
                <w:sz w:val="22"/>
              </w:rPr>
              <w:t>MAE</w:t>
            </w:r>
          </w:p>
        </w:tc>
        <w:tc>
          <w:tcPr>
            <w:tcW w:w="686" w:type="dxa"/>
            <w:shd w:val="clear" w:color="auto" w:fill="auto"/>
            <w:hideMark/>
          </w:tcPr>
          <w:p w:rsidR="008C6F64" w:rsidRPr="009F4FB7" w:rsidRDefault="008C6F64" w:rsidP="002A48ED">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9F4FB7">
              <w:rPr>
                <w:rFonts w:eastAsia="Times New Roman" w:cs="Times New Roman"/>
                <w:b w:val="0"/>
                <w:color w:val="000000" w:themeColor="text1"/>
                <w:sz w:val="22"/>
              </w:rPr>
              <w:t>MSE</w:t>
            </w:r>
          </w:p>
        </w:tc>
        <w:tc>
          <w:tcPr>
            <w:tcW w:w="970" w:type="dxa"/>
            <w:shd w:val="clear" w:color="auto" w:fill="auto"/>
            <w:hideMark/>
          </w:tcPr>
          <w:p w:rsidR="008C6F64" w:rsidRPr="009F4FB7" w:rsidRDefault="008C6F64" w:rsidP="002A48ED">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9F4FB7">
              <w:rPr>
                <w:rFonts w:eastAsia="Times New Roman" w:cs="Times New Roman"/>
                <w:b w:val="0"/>
                <w:color w:val="000000" w:themeColor="text1"/>
                <w:sz w:val="22"/>
              </w:rPr>
              <w:t>MAPE</w:t>
            </w:r>
          </w:p>
        </w:tc>
        <w:tc>
          <w:tcPr>
            <w:tcW w:w="977" w:type="dxa"/>
            <w:shd w:val="clear" w:color="auto" w:fill="auto"/>
            <w:hideMark/>
          </w:tcPr>
          <w:p w:rsidR="008C6F64" w:rsidRPr="009F4FB7" w:rsidRDefault="008C6F64" w:rsidP="002A48ED">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9F4FB7">
              <w:rPr>
                <w:rFonts w:eastAsia="Times New Roman" w:cs="Times New Roman"/>
                <w:b w:val="0"/>
                <w:color w:val="000000" w:themeColor="text1"/>
                <w:sz w:val="22"/>
              </w:rPr>
              <w:t>SMAPE</w:t>
            </w:r>
          </w:p>
        </w:tc>
      </w:tr>
      <w:tr w:rsidR="002A48ED" w:rsidRPr="009F4FB7" w:rsidTr="00CB0D0E">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261" w:type="dxa"/>
            <w:shd w:val="clear" w:color="auto" w:fill="auto"/>
            <w:hideMark/>
          </w:tcPr>
          <w:p w:rsidR="002A48ED" w:rsidRPr="009F4FB7" w:rsidRDefault="002A48ED" w:rsidP="002A48ED">
            <w:pPr>
              <w:spacing w:after="0" w:line="240" w:lineRule="auto"/>
              <w:rPr>
                <w:rFonts w:eastAsia="Times New Roman" w:cs="Times New Roman"/>
                <w:b w:val="0"/>
                <w:color w:val="000000" w:themeColor="text1"/>
                <w:sz w:val="22"/>
              </w:rPr>
            </w:pPr>
            <w:r w:rsidRPr="009F4FB7">
              <w:rPr>
                <w:rFonts w:eastAsia="Times New Roman" w:cs="Times New Roman"/>
                <w:b w:val="0"/>
                <w:color w:val="000000" w:themeColor="text1"/>
                <w:sz w:val="22"/>
              </w:rPr>
              <w:t>Model with post-break data</w:t>
            </w:r>
          </w:p>
        </w:tc>
        <w:tc>
          <w:tcPr>
            <w:tcW w:w="705" w:type="dxa"/>
            <w:shd w:val="clear" w:color="auto" w:fill="auto"/>
            <w:hideMark/>
          </w:tcPr>
          <w:p w:rsidR="002A48ED" w:rsidRPr="009F4FB7" w:rsidRDefault="002A48ED" w:rsidP="002A48E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0.3</w:t>
            </w:r>
          </w:p>
        </w:tc>
        <w:tc>
          <w:tcPr>
            <w:tcW w:w="686" w:type="dxa"/>
            <w:shd w:val="clear" w:color="auto" w:fill="auto"/>
            <w:hideMark/>
          </w:tcPr>
          <w:p w:rsidR="002A48ED" w:rsidRPr="009F4FB7" w:rsidRDefault="002A48ED" w:rsidP="002A48ED">
            <w:pPr>
              <w:spacing w:after="0"/>
              <w:cnfStyle w:val="000000100000" w:firstRow="0" w:lastRow="0" w:firstColumn="0" w:lastColumn="0" w:oddVBand="0" w:evenVBand="0" w:oddHBand="1" w:evenHBand="0" w:firstRowFirstColumn="0" w:firstRowLastColumn="0" w:lastRowFirstColumn="0" w:lastRowLastColumn="0"/>
              <w:rPr>
                <w:color w:val="000000" w:themeColor="text1"/>
              </w:rPr>
            </w:pPr>
            <w:r w:rsidRPr="009F4FB7">
              <w:rPr>
                <w:color w:val="000000" w:themeColor="text1"/>
              </w:rPr>
              <w:t>0.18</w:t>
            </w:r>
          </w:p>
        </w:tc>
        <w:tc>
          <w:tcPr>
            <w:tcW w:w="970" w:type="dxa"/>
            <w:shd w:val="clear" w:color="auto" w:fill="auto"/>
            <w:hideMark/>
          </w:tcPr>
          <w:p w:rsidR="002A48ED" w:rsidRPr="009F4FB7" w:rsidRDefault="002A48ED" w:rsidP="002A48E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5.0%</w:t>
            </w:r>
          </w:p>
        </w:tc>
        <w:tc>
          <w:tcPr>
            <w:tcW w:w="977" w:type="dxa"/>
            <w:shd w:val="clear" w:color="auto" w:fill="auto"/>
            <w:hideMark/>
          </w:tcPr>
          <w:p w:rsidR="002A48ED" w:rsidRPr="009F4FB7" w:rsidRDefault="002A48ED" w:rsidP="002A48E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4.3%</w:t>
            </w:r>
          </w:p>
        </w:tc>
      </w:tr>
      <w:tr w:rsidR="002A48ED" w:rsidRPr="009F4FB7" w:rsidTr="00CB0D0E">
        <w:trPr>
          <w:trHeight w:val="20"/>
          <w:jc w:val="center"/>
        </w:trPr>
        <w:tc>
          <w:tcPr>
            <w:cnfStyle w:val="001000000000" w:firstRow="0" w:lastRow="0" w:firstColumn="1" w:lastColumn="0" w:oddVBand="0" w:evenVBand="0" w:oddHBand="0" w:evenHBand="0" w:firstRowFirstColumn="0" w:firstRowLastColumn="0" w:lastRowFirstColumn="0" w:lastRowLastColumn="0"/>
            <w:tcW w:w="3261" w:type="dxa"/>
            <w:shd w:val="clear" w:color="auto" w:fill="auto"/>
            <w:hideMark/>
          </w:tcPr>
          <w:p w:rsidR="002A48ED" w:rsidRPr="009F4FB7" w:rsidRDefault="002A48ED" w:rsidP="002A48ED">
            <w:pPr>
              <w:spacing w:after="0" w:line="240" w:lineRule="auto"/>
              <w:rPr>
                <w:rFonts w:eastAsia="Times New Roman" w:cs="Times New Roman"/>
                <w:b w:val="0"/>
                <w:color w:val="000000" w:themeColor="text1"/>
                <w:sz w:val="22"/>
              </w:rPr>
            </w:pPr>
            <w:r w:rsidRPr="009F4FB7">
              <w:rPr>
                <w:rFonts w:eastAsia="Times New Roman" w:cs="Times New Roman"/>
                <w:b w:val="0"/>
                <w:color w:val="000000" w:themeColor="text1"/>
                <w:sz w:val="22"/>
              </w:rPr>
              <w:t>Model with full data</w:t>
            </w:r>
          </w:p>
        </w:tc>
        <w:tc>
          <w:tcPr>
            <w:tcW w:w="705" w:type="dxa"/>
            <w:shd w:val="clear" w:color="auto" w:fill="auto"/>
            <w:hideMark/>
          </w:tcPr>
          <w:p w:rsidR="002A48ED" w:rsidRPr="009F4FB7" w:rsidRDefault="002A48ED" w:rsidP="002A48E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0.7</w:t>
            </w:r>
          </w:p>
        </w:tc>
        <w:tc>
          <w:tcPr>
            <w:tcW w:w="686" w:type="dxa"/>
            <w:shd w:val="clear" w:color="auto" w:fill="auto"/>
            <w:hideMark/>
          </w:tcPr>
          <w:p w:rsidR="002A48ED" w:rsidRPr="009F4FB7" w:rsidRDefault="002A48ED" w:rsidP="002A48ED">
            <w:pPr>
              <w:spacing w:after="0"/>
              <w:cnfStyle w:val="000000000000" w:firstRow="0" w:lastRow="0" w:firstColumn="0" w:lastColumn="0" w:oddVBand="0" w:evenVBand="0" w:oddHBand="0" w:evenHBand="0" w:firstRowFirstColumn="0" w:firstRowLastColumn="0" w:lastRowFirstColumn="0" w:lastRowLastColumn="0"/>
              <w:rPr>
                <w:color w:val="000000" w:themeColor="text1"/>
              </w:rPr>
            </w:pPr>
            <w:r w:rsidRPr="009F4FB7">
              <w:rPr>
                <w:color w:val="000000" w:themeColor="text1"/>
              </w:rPr>
              <w:t>0.52</w:t>
            </w:r>
          </w:p>
        </w:tc>
        <w:tc>
          <w:tcPr>
            <w:tcW w:w="970" w:type="dxa"/>
            <w:shd w:val="clear" w:color="auto" w:fill="auto"/>
            <w:hideMark/>
          </w:tcPr>
          <w:p w:rsidR="002A48ED" w:rsidRPr="009F4FB7" w:rsidRDefault="002A48ED" w:rsidP="002A48E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12.2%</w:t>
            </w:r>
          </w:p>
        </w:tc>
        <w:tc>
          <w:tcPr>
            <w:tcW w:w="977" w:type="dxa"/>
            <w:shd w:val="clear" w:color="auto" w:fill="auto"/>
            <w:hideMark/>
          </w:tcPr>
          <w:p w:rsidR="002A48ED" w:rsidRPr="009F4FB7" w:rsidRDefault="002A48ED" w:rsidP="002A48E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11.5%</w:t>
            </w:r>
          </w:p>
        </w:tc>
      </w:tr>
      <w:tr w:rsidR="002A48ED" w:rsidRPr="009F4FB7" w:rsidTr="00CB0D0E">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261" w:type="dxa"/>
            <w:shd w:val="clear" w:color="auto" w:fill="auto"/>
            <w:hideMark/>
          </w:tcPr>
          <w:p w:rsidR="002A48ED" w:rsidRPr="009F4FB7" w:rsidRDefault="002A48ED" w:rsidP="002A48ED">
            <w:pPr>
              <w:spacing w:after="0" w:line="240" w:lineRule="auto"/>
              <w:rPr>
                <w:rFonts w:eastAsia="Times New Roman" w:cs="Times New Roman"/>
                <w:b w:val="0"/>
                <w:color w:val="000000" w:themeColor="text1"/>
                <w:sz w:val="22"/>
              </w:rPr>
            </w:pPr>
            <w:r w:rsidRPr="009F4FB7">
              <w:rPr>
                <w:rFonts w:eastAsia="Times New Roman" w:cs="Times New Roman"/>
                <w:b w:val="0"/>
                <w:color w:val="000000" w:themeColor="text1"/>
                <w:sz w:val="22"/>
              </w:rPr>
              <w:t xml:space="preserve">Model with </w:t>
            </w:r>
            <w:r w:rsidR="00223E45" w:rsidRPr="009F4FB7">
              <w:rPr>
                <w:rFonts w:eastAsia="Times New Roman" w:cs="Times New Roman"/>
                <w:b w:val="0"/>
                <w:color w:val="000000" w:themeColor="text1"/>
                <w:sz w:val="22"/>
              </w:rPr>
              <w:t>full data, with IC</w:t>
            </w:r>
          </w:p>
        </w:tc>
        <w:tc>
          <w:tcPr>
            <w:tcW w:w="705" w:type="dxa"/>
            <w:shd w:val="clear" w:color="auto" w:fill="auto"/>
            <w:hideMark/>
          </w:tcPr>
          <w:p w:rsidR="002A48ED" w:rsidRPr="009F4FB7" w:rsidRDefault="002A48ED" w:rsidP="002A48E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0.1</w:t>
            </w:r>
          </w:p>
        </w:tc>
        <w:tc>
          <w:tcPr>
            <w:tcW w:w="686" w:type="dxa"/>
            <w:shd w:val="clear" w:color="auto" w:fill="auto"/>
            <w:hideMark/>
          </w:tcPr>
          <w:p w:rsidR="002A48ED" w:rsidRPr="009F4FB7" w:rsidRDefault="002A48ED" w:rsidP="002A48ED">
            <w:pPr>
              <w:spacing w:after="0"/>
              <w:cnfStyle w:val="000000100000" w:firstRow="0" w:lastRow="0" w:firstColumn="0" w:lastColumn="0" w:oddVBand="0" w:evenVBand="0" w:oddHBand="1" w:evenHBand="0" w:firstRowFirstColumn="0" w:firstRowLastColumn="0" w:lastRowFirstColumn="0" w:lastRowLastColumn="0"/>
              <w:rPr>
                <w:color w:val="000000" w:themeColor="text1"/>
              </w:rPr>
            </w:pPr>
            <w:r w:rsidRPr="009F4FB7">
              <w:rPr>
                <w:color w:val="000000" w:themeColor="text1"/>
              </w:rPr>
              <w:t>0.01</w:t>
            </w:r>
          </w:p>
        </w:tc>
        <w:tc>
          <w:tcPr>
            <w:tcW w:w="970" w:type="dxa"/>
            <w:shd w:val="clear" w:color="auto" w:fill="auto"/>
            <w:hideMark/>
          </w:tcPr>
          <w:p w:rsidR="002A48ED" w:rsidRPr="009F4FB7" w:rsidRDefault="002A48ED" w:rsidP="002A48E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1.7%</w:t>
            </w:r>
          </w:p>
        </w:tc>
        <w:tc>
          <w:tcPr>
            <w:tcW w:w="977" w:type="dxa"/>
            <w:shd w:val="clear" w:color="auto" w:fill="auto"/>
            <w:hideMark/>
          </w:tcPr>
          <w:p w:rsidR="002A48ED" w:rsidRPr="009F4FB7" w:rsidRDefault="002A48ED" w:rsidP="002A48E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1.8%</w:t>
            </w:r>
          </w:p>
        </w:tc>
      </w:tr>
      <w:tr w:rsidR="002A48ED" w:rsidRPr="009F4FB7" w:rsidTr="00CB0D0E">
        <w:trPr>
          <w:trHeight w:val="20"/>
          <w:jc w:val="center"/>
        </w:trPr>
        <w:tc>
          <w:tcPr>
            <w:cnfStyle w:val="001000000000" w:firstRow="0" w:lastRow="0" w:firstColumn="1" w:lastColumn="0" w:oddVBand="0" w:evenVBand="0" w:oddHBand="0" w:evenHBand="0" w:firstRowFirstColumn="0" w:firstRowLastColumn="0" w:lastRowFirstColumn="0" w:lastRowLastColumn="0"/>
            <w:tcW w:w="3261" w:type="dxa"/>
            <w:shd w:val="clear" w:color="auto" w:fill="auto"/>
            <w:hideMark/>
          </w:tcPr>
          <w:p w:rsidR="002A48ED" w:rsidRPr="009F4FB7" w:rsidRDefault="002A48ED" w:rsidP="002A48ED">
            <w:pPr>
              <w:spacing w:after="0" w:line="240" w:lineRule="auto"/>
              <w:rPr>
                <w:rFonts w:eastAsia="Times New Roman" w:cs="Times New Roman"/>
                <w:b w:val="0"/>
                <w:color w:val="000000" w:themeColor="text1"/>
                <w:sz w:val="22"/>
              </w:rPr>
            </w:pPr>
            <w:r w:rsidRPr="009F4FB7">
              <w:rPr>
                <w:rFonts w:eastAsia="Times New Roman" w:cs="Times New Roman"/>
                <w:b w:val="0"/>
                <w:color w:val="000000" w:themeColor="text1"/>
                <w:sz w:val="22"/>
              </w:rPr>
              <w:t xml:space="preserve">Model with </w:t>
            </w:r>
            <w:r w:rsidR="00223E45" w:rsidRPr="009F4FB7">
              <w:rPr>
                <w:rFonts w:eastAsia="Times New Roman" w:cs="Times New Roman"/>
                <w:b w:val="0"/>
                <w:color w:val="000000" w:themeColor="text1"/>
                <w:sz w:val="22"/>
              </w:rPr>
              <w:t>full data, with EWC</w:t>
            </w:r>
          </w:p>
        </w:tc>
        <w:tc>
          <w:tcPr>
            <w:tcW w:w="705" w:type="dxa"/>
            <w:shd w:val="clear" w:color="auto" w:fill="auto"/>
            <w:hideMark/>
          </w:tcPr>
          <w:p w:rsidR="002A48ED" w:rsidRPr="009F4FB7" w:rsidRDefault="002A48ED" w:rsidP="002A48E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0.6</w:t>
            </w:r>
          </w:p>
        </w:tc>
        <w:tc>
          <w:tcPr>
            <w:tcW w:w="686" w:type="dxa"/>
            <w:shd w:val="clear" w:color="auto" w:fill="auto"/>
            <w:hideMark/>
          </w:tcPr>
          <w:p w:rsidR="002A48ED" w:rsidRPr="009F4FB7" w:rsidRDefault="002A48ED" w:rsidP="002A48ED">
            <w:pPr>
              <w:spacing w:after="0"/>
              <w:cnfStyle w:val="000000000000" w:firstRow="0" w:lastRow="0" w:firstColumn="0" w:lastColumn="0" w:oddVBand="0" w:evenVBand="0" w:oddHBand="0" w:evenHBand="0" w:firstRowFirstColumn="0" w:firstRowLastColumn="0" w:lastRowFirstColumn="0" w:lastRowLastColumn="0"/>
              <w:rPr>
                <w:color w:val="000000" w:themeColor="text1"/>
              </w:rPr>
            </w:pPr>
            <w:r w:rsidRPr="009F4FB7">
              <w:rPr>
                <w:color w:val="000000" w:themeColor="text1"/>
              </w:rPr>
              <w:t>0.43</w:t>
            </w:r>
          </w:p>
        </w:tc>
        <w:tc>
          <w:tcPr>
            <w:tcW w:w="970" w:type="dxa"/>
            <w:shd w:val="clear" w:color="auto" w:fill="auto"/>
            <w:hideMark/>
          </w:tcPr>
          <w:p w:rsidR="002A48ED" w:rsidRPr="009F4FB7" w:rsidRDefault="002A48ED" w:rsidP="002A48E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11.0%</w:t>
            </w:r>
          </w:p>
        </w:tc>
        <w:tc>
          <w:tcPr>
            <w:tcW w:w="977" w:type="dxa"/>
            <w:shd w:val="clear" w:color="auto" w:fill="auto"/>
            <w:hideMark/>
          </w:tcPr>
          <w:p w:rsidR="002A48ED" w:rsidRPr="009F4FB7" w:rsidRDefault="002A48ED" w:rsidP="002A48E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10.5%</w:t>
            </w:r>
          </w:p>
        </w:tc>
      </w:tr>
    </w:tbl>
    <w:p w:rsidR="00137966" w:rsidRPr="009F4FB7" w:rsidRDefault="00137966" w:rsidP="00324987">
      <w:pPr>
        <w:spacing w:after="0" w:line="360" w:lineRule="auto"/>
        <w:rPr>
          <w:rFonts w:cs="Times New Roman"/>
          <w:noProof/>
          <w:color w:val="000000" w:themeColor="text1"/>
          <w:szCs w:val="24"/>
        </w:rPr>
      </w:pPr>
    </w:p>
    <w:p w:rsidR="002A48ED" w:rsidRPr="009F4FB7" w:rsidRDefault="002A48ED" w:rsidP="00324987">
      <w:pPr>
        <w:spacing w:after="0" w:line="360" w:lineRule="auto"/>
        <w:rPr>
          <w:rFonts w:cs="Times New Roman"/>
          <w:noProof/>
          <w:color w:val="000000" w:themeColor="text1"/>
          <w:szCs w:val="24"/>
        </w:rPr>
      </w:pPr>
    </w:p>
    <w:p w:rsidR="002A48ED" w:rsidRPr="009F4FB7" w:rsidRDefault="002A48ED" w:rsidP="00324987">
      <w:pPr>
        <w:spacing w:after="0" w:line="360" w:lineRule="auto"/>
        <w:rPr>
          <w:rFonts w:cs="Times New Roman"/>
          <w:noProof/>
          <w:color w:val="000000" w:themeColor="text1"/>
          <w:szCs w:val="24"/>
        </w:rPr>
      </w:pPr>
    </w:p>
    <w:p w:rsidR="00137966" w:rsidRPr="009F4FB7" w:rsidRDefault="00137966" w:rsidP="00324987">
      <w:pPr>
        <w:spacing w:after="0" w:line="360" w:lineRule="auto"/>
        <w:rPr>
          <w:rFonts w:cs="Times New Roman"/>
          <w:noProof/>
          <w:color w:val="000000" w:themeColor="text1"/>
          <w:szCs w:val="24"/>
        </w:rPr>
      </w:pPr>
    </w:p>
    <w:p w:rsidR="00A12BCC" w:rsidRPr="009F4FB7" w:rsidRDefault="00242375" w:rsidP="005831CA">
      <w:pPr>
        <w:pStyle w:val="ListParagraph"/>
        <w:numPr>
          <w:ilvl w:val="0"/>
          <w:numId w:val="39"/>
        </w:numPr>
        <w:spacing w:after="0" w:line="360" w:lineRule="auto"/>
        <w:ind w:hanging="720"/>
        <w:rPr>
          <w:rFonts w:cs="Times New Roman"/>
          <w:color w:val="000000" w:themeColor="text1"/>
          <w:szCs w:val="24"/>
        </w:rPr>
      </w:pPr>
      <w:r w:rsidRPr="009F4FB7">
        <w:rPr>
          <w:rFonts w:cs="Times New Roman"/>
          <w:b/>
          <w:color w:val="000000" w:themeColor="text1"/>
          <w:szCs w:val="24"/>
        </w:rPr>
        <w:t>Dealing with structural breaks</w:t>
      </w:r>
    </w:p>
    <w:p w:rsidR="002552DA" w:rsidRPr="009F4FB7" w:rsidRDefault="00EC5605" w:rsidP="005831CA">
      <w:pPr>
        <w:spacing w:after="0" w:line="360" w:lineRule="auto"/>
        <w:rPr>
          <w:rFonts w:cs="Times New Roman"/>
          <w:color w:val="000000" w:themeColor="text1"/>
          <w:szCs w:val="24"/>
        </w:rPr>
      </w:pPr>
      <w:r w:rsidRPr="009F4FB7">
        <w:rPr>
          <w:rFonts w:cs="Times New Roman"/>
          <w:color w:val="000000" w:themeColor="text1"/>
          <w:szCs w:val="24"/>
        </w:rPr>
        <w:t xml:space="preserve"> </w:t>
      </w:r>
    </w:p>
    <w:p w:rsidR="00EC5605" w:rsidRPr="009F4FB7" w:rsidRDefault="001104A3" w:rsidP="005831CA">
      <w:pPr>
        <w:spacing w:after="0" w:line="360" w:lineRule="auto"/>
        <w:rPr>
          <w:rFonts w:cs="Times New Roman"/>
          <w:color w:val="000000" w:themeColor="text1"/>
          <w:szCs w:val="24"/>
        </w:rPr>
      </w:pPr>
      <w:r w:rsidRPr="009F4FB7">
        <w:rPr>
          <w:rFonts w:cs="Times New Roman"/>
          <w:color w:val="000000" w:themeColor="text1"/>
          <w:szCs w:val="24"/>
        </w:rPr>
        <w:t xml:space="preserve">In this study, we propose effective forecasting models for retailer product sales at SKU level by taking into account the impact </w:t>
      </w:r>
      <w:r w:rsidR="00CA1867" w:rsidRPr="009F4FB7">
        <w:rPr>
          <w:rFonts w:cs="Times New Roman"/>
          <w:color w:val="000000" w:themeColor="text1"/>
          <w:szCs w:val="24"/>
        </w:rPr>
        <w:t>of structural breaks.</w:t>
      </w:r>
      <w:r w:rsidR="00F64778" w:rsidRPr="009F4FB7">
        <w:rPr>
          <w:rFonts w:cs="Times New Roman"/>
          <w:color w:val="000000" w:themeColor="text1"/>
          <w:szCs w:val="24"/>
        </w:rPr>
        <w:t xml:space="preserve"> </w:t>
      </w:r>
      <w:r w:rsidR="006C7B12" w:rsidRPr="009F4FB7">
        <w:rPr>
          <w:rFonts w:cs="Times New Roman"/>
          <w:color w:val="000000" w:themeColor="text1"/>
          <w:szCs w:val="24"/>
        </w:rPr>
        <w:t xml:space="preserve">In this section, we introduce </w:t>
      </w:r>
      <w:r w:rsidR="0062596D" w:rsidRPr="009F4FB7">
        <w:rPr>
          <w:rFonts w:cs="Times New Roman"/>
          <w:color w:val="000000" w:themeColor="text1"/>
          <w:szCs w:val="24"/>
        </w:rPr>
        <w:t>the</w:t>
      </w:r>
      <w:r w:rsidR="00947F0D" w:rsidRPr="009F4FB7">
        <w:rPr>
          <w:rFonts w:cs="Times New Roman"/>
          <w:color w:val="000000" w:themeColor="text1"/>
          <w:szCs w:val="24"/>
        </w:rPr>
        <w:t xml:space="preserve"> </w:t>
      </w:r>
      <w:r w:rsidR="0062596D" w:rsidRPr="009F4FB7">
        <w:rPr>
          <w:rFonts w:cs="Times New Roman"/>
          <w:color w:val="000000" w:themeColor="text1"/>
          <w:szCs w:val="24"/>
        </w:rPr>
        <w:t>Intercept Correction (IC) method and the Estimatio</w:t>
      </w:r>
      <w:r w:rsidR="006C7B12" w:rsidRPr="009F4FB7">
        <w:rPr>
          <w:rFonts w:cs="Times New Roman"/>
          <w:color w:val="000000" w:themeColor="text1"/>
          <w:szCs w:val="24"/>
        </w:rPr>
        <w:t>n Window Combining (EWC) method which are incorporated into one of the stages in our proposed method</w:t>
      </w:r>
      <w:r w:rsidR="00C14B2F" w:rsidRPr="009F4FB7">
        <w:rPr>
          <w:rFonts w:cs="Times New Roman"/>
          <w:color w:val="000000" w:themeColor="text1"/>
          <w:szCs w:val="24"/>
        </w:rPr>
        <w:t>.</w:t>
      </w:r>
    </w:p>
    <w:p w:rsidR="002552DA" w:rsidRPr="009F4FB7" w:rsidRDefault="002552DA" w:rsidP="005831CA">
      <w:pPr>
        <w:spacing w:after="0" w:line="360" w:lineRule="auto"/>
        <w:rPr>
          <w:rFonts w:cs="Times New Roman"/>
          <w:color w:val="000000" w:themeColor="text1"/>
          <w:szCs w:val="24"/>
        </w:rPr>
      </w:pPr>
    </w:p>
    <w:p w:rsidR="00E9092F" w:rsidRPr="009F4FB7" w:rsidRDefault="005831CA" w:rsidP="005831CA">
      <w:pPr>
        <w:spacing w:after="0" w:line="360" w:lineRule="auto"/>
        <w:rPr>
          <w:rFonts w:cs="Times New Roman"/>
          <w:color w:val="000000" w:themeColor="text1"/>
          <w:szCs w:val="24"/>
        </w:rPr>
      </w:pPr>
      <w:r w:rsidRPr="009F4FB7">
        <w:rPr>
          <w:rFonts w:cs="Times New Roman"/>
          <w:color w:val="000000" w:themeColor="text1"/>
          <w:szCs w:val="24"/>
        </w:rPr>
        <w:lastRenderedPageBreak/>
        <w:t>4.1</w:t>
      </w:r>
      <w:r w:rsidRPr="009F4FB7">
        <w:rPr>
          <w:rFonts w:cs="Times New Roman"/>
          <w:color w:val="000000" w:themeColor="text1"/>
          <w:szCs w:val="24"/>
        </w:rPr>
        <w:tab/>
      </w:r>
      <w:r w:rsidR="00BC5F3F" w:rsidRPr="009F4FB7">
        <w:rPr>
          <w:rFonts w:cs="Times New Roman"/>
          <w:color w:val="000000" w:themeColor="text1"/>
          <w:szCs w:val="24"/>
        </w:rPr>
        <w:t>The Intercept C</w:t>
      </w:r>
      <w:r w:rsidR="00901FD8" w:rsidRPr="009F4FB7">
        <w:rPr>
          <w:rFonts w:cs="Times New Roman"/>
          <w:color w:val="000000" w:themeColor="text1"/>
          <w:szCs w:val="24"/>
        </w:rPr>
        <w:t>orrection</w:t>
      </w:r>
      <w:r w:rsidR="00BC5F3F" w:rsidRPr="009F4FB7">
        <w:rPr>
          <w:rFonts w:cs="Times New Roman"/>
          <w:color w:val="000000" w:themeColor="text1"/>
          <w:szCs w:val="24"/>
        </w:rPr>
        <w:t xml:space="preserve"> method</w:t>
      </w:r>
    </w:p>
    <w:p w:rsidR="001412F6" w:rsidRPr="009F4FB7" w:rsidRDefault="001412F6" w:rsidP="00324987">
      <w:pPr>
        <w:spacing w:after="0" w:line="360" w:lineRule="auto"/>
        <w:rPr>
          <w:rFonts w:cs="Times New Roman"/>
          <w:b/>
          <w:color w:val="000000" w:themeColor="text1"/>
          <w:szCs w:val="24"/>
        </w:rPr>
      </w:pPr>
    </w:p>
    <w:p w:rsidR="00E9092F" w:rsidRPr="009F4FB7" w:rsidRDefault="0017429A" w:rsidP="00324987">
      <w:pPr>
        <w:spacing w:after="0" w:line="360" w:lineRule="auto"/>
        <w:rPr>
          <w:rFonts w:cs="Times New Roman"/>
          <w:color w:val="000000" w:themeColor="text1"/>
          <w:szCs w:val="24"/>
        </w:rPr>
      </w:pPr>
      <w:r w:rsidRPr="009F4FB7">
        <w:rPr>
          <w:rFonts w:cs="Times New Roman"/>
          <w:color w:val="000000" w:themeColor="text1"/>
          <w:szCs w:val="24"/>
        </w:rPr>
        <w:t xml:space="preserve">The </w:t>
      </w:r>
      <w:r w:rsidR="000853B0" w:rsidRPr="009F4FB7">
        <w:rPr>
          <w:rFonts w:cs="Times New Roman"/>
          <w:color w:val="000000" w:themeColor="text1"/>
          <w:szCs w:val="24"/>
        </w:rPr>
        <w:t>IC</w:t>
      </w:r>
      <w:r w:rsidRPr="009F4FB7">
        <w:rPr>
          <w:rFonts w:cs="Times New Roman"/>
          <w:color w:val="000000" w:themeColor="text1"/>
          <w:szCs w:val="24"/>
        </w:rPr>
        <w:t xml:space="preserve"> method</w:t>
      </w:r>
      <w:r w:rsidR="0097285A" w:rsidRPr="009F4FB7">
        <w:rPr>
          <w:rFonts w:cs="Times New Roman"/>
          <w:color w:val="000000" w:themeColor="text1"/>
          <w:szCs w:val="24"/>
        </w:rPr>
        <w:t xml:space="preserve"> </w:t>
      </w:r>
      <w:r w:rsidR="006125A6" w:rsidRPr="009F4FB7">
        <w:rPr>
          <w:rFonts w:cs="Times New Roman"/>
          <w:color w:val="000000" w:themeColor="text1"/>
          <w:szCs w:val="24"/>
        </w:rPr>
        <w:t>suggests</w:t>
      </w:r>
      <w:r w:rsidR="00C57F3C" w:rsidRPr="009F4FB7">
        <w:rPr>
          <w:rFonts w:cs="Times New Roman"/>
          <w:color w:val="000000" w:themeColor="text1"/>
          <w:szCs w:val="24"/>
        </w:rPr>
        <w:t xml:space="preserve"> </w:t>
      </w:r>
      <w:r w:rsidR="006125A6" w:rsidRPr="009F4FB7">
        <w:rPr>
          <w:rFonts w:cs="Times New Roman"/>
          <w:color w:val="000000" w:themeColor="text1"/>
          <w:szCs w:val="24"/>
        </w:rPr>
        <w:t xml:space="preserve">using </w:t>
      </w:r>
      <w:r w:rsidR="00C57F3C" w:rsidRPr="009F4FB7">
        <w:rPr>
          <w:rFonts w:cs="Times New Roman"/>
          <w:color w:val="000000" w:themeColor="text1"/>
          <w:szCs w:val="24"/>
        </w:rPr>
        <w:t xml:space="preserve">conventional models to generate forecasts but specify non-zero values for the model’s errors in the forecasting period </w:t>
      </w:r>
      <w:r w:rsidR="00C57F3C" w:rsidRPr="009F4FB7">
        <w:rPr>
          <w:rFonts w:cs="Times New Roman"/>
          <w:color w:val="000000" w:themeColor="text1"/>
          <w:szCs w:val="24"/>
        </w:rPr>
        <w:fldChar w:fldCharType="begin">
          <w:fldData xml:space="preserve">PEVuZE5vdGU+PENpdGU+PEF1dGhvcj5DbGVtZW50czwvQXV0aG9yPjxZZWFyPjE5OTQ8L1llYXI+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</w:fldData>
        </w:fldChar>
      </w:r>
      <w:r w:rsidR="00C57F3C" w:rsidRPr="009F4FB7">
        <w:rPr>
          <w:rFonts w:cs="Times New Roman"/>
          <w:color w:val="000000" w:themeColor="text1"/>
          <w:szCs w:val="24"/>
        </w:rPr>
        <w:instrText xml:space="preserve"> ADDIN EN.CITE </w:instrText>
      </w:r>
      <w:r w:rsidR="00C57F3C" w:rsidRPr="009F4FB7">
        <w:rPr>
          <w:rFonts w:cs="Times New Roman"/>
          <w:color w:val="000000" w:themeColor="text1"/>
          <w:szCs w:val="24"/>
        </w:rPr>
        <w:fldChar w:fldCharType="begin">
          <w:fldData xml:space="preserve">PEVuZE5vdGU+PENpdGU+PEF1dGhvcj5DbGVtZW50czwvQXV0aG9yPjxZZWFyPjE5OTQ8L1llYXI+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</w:fldData>
        </w:fldChar>
      </w:r>
      <w:r w:rsidR="00C57F3C" w:rsidRPr="009F4FB7">
        <w:rPr>
          <w:rFonts w:cs="Times New Roman"/>
          <w:color w:val="000000" w:themeColor="text1"/>
          <w:szCs w:val="24"/>
        </w:rPr>
        <w:instrText xml:space="preserve"> ADDIN EN.CITE.DATA </w:instrText>
      </w:r>
      <w:r w:rsidR="00C57F3C" w:rsidRPr="009F4FB7">
        <w:rPr>
          <w:rFonts w:cs="Times New Roman"/>
          <w:color w:val="000000" w:themeColor="text1"/>
          <w:szCs w:val="24"/>
        </w:rPr>
      </w:r>
      <w:r w:rsidR="00C57F3C" w:rsidRPr="009F4FB7">
        <w:rPr>
          <w:rFonts w:cs="Times New Roman"/>
          <w:color w:val="000000" w:themeColor="text1"/>
          <w:szCs w:val="24"/>
        </w:rPr>
        <w:fldChar w:fldCharType="end"/>
      </w:r>
      <w:r w:rsidR="00C57F3C" w:rsidRPr="009F4FB7">
        <w:rPr>
          <w:rFonts w:cs="Times New Roman"/>
          <w:color w:val="000000" w:themeColor="text1"/>
          <w:szCs w:val="24"/>
        </w:rPr>
      </w:r>
      <w:r w:rsidR="00C57F3C" w:rsidRPr="009F4FB7">
        <w:rPr>
          <w:rFonts w:cs="Times New Roman"/>
          <w:color w:val="000000" w:themeColor="text1"/>
          <w:szCs w:val="24"/>
        </w:rPr>
        <w:fldChar w:fldCharType="separate"/>
      </w:r>
      <w:r w:rsidR="00C57F3C" w:rsidRPr="009F4FB7">
        <w:rPr>
          <w:rFonts w:cs="Times New Roman"/>
          <w:noProof/>
          <w:color w:val="000000" w:themeColor="text1"/>
          <w:szCs w:val="24"/>
        </w:rPr>
        <w:t>(</w:t>
      </w:r>
      <w:hyperlink w:anchor="_ENREF_20" w:tooltip="Clements, 1994 #647" w:history="1">
        <w:r w:rsidR="00E117CB" w:rsidRPr="009F4FB7">
          <w:rPr>
            <w:rFonts w:cs="Times New Roman"/>
            <w:noProof/>
            <w:color w:val="000000" w:themeColor="text1"/>
            <w:szCs w:val="24"/>
          </w:rPr>
          <w:t>Clements and Hendry 1994</w:t>
        </w:r>
      </w:hyperlink>
      <w:r w:rsidR="00C57F3C" w:rsidRPr="009F4FB7">
        <w:rPr>
          <w:rFonts w:cs="Times New Roman"/>
          <w:noProof/>
          <w:color w:val="000000" w:themeColor="text1"/>
          <w:szCs w:val="24"/>
        </w:rPr>
        <w:t xml:space="preserve">, </w:t>
      </w:r>
      <w:hyperlink w:anchor="_ENREF_21" w:tooltip="Clements, 1999 #199" w:history="1">
        <w:r w:rsidR="00E117CB" w:rsidRPr="009F4FB7">
          <w:rPr>
            <w:rFonts w:cs="Times New Roman"/>
            <w:noProof/>
            <w:color w:val="000000" w:themeColor="text1"/>
            <w:szCs w:val="24"/>
          </w:rPr>
          <w:t>Clements and Hendry 1999</w:t>
        </w:r>
      </w:hyperlink>
      <w:r w:rsidR="00C57F3C" w:rsidRPr="009F4FB7">
        <w:rPr>
          <w:rFonts w:cs="Times New Roman"/>
          <w:noProof/>
          <w:color w:val="000000" w:themeColor="text1"/>
          <w:szCs w:val="24"/>
        </w:rPr>
        <w:t xml:space="preserve">, </w:t>
      </w:r>
      <w:hyperlink w:anchor="_ENREF_17" w:tooltip="Clark, 2007 #739" w:history="1">
        <w:r w:rsidR="00E117CB" w:rsidRPr="009F4FB7">
          <w:rPr>
            <w:rFonts w:cs="Times New Roman"/>
            <w:noProof/>
            <w:color w:val="000000" w:themeColor="text1"/>
            <w:szCs w:val="24"/>
          </w:rPr>
          <w:t>Clark and McCracken 2007</w:t>
        </w:r>
      </w:hyperlink>
      <w:r w:rsidR="00C57F3C" w:rsidRPr="009F4FB7">
        <w:rPr>
          <w:rFonts w:cs="Times New Roman"/>
          <w:noProof/>
          <w:color w:val="000000" w:themeColor="text1"/>
          <w:szCs w:val="24"/>
        </w:rPr>
        <w:t>)</w:t>
      </w:r>
      <w:r w:rsidR="00C57F3C" w:rsidRPr="009F4FB7">
        <w:rPr>
          <w:rFonts w:cs="Times New Roman"/>
          <w:color w:val="000000" w:themeColor="text1"/>
          <w:szCs w:val="24"/>
        </w:rPr>
        <w:fldChar w:fldCharType="end"/>
      </w:r>
      <w:r w:rsidR="00C57F3C" w:rsidRPr="009F4FB7">
        <w:rPr>
          <w:rFonts w:cs="Times New Roman"/>
          <w:color w:val="000000" w:themeColor="text1"/>
          <w:szCs w:val="24"/>
        </w:rPr>
        <w:t>.</w:t>
      </w:r>
      <w:r w:rsidR="002F7D19" w:rsidRPr="009F4FB7">
        <w:rPr>
          <w:rFonts w:cs="Times New Roman"/>
          <w:color w:val="000000" w:themeColor="text1"/>
          <w:szCs w:val="24"/>
        </w:rPr>
        <w:t xml:space="preserve"> </w:t>
      </w:r>
      <w:r w:rsidR="00360757" w:rsidRPr="009F4FB7">
        <w:rPr>
          <w:rFonts w:cs="Times New Roman"/>
          <w:color w:val="000000" w:themeColor="text1"/>
          <w:szCs w:val="24"/>
        </w:rPr>
        <w:t>Based on the example in section 3</w:t>
      </w:r>
      <w:r w:rsidR="00513AB7" w:rsidRPr="009F4FB7">
        <w:rPr>
          <w:rFonts w:cs="Times New Roman"/>
          <w:color w:val="000000" w:themeColor="text1"/>
          <w:szCs w:val="24"/>
        </w:rPr>
        <w:t>, if we believe the model is subject to structural break</w:t>
      </w:r>
      <w:r w:rsidR="0068420A" w:rsidRPr="009F4FB7">
        <w:rPr>
          <w:rFonts w:cs="Times New Roman"/>
          <w:color w:val="000000" w:themeColor="text1"/>
          <w:szCs w:val="24"/>
        </w:rPr>
        <w:t xml:space="preserve"> and forecast bias</w:t>
      </w:r>
      <w:r w:rsidR="00513AB7" w:rsidRPr="009F4FB7">
        <w:rPr>
          <w:rFonts w:cs="Times New Roman"/>
          <w:color w:val="000000" w:themeColor="text1"/>
          <w:szCs w:val="24"/>
        </w:rPr>
        <w:t xml:space="preserve">, we may </w:t>
      </w:r>
      <w:r w:rsidR="0068420A" w:rsidRPr="009F4FB7">
        <w:rPr>
          <w:rFonts w:cs="Times New Roman"/>
          <w:color w:val="000000" w:themeColor="text1"/>
          <w:szCs w:val="24"/>
        </w:rPr>
        <w:t xml:space="preserve">estimate the bias </w:t>
      </w:r>
      <w:r w:rsidR="00B276BB" w:rsidRPr="009F4FB7">
        <w:rPr>
          <w:rFonts w:cs="Times New Roman"/>
          <w:color w:val="000000" w:themeColor="text1"/>
          <w:szCs w:val="24"/>
        </w:rPr>
        <w:t xml:space="preserve">with </w:t>
      </w:r>
      <w:r w:rsidR="0068420A" w:rsidRPr="009F4FB7">
        <w:rPr>
          <w:rFonts w:cs="Times New Roman"/>
          <w:color w:val="000000" w:themeColor="text1"/>
          <w:szCs w:val="24"/>
        </w:rPr>
        <w:t xml:space="preserve">the </w:t>
      </w:r>
      <w:r w:rsidR="005D2424" w:rsidRPr="009F4FB7">
        <w:rPr>
          <w:rFonts w:cs="Times New Roman"/>
          <w:color w:val="000000" w:themeColor="text1"/>
          <w:szCs w:val="24"/>
        </w:rPr>
        <w:t xml:space="preserve">average value of the most recent </w:t>
      </w:r>
      <w:r w:rsidR="0068420A" w:rsidRPr="009F4FB7">
        <w:rPr>
          <w:rFonts w:cs="Times New Roman"/>
          <w:color w:val="000000" w:themeColor="text1"/>
          <w:szCs w:val="24"/>
        </w:rPr>
        <w:t>residual</w:t>
      </w:r>
      <w:r w:rsidR="005D2424" w:rsidRPr="009F4FB7">
        <w:rPr>
          <w:rFonts w:cs="Times New Roman"/>
          <w:color w:val="000000" w:themeColor="text1"/>
          <w:szCs w:val="24"/>
        </w:rPr>
        <w:t>s</w:t>
      </w:r>
      <w:r w:rsidR="0068420A" w:rsidRPr="009F4FB7">
        <w:rPr>
          <w:rFonts w:cs="Times New Roman"/>
          <w:color w:val="000000" w:themeColor="text1"/>
          <w:szCs w:val="24"/>
        </w:rPr>
        <w:t xml:space="preserve">, </w:t>
      </w:r>
      <w:r w:rsidR="00B276BB" w:rsidRPr="009F4FB7">
        <w:rPr>
          <w:rFonts w:cs="Times New Roman"/>
          <w:color w:val="000000" w:themeColor="text1"/>
          <w:szCs w:val="24"/>
        </w:rPr>
        <w:t>i.e</w:t>
      </w:r>
      <w:r w:rsidR="0068420A" w:rsidRPr="009F4FB7">
        <w:rPr>
          <w:rFonts w:cs="Times New Roman"/>
          <w:color w:val="000000" w:themeColor="text1"/>
          <w:szCs w:val="24"/>
        </w:rPr>
        <w:t xml:space="preserve">., </w:t>
      </w:r>
      <m:oMath>
        <m:sSub>
          <m:sSubPr>
            <m:ctrlPr>
              <w:rPr>
                <w:rFonts w:ascii="Cambria Math" w:hAnsi="Cambria Math" w:cs="Times New Roman"/>
                <w:color w:val="000000" w:themeColor="text1"/>
                <w:szCs w:val="24"/>
              </w:rPr>
            </m:ctrlPr>
          </m:sSubPr>
          <m:e>
            <m:acc>
              <m:accPr>
                <m:ctrlPr>
                  <w:rPr>
                    <w:rFonts w:ascii="Cambria Math" w:hAnsi="Cambria Math" w:cs="Times New Roman"/>
                    <w:color w:val="000000" w:themeColor="text1"/>
                    <w:szCs w:val="24"/>
                  </w:rPr>
                </m:ctrlPr>
              </m:accPr>
              <m:e>
                <m:r>
                  <m:rPr>
                    <m:sty m:val="p"/>
                  </m:rPr>
                  <w:rPr>
                    <w:rFonts w:ascii="Cambria Math" w:hAnsi="Cambria Math" w:cs="Times New Roman" w:hint="eastAsia"/>
                    <w:color w:val="000000" w:themeColor="text1"/>
                    <w:szCs w:val="24"/>
                  </w:rPr>
                  <m:t>B</m:t>
                </m:r>
                <m:r>
                  <m:rPr>
                    <m:sty m:val="p"/>
                  </m:rPr>
                  <w:rPr>
                    <w:rFonts w:ascii="Cambria Math" w:hAnsi="Cambria Math" w:cs="Times New Roman"/>
                    <w:color w:val="000000" w:themeColor="text1"/>
                    <w:szCs w:val="24"/>
                  </w:rPr>
                  <m:t>ias</m:t>
                </m:r>
              </m:e>
            </m:acc>
          </m:e>
          <m:sub>
            <m:r>
              <w:rPr>
                <w:rFonts w:ascii="Cambria Math" w:hAnsi="Cambria Math" w:cs="Times New Roman"/>
                <w:color w:val="000000" w:themeColor="text1"/>
                <w:szCs w:val="24"/>
              </w:rPr>
              <m:t>IC</m:t>
            </m:r>
          </m:sub>
        </m:sSub>
        <m:r>
          <w:rPr>
            <w:rFonts w:ascii="Cambria Math" w:hAnsi="Cambria Math" w:cs="Times New Roman"/>
            <w:color w:val="000000" w:themeColor="text1"/>
            <w:szCs w:val="24"/>
          </w:rPr>
          <m:t xml:space="preserve">= </m:t>
        </m:r>
        <m:nary>
          <m:naryPr>
            <m:chr m:val="∑"/>
            <m:limLoc m:val="undOvr"/>
            <m:ctrlPr>
              <w:rPr>
                <w:rFonts w:ascii="Cambria Math" w:hAnsi="Cambria Math" w:cs="Times New Roman"/>
                <w:i/>
                <w:color w:val="000000" w:themeColor="text1"/>
                <w:szCs w:val="24"/>
              </w:rPr>
            </m:ctrlPr>
          </m:naryPr>
          <m:sub>
            <m:r>
              <w:rPr>
                <w:rFonts w:ascii="Cambria Math" w:hAnsi="Cambria Math" w:cs="Times New Roman"/>
                <w:color w:val="000000" w:themeColor="text1"/>
                <w:szCs w:val="24"/>
              </w:rPr>
              <m:t>ω</m:t>
            </m:r>
          </m:sub>
          <m:sup>
            <m:r>
              <w:rPr>
                <w:rFonts w:ascii="Cambria Math" w:hAnsi="Cambria Math" w:cs="Times New Roman"/>
                <w:color w:val="000000" w:themeColor="text1"/>
                <w:szCs w:val="24"/>
              </w:rPr>
              <m:t>W</m:t>
            </m:r>
          </m:sup>
          <m:e>
            <m:sSub>
              <m:sSubPr>
                <m:ctrlPr>
                  <w:rPr>
                    <w:rFonts w:ascii="Cambria Math" w:hAnsi="Cambria Math" w:cs="Times New Roman"/>
                    <w:color w:val="000000" w:themeColor="text1"/>
                    <w:szCs w:val="24"/>
                  </w:rPr>
                </m:ctrlPr>
              </m:sSubPr>
              <m:e>
                <m:acc>
                  <m:accPr>
                    <m:ctrlPr>
                      <w:rPr>
                        <w:rFonts w:ascii="Cambria Math" w:hAnsi="Cambria Math" w:cs="Times New Roman"/>
                        <w:color w:val="000000" w:themeColor="text1"/>
                        <w:szCs w:val="24"/>
                      </w:rPr>
                    </m:ctrlPr>
                  </m:accPr>
                  <m:e>
                    <m:r>
                      <m:rPr>
                        <m:sty m:val="p"/>
                      </m:rPr>
                      <w:rPr>
                        <w:rFonts w:ascii="Cambria Math" w:hAnsi="Cambria Math" w:cs="Times New Roman"/>
                        <w:color w:val="000000" w:themeColor="text1"/>
                        <w:szCs w:val="24"/>
                      </w:rPr>
                      <m:t>e</m:t>
                    </m:r>
                  </m:e>
                </m:acc>
              </m:e>
              <m:sub>
                <m:r>
                  <m:rPr>
                    <m:sty m:val="p"/>
                  </m:rPr>
                  <w:rPr>
                    <w:rFonts w:ascii="Cambria Math" w:hAnsi="Cambria Math" w:cs="Times New Roman"/>
                    <w:color w:val="000000" w:themeColor="text1"/>
                    <w:szCs w:val="24"/>
                  </w:rPr>
                  <m:t>T-ω</m:t>
                </m:r>
              </m:sub>
            </m:sSub>
          </m:e>
        </m:nary>
        <m:r>
          <m:rPr>
            <m:sty m:val="p"/>
          </m:rPr>
          <w:rPr>
            <w:rFonts w:ascii="Cambria Math" w:hAnsi="Cambria Math" w:cs="Times New Roman"/>
            <w:color w:val="000000" w:themeColor="text1"/>
            <w:szCs w:val="24"/>
          </w:rPr>
          <m:t>=</m:t>
        </m:r>
        <m:nary>
          <m:naryPr>
            <m:chr m:val="∑"/>
            <m:limLoc m:val="undOvr"/>
            <m:ctrlPr>
              <w:rPr>
                <w:rFonts w:ascii="Cambria Math" w:hAnsi="Cambria Math" w:cs="Times New Roman"/>
                <w:i/>
                <w:color w:val="000000" w:themeColor="text1"/>
                <w:szCs w:val="24"/>
              </w:rPr>
            </m:ctrlPr>
          </m:naryPr>
          <m:sub>
            <m:r>
              <w:rPr>
                <w:rFonts w:ascii="Cambria Math" w:hAnsi="Cambria Math" w:cs="Times New Roman"/>
                <w:color w:val="000000" w:themeColor="text1"/>
                <w:szCs w:val="24"/>
              </w:rPr>
              <m:t>ω</m:t>
            </m:r>
          </m:sub>
          <m:sup>
            <m:r>
              <w:rPr>
                <w:rFonts w:ascii="Cambria Math" w:hAnsi="Cambria Math" w:cs="Times New Roman"/>
                <w:color w:val="000000" w:themeColor="text1"/>
                <w:szCs w:val="24"/>
              </w:rPr>
              <m:t>W</m:t>
            </m:r>
          </m:sup>
          <m:e>
            <m:r>
              <w:rPr>
                <w:rFonts w:ascii="Cambria Math" w:hAnsi="Cambria Math" w:cs="Times New Roman"/>
                <w:color w:val="000000" w:themeColor="text1"/>
                <w:szCs w:val="24"/>
              </w:rPr>
              <m:t>[</m:t>
            </m:r>
            <m:sSup>
              <m:sSupPr>
                <m:ctrlPr>
                  <w:rPr>
                    <w:rFonts w:ascii="Cambria Math" w:hAnsi="Cambria Math" w:cs="Times New Roman"/>
                    <w:i/>
                    <w:color w:val="000000" w:themeColor="text1"/>
                    <w:szCs w:val="24"/>
                  </w:rPr>
                </m:ctrlPr>
              </m:sSupPr>
              <m:e>
                <m:d>
                  <m:dPr>
                    <m:ctrlPr>
                      <w:rPr>
                        <w:rFonts w:ascii="Cambria Math" w:hAnsi="Cambria Math" w:cs="Times New Roman"/>
                        <w:color w:val="000000" w:themeColor="text1"/>
                        <w:szCs w:val="24"/>
                      </w:rPr>
                    </m:ctrlPr>
                  </m:dPr>
                  <m:e>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β</m:t>
                        </m:r>
                      </m:e>
                      <m:sub>
                        <m:r>
                          <w:rPr>
                            <w:rFonts w:ascii="Cambria Math" w:hAnsi="Cambria Math" w:cs="Times New Roman"/>
                            <w:color w:val="000000" w:themeColor="text1"/>
                            <w:szCs w:val="24"/>
                          </w:rPr>
                          <m:t>2</m:t>
                        </m:r>
                      </m:sub>
                    </m:sSub>
                    <m:r>
                      <m:rPr>
                        <m:sty m:val="p"/>
                      </m:rP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β</m:t>
                            </m:r>
                          </m:e>
                        </m:acc>
                      </m:e>
                      <m:sub>
                        <m:r>
                          <w:rPr>
                            <w:rFonts w:ascii="Cambria Math" w:hAnsi="Cambria Math" w:cs="Times New Roman"/>
                            <w:color w:val="000000" w:themeColor="text1"/>
                            <w:szCs w:val="24"/>
                          </w:rPr>
                          <m:t>T</m:t>
                        </m:r>
                      </m:sub>
                    </m:sSub>
                    <m:d>
                      <m:dPr>
                        <m:ctrlPr>
                          <w:rPr>
                            <w:rFonts w:ascii="Cambria Math" w:hAnsi="Cambria Math" w:cs="Times New Roman"/>
                            <w:i/>
                            <w:color w:val="000000" w:themeColor="text1"/>
                            <w:szCs w:val="24"/>
                          </w:rPr>
                        </m:ctrlPr>
                      </m:dPr>
                      <m:e>
                        <m:r>
                          <w:rPr>
                            <w:rFonts w:ascii="Cambria Math" w:hAnsi="Cambria Math" w:cs="Times New Roman"/>
                            <w:color w:val="000000" w:themeColor="text1"/>
                            <w:szCs w:val="24"/>
                          </w:rPr>
                          <m:t>m</m:t>
                        </m:r>
                      </m:e>
                    </m:d>
                  </m:e>
                </m:d>
              </m:e>
              <m:sup>
                <m:r>
                  <w:rPr>
                    <w:rFonts w:ascii="Cambria Math" w:hAnsi="Cambria Math" w:cs="Times New Roman"/>
                    <w:color w:val="000000" w:themeColor="text1"/>
                    <w:szCs w:val="24"/>
                  </w:rPr>
                  <m:t>'</m:t>
                </m:r>
              </m:sup>
            </m:sSup>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T-ω</m:t>
                </m:r>
              </m:sub>
            </m:sSub>
            <m:r>
              <m:rPr>
                <m:sty m:val="p"/>
              </m:rP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u</m:t>
                </m:r>
              </m:e>
              <m:sub>
                <m:r>
                  <m:rPr>
                    <m:sty m:val="p"/>
                  </m:rPr>
                  <w:rPr>
                    <w:rFonts w:ascii="Cambria Math" w:hAnsi="Cambria Math" w:cs="Times New Roman"/>
                    <w:color w:val="000000" w:themeColor="text1"/>
                    <w:szCs w:val="24"/>
                  </w:rPr>
                  <m:t>T-ω</m:t>
                </m:r>
              </m:sub>
            </m:sSub>
            <m:r>
              <w:rPr>
                <w:rFonts w:ascii="Cambria Math" w:hAnsi="Cambria Math" w:cs="Times New Roman"/>
                <w:color w:val="000000" w:themeColor="text1"/>
                <w:szCs w:val="24"/>
              </w:rPr>
              <m:t>]</m:t>
            </m:r>
          </m:e>
        </m:nary>
      </m:oMath>
      <w:r w:rsidR="00116633" w:rsidRPr="009F4FB7">
        <w:rPr>
          <w:rFonts w:cs="Times New Roman"/>
          <w:color w:val="000000" w:themeColor="text1"/>
          <w:szCs w:val="24"/>
        </w:rPr>
        <w:t xml:space="preserve">, </w:t>
      </w:r>
      <w:r w:rsidR="005D2424" w:rsidRPr="009F4FB7">
        <w:rPr>
          <w:rFonts w:cs="Times New Roman"/>
          <w:color w:val="000000" w:themeColor="text1"/>
          <w:szCs w:val="24"/>
        </w:rPr>
        <w:t xml:space="preserve">where </w:t>
      </w:r>
      <m:oMath>
        <m:r>
          <w:rPr>
            <w:rFonts w:ascii="Cambria Math" w:hAnsi="Cambria Math" w:cs="Times New Roman"/>
            <w:color w:val="000000" w:themeColor="text1"/>
            <w:szCs w:val="24"/>
          </w:rPr>
          <m:t>W</m:t>
        </m:r>
      </m:oMath>
      <w:r w:rsidR="005D2424" w:rsidRPr="009F4FB7">
        <w:rPr>
          <w:rFonts w:cs="Times New Roman"/>
          <w:color w:val="000000" w:themeColor="text1"/>
          <w:szCs w:val="24"/>
        </w:rPr>
        <w:t xml:space="preserve"> is the number of residuals being used to estimate the forecast bias. When </w:t>
      </w:r>
      <m:oMath>
        <m:r>
          <w:rPr>
            <w:rFonts w:ascii="Cambria Math" w:hAnsi="Cambria Math" w:cs="Times New Roman"/>
            <w:color w:val="000000" w:themeColor="text1"/>
            <w:szCs w:val="24"/>
          </w:rPr>
          <m:t>W=1</m:t>
        </m:r>
      </m:oMath>
      <w:r w:rsidR="005D2424" w:rsidRPr="009F4FB7">
        <w:rPr>
          <w:rFonts w:cs="Times New Roman"/>
          <w:color w:val="000000" w:themeColor="text1"/>
          <w:szCs w:val="24"/>
        </w:rPr>
        <w:t xml:space="preserve">, the estimate reduces to </w:t>
      </w:r>
      <m:oMath>
        <m:sSub>
          <m:sSubPr>
            <m:ctrlPr>
              <w:rPr>
                <w:rFonts w:ascii="Cambria Math" w:hAnsi="Cambria Math" w:cs="Times New Roman"/>
                <w:color w:val="000000" w:themeColor="text1"/>
                <w:szCs w:val="24"/>
              </w:rPr>
            </m:ctrlPr>
          </m:sSubPr>
          <m:e>
            <m:acc>
              <m:accPr>
                <m:ctrlPr>
                  <w:rPr>
                    <w:rFonts w:ascii="Cambria Math" w:hAnsi="Cambria Math" w:cs="Times New Roman"/>
                    <w:color w:val="000000" w:themeColor="text1"/>
                    <w:szCs w:val="24"/>
                  </w:rPr>
                </m:ctrlPr>
              </m:accPr>
              <m:e>
                <m:r>
                  <m:rPr>
                    <m:sty m:val="p"/>
                  </m:rPr>
                  <w:rPr>
                    <w:rFonts w:ascii="Cambria Math" w:hAnsi="Cambria Math" w:cs="Times New Roman"/>
                    <w:color w:val="000000" w:themeColor="text1"/>
                    <w:szCs w:val="24"/>
                  </w:rPr>
                  <m:t>e</m:t>
                </m:r>
              </m:e>
            </m:acc>
          </m:e>
          <m:sub>
            <m:r>
              <m:rPr>
                <m:sty m:val="p"/>
              </m:rPr>
              <w:rPr>
                <w:rFonts w:ascii="Cambria Math" w:hAnsi="Cambria Math" w:cs="Times New Roman"/>
                <w:color w:val="000000" w:themeColor="text1"/>
                <w:szCs w:val="24"/>
              </w:rPr>
              <m:t>T-1</m:t>
            </m:r>
          </m:sub>
        </m:sSub>
      </m:oMath>
      <w:r w:rsidR="00B6219A" w:rsidRPr="009F4FB7">
        <w:rPr>
          <w:rFonts w:cs="Times New Roman"/>
          <w:color w:val="000000" w:themeColor="text1"/>
          <w:szCs w:val="24"/>
        </w:rPr>
        <w:t xml:space="preserve">, </w:t>
      </w:r>
      <w:r w:rsidR="00B63EA8" w:rsidRPr="009F4FB7">
        <w:rPr>
          <w:rFonts w:cs="Times New Roman"/>
          <w:color w:val="000000" w:themeColor="text1"/>
          <w:szCs w:val="24"/>
        </w:rPr>
        <w:t>which is</w:t>
      </w:r>
      <w:r w:rsidR="00B6219A" w:rsidRPr="009F4FB7">
        <w:rPr>
          <w:rFonts w:cs="Times New Roman"/>
          <w:color w:val="000000" w:themeColor="text1"/>
          <w:szCs w:val="24"/>
        </w:rPr>
        <w:t xml:space="preserve"> </w:t>
      </w:r>
      <w:r w:rsidR="005D2424" w:rsidRPr="009F4FB7">
        <w:rPr>
          <w:rFonts w:cs="Times New Roman"/>
          <w:color w:val="000000" w:themeColor="text1"/>
          <w:szCs w:val="24"/>
        </w:rPr>
        <w:t>the residual at the forecast origin</w:t>
      </w:r>
      <w:r w:rsidR="00B6219A" w:rsidRPr="009F4FB7">
        <w:rPr>
          <w:rFonts w:cs="Times New Roman"/>
          <w:color w:val="000000" w:themeColor="text1"/>
          <w:szCs w:val="24"/>
        </w:rPr>
        <w:t xml:space="preserve"> </w:t>
      </w:r>
      <w:r w:rsidR="00B6219A" w:rsidRPr="009F4FB7">
        <w:rPr>
          <w:rFonts w:cs="Times New Roman"/>
          <w:color w:val="000000" w:themeColor="text1"/>
          <w:szCs w:val="24"/>
        </w:rPr>
        <w:fldChar w:fldCharType="begin"/>
      </w:r>
      <w:r w:rsidR="00B6219A" w:rsidRPr="009F4FB7">
        <w:rPr>
          <w:rFonts w:cs="Times New Roman"/>
          <w:color w:val="000000" w:themeColor="text1"/>
          <w:szCs w:val="24"/>
        </w:rPr>
        <w:instrText xml:space="preserve"> ADDIN EN.CITE &lt;EndNote&gt;&lt;Cite&gt;&lt;Author&gt;Chevillon&lt;/Author&gt;&lt;Year&gt;2016&lt;/Year&gt;&lt;RecNum&gt;123&lt;/RecNum&gt;&lt;Prefix&gt;e.g.`, &lt;/Prefix&gt;&lt;DisplayText&gt;(e.g., Chevillon 2016)&lt;/DisplayText&gt;&lt;record&gt;&lt;rec-number&gt;123&lt;/rec-number&gt;&lt;foreign-keys&gt;&lt;key app="EN" db-id="tw0zzexel9t203eevw7v2tzwvdtve9dstzew" timestamp="1497714850"&gt;123&lt;/key&gt;&lt;/foreign-keys&gt;&lt;ref-type name="Journal Article"&gt;17&lt;/ref-type&gt;&lt;contributors&gt;&lt;authors&gt;&lt;author&gt;Chevillon, Guillaume&lt;/author&gt;&lt;/authors&gt;&lt;/contributors&gt;&lt;titles&gt;&lt;title&gt;Multistep forecasting in the presence of location shifts&lt;/title&gt;&lt;secondary-title&gt;International Journal of Forecasting&lt;/secondary-title&gt;&lt;/titles&gt;&lt;periodical&gt;&lt;full-title&gt;International Journal of Forecasting&lt;/full-title&gt;&lt;/periodical&gt;&lt;pages&gt;121-137&lt;/pages&gt;&lt;volume&gt;32&lt;/volume&gt;&lt;number&gt;1&lt;/number&gt;&lt;keywords&gt;&lt;keyword&gt;Multistep forecasting&lt;/keyword&gt;&lt;keyword&gt;Location shifts&lt;/keyword&gt;&lt;keyword&gt;Local asymptotics&lt;/keyword&gt;&lt;keyword&gt;Intercept correction&lt;/keyword&gt;&lt;/keywords&gt;&lt;dates&gt;&lt;year&gt;2016&lt;/year&gt;&lt;pub-dates&gt;&lt;date&gt;1//&lt;/date&gt;&lt;/pub-dates&gt;&lt;/dates&gt;&lt;isbn&gt;0169-2070&lt;/isbn&gt;&lt;urls&gt;&lt;related-urls&gt;&lt;url&gt;http://www.sciencedirect.com/science/article/pii/S0169207015000801&lt;/url&gt;&lt;/related-urls&gt;&lt;/urls&gt;&lt;custom3&gt;economics&lt;/custom3&gt;&lt;electronic-resource-num&gt;https://doi.org/10.1016/j.ijforecast.2015.04.004&lt;/electronic-resource-num&gt;&lt;research-notes&gt;structrual break related&lt;/research-notes&gt;&lt;access-date&gt;2016/3//&lt;/access-date&gt;&lt;/record&gt;&lt;/Cite&gt;&lt;/EndNote&gt;</w:instrText>
      </w:r>
      <w:r w:rsidR="00B6219A" w:rsidRPr="009F4FB7">
        <w:rPr>
          <w:rFonts w:cs="Times New Roman"/>
          <w:color w:val="000000" w:themeColor="text1"/>
          <w:szCs w:val="24"/>
        </w:rPr>
        <w:fldChar w:fldCharType="separate"/>
      </w:r>
      <w:r w:rsidR="00B6219A" w:rsidRPr="009F4FB7">
        <w:rPr>
          <w:rFonts w:cs="Times New Roman"/>
          <w:noProof/>
          <w:color w:val="000000" w:themeColor="text1"/>
          <w:szCs w:val="24"/>
        </w:rPr>
        <w:t>(</w:t>
      </w:r>
      <w:hyperlink w:anchor="_ENREF_15" w:tooltip="Chevillon, 2016 #123" w:history="1">
        <w:r w:rsidR="00E117CB" w:rsidRPr="009F4FB7">
          <w:rPr>
            <w:rFonts w:cs="Times New Roman"/>
            <w:noProof/>
            <w:color w:val="000000" w:themeColor="text1"/>
            <w:szCs w:val="24"/>
          </w:rPr>
          <w:t>e.g., Chevillon 2016</w:t>
        </w:r>
      </w:hyperlink>
      <w:r w:rsidR="00B6219A" w:rsidRPr="009F4FB7">
        <w:rPr>
          <w:rFonts w:cs="Times New Roman"/>
          <w:noProof/>
          <w:color w:val="000000" w:themeColor="text1"/>
          <w:szCs w:val="24"/>
        </w:rPr>
        <w:t>)</w:t>
      </w:r>
      <w:r w:rsidR="00B6219A" w:rsidRPr="009F4FB7">
        <w:rPr>
          <w:rFonts w:cs="Times New Roman"/>
          <w:color w:val="000000" w:themeColor="text1"/>
          <w:szCs w:val="24"/>
        </w:rPr>
        <w:fldChar w:fldCharType="end"/>
      </w:r>
      <w:r w:rsidR="00B6219A" w:rsidRPr="009F4FB7">
        <w:rPr>
          <w:rFonts w:cs="Times New Roman"/>
          <w:color w:val="000000" w:themeColor="text1"/>
          <w:szCs w:val="24"/>
        </w:rPr>
        <w:t xml:space="preserve">. </w:t>
      </w:r>
      <w:r w:rsidR="00B937CD" w:rsidRPr="009F4FB7">
        <w:rPr>
          <w:rFonts w:cs="Times New Roman"/>
          <w:color w:val="000000" w:themeColor="text1"/>
          <w:szCs w:val="24"/>
        </w:rPr>
        <w:t xml:space="preserve">The estimated bias </w:t>
      </w:r>
      <w:r w:rsidR="00641224" w:rsidRPr="009F4FB7">
        <w:rPr>
          <w:rFonts w:cs="Times New Roman"/>
          <w:color w:val="000000" w:themeColor="text1"/>
          <w:szCs w:val="24"/>
        </w:rPr>
        <w:t>are</w:t>
      </w:r>
      <w:r w:rsidR="00B937CD" w:rsidRPr="009F4FB7">
        <w:rPr>
          <w:rFonts w:cs="Times New Roman"/>
          <w:color w:val="000000" w:themeColor="text1"/>
          <w:szCs w:val="24"/>
        </w:rPr>
        <w:t xml:space="preserve"> added back to the out-of-sample forecasts</w:t>
      </w:r>
      <w:r w:rsidR="00CD40CB" w:rsidRPr="009F4FB7">
        <w:rPr>
          <w:rFonts w:cs="Times New Roman"/>
          <w:color w:val="000000" w:themeColor="text1"/>
          <w:szCs w:val="24"/>
        </w:rPr>
        <w:t xml:space="preserve">, which </w:t>
      </w:r>
      <w:r w:rsidR="00E9092F" w:rsidRPr="009F4FB7">
        <w:rPr>
          <w:rFonts w:cs="Times New Roman"/>
          <w:color w:val="000000" w:themeColor="text1"/>
          <w:szCs w:val="24"/>
        </w:rPr>
        <w:t xml:space="preserve">may potentially improve the forecasting accuracy </w:t>
      </w:r>
      <w:r w:rsidR="00CD40CB" w:rsidRPr="009F4FB7">
        <w:rPr>
          <w:rFonts w:cs="Times New Roman"/>
          <w:color w:val="000000" w:themeColor="text1"/>
          <w:szCs w:val="24"/>
        </w:rPr>
        <w:t>though</w:t>
      </w:r>
      <w:r w:rsidRPr="009F4FB7">
        <w:rPr>
          <w:rFonts w:cs="Times New Roman"/>
          <w:color w:val="000000" w:themeColor="text1"/>
          <w:szCs w:val="24"/>
        </w:rPr>
        <w:t xml:space="preserve"> </w:t>
      </w:r>
      <w:r w:rsidR="006C7B32" w:rsidRPr="009F4FB7">
        <w:rPr>
          <w:rFonts w:cs="Times New Roman"/>
          <w:color w:val="000000" w:themeColor="text1"/>
          <w:szCs w:val="24"/>
        </w:rPr>
        <w:t xml:space="preserve">at </w:t>
      </w:r>
      <w:r w:rsidR="00641224" w:rsidRPr="009F4FB7">
        <w:rPr>
          <w:rFonts w:cs="Times New Roman"/>
          <w:color w:val="000000" w:themeColor="text1"/>
          <w:szCs w:val="24"/>
        </w:rPr>
        <w:t>a</w:t>
      </w:r>
      <w:r w:rsidR="006C7B32" w:rsidRPr="009F4FB7">
        <w:rPr>
          <w:rFonts w:cs="Times New Roman"/>
          <w:color w:val="000000" w:themeColor="text1"/>
          <w:szCs w:val="24"/>
        </w:rPr>
        <w:t xml:space="preserve"> cost of inflated forecasting error variance</w:t>
      </w:r>
      <w:r w:rsidR="00785E04" w:rsidRPr="009F4FB7">
        <w:rPr>
          <w:rFonts w:cs="Times New Roman"/>
          <w:color w:val="000000" w:themeColor="text1"/>
          <w:szCs w:val="24"/>
        </w:rPr>
        <w:t xml:space="preserve"> </w:t>
      </w:r>
      <w:r w:rsidR="00785E04" w:rsidRPr="009F4FB7">
        <w:rPr>
          <w:rFonts w:cs="Times New Roman"/>
          <w:color w:val="000000" w:themeColor="text1"/>
          <w:szCs w:val="24"/>
        </w:rPr>
        <w:fldChar w:fldCharType="begin"/>
      </w:r>
      <w:r w:rsidR="00785E04" w:rsidRPr="009F4FB7">
        <w:rPr>
          <w:rFonts w:cs="Times New Roman"/>
          <w:color w:val="000000" w:themeColor="text1"/>
          <w:szCs w:val="24"/>
        </w:rPr>
        <w:instrText xml:space="preserve"> ADDIN EN.CITE &lt;EndNote&gt;&lt;Cite&gt;&lt;Author&gt;Clements&lt;/Author&gt;&lt;Year&gt;1999&lt;/Year&gt;&lt;RecNum&gt;199&lt;/RecNum&gt;&lt;DisplayText&gt;(Clements and Hendry 1999)&lt;/DisplayText&gt;&lt;record&gt;&lt;rec-number&gt;199&lt;/rec-number&gt;&lt;foreign-keys&gt;&lt;key app="EN" db-id="fwzpfdt205x9v6eprsvv25dpxftedxv0z0a9" timestamp="0"&gt;199&lt;/key&gt;&lt;/foreign-keys&gt;&lt;ref-type name="Book"&gt;6&lt;/ref-type&gt;&lt;contributors&gt;&lt;authors&gt;&lt;author&gt;Michael P. Clements&lt;/author&gt;&lt;author&gt;David F. Hendry&lt;/author&gt;&lt;/authors&gt;&lt;/contributors&gt;&lt;titles&gt;&lt;title&gt;Forecasting non-stationary economic time series&lt;/title&gt;&lt;/titles&gt;&lt;dates&gt;&lt;year&gt;1999&lt;/year&gt;&lt;/dates&gt;&lt;pub-location&gt;London&lt;/pub-location&gt;&lt;publisher&gt;The MIT Press&lt;/publisher&gt;&lt;urls&gt;&lt;/urls&gt;&lt;/record&gt;&lt;/Cite&gt;&lt;/EndNote&gt;</w:instrText>
      </w:r>
      <w:r w:rsidR="00785E04" w:rsidRPr="009F4FB7">
        <w:rPr>
          <w:rFonts w:cs="Times New Roman"/>
          <w:color w:val="000000" w:themeColor="text1"/>
          <w:szCs w:val="24"/>
        </w:rPr>
        <w:fldChar w:fldCharType="separate"/>
      </w:r>
      <w:r w:rsidR="00785E04" w:rsidRPr="009F4FB7">
        <w:rPr>
          <w:rFonts w:cs="Times New Roman"/>
          <w:noProof/>
          <w:color w:val="000000" w:themeColor="text1"/>
          <w:szCs w:val="24"/>
        </w:rPr>
        <w:t>(</w:t>
      </w:r>
      <w:hyperlink w:anchor="_ENREF_21" w:tooltip="Clements, 1999 #199" w:history="1">
        <w:r w:rsidR="00E117CB" w:rsidRPr="009F4FB7">
          <w:rPr>
            <w:rFonts w:cs="Times New Roman"/>
            <w:noProof/>
            <w:color w:val="000000" w:themeColor="text1"/>
            <w:szCs w:val="24"/>
          </w:rPr>
          <w:t>Clements and Hendry 1999</w:t>
        </w:r>
      </w:hyperlink>
      <w:r w:rsidR="00785E04" w:rsidRPr="009F4FB7">
        <w:rPr>
          <w:rFonts w:cs="Times New Roman"/>
          <w:noProof/>
          <w:color w:val="000000" w:themeColor="text1"/>
          <w:szCs w:val="24"/>
        </w:rPr>
        <w:t>)</w:t>
      </w:r>
      <w:r w:rsidR="00785E04" w:rsidRPr="009F4FB7">
        <w:rPr>
          <w:rFonts w:cs="Times New Roman"/>
          <w:color w:val="000000" w:themeColor="text1"/>
          <w:szCs w:val="24"/>
        </w:rPr>
        <w:fldChar w:fldCharType="end"/>
      </w:r>
      <w:r w:rsidR="00785E04" w:rsidRPr="009F4FB7">
        <w:rPr>
          <w:rFonts w:cs="Times New Roman"/>
          <w:color w:val="000000" w:themeColor="text1"/>
          <w:szCs w:val="24"/>
        </w:rPr>
        <w:t>.</w:t>
      </w:r>
      <w:r w:rsidR="0095182A" w:rsidRPr="009F4FB7">
        <w:rPr>
          <w:rFonts w:cs="Times New Roman"/>
          <w:color w:val="000000" w:themeColor="text1"/>
          <w:szCs w:val="24"/>
        </w:rPr>
        <w:t xml:space="preserve"> </w:t>
      </w:r>
    </w:p>
    <w:p w:rsidR="000B186D" w:rsidRPr="009F4FB7" w:rsidRDefault="000B186D" w:rsidP="00324987">
      <w:pPr>
        <w:spacing w:after="0" w:line="360" w:lineRule="auto"/>
        <w:rPr>
          <w:rFonts w:cs="Times New Roman"/>
          <w:color w:val="000000" w:themeColor="text1"/>
          <w:szCs w:val="24"/>
        </w:rPr>
      </w:pPr>
    </w:p>
    <w:p w:rsidR="00F9198A" w:rsidRPr="009F4FB7" w:rsidRDefault="003521A7" w:rsidP="00324987">
      <w:pPr>
        <w:spacing w:after="0" w:line="360" w:lineRule="auto"/>
        <w:rPr>
          <w:rFonts w:cs="Times New Roman"/>
          <w:color w:val="000000" w:themeColor="text1"/>
          <w:szCs w:val="24"/>
        </w:rPr>
      </w:pPr>
      <w:r w:rsidRPr="009F4FB7">
        <w:rPr>
          <w:rFonts w:cs="Times New Roman"/>
          <w:color w:val="000000" w:themeColor="text1"/>
          <w:szCs w:val="24"/>
        </w:rPr>
        <w:t>We</w:t>
      </w:r>
      <w:r w:rsidRPr="009F4FB7">
        <w:rPr>
          <w:rFonts w:cs="Times New Roman"/>
          <w:color w:val="000000" w:themeColor="text1"/>
        </w:rPr>
        <w:t xml:space="preserve"> illustrate how the </w:t>
      </w:r>
      <w:r w:rsidRPr="009F4FB7">
        <w:rPr>
          <w:rFonts w:cs="Times New Roman"/>
          <w:color w:val="000000" w:themeColor="text1"/>
          <w:szCs w:val="24"/>
        </w:rPr>
        <w:t>IC method</w:t>
      </w:r>
      <w:r w:rsidRPr="009F4FB7">
        <w:rPr>
          <w:rFonts w:cs="Times New Roman"/>
          <w:color w:val="000000" w:themeColor="text1"/>
        </w:rPr>
        <w:t xml:space="preserve"> improves the forecasting accuracy using the same </w:t>
      </w:r>
      <w:r w:rsidRPr="009F4FB7">
        <w:rPr>
          <w:rFonts w:cs="Times New Roman"/>
          <w:color w:val="000000" w:themeColor="text1"/>
          <w:szCs w:val="24"/>
        </w:rPr>
        <w:t xml:space="preserve">example in section 3. </w:t>
      </w:r>
      <w:r w:rsidR="00523621" w:rsidRPr="009F4FB7">
        <w:rPr>
          <w:rFonts w:cs="Times New Roman"/>
          <w:color w:val="000000" w:themeColor="text1"/>
          <w:szCs w:val="24"/>
        </w:rPr>
        <w:t>W</w:t>
      </w:r>
      <w:r w:rsidR="006A339A" w:rsidRPr="009F4FB7">
        <w:rPr>
          <w:rFonts w:cs="Times New Roman"/>
          <w:color w:val="000000" w:themeColor="text1"/>
          <w:szCs w:val="24"/>
        </w:rPr>
        <w:t xml:space="preserve">e </w:t>
      </w:r>
      <w:r w:rsidR="00D70D82" w:rsidRPr="009F4FB7">
        <w:rPr>
          <w:rFonts w:cs="Times New Roman"/>
          <w:color w:val="000000" w:themeColor="text1"/>
          <w:szCs w:val="24"/>
        </w:rPr>
        <w:t>construct</w:t>
      </w:r>
      <w:r w:rsidR="004E1FC7" w:rsidRPr="009F4FB7">
        <w:rPr>
          <w:rFonts w:cs="Times New Roman"/>
          <w:color w:val="000000" w:themeColor="text1"/>
          <w:szCs w:val="24"/>
        </w:rPr>
        <w:t xml:space="preserve"> </w:t>
      </w:r>
      <w:r w:rsidR="00E129E1" w:rsidRPr="009F4FB7">
        <w:rPr>
          <w:rFonts w:cs="Times New Roman"/>
          <w:color w:val="000000" w:themeColor="text1"/>
          <w:szCs w:val="24"/>
        </w:rPr>
        <w:t xml:space="preserve">the </w:t>
      </w:r>
      <w:r w:rsidR="004E1FC7" w:rsidRPr="009F4FB7">
        <w:rPr>
          <w:rFonts w:cs="Times New Roman"/>
          <w:color w:val="000000" w:themeColor="text1"/>
          <w:szCs w:val="24"/>
        </w:rPr>
        <w:t xml:space="preserve">congruent </w:t>
      </w:r>
      <w:r w:rsidR="00C943E7" w:rsidRPr="009F4FB7">
        <w:rPr>
          <w:rFonts w:cs="Times New Roman"/>
          <w:color w:val="000000" w:themeColor="text1"/>
          <w:szCs w:val="24"/>
        </w:rPr>
        <w:t xml:space="preserve">model </w:t>
      </w:r>
      <w:r w:rsidR="006A339A" w:rsidRPr="009F4FB7">
        <w:rPr>
          <w:rFonts w:cs="Times New Roman"/>
          <w:color w:val="000000" w:themeColor="text1"/>
          <w:szCs w:val="24"/>
        </w:rPr>
        <w:t>as</w:t>
      </w:r>
      <w:r w:rsidR="00C943E7" w:rsidRPr="009F4FB7">
        <w:rPr>
          <w:rFonts w:cs="Times New Roman"/>
          <w:color w:val="000000" w:themeColor="text1"/>
          <w:szCs w:val="24"/>
        </w:rPr>
        <w:t xml:space="preserve">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y</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=a+b</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u</m:t>
            </m:r>
          </m:e>
          <m:sub>
            <m:r>
              <w:rPr>
                <w:rFonts w:ascii="Cambria Math" w:hAnsi="Cambria Math" w:cs="Times New Roman"/>
                <w:color w:val="000000" w:themeColor="text1"/>
                <w:szCs w:val="24"/>
              </w:rPr>
              <m:t>t</m:t>
            </m:r>
          </m:sub>
        </m:sSub>
      </m:oMath>
      <w:r w:rsidR="006A339A" w:rsidRPr="009F4FB7">
        <w:rPr>
          <w:rFonts w:cs="Times New Roman"/>
          <w:color w:val="000000" w:themeColor="text1"/>
          <w:szCs w:val="24"/>
        </w:rPr>
        <w:t xml:space="preserve"> but </w:t>
      </w:r>
      <w:r w:rsidR="005A7B9A" w:rsidRPr="009F4FB7">
        <w:rPr>
          <w:rFonts w:cs="Times New Roman"/>
          <w:color w:val="000000" w:themeColor="text1"/>
          <w:szCs w:val="24"/>
        </w:rPr>
        <w:t xml:space="preserve">presuming </w:t>
      </w:r>
      <w:r w:rsidR="00D1382B" w:rsidRPr="009F4FB7">
        <w:rPr>
          <w:rFonts w:cs="Times New Roman"/>
          <w:color w:val="000000" w:themeColor="text1"/>
          <w:szCs w:val="24"/>
        </w:rPr>
        <w:t>no prior</w:t>
      </w:r>
      <w:r w:rsidR="005A7B9A" w:rsidRPr="009F4FB7">
        <w:rPr>
          <w:rFonts w:cs="Times New Roman"/>
          <w:color w:val="000000" w:themeColor="text1"/>
          <w:szCs w:val="24"/>
        </w:rPr>
        <w:t>i</w:t>
      </w:r>
      <w:r w:rsidR="00D1382B" w:rsidRPr="009F4FB7">
        <w:rPr>
          <w:rFonts w:cs="Times New Roman"/>
          <w:color w:val="000000" w:themeColor="text1"/>
          <w:szCs w:val="24"/>
        </w:rPr>
        <w:t xml:space="preserve"> knowledge </w:t>
      </w:r>
      <w:r w:rsidR="004A416E" w:rsidRPr="009F4FB7">
        <w:rPr>
          <w:rFonts w:cs="Times New Roman"/>
          <w:color w:val="000000" w:themeColor="text1"/>
          <w:szCs w:val="24"/>
        </w:rPr>
        <w:t>for</w:t>
      </w:r>
      <w:r w:rsidR="00D1382B" w:rsidRPr="009F4FB7">
        <w:rPr>
          <w:rFonts w:cs="Times New Roman"/>
          <w:color w:val="000000" w:themeColor="text1"/>
          <w:szCs w:val="24"/>
        </w:rPr>
        <w:t xml:space="preserve"> the locations of the </w:t>
      </w:r>
      <w:r w:rsidR="00D70D82" w:rsidRPr="009F4FB7">
        <w:rPr>
          <w:rFonts w:cs="Times New Roman"/>
          <w:color w:val="000000" w:themeColor="text1"/>
          <w:szCs w:val="24"/>
        </w:rPr>
        <w:t>breaks</w:t>
      </w:r>
      <w:r w:rsidR="000C22F6" w:rsidRPr="009F4FB7">
        <w:rPr>
          <w:rFonts w:cs="Times New Roman"/>
          <w:color w:val="000000" w:themeColor="text1"/>
          <w:szCs w:val="24"/>
        </w:rPr>
        <w:t>.</w:t>
      </w:r>
      <w:r w:rsidR="004E1FC7" w:rsidRPr="009F4FB7">
        <w:rPr>
          <w:rFonts w:cs="Times New Roman"/>
          <w:color w:val="000000" w:themeColor="text1"/>
          <w:szCs w:val="24"/>
        </w:rPr>
        <w:t xml:space="preserve"> </w:t>
      </w:r>
      <w:r w:rsidR="006C0293" w:rsidRPr="009F4FB7">
        <w:rPr>
          <w:rFonts w:cs="Times New Roman"/>
          <w:color w:val="000000" w:themeColor="text1"/>
          <w:szCs w:val="24"/>
        </w:rPr>
        <w:t>We conduct a</w:t>
      </w:r>
      <w:r w:rsidR="00C943E7" w:rsidRPr="009F4FB7">
        <w:rPr>
          <w:rFonts w:cs="Times New Roman"/>
          <w:color w:val="000000" w:themeColor="text1"/>
          <w:szCs w:val="24"/>
        </w:rPr>
        <w:t xml:space="preserve"> sequential </w:t>
      </w:r>
      <w:hyperlink w:anchor="_ENREF_16" w:tooltip="Chow, 1960 #260" w:history="1">
        <w:r w:rsidR="00E117CB" w:rsidRPr="009F4FB7">
          <w:rPr>
            <w:rFonts w:cs="Times New Roman"/>
            <w:color w:val="000000" w:themeColor="text1"/>
            <w:szCs w:val="24"/>
          </w:rPr>
          <w:fldChar w:fldCharType="begin"/>
        </w:r>
        <w:r w:rsidR="00E117CB" w:rsidRPr="009F4FB7">
          <w:rPr>
            <w:rFonts w:cs="Times New Roman"/>
            <w:color w:val="000000" w:themeColor="text1"/>
            <w:szCs w:val="24"/>
          </w:rPr>
          <w:instrText xml:space="preserve"> ADDIN EN.CITE &lt;EndNote&gt;&lt;Cite AuthorYear="1"&gt;&lt;Author&gt;Chow&lt;/Author&gt;&lt;Year&gt;1960&lt;/Year&gt;&lt;RecNum&gt;260&lt;/RecNum&gt;&lt;DisplayText&gt;Chow (1960)&lt;/DisplayText&gt;&lt;record&gt;&lt;rec-number&gt;260&lt;/rec-number&gt;&lt;foreign-keys&gt;&lt;key app="EN" db-id="fwzpfdt205x9v6eprsvv25dpxftedxv0z0a9" timestamp="0"&gt;260&lt;/key&gt;&lt;/foreign-keys&gt;&lt;ref-type name="Journal Article"&gt;17&lt;/ref-type&gt;&lt;contributors&gt;&lt;authors&gt;&lt;author&gt;Gregory C. Chow&lt;/author&gt;&lt;/authors&gt;&lt;/contributors&gt;&lt;titles&gt;&lt;title&gt;Tests of Equality Between Sets of Coefficients in Two Linear Regressions&lt;/title&gt;&lt;secondary-title&gt;Econometrica&lt;/secondary-title&gt;&lt;/titles&gt;&lt;volume&gt;28&lt;/volume&gt;&lt;number&gt;3&lt;/number&gt;&lt;dates&gt;&lt;year&gt;1960&lt;/year&gt;&lt;/dates&gt;&lt;urls&gt;&lt;/urls&gt;&lt;/record&gt;&lt;/Cite&gt;&lt;/EndNote&gt;</w:instrText>
        </w:r>
        <w:r w:rsidR="00E117CB" w:rsidRPr="009F4FB7">
          <w:rPr>
            <w:rFonts w:cs="Times New Roman"/>
            <w:color w:val="000000" w:themeColor="text1"/>
            <w:szCs w:val="24"/>
          </w:rPr>
          <w:fldChar w:fldCharType="separate"/>
        </w:r>
        <w:r w:rsidR="00E117CB" w:rsidRPr="009F4FB7">
          <w:rPr>
            <w:rFonts w:cs="Times New Roman"/>
            <w:noProof/>
            <w:color w:val="000000" w:themeColor="text1"/>
            <w:szCs w:val="24"/>
          </w:rPr>
          <w:t>Chow (1960)</w:t>
        </w:r>
        <w:r w:rsidR="00E117CB" w:rsidRPr="009F4FB7">
          <w:rPr>
            <w:rFonts w:cs="Times New Roman"/>
            <w:color w:val="000000" w:themeColor="text1"/>
            <w:szCs w:val="24"/>
          </w:rPr>
          <w:fldChar w:fldCharType="end"/>
        </w:r>
      </w:hyperlink>
      <w:r w:rsidR="0029192E" w:rsidRPr="009F4FB7">
        <w:rPr>
          <w:rFonts w:cs="Times New Roman"/>
          <w:color w:val="000000" w:themeColor="text1"/>
          <w:szCs w:val="24"/>
        </w:rPr>
        <w:t xml:space="preserve"> </w:t>
      </w:r>
      <w:r w:rsidR="00C943E7" w:rsidRPr="009F4FB7">
        <w:rPr>
          <w:rFonts w:cs="Times New Roman"/>
          <w:color w:val="000000" w:themeColor="text1"/>
          <w:szCs w:val="24"/>
        </w:rPr>
        <w:t>test</w:t>
      </w:r>
      <w:r w:rsidR="004E1FC7" w:rsidRPr="009F4FB7">
        <w:rPr>
          <w:rFonts w:cs="Times New Roman"/>
          <w:color w:val="000000" w:themeColor="text1"/>
          <w:szCs w:val="24"/>
        </w:rPr>
        <w:t xml:space="preserve"> </w:t>
      </w:r>
      <w:r w:rsidR="006C0293" w:rsidRPr="009F4FB7">
        <w:rPr>
          <w:rFonts w:cs="Times New Roman"/>
          <w:color w:val="000000" w:themeColor="text1"/>
          <w:szCs w:val="24"/>
        </w:rPr>
        <w:t xml:space="preserve">based on </w:t>
      </w:r>
      <w:r w:rsidR="004E1FC7" w:rsidRPr="009F4FB7">
        <w:rPr>
          <w:rFonts w:cs="Times New Roman"/>
          <w:color w:val="000000" w:themeColor="text1"/>
          <w:szCs w:val="24"/>
        </w:rPr>
        <w:t xml:space="preserve">every observation in </w:t>
      </w:r>
      <w:r w:rsidR="00C943E7" w:rsidRPr="009F4FB7">
        <w:rPr>
          <w:rFonts w:cs="Times New Roman"/>
          <w:color w:val="000000" w:themeColor="text1"/>
          <w:szCs w:val="24"/>
        </w:rPr>
        <w:t>the</w:t>
      </w:r>
      <w:r w:rsidR="00F222FC" w:rsidRPr="009F4FB7">
        <w:rPr>
          <w:rFonts w:cs="Times New Roman"/>
          <w:color w:val="000000" w:themeColor="text1"/>
          <w:szCs w:val="24"/>
        </w:rPr>
        <w:t xml:space="preserve"> </w:t>
      </w:r>
      <w:r w:rsidR="00C943E7" w:rsidRPr="009F4FB7">
        <w:rPr>
          <w:rFonts w:cs="Times New Roman"/>
          <w:color w:val="000000" w:themeColor="text1"/>
          <w:szCs w:val="24"/>
        </w:rPr>
        <w:t>estimation period</w:t>
      </w:r>
      <w:r w:rsidR="009961B1" w:rsidRPr="009F4FB7">
        <w:rPr>
          <w:rStyle w:val="FootnoteReference"/>
          <w:rFonts w:cs="Times New Roman"/>
          <w:color w:val="000000" w:themeColor="text1"/>
          <w:szCs w:val="24"/>
        </w:rPr>
        <w:footnoteReference w:id="5"/>
      </w:r>
      <w:r w:rsidR="004E1FC7" w:rsidRPr="009F4FB7">
        <w:rPr>
          <w:rFonts w:cs="Times New Roman"/>
          <w:color w:val="000000" w:themeColor="text1"/>
          <w:szCs w:val="24"/>
        </w:rPr>
        <w:t xml:space="preserve">. The rejection of the null hypothesis of no structural break for any of the observation would </w:t>
      </w:r>
      <w:r w:rsidR="004A416E" w:rsidRPr="009F4FB7">
        <w:rPr>
          <w:rFonts w:cs="Times New Roman"/>
          <w:color w:val="000000" w:themeColor="text1"/>
          <w:szCs w:val="24"/>
        </w:rPr>
        <w:t>suggest</w:t>
      </w:r>
      <w:r w:rsidR="004E1FC7" w:rsidRPr="009F4FB7">
        <w:rPr>
          <w:rFonts w:cs="Times New Roman"/>
          <w:color w:val="000000" w:themeColor="text1"/>
          <w:szCs w:val="24"/>
        </w:rPr>
        <w:t xml:space="preserve"> that the model </w:t>
      </w:r>
      <w:r w:rsidR="00FA383E" w:rsidRPr="009F4FB7">
        <w:rPr>
          <w:rFonts w:cs="Times New Roman"/>
          <w:color w:val="000000" w:themeColor="text1"/>
          <w:szCs w:val="24"/>
        </w:rPr>
        <w:t xml:space="preserve">is subject to structural break </w:t>
      </w:r>
      <w:r w:rsidR="004E1FC7" w:rsidRPr="009F4FB7">
        <w:rPr>
          <w:rFonts w:cs="Times New Roman"/>
          <w:color w:val="000000" w:themeColor="text1"/>
          <w:szCs w:val="24"/>
        </w:rPr>
        <w:t xml:space="preserve">though </w:t>
      </w:r>
      <w:r w:rsidR="004A416E" w:rsidRPr="009F4FB7">
        <w:rPr>
          <w:rFonts w:cs="Times New Roman"/>
          <w:color w:val="000000" w:themeColor="text1"/>
          <w:szCs w:val="24"/>
        </w:rPr>
        <w:t>without indicating</w:t>
      </w:r>
      <w:r w:rsidR="004E1FC7" w:rsidRPr="009F4FB7">
        <w:rPr>
          <w:rFonts w:cs="Times New Roman"/>
          <w:color w:val="000000" w:themeColor="text1"/>
          <w:szCs w:val="24"/>
        </w:rPr>
        <w:t xml:space="preserve"> how many struct</w:t>
      </w:r>
      <w:r w:rsidR="00FA383E" w:rsidRPr="009F4FB7">
        <w:rPr>
          <w:rFonts w:cs="Times New Roman"/>
          <w:color w:val="000000" w:themeColor="text1"/>
          <w:szCs w:val="24"/>
        </w:rPr>
        <w:t>ural breaks and their locations</w:t>
      </w:r>
      <w:r w:rsidR="004E1FC7" w:rsidRPr="009F4FB7">
        <w:rPr>
          <w:rFonts w:cs="Times New Roman"/>
          <w:color w:val="000000" w:themeColor="text1"/>
          <w:szCs w:val="24"/>
        </w:rPr>
        <w:t xml:space="preserve">. </w:t>
      </w:r>
      <w:r w:rsidR="00C943E7" w:rsidRPr="009F4FB7">
        <w:rPr>
          <w:rFonts w:cs="Times New Roman"/>
          <w:color w:val="000000" w:themeColor="text1"/>
          <w:szCs w:val="24"/>
        </w:rPr>
        <w:t xml:space="preserve">Figure </w:t>
      </w:r>
      <w:r w:rsidR="0098256B" w:rsidRPr="009F4FB7">
        <w:rPr>
          <w:rFonts w:cs="Times New Roman"/>
          <w:color w:val="000000" w:themeColor="text1"/>
          <w:szCs w:val="24"/>
        </w:rPr>
        <w:t>3</w:t>
      </w:r>
      <w:r w:rsidR="00F9198A" w:rsidRPr="009F4FB7">
        <w:rPr>
          <w:rFonts w:cs="Times New Roman"/>
          <w:color w:val="000000" w:themeColor="text1"/>
          <w:szCs w:val="24"/>
        </w:rPr>
        <w:t xml:space="preserve"> </w:t>
      </w:r>
      <w:r w:rsidR="009D2D1E" w:rsidRPr="009F4FB7">
        <w:rPr>
          <w:rFonts w:cs="Times New Roman"/>
          <w:color w:val="000000" w:themeColor="text1"/>
          <w:szCs w:val="24"/>
        </w:rPr>
        <w:t>shows</w:t>
      </w:r>
      <w:r w:rsidR="00F9198A" w:rsidRPr="009F4FB7">
        <w:rPr>
          <w:rFonts w:cs="Times New Roman"/>
          <w:color w:val="000000" w:themeColor="text1"/>
          <w:szCs w:val="24"/>
        </w:rPr>
        <w:t xml:space="preserve"> </w:t>
      </w:r>
      <w:r w:rsidR="00C943E7" w:rsidRPr="009F4FB7">
        <w:rPr>
          <w:rFonts w:cs="Times New Roman"/>
          <w:color w:val="000000" w:themeColor="text1"/>
          <w:szCs w:val="24"/>
        </w:rPr>
        <w:t xml:space="preserve">the </w:t>
      </w:r>
      <w:r w:rsidR="00C943E7" w:rsidRPr="009F4FB7">
        <w:rPr>
          <w:rFonts w:cs="Times New Roman"/>
          <w:i/>
          <w:color w:val="000000" w:themeColor="text1"/>
          <w:szCs w:val="24"/>
        </w:rPr>
        <w:t>p</w:t>
      </w:r>
      <w:r w:rsidR="00C943E7" w:rsidRPr="009F4FB7">
        <w:rPr>
          <w:rFonts w:cs="Times New Roman"/>
          <w:color w:val="000000" w:themeColor="text1"/>
          <w:szCs w:val="24"/>
        </w:rPr>
        <w:t xml:space="preserve">-values of </w:t>
      </w:r>
      <w:r w:rsidR="00F9198A" w:rsidRPr="009F4FB7">
        <w:rPr>
          <w:rFonts w:cs="Times New Roman"/>
          <w:color w:val="000000" w:themeColor="text1"/>
          <w:szCs w:val="24"/>
        </w:rPr>
        <w:t xml:space="preserve">the </w:t>
      </w:r>
      <w:r w:rsidR="009D2D1E" w:rsidRPr="009F4FB7">
        <w:rPr>
          <w:rFonts w:cs="Times New Roman"/>
          <w:color w:val="000000" w:themeColor="text1"/>
          <w:szCs w:val="24"/>
        </w:rPr>
        <w:t xml:space="preserve">sequential </w:t>
      </w:r>
      <w:r w:rsidR="00F9198A" w:rsidRPr="009F4FB7">
        <w:rPr>
          <w:rFonts w:cs="Times New Roman"/>
          <w:color w:val="000000" w:themeColor="text1"/>
          <w:szCs w:val="24"/>
        </w:rPr>
        <w:t>Cho</w:t>
      </w:r>
      <w:r w:rsidR="00C943E7" w:rsidRPr="009F4FB7">
        <w:rPr>
          <w:rFonts w:cs="Times New Roman"/>
          <w:color w:val="000000" w:themeColor="text1"/>
          <w:szCs w:val="24"/>
        </w:rPr>
        <w:t xml:space="preserve">w test </w:t>
      </w:r>
      <w:r w:rsidR="00A05D36" w:rsidRPr="009F4FB7">
        <w:rPr>
          <w:rFonts w:cs="Times New Roman"/>
          <w:color w:val="000000" w:themeColor="text1"/>
          <w:szCs w:val="24"/>
        </w:rPr>
        <w:t>assuming</w:t>
      </w:r>
      <w:r w:rsidR="00C943E7" w:rsidRPr="009F4FB7">
        <w:rPr>
          <w:rFonts w:cs="Times New Roman"/>
          <w:color w:val="000000" w:themeColor="text1"/>
          <w:szCs w:val="24"/>
        </w:rPr>
        <w:t xml:space="preserve"> there is one single</w:t>
      </w:r>
      <w:r w:rsidR="00F9198A" w:rsidRPr="009F4FB7">
        <w:rPr>
          <w:rFonts w:cs="Times New Roman"/>
          <w:color w:val="000000" w:themeColor="text1"/>
          <w:szCs w:val="24"/>
        </w:rPr>
        <w:t xml:space="preserve"> struc</w:t>
      </w:r>
      <w:r w:rsidR="00C943E7" w:rsidRPr="009F4FB7">
        <w:rPr>
          <w:rFonts w:cs="Times New Roman"/>
          <w:color w:val="000000" w:themeColor="text1"/>
          <w:szCs w:val="24"/>
        </w:rPr>
        <w:t xml:space="preserve">tural break </w:t>
      </w:r>
      <w:r w:rsidR="00005D28" w:rsidRPr="009F4FB7">
        <w:rPr>
          <w:rFonts w:cs="Times New Roman"/>
          <w:color w:val="000000" w:themeColor="text1"/>
          <w:szCs w:val="24"/>
        </w:rPr>
        <w:t xml:space="preserve">occurring </w:t>
      </w:r>
      <w:r w:rsidR="00B315B3" w:rsidRPr="009F4FB7">
        <w:rPr>
          <w:rFonts w:cs="Times New Roman"/>
          <w:color w:val="000000" w:themeColor="text1"/>
          <w:szCs w:val="24"/>
        </w:rPr>
        <w:t xml:space="preserve">for all the </w:t>
      </w:r>
      <w:r w:rsidR="00C943E7" w:rsidRPr="009F4FB7">
        <w:rPr>
          <w:rFonts w:cs="Times New Roman"/>
          <w:color w:val="000000" w:themeColor="text1"/>
          <w:szCs w:val="24"/>
        </w:rPr>
        <w:t>week</w:t>
      </w:r>
      <w:r w:rsidR="00B315B3" w:rsidRPr="009F4FB7">
        <w:rPr>
          <w:rFonts w:cs="Times New Roman"/>
          <w:color w:val="000000" w:themeColor="text1"/>
          <w:szCs w:val="24"/>
        </w:rPr>
        <w:t>s one at each time</w:t>
      </w:r>
      <w:r w:rsidR="00C943E7" w:rsidRPr="009F4FB7">
        <w:rPr>
          <w:rFonts w:cs="Times New Roman"/>
          <w:color w:val="000000" w:themeColor="text1"/>
          <w:szCs w:val="24"/>
        </w:rPr>
        <w:t xml:space="preserve">. </w:t>
      </w:r>
      <w:r w:rsidR="00A26E83" w:rsidRPr="009F4FB7">
        <w:rPr>
          <w:rFonts w:cs="Times New Roman"/>
          <w:color w:val="000000" w:themeColor="text1"/>
          <w:szCs w:val="24"/>
        </w:rPr>
        <w:t xml:space="preserve">The </w:t>
      </w:r>
      <w:r w:rsidR="003B1937" w:rsidRPr="009F4FB7">
        <w:rPr>
          <w:rFonts w:cs="Times New Roman"/>
          <w:color w:val="000000" w:themeColor="text1"/>
          <w:szCs w:val="24"/>
        </w:rPr>
        <w:t>results</w:t>
      </w:r>
      <w:r w:rsidR="00A26E83" w:rsidRPr="009F4FB7">
        <w:rPr>
          <w:rFonts w:cs="Times New Roman"/>
          <w:color w:val="000000" w:themeColor="text1"/>
          <w:szCs w:val="24"/>
        </w:rPr>
        <w:t xml:space="preserve"> reject the null hypothesis of no structural break for some </w:t>
      </w:r>
      <w:r w:rsidR="003B1937" w:rsidRPr="009F4FB7">
        <w:rPr>
          <w:rFonts w:cs="Times New Roman"/>
          <w:color w:val="000000" w:themeColor="text1"/>
          <w:szCs w:val="24"/>
        </w:rPr>
        <w:t xml:space="preserve">of the </w:t>
      </w:r>
      <w:r w:rsidR="007043AC" w:rsidRPr="009F4FB7">
        <w:rPr>
          <w:rFonts w:cs="Times New Roman"/>
          <w:color w:val="000000" w:themeColor="text1"/>
          <w:szCs w:val="24"/>
        </w:rPr>
        <w:t>weeks (e.g., week 20) but fail</w:t>
      </w:r>
      <w:r w:rsidR="00A26E83" w:rsidRPr="009F4FB7">
        <w:rPr>
          <w:rFonts w:cs="Times New Roman"/>
          <w:color w:val="000000" w:themeColor="text1"/>
          <w:szCs w:val="24"/>
        </w:rPr>
        <w:t xml:space="preserve"> to do so for some other weeks (e.g., week 35). </w:t>
      </w:r>
      <w:r w:rsidR="00D931DD" w:rsidRPr="009F4FB7">
        <w:rPr>
          <w:rFonts w:cs="Times New Roman"/>
          <w:color w:val="000000" w:themeColor="text1"/>
          <w:szCs w:val="24"/>
        </w:rPr>
        <w:t>Based on the results we consider the model being subject to structural breaks</w:t>
      </w:r>
      <w:r w:rsidR="00CF12DA" w:rsidRPr="009F4FB7">
        <w:rPr>
          <w:rStyle w:val="FootnoteReference"/>
          <w:rFonts w:cs="Times New Roman"/>
          <w:color w:val="000000" w:themeColor="text1"/>
          <w:szCs w:val="24"/>
        </w:rPr>
        <w:footnoteReference w:id="6"/>
      </w:r>
      <w:r w:rsidR="00F9198A" w:rsidRPr="009F4FB7">
        <w:rPr>
          <w:rFonts w:cs="Times New Roman"/>
          <w:color w:val="000000" w:themeColor="text1"/>
          <w:szCs w:val="24"/>
        </w:rPr>
        <w:t>.</w:t>
      </w:r>
      <w:r w:rsidR="0039314F" w:rsidRPr="009F4FB7">
        <w:rPr>
          <w:rFonts w:cs="Times New Roman"/>
          <w:color w:val="000000" w:themeColor="text1"/>
          <w:szCs w:val="24"/>
        </w:rPr>
        <w:t xml:space="preserve"> </w:t>
      </w:r>
      <w:r w:rsidR="00A0249E" w:rsidRPr="009F4FB7">
        <w:rPr>
          <w:rFonts w:cs="Times New Roman"/>
          <w:color w:val="000000" w:themeColor="text1"/>
          <w:szCs w:val="24"/>
        </w:rPr>
        <w:t xml:space="preserve">Alternative advanced tests </w:t>
      </w:r>
      <w:r w:rsidR="00C738AC" w:rsidRPr="009F4FB7">
        <w:rPr>
          <w:rFonts w:cs="Times New Roman"/>
          <w:color w:val="000000" w:themeColor="text1"/>
          <w:szCs w:val="24"/>
        </w:rPr>
        <w:t>considering</w:t>
      </w:r>
      <w:r w:rsidR="00A0249E" w:rsidRPr="009F4FB7">
        <w:rPr>
          <w:rFonts w:cs="Times New Roman"/>
          <w:color w:val="000000" w:themeColor="text1"/>
          <w:szCs w:val="24"/>
        </w:rPr>
        <w:t xml:space="preserve"> </w:t>
      </w:r>
      <w:r w:rsidR="00CF58EC" w:rsidRPr="009F4FB7">
        <w:rPr>
          <w:rFonts w:cs="Times New Roman"/>
          <w:color w:val="000000" w:themeColor="text1"/>
          <w:szCs w:val="24"/>
        </w:rPr>
        <w:t xml:space="preserve">multiple breaks, heteroskedasticity, and unit roots </w:t>
      </w:r>
      <w:r w:rsidR="009C2618" w:rsidRPr="009F4FB7">
        <w:rPr>
          <w:rFonts w:cs="Times New Roman"/>
          <w:color w:val="000000" w:themeColor="text1"/>
          <w:szCs w:val="24"/>
        </w:rPr>
        <w:t>are available</w:t>
      </w:r>
      <w:r w:rsidR="0039314F" w:rsidRPr="009F4FB7">
        <w:rPr>
          <w:rFonts w:cs="Times New Roman"/>
          <w:color w:val="000000" w:themeColor="text1"/>
          <w:szCs w:val="24"/>
        </w:rPr>
        <w:t xml:space="preserve"> </w:t>
      </w:r>
      <w:r w:rsidR="009C2618" w:rsidRPr="009F4FB7">
        <w:rPr>
          <w:rFonts w:cs="Times New Roman"/>
          <w:color w:val="000000" w:themeColor="text1"/>
          <w:szCs w:val="24"/>
        </w:rPr>
        <w:t xml:space="preserve">but </w:t>
      </w:r>
      <w:r w:rsidR="00CF58EC" w:rsidRPr="009F4FB7">
        <w:rPr>
          <w:rFonts w:cs="Times New Roman"/>
          <w:color w:val="000000" w:themeColor="text1"/>
          <w:szCs w:val="24"/>
        </w:rPr>
        <w:t xml:space="preserve">require </w:t>
      </w:r>
      <w:r w:rsidR="00787EAE" w:rsidRPr="009F4FB7">
        <w:rPr>
          <w:rFonts w:cs="Times New Roman"/>
          <w:color w:val="000000" w:themeColor="text1"/>
          <w:szCs w:val="24"/>
        </w:rPr>
        <w:t>additional priori knowledge such as the number of potential structural breaks</w:t>
      </w:r>
      <w:r w:rsidR="00EF0FA8" w:rsidRPr="009F4FB7">
        <w:rPr>
          <w:rFonts w:cs="Times New Roman"/>
          <w:color w:val="000000" w:themeColor="text1"/>
          <w:szCs w:val="24"/>
        </w:rPr>
        <w:t xml:space="preserve"> </w:t>
      </w:r>
      <w:r w:rsidR="00EF0FA8" w:rsidRPr="009F4FB7">
        <w:rPr>
          <w:rFonts w:cs="Times New Roman"/>
          <w:color w:val="000000" w:themeColor="text1"/>
          <w:szCs w:val="24"/>
        </w:rPr>
        <w:fldChar w:fldCharType="begin">
          <w:fldData xml:space="preserve">PEVuZE5vdGU+PENpdGU+PEF1dGhvcj5CYWk8L0F1dGhvcj48WWVhcj4yMDAzPC9ZZWFyPjxSZWNO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</w:fldData>
        </w:fldChar>
      </w:r>
      <w:r w:rsidR="007309BB" w:rsidRPr="009F4FB7">
        <w:rPr>
          <w:rFonts w:cs="Times New Roman"/>
          <w:color w:val="000000" w:themeColor="text1"/>
          <w:szCs w:val="24"/>
        </w:rPr>
        <w:instrText xml:space="preserve"> ADDIN EN.CITE </w:instrText>
      </w:r>
      <w:r w:rsidR="007309BB" w:rsidRPr="009F4FB7">
        <w:rPr>
          <w:rFonts w:cs="Times New Roman"/>
          <w:color w:val="000000" w:themeColor="text1"/>
          <w:szCs w:val="24"/>
        </w:rPr>
        <w:fldChar w:fldCharType="begin">
          <w:fldData xml:space="preserve">PEVuZE5vdGU+PENpdGU+PEF1dGhvcj5CYWk8L0F1dGhvcj48WWVhcj4yMDAzPC9ZZWFyPjxSZWNO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</w:fldData>
        </w:fldChar>
      </w:r>
      <w:r w:rsidR="007309BB" w:rsidRPr="009F4FB7">
        <w:rPr>
          <w:rFonts w:cs="Times New Roman"/>
          <w:color w:val="000000" w:themeColor="text1"/>
          <w:szCs w:val="24"/>
        </w:rPr>
        <w:instrText xml:space="preserve"> ADDIN EN.CITE.DATA </w:instrText>
      </w:r>
      <w:r w:rsidR="007309BB" w:rsidRPr="009F4FB7">
        <w:rPr>
          <w:rFonts w:cs="Times New Roman"/>
          <w:color w:val="000000" w:themeColor="text1"/>
          <w:szCs w:val="24"/>
        </w:rPr>
      </w:r>
      <w:r w:rsidR="007309BB" w:rsidRPr="009F4FB7">
        <w:rPr>
          <w:rFonts w:cs="Times New Roman"/>
          <w:color w:val="000000" w:themeColor="text1"/>
          <w:szCs w:val="24"/>
        </w:rPr>
        <w:fldChar w:fldCharType="end"/>
      </w:r>
      <w:r w:rsidR="00EF0FA8" w:rsidRPr="009F4FB7">
        <w:rPr>
          <w:rFonts w:cs="Times New Roman"/>
          <w:color w:val="000000" w:themeColor="text1"/>
          <w:szCs w:val="24"/>
        </w:rPr>
      </w:r>
      <w:r w:rsidR="00EF0FA8" w:rsidRPr="009F4FB7">
        <w:rPr>
          <w:rFonts w:cs="Times New Roman"/>
          <w:color w:val="000000" w:themeColor="text1"/>
          <w:szCs w:val="24"/>
        </w:rPr>
        <w:fldChar w:fldCharType="separate"/>
      </w:r>
      <w:r w:rsidR="007309BB" w:rsidRPr="009F4FB7">
        <w:rPr>
          <w:rFonts w:cs="Times New Roman"/>
          <w:noProof/>
          <w:color w:val="000000" w:themeColor="text1"/>
          <w:szCs w:val="24"/>
        </w:rPr>
        <w:t>(</w:t>
      </w:r>
      <w:hyperlink w:anchor="_ENREF_3" w:tooltip="Andrews, 1993 #237" w:history="1">
        <w:r w:rsidR="00E117CB" w:rsidRPr="009F4FB7">
          <w:rPr>
            <w:rFonts w:cs="Times New Roman"/>
            <w:noProof/>
            <w:color w:val="000000" w:themeColor="text1"/>
            <w:szCs w:val="24"/>
          </w:rPr>
          <w:t>Andrews 1993</w:t>
        </w:r>
      </w:hyperlink>
      <w:r w:rsidR="007309BB" w:rsidRPr="009F4FB7">
        <w:rPr>
          <w:rFonts w:cs="Times New Roman"/>
          <w:noProof/>
          <w:color w:val="000000" w:themeColor="text1"/>
          <w:szCs w:val="24"/>
        </w:rPr>
        <w:t xml:space="preserve">, </w:t>
      </w:r>
      <w:hyperlink w:anchor="_ENREF_4" w:tooltip="Andrews, 1994 #238" w:history="1">
        <w:r w:rsidR="00E117CB" w:rsidRPr="009F4FB7">
          <w:rPr>
            <w:rFonts w:cs="Times New Roman"/>
            <w:noProof/>
            <w:color w:val="000000" w:themeColor="text1"/>
            <w:szCs w:val="24"/>
          </w:rPr>
          <w:t>Andrews and Ploberger 1994</w:t>
        </w:r>
      </w:hyperlink>
      <w:r w:rsidR="007309BB" w:rsidRPr="009F4FB7">
        <w:rPr>
          <w:rFonts w:cs="Times New Roman"/>
          <w:noProof/>
          <w:color w:val="000000" w:themeColor="text1"/>
          <w:szCs w:val="24"/>
        </w:rPr>
        <w:t xml:space="preserve">, </w:t>
      </w:r>
      <w:hyperlink w:anchor="_ENREF_9" w:tooltip="Bai, 1998 #227" w:history="1">
        <w:r w:rsidR="00E117CB" w:rsidRPr="009F4FB7">
          <w:rPr>
            <w:rFonts w:cs="Times New Roman"/>
            <w:noProof/>
            <w:color w:val="000000" w:themeColor="text1"/>
            <w:szCs w:val="24"/>
          </w:rPr>
          <w:t>Bai and Perron 1998</w:t>
        </w:r>
      </w:hyperlink>
      <w:r w:rsidR="007309BB" w:rsidRPr="009F4FB7">
        <w:rPr>
          <w:rFonts w:cs="Times New Roman"/>
          <w:noProof/>
          <w:color w:val="000000" w:themeColor="text1"/>
          <w:szCs w:val="24"/>
        </w:rPr>
        <w:t xml:space="preserve">, </w:t>
      </w:r>
      <w:hyperlink w:anchor="_ENREF_10" w:tooltip="Bai, 2003 #657" w:history="1">
        <w:r w:rsidR="00E117CB" w:rsidRPr="009F4FB7">
          <w:rPr>
            <w:rFonts w:cs="Times New Roman"/>
            <w:noProof/>
            <w:color w:val="000000" w:themeColor="text1"/>
            <w:szCs w:val="24"/>
          </w:rPr>
          <w:t>Bai and Perron 2003</w:t>
        </w:r>
      </w:hyperlink>
      <w:r w:rsidR="007309BB" w:rsidRPr="009F4FB7">
        <w:rPr>
          <w:rFonts w:cs="Times New Roman"/>
          <w:noProof/>
          <w:color w:val="000000" w:themeColor="text1"/>
          <w:szCs w:val="24"/>
        </w:rPr>
        <w:t>)</w:t>
      </w:r>
      <w:r w:rsidR="00EF0FA8" w:rsidRPr="009F4FB7">
        <w:rPr>
          <w:rFonts w:cs="Times New Roman"/>
          <w:color w:val="000000" w:themeColor="text1"/>
          <w:szCs w:val="24"/>
        </w:rPr>
        <w:fldChar w:fldCharType="end"/>
      </w:r>
      <w:r w:rsidR="00787EAE" w:rsidRPr="009F4FB7">
        <w:rPr>
          <w:rFonts w:cs="Times New Roman"/>
          <w:color w:val="000000" w:themeColor="text1"/>
          <w:szCs w:val="24"/>
        </w:rPr>
        <w:t>.</w:t>
      </w:r>
    </w:p>
    <w:p w:rsidR="00F9198A" w:rsidRPr="009F4FB7" w:rsidRDefault="00E37EEF" w:rsidP="00324987">
      <w:pPr>
        <w:spacing w:after="0" w:line="360" w:lineRule="auto"/>
        <w:jc w:val="center"/>
        <w:rPr>
          <w:rFonts w:cs="Times New Roman"/>
          <w:color w:val="000000" w:themeColor="text1"/>
          <w:szCs w:val="24"/>
        </w:rPr>
      </w:pPr>
      <w:r w:rsidRPr="009F4FB7">
        <w:rPr>
          <w:rFonts w:cs="Times New Roman"/>
          <w:color w:val="000000" w:themeColor="text1"/>
          <w:szCs w:val="24"/>
        </w:rPr>
        <w:t xml:space="preserve">Figure </w:t>
      </w:r>
      <w:r w:rsidR="0098256B" w:rsidRPr="009F4FB7">
        <w:rPr>
          <w:rFonts w:cs="Times New Roman"/>
          <w:color w:val="000000" w:themeColor="text1"/>
          <w:szCs w:val="24"/>
        </w:rPr>
        <w:t>3</w:t>
      </w:r>
      <w:r w:rsidR="00511119" w:rsidRPr="009F4FB7">
        <w:rPr>
          <w:rFonts w:cs="Times New Roman"/>
          <w:color w:val="000000" w:themeColor="text1"/>
          <w:szCs w:val="24"/>
        </w:rPr>
        <w:tab/>
      </w:r>
      <w:r w:rsidR="00511119" w:rsidRPr="009F4FB7">
        <w:rPr>
          <w:rFonts w:cs="Times New Roman"/>
          <w:i/>
          <w:color w:val="000000" w:themeColor="text1"/>
          <w:szCs w:val="24"/>
        </w:rPr>
        <w:t>P</w:t>
      </w:r>
      <w:r w:rsidR="00511119" w:rsidRPr="009F4FB7">
        <w:rPr>
          <w:rFonts w:cs="Times New Roman"/>
          <w:color w:val="000000" w:themeColor="text1"/>
          <w:szCs w:val="24"/>
        </w:rPr>
        <w:t>-values of the sequential Chow test</w:t>
      </w:r>
    </w:p>
    <w:p w:rsidR="00C943E7" w:rsidRPr="009F4FB7" w:rsidRDefault="00740868" w:rsidP="00740868">
      <w:pPr>
        <w:spacing w:after="0" w:line="360" w:lineRule="auto"/>
        <w:jc w:val="center"/>
        <w:rPr>
          <w:rFonts w:cs="Times New Roman"/>
          <w:color w:val="000000" w:themeColor="text1"/>
          <w:szCs w:val="24"/>
        </w:rPr>
      </w:pPr>
      <w:r w:rsidRPr="009F4FB7">
        <w:rPr>
          <w:rFonts w:cs="Times New Roman"/>
          <w:noProof/>
          <w:color w:val="000000" w:themeColor="text1"/>
          <w:szCs w:val="24"/>
        </w:rPr>
        <w:lastRenderedPageBreak/>
        <w:drawing>
          <wp:inline distT="0" distB="0" distL="0" distR="0" wp14:anchorId="0AC6180A">
            <wp:extent cx="4776038" cy="2190750"/>
            <wp:effectExtent l="0" t="0" r="571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14822" cy="2208540"/>
                    </a:xfrm>
                    <a:prstGeom prst="rect">
                      <a:avLst/>
                    </a:prstGeom>
                    <a:noFill/>
                  </pic:spPr>
                </pic:pic>
              </a:graphicData>
            </a:graphic>
          </wp:inline>
        </w:drawing>
      </w:r>
    </w:p>
    <w:p w:rsidR="00740868" w:rsidRPr="009F4FB7" w:rsidRDefault="00740868" w:rsidP="00740868">
      <w:pPr>
        <w:spacing w:after="0" w:line="360" w:lineRule="auto"/>
        <w:jc w:val="center"/>
        <w:rPr>
          <w:rFonts w:cs="Times New Roman"/>
          <w:color w:val="000000" w:themeColor="text1"/>
          <w:szCs w:val="24"/>
        </w:rPr>
      </w:pPr>
    </w:p>
    <w:p w:rsidR="008344E3" w:rsidRPr="009F4FB7" w:rsidRDefault="0076742F" w:rsidP="008344E3">
      <w:pPr>
        <w:spacing w:after="0" w:line="360" w:lineRule="auto"/>
        <w:rPr>
          <w:rFonts w:cs="Times New Roman"/>
          <w:color w:val="000000" w:themeColor="text1"/>
          <w:szCs w:val="24"/>
        </w:rPr>
      </w:pPr>
      <w:r w:rsidRPr="009F4FB7">
        <w:rPr>
          <w:rFonts w:cs="Times New Roman"/>
          <w:color w:val="000000" w:themeColor="text1"/>
          <w:szCs w:val="24"/>
        </w:rPr>
        <w:t xml:space="preserve">In </w:t>
      </w:r>
      <w:r w:rsidR="000F0D69" w:rsidRPr="009F4FB7">
        <w:rPr>
          <w:rFonts w:cs="Times New Roman"/>
          <w:color w:val="000000" w:themeColor="text1"/>
          <w:szCs w:val="24"/>
        </w:rPr>
        <w:t xml:space="preserve">the retailer context, </w:t>
      </w:r>
      <w:r w:rsidRPr="009F4FB7">
        <w:rPr>
          <w:rFonts w:cs="Times New Roman"/>
          <w:color w:val="000000" w:themeColor="text1"/>
          <w:szCs w:val="24"/>
        </w:rPr>
        <w:t xml:space="preserve">sales data at SKU level </w:t>
      </w:r>
      <w:r w:rsidR="000F0D69" w:rsidRPr="009F4FB7">
        <w:rPr>
          <w:rFonts w:cs="Times New Roman"/>
          <w:color w:val="000000" w:themeColor="text1"/>
          <w:szCs w:val="24"/>
        </w:rPr>
        <w:t xml:space="preserve">exhibit </w:t>
      </w:r>
      <w:r w:rsidRPr="009F4FB7">
        <w:rPr>
          <w:rFonts w:cs="Times New Roman"/>
          <w:color w:val="000000" w:themeColor="text1"/>
          <w:szCs w:val="24"/>
        </w:rPr>
        <w:t>large variations, unexpected outliers</w:t>
      </w:r>
      <w:r w:rsidR="000F0D69" w:rsidRPr="009F4FB7">
        <w:rPr>
          <w:rFonts w:cs="Times New Roman"/>
          <w:color w:val="000000" w:themeColor="text1"/>
          <w:szCs w:val="24"/>
        </w:rPr>
        <w:t>, and missing values</w:t>
      </w:r>
      <w:r w:rsidR="00091F32" w:rsidRPr="009F4FB7">
        <w:rPr>
          <w:rFonts w:cs="Times New Roman"/>
          <w:color w:val="000000" w:themeColor="text1"/>
          <w:szCs w:val="24"/>
        </w:rPr>
        <w:t>, which makes the bias estimation exclusively based on the residual at the forecast origin unreliable</w:t>
      </w:r>
      <w:r w:rsidRPr="009F4FB7">
        <w:rPr>
          <w:rFonts w:cs="Times New Roman"/>
          <w:color w:val="000000" w:themeColor="text1"/>
          <w:szCs w:val="24"/>
        </w:rPr>
        <w:t xml:space="preserve">. </w:t>
      </w:r>
      <w:r w:rsidR="00091F32" w:rsidRPr="009F4FB7">
        <w:rPr>
          <w:rFonts w:cs="Times New Roman"/>
          <w:color w:val="000000" w:themeColor="text1"/>
          <w:szCs w:val="24"/>
        </w:rPr>
        <w:t>In this example</w:t>
      </w:r>
      <w:r w:rsidR="000F0D69" w:rsidRPr="009F4FB7">
        <w:rPr>
          <w:rFonts w:cs="Times New Roman"/>
          <w:color w:val="000000" w:themeColor="text1"/>
          <w:szCs w:val="24"/>
        </w:rPr>
        <w:t xml:space="preserve">, we </w:t>
      </w:r>
      <w:r w:rsidR="00A508EF" w:rsidRPr="009F4FB7">
        <w:rPr>
          <w:rFonts w:cs="Times New Roman"/>
          <w:color w:val="000000" w:themeColor="text1"/>
          <w:szCs w:val="24"/>
        </w:rPr>
        <w:t>estimate the forecast bias as</w:t>
      </w:r>
      <w:r w:rsidR="00F9198A" w:rsidRPr="009F4FB7">
        <w:rPr>
          <w:rFonts w:cs="Times New Roman"/>
          <w:color w:val="000000" w:themeColor="text1"/>
          <w:szCs w:val="24"/>
        </w:rPr>
        <w:t xml:space="preserve"> the </w:t>
      </w:r>
      <w:r w:rsidR="00A508EF" w:rsidRPr="009F4FB7">
        <w:rPr>
          <w:rFonts w:cs="Times New Roman"/>
          <w:color w:val="000000" w:themeColor="text1"/>
          <w:szCs w:val="24"/>
        </w:rPr>
        <w:t xml:space="preserve">average </w:t>
      </w:r>
      <w:r w:rsidR="00B80B6C" w:rsidRPr="009F4FB7">
        <w:rPr>
          <w:rFonts w:cs="Times New Roman"/>
          <w:color w:val="000000" w:themeColor="text1"/>
          <w:szCs w:val="24"/>
        </w:rPr>
        <w:t xml:space="preserve">value </w:t>
      </w:r>
      <w:r w:rsidR="00A508EF" w:rsidRPr="009F4FB7">
        <w:rPr>
          <w:rFonts w:cs="Times New Roman"/>
          <w:color w:val="000000" w:themeColor="text1"/>
          <w:szCs w:val="24"/>
        </w:rPr>
        <w:t xml:space="preserve">of the </w:t>
      </w:r>
      <w:r w:rsidR="000F0D69" w:rsidRPr="009F4FB7">
        <w:rPr>
          <w:rFonts w:cs="Times New Roman"/>
          <w:color w:val="000000" w:themeColor="text1"/>
          <w:szCs w:val="24"/>
        </w:rPr>
        <w:t xml:space="preserve">four </w:t>
      </w:r>
      <w:r w:rsidRPr="009F4FB7">
        <w:rPr>
          <w:rFonts w:cs="Times New Roman"/>
          <w:color w:val="000000" w:themeColor="text1"/>
          <w:szCs w:val="24"/>
        </w:rPr>
        <w:t>residuals</w:t>
      </w:r>
      <w:r w:rsidR="00F9198A" w:rsidRPr="009F4FB7">
        <w:rPr>
          <w:rFonts w:cs="Times New Roman"/>
          <w:color w:val="000000" w:themeColor="text1"/>
          <w:szCs w:val="24"/>
        </w:rPr>
        <w:t xml:space="preserve"> </w:t>
      </w:r>
      <w:r w:rsidR="000F0D69" w:rsidRPr="009F4FB7">
        <w:rPr>
          <w:rFonts w:cs="Times New Roman"/>
          <w:color w:val="000000" w:themeColor="text1"/>
          <w:szCs w:val="24"/>
        </w:rPr>
        <w:t>close to the forecast origin</w:t>
      </w:r>
      <w:r w:rsidR="00F9198A" w:rsidRPr="009F4FB7">
        <w:rPr>
          <w:rFonts w:cs="Times New Roman"/>
          <w:color w:val="000000" w:themeColor="text1"/>
          <w:szCs w:val="24"/>
        </w:rPr>
        <w:t xml:space="preserve">. </w:t>
      </w:r>
      <w:r w:rsidR="00A508EF" w:rsidRPr="009F4FB7">
        <w:rPr>
          <w:rFonts w:cs="Times New Roman"/>
          <w:color w:val="000000" w:themeColor="text1"/>
          <w:szCs w:val="24"/>
        </w:rPr>
        <w:t>e.g</w:t>
      </w:r>
      <w:r w:rsidR="00F9198A" w:rsidRPr="009F4FB7">
        <w:rPr>
          <w:rFonts w:cs="Times New Roman"/>
          <w:color w:val="000000" w:themeColor="text1"/>
          <w:szCs w:val="24"/>
        </w:rPr>
        <w:t xml:space="preserve">., </w:t>
      </w:r>
      <m:oMath>
        <m:sSub>
          <m:sSubPr>
            <m:ctrlPr>
              <w:rPr>
                <w:rFonts w:ascii="Cambria Math" w:hAnsi="Cambria Math" w:cs="Times New Roman"/>
                <w:color w:val="000000" w:themeColor="text1"/>
                <w:szCs w:val="24"/>
              </w:rPr>
            </m:ctrlPr>
          </m:sSubPr>
          <m:e>
            <m:acc>
              <m:accPr>
                <m:ctrlPr>
                  <w:rPr>
                    <w:rFonts w:ascii="Cambria Math" w:hAnsi="Cambria Math" w:cs="Times New Roman"/>
                    <w:color w:val="000000" w:themeColor="text1"/>
                    <w:szCs w:val="24"/>
                  </w:rPr>
                </m:ctrlPr>
              </m:accPr>
              <m:e>
                <m:r>
                  <m:rPr>
                    <m:sty m:val="p"/>
                  </m:rPr>
                  <w:rPr>
                    <w:rFonts w:ascii="Cambria Math" w:hAnsi="Cambria Math" w:cs="Times New Roman" w:hint="eastAsia"/>
                    <w:color w:val="000000" w:themeColor="text1"/>
                    <w:szCs w:val="24"/>
                  </w:rPr>
                  <m:t>B</m:t>
                </m:r>
                <m:r>
                  <m:rPr>
                    <m:sty m:val="p"/>
                  </m:rPr>
                  <w:rPr>
                    <w:rFonts w:ascii="Cambria Math" w:hAnsi="Cambria Math" w:cs="Times New Roman"/>
                    <w:color w:val="000000" w:themeColor="text1"/>
                    <w:szCs w:val="24"/>
                  </w:rPr>
                  <m:t>ias</m:t>
                </m:r>
              </m:e>
            </m:acc>
          </m:e>
          <m:sub>
            <m:r>
              <w:rPr>
                <w:rFonts w:ascii="Cambria Math" w:hAnsi="Cambria Math" w:cs="Times New Roman"/>
                <w:color w:val="000000" w:themeColor="text1"/>
                <w:szCs w:val="24"/>
              </w:rPr>
              <m:t>IC</m:t>
            </m:r>
          </m:sub>
        </m:sSub>
        <m:r>
          <w:rPr>
            <w:rFonts w:ascii="Cambria Math" w:hAnsi="Cambria Math" w:cs="Times New Roman"/>
            <w:color w:val="000000" w:themeColor="text1"/>
            <w:szCs w:val="24"/>
          </w:rPr>
          <m:t>=</m:t>
        </m:r>
        <m:nary>
          <m:naryPr>
            <m:chr m:val="∑"/>
            <m:limLoc m:val="undOvr"/>
            <m:ctrlPr>
              <w:rPr>
                <w:rFonts w:ascii="Cambria Math" w:hAnsi="Cambria Math" w:cs="Times New Roman"/>
                <w:i/>
                <w:color w:val="000000" w:themeColor="text1"/>
                <w:szCs w:val="24"/>
              </w:rPr>
            </m:ctrlPr>
          </m:naryPr>
          <m:sub>
            <m:r>
              <w:rPr>
                <w:rFonts w:ascii="Cambria Math" w:hAnsi="Cambria Math" w:cs="Times New Roman"/>
                <w:color w:val="000000" w:themeColor="text1"/>
                <w:szCs w:val="24"/>
              </w:rPr>
              <m:t>t=67</m:t>
            </m:r>
          </m:sub>
          <m:sup>
            <m:r>
              <w:rPr>
                <w:rFonts w:ascii="Cambria Math" w:hAnsi="Cambria Math" w:cs="Times New Roman"/>
                <w:color w:val="000000" w:themeColor="text1"/>
                <w:szCs w:val="24"/>
              </w:rPr>
              <m:t>t=70</m:t>
            </m:r>
          </m:sup>
          <m:e>
            <m:r>
              <w:rPr>
                <w:rFonts w:ascii="Cambria Math" w:hAnsi="Cambria Math" w:cs="Times New Roman"/>
                <w:color w:val="000000" w:themeColor="text1"/>
                <w:szCs w:val="24"/>
              </w:rPr>
              <m:t>(</m:t>
            </m:r>
            <m:f>
              <m:fPr>
                <m:ctrlPr>
                  <w:rPr>
                    <w:rFonts w:ascii="Cambria Math" w:hAnsi="Cambria Math" w:cs="Times New Roman"/>
                    <w:i/>
                    <w:color w:val="000000" w:themeColor="text1"/>
                    <w:szCs w:val="24"/>
                  </w:rPr>
                </m:ctrlPr>
              </m:fPr>
              <m:num>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y</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t</m:t>
                    </m:r>
                  </m:sub>
                </m:sSub>
              </m:num>
              <m:den>
                <m:r>
                  <w:rPr>
                    <w:rFonts w:ascii="Cambria Math" w:hAnsi="Cambria Math" w:cs="Times New Roman"/>
                    <w:color w:val="000000" w:themeColor="text1"/>
                    <w:szCs w:val="24"/>
                  </w:rPr>
                  <m:t>4</m:t>
                </m:r>
              </m:den>
            </m:f>
            <m:r>
              <w:rPr>
                <w:rFonts w:ascii="Cambria Math" w:hAnsi="Cambria Math" w:cs="Times New Roman"/>
                <w:color w:val="000000" w:themeColor="text1"/>
                <w:szCs w:val="24"/>
              </w:rPr>
              <m:t>)</m:t>
            </m:r>
          </m:e>
        </m:nary>
      </m:oMath>
      <w:r w:rsidR="00B80B6C" w:rsidRPr="009F4FB7">
        <w:rPr>
          <w:rFonts w:cs="Times New Roman"/>
          <w:color w:val="000000" w:themeColor="text1"/>
          <w:szCs w:val="24"/>
        </w:rPr>
        <w:t xml:space="preserve">. We </w:t>
      </w:r>
      <w:r w:rsidR="00181E1D" w:rsidRPr="009F4FB7">
        <w:rPr>
          <w:rFonts w:cs="Times New Roman"/>
          <w:color w:val="000000" w:themeColor="text1"/>
          <w:szCs w:val="24"/>
        </w:rPr>
        <w:t xml:space="preserve">obtain the final corrected </w:t>
      </w:r>
      <w:r w:rsidR="00B80B6C" w:rsidRPr="009F4FB7">
        <w:rPr>
          <w:rFonts w:cs="Times New Roman"/>
          <w:color w:val="000000" w:themeColor="text1"/>
          <w:szCs w:val="24"/>
        </w:rPr>
        <w:t xml:space="preserve">forecasts as </w:t>
      </w:r>
      <m:oMath>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IC, t+h</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t+h</m:t>
            </m:r>
          </m:sub>
        </m:sSub>
        <m: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acc>
              <m:accPr>
                <m:ctrlPr>
                  <w:rPr>
                    <w:rFonts w:ascii="Cambria Math" w:hAnsi="Cambria Math" w:cs="Times New Roman"/>
                    <w:color w:val="000000" w:themeColor="text1"/>
                    <w:szCs w:val="24"/>
                  </w:rPr>
                </m:ctrlPr>
              </m:accPr>
              <m:e>
                <m:r>
                  <m:rPr>
                    <m:sty m:val="p"/>
                  </m:rPr>
                  <w:rPr>
                    <w:rFonts w:ascii="Cambria Math" w:hAnsi="Cambria Math" w:cs="Times New Roman" w:hint="eastAsia"/>
                    <w:color w:val="000000" w:themeColor="text1"/>
                    <w:szCs w:val="24"/>
                  </w:rPr>
                  <m:t>B</m:t>
                </m:r>
                <m:r>
                  <m:rPr>
                    <m:sty m:val="p"/>
                  </m:rPr>
                  <w:rPr>
                    <w:rFonts w:ascii="Cambria Math" w:hAnsi="Cambria Math" w:cs="Times New Roman"/>
                    <w:color w:val="000000" w:themeColor="text1"/>
                    <w:szCs w:val="24"/>
                  </w:rPr>
                  <m:t>ias</m:t>
                </m:r>
              </m:e>
            </m:acc>
          </m:e>
          <m:sub>
            <m:r>
              <w:rPr>
                <w:rFonts w:ascii="Cambria Math" w:hAnsi="Cambria Math" w:cs="Times New Roman"/>
                <w:color w:val="000000" w:themeColor="text1"/>
                <w:szCs w:val="24"/>
              </w:rPr>
              <m:t>IC</m:t>
            </m:r>
          </m:sub>
        </m:sSub>
      </m:oMath>
      <w:r w:rsidR="002E62E6" w:rsidRPr="009F4FB7">
        <w:rPr>
          <w:rFonts w:cs="Times New Roman"/>
          <w:color w:val="000000" w:themeColor="text1"/>
          <w:szCs w:val="24"/>
        </w:rPr>
        <w:t xml:space="preserve">. </w:t>
      </w:r>
      <w:r w:rsidR="00181E1D" w:rsidRPr="009F4FB7">
        <w:rPr>
          <w:rFonts w:cs="Times New Roman"/>
          <w:color w:val="000000" w:themeColor="text1"/>
          <w:szCs w:val="24"/>
        </w:rPr>
        <w:t xml:space="preserve">Figure </w:t>
      </w:r>
      <w:r w:rsidR="00681A07" w:rsidRPr="009F4FB7">
        <w:rPr>
          <w:rFonts w:cs="Times New Roman"/>
          <w:color w:val="000000" w:themeColor="text1"/>
          <w:szCs w:val="24"/>
        </w:rPr>
        <w:t>4</w:t>
      </w:r>
      <w:r w:rsidR="00181E1D" w:rsidRPr="009F4FB7">
        <w:rPr>
          <w:rFonts w:cs="Times New Roman"/>
          <w:color w:val="000000" w:themeColor="text1"/>
          <w:szCs w:val="24"/>
        </w:rPr>
        <w:t xml:space="preserve"> represents the predictions/forecasts using the black dashed line (e.g., </w:t>
      </w:r>
      <w:r w:rsidR="00181E1D" w:rsidRPr="009F4FB7">
        <w:rPr>
          <w:rFonts w:cs="Times New Roman"/>
          <w:i/>
          <w:color w:val="000000" w:themeColor="text1"/>
          <w:szCs w:val="24"/>
        </w:rPr>
        <w:t>ybar_</w:t>
      </w:r>
      <w:r w:rsidR="002E62E6" w:rsidRPr="009F4FB7">
        <w:rPr>
          <w:rFonts w:cs="Times New Roman"/>
          <w:i/>
          <w:color w:val="000000" w:themeColor="text1"/>
          <w:szCs w:val="24"/>
        </w:rPr>
        <w:t>IC</w:t>
      </w:r>
      <w:r w:rsidR="00181E1D" w:rsidRPr="009F4FB7">
        <w:rPr>
          <w:rFonts w:cs="Times New Roman"/>
          <w:color w:val="000000" w:themeColor="text1"/>
          <w:szCs w:val="24"/>
        </w:rPr>
        <w:t>)</w:t>
      </w:r>
      <w:r w:rsidR="00935840" w:rsidRPr="009F4FB7">
        <w:rPr>
          <w:rFonts w:cs="Times New Roman"/>
          <w:color w:val="000000" w:themeColor="text1"/>
          <w:szCs w:val="24"/>
        </w:rPr>
        <w:t>. Table 1 shows the forecasting performance of the intercept corrected model (e.g., with MAE= 0.</w:t>
      </w:r>
      <w:r w:rsidR="002A48ED" w:rsidRPr="009F4FB7">
        <w:rPr>
          <w:rFonts w:cs="Times New Roman"/>
          <w:color w:val="000000" w:themeColor="text1"/>
          <w:szCs w:val="24"/>
        </w:rPr>
        <w:t>1</w:t>
      </w:r>
      <w:r w:rsidR="00935840" w:rsidRPr="009F4FB7">
        <w:rPr>
          <w:rFonts w:cs="Times New Roman"/>
          <w:color w:val="000000" w:themeColor="text1"/>
          <w:szCs w:val="24"/>
        </w:rPr>
        <w:t xml:space="preserve">, </w:t>
      </w:r>
      <w:r w:rsidR="00CA1CE5" w:rsidRPr="009F4FB7">
        <w:rPr>
          <w:rFonts w:cs="Times New Roman"/>
          <w:color w:val="000000" w:themeColor="text1"/>
          <w:szCs w:val="24"/>
        </w:rPr>
        <w:t>MSE= 0.01</w:t>
      </w:r>
      <w:r w:rsidR="00935840" w:rsidRPr="009F4FB7">
        <w:rPr>
          <w:rFonts w:cs="Times New Roman"/>
          <w:color w:val="000000" w:themeColor="text1"/>
          <w:szCs w:val="24"/>
        </w:rPr>
        <w:t>, MAPE= 1.7%, and SMAPE= 1.8%).</w:t>
      </w:r>
      <w:r w:rsidR="00542024" w:rsidRPr="009F4FB7">
        <w:rPr>
          <w:rFonts w:cs="Times New Roman"/>
          <w:color w:val="000000" w:themeColor="text1"/>
          <w:szCs w:val="24"/>
        </w:rPr>
        <w:t xml:space="preserve"> The intercept corrected model substantially outperforms the model</w:t>
      </w:r>
      <w:r w:rsidR="008176AC" w:rsidRPr="009F4FB7">
        <w:rPr>
          <w:rFonts w:cs="Times New Roman"/>
          <w:color w:val="000000" w:themeColor="text1"/>
          <w:szCs w:val="24"/>
        </w:rPr>
        <w:t xml:space="preserve"> with the full data</w:t>
      </w:r>
      <w:r w:rsidR="009E794D" w:rsidRPr="009F4FB7">
        <w:rPr>
          <w:rFonts w:cs="Times New Roman"/>
          <w:color w:val="000000" w:themeColor="text1"/>
          <w:szCs w:val="24"/>
        </w:rPr>
        <w:t>.</w:t>
      </w:r>
    </w:p>
    <w:p w:rsidR="00181E1D" w:rsidRPr="009F4FB7" w:rsidRDefault="00124036" w:rsidP="00D26174">
      <w:pPr>
        <w:spacing w:after="0" w:line="360" w:lineRule="auto"/>
        <w:rPr>
          <w:rFonts w:cs="Times New Roman"/>
          <w:color w:val="000000" w:themeColor="text1"/>
          <w:szCs w:val="24"/>
        </w:rPr>
      </w:pPr>
      <w:r w:rsidRPr="009F4FB7">
        <w:rPr>
          <w:rFonts w:cs="Times New Roman"/>
          <w:color w:val="000000" w:themeColor="text1"/>
          <w:szCs w:val="24"/>
        </w:rPr>
        <w:t xml:space="preserve"> </w:t>
      </w:r>
      <w:r w:rsidRPr="009F4FB7">
        <w:rPr>
          <w:color w:val="000000" w:themeColor="text1"/>
        </w:rPr>
        <w:t xml:space="preserve"> </w:t>
      </w:r>
    </w:p>
    <w:p w:rsidR="00F9198A" w:rsidRPr="009F4FB7" w:rsidRDefault="00BD0659" w:rsidP="00D26174">
      <w:pPr>
        <w:spacing w:after="0" w:line="360" w:lineRule="auto"/>
        <w:rPr>
          <w:rFonts w:cs="Times New Roman"/>
          <w:color w:val="000000" w:themeColor="text1"/>
          <w:szCs w:val="24"/>
        </w:rPr>
      </w:pPr>
      <w:r w:rsidRPr="009F4FB7">
        <w:rPr>
          <w:rFonts w:cs="Times New Roman"/>
          <w:color w:val="000000" w:themeColor="text1"/>
          <w:szCs w:val="24"/>
        </w:rPr>
        <w:t xml:space="preserve"> </w:t>
      </w:r>
    </w:p>
    <w:p w:rsidR="00F9198A" w:rsidRPr="009F4FB7" w:rsidRDefault="00F9198A" w:rsidP="00324987">
      <w:pPr>
        <w:spacing w:after="0" w:line="360" w:lineRule="auto"/>
        <w:rPr>
          <w:rFonts w:cs="Times New Roman"/>
          <w:color w:val="000000" w:themeColor="text1"/>
          <w:szCs w:val="24"/>
        </w:rPr>
      </w:pPr>
    </w:p>
    <w:p w:rsidR="00124545" w:rsidRPr="009F4FB7" w:rsidRDefault="00124545" w:rsidP="00124545">
      <w:pPr>
        <w:spacing w:after="0" w:line="360" w:lineRule="auto"/>
        <w:ind w:firstLine="720"/>
        <w:jc w:val="center"/>
        <w:rPr>
          <w:rFonts w:cs="Times New Roman"/>
          <w:color w:val="000000" w:themeColor="text1"/>
          <w:szCs w:val="24"/>
        </w:rPr>
      </w:pPr>
      <w:r w:rsidRPr="009F4FB7">
        <w:rPr>
          <w:rFonts w:cs="Times New Roman"/>
          <w:color w:val="000000" w:themeColor="text1"/>
          <w:szCs w:val="24"/>
        </w:rPr>
        <w:t xml:space="preserve">Figure </w:t>
      </w:r>
      <w:r w:rsidR="00B23923" w:rsidRPr="009F4FB7">
        <w:rPr>
          <w:rFonts w:cs="Times New Roman"/>
          <w:color w:val="000000" w:themeColor="text1"/>
          <w:szCs w:val="24"/>
        </w:rPr>
        <w:t>4</w:t>
      </w:r>
      <w:r w:rsidR="002E62E6" w:rsidRPr="009F4FB7">
        <w:rPr>
          <w:rFonts w:cs="Times New Roman"/>
          <w:color w:val="000000" w:themeColor="text1"/>
          <w:szCs w:val="24"/>
        </w:rPr>
        <w:tab/>
      </w:r>
      <w:r w:rsidRPr="009F4FB7">
        <w:rPr>
          <w:rFonts w:cs="Times New Roman"/>
          <w:color w:val="000000" w:themeColor="text1"/>
          <w:szCs w:val="24"/>
        </w:rPr>
        <w:t>Simulated sales with a structural break: model with intercept correction</w:t>
      </w:r>
    </w:p>
    <w:p w:rsidR="00E37EEF" w:rsidRPr="009F4FB7" w:rsidRDefault="00E37EEF" w:rsidP="00324987">
      <w:pPr>
        <w:spacing w:after="0" w:line="360" w:lineRule="auto"/>
        <w:rPr>
          <w:rFonts w:cs="Times New Roman"/>
          <w:color w:val="000000" w:themeColor="text1"/>
          <w:szCs w:val="24"/>
        </w:rPr>
      </w:pPr>
    </w:p>
    <w:p w:rsidR="00E37EEF" w:rsidRPr="009F4FB7" w:rsidRDefault="001E0D79" w:rsidP="00631E8B">
      <w:pPr>
        <w:spacing w:after="0" w:line="360" w:lineRule="auto"/>
        <w:jc w:val="center"/>
        <w:rPr>
          <w:rFonts w:cs="Times New Roman"/>
          <w:color w:val="000000" w:themeColor="text1"/>
          <w:szCs w:val="24"/>
        </w:rPr>
      </w:pPr>
      <w:r w:rsidRPr="009F4FB7">
        <w:rPr>
          <w:rFonts w:cs="Times New Roman"/>
          <w:noProof/>
          <w:color w:val="000000" w:themeColor="text1"/>
          <w:szCs w:val="24"/>
        </w:rPr>
        <mc:AlternateContent>
          <mc:Choice Requires="wps">
            <w:drawing>
              <wp:anchor distT="0" distB="0" distL="114300" distR="114300" simplePos="0" relativeHeight="251731968" behindDoc="0" locked="0" layoutInCell="1" allowOverlap="1" wp14:anchorId="5FEA8D2C" wp14:editId="4436BFA7">
                <wp:simplePos x="0" y="0"/>
                <wp:positionH relativeFrom="column">
                  <wp:posOffset>1718310</wp:posOffset>
                </wp:positionH>
                <wp:positionV relativeFrom="paragraph">
                  <wp:posOffset>107950</wp:posOffset>
                </wp:positionV>
                <wp:extent cx="1350645" cy="1927225"/>
                <wp:effectExtent l="0" t="0" r="20955" b="15875"/>
                <wp:wrapNone/>
                <wp:docPr id="51" name="Rectangle 51"/>
                <wp:cNvGraphicFramePr/>
                <a:graphic xmlns:a="http://schemas.openxmlformats.org/drawingml/2006/main">
                  <a:graphicData uri="http://schemas.microsoft.com/office/word/2010/wordprocessingShape">
                    <wps:wsp>
                      <wps:cNvSpPr/>
                      <wps:spPr>
                        <a:xfrm>
                          <a:off x="0" y="0"/>
                          <a:ext cx="1350645" cy="1927225"/>
                        </a:xfrm>
                        <a:prstGeom prst="rect">
                          <a:avLst/>
                        </a:prstGeom>
                        <a:solidFill>
                          <a:schemeClr val="accent6">
                            <a:lumMod val="60000"/>
                            <a:lumOff val="40000"/>
                            <a:alpha val="12941"/>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62B381" id="Rectangle 51" o:spid="_x0000_s1026" style="position:absolute;margin-left:135.3pt;margin-top:8.5pt;width:106.35pt;height:151.7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" fillcolor="#a8d08d [1945]" strokecolor="#1f4d78 [1604]" strokeweight="1pt">
                <v:fill opacity="8481f"/>
              </v:rect>
            </w:pict>
          </mc:Fallback>
        </mc:AlternateContent>
      </w:r>
      <w:r w:rsidRPr="009F4FB7">
        <w:rPr>
          <w:rFonts w:cs="Times New Roman"/>
          <w:noProof/>
          <w:color w:val="000000" w:themeColor="text1"/>
          <w:szCs w:val="24"/>
        </w:rPr>
        <mc:AlternateContent>
          <mc:Choice Requires="wps">
            <w:drawing>
              <wp:anchor distT="0" distB="0" distL="114300" distR="114300" simplePos="0" relativeHeight="251730944" behindDoc="0" locked="0" layoutInCell="1" allowOverlap="1" wp14:anchorId="2897F609" wp14:editId="68C678E8">
                <wp:simplePos x="0" y="0"/>
                <wp:positionH relativeFrom="column">
                  <wp:posOffset>4441190</wp:posOffset>
                </wp:positionH>
                <wp:positionV relativeFrom="paragraph">
                  <wp:posOffset>107950</wp:posOffset>
                </wp:positionV>
                <wp:extent cx="1423035" cy="1914525"/>
                <wp:effectExtent l="0" t="0" r="24765" b="28575"/>
                <wp:wrapNone/>
                <wp:docPr id="50" name="Rectangle 50"/>
                <wp:cNvGraphicFramePr/>
                <a:graphic xmlns:a="http://schemas.openxmlformats.org/drawingml/2006/main">
                  <a:graphicData uri="http://schemas.microsoft.com/office/word/2010/wordprocessingShape">
                    <wps:wsp>
                      <wps:cNvSpPr/>
                      <wps:spPr>
                        <a:xfrm>
                          <a:off x="0" y="0"/>
                          <a:ext cx="1423035" cy="1914525"/>
                        </a:xfrm>
                        <a:prstGeom prst="rect">
                          <a:avLst/>
                        </a:prstGeom>
                        <a:solidFill>
                          <a:srgbClr val="C00000">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F91AE5" id="Rectangle 50" o:spid="_x0000_s1026" style="position:absolute;margin-left:349.7pt;margin-top:8.5pt;width:112.05pt;height:150.7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" fillcolor="#c00000" strokecolor="#1f4d78 [1604]" strokeweight="1pt">
                <v:fill opacity="8481f"/>
              </v:rect>
            </w:pict>
          </mc:Fallback>
        </mc:AlternateContent>
      </w:r>
      <w:r w:rsidRPr="009F4FB7">
        <w:rPr>
          <w:rFonts w:cs="Times New Roman"/>
          <w:noProof/>
          <w:color w:val="000000" w:themeColor="text1"/>
          <w:szCs w:val="24"/>
        </w:rPr>
        <mc:AlternateContent>
          <mc:Choice Requires="wps">
            <w:drawing>
              <wp:anchor distT="0" distB="0" distL="114300" distR="114300" simplePos="0" relativeHeight="251729920" behindDoc="0" locked="0" layoutInCell="1" allowOverlap="1" wp14:anchorId="07CFEF80" wp14:editId="4F23AAC9">
                <wp:simplePos x="0" y="0"/>
                <wp:positionH relativeFrom="column">
                  <wp:posOffset>3068955</wp:posOffset>
                </wp:positionH>
                <wp:positionV relativeFrom="paragraph">
                  <wp:posOffset>107315</wp:posOffset>
                </wp:positionV>
                <wp:extent cx="1377950" cy="1927225"/>
                <wp:effectExtent l="0" t="0" r="12700" b="15875"/>
                <wp:wrapNone/>
                <wp:docPr id="49" name="Rectangle 49"/>
                <wp:cNvGraphicFramePr/>
                <a:graphic xmlns:a="http://schemas.openxmlformats.org/drawingml/2006/main">
                  <a:graphicData uri="http://schemas.microsoft.com/office/word/2010/wordprocessingShape">
                    <wps:wsp>
                      <wps:cNvSpPr/>
                      <wps:spPr>
                        <a:xfrm>
                          <a:off x="0" y="0"/>
                          <a:ext cx="1377950" cy="1927225"/>
                        </a:xfrm>
                        <a:prstGeom prst="rect">
                          <a:avLst/>
                        </a:prstGeom>
                        <a:solidFill>
                          <a:srgbClr val="FFC000">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A79880" id="Rectangle 49" o:spid="_x0000_s1026" style="position:absolute;margin-left:241.65pt;margin-top:8.45pt;width:108.5pt;height:151.7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" fillcolor="#ffc000" strokecolor="#1f4d78 [1604]" strokeweight="1pt">
                <v:fill opacity="8481f"/>
              </v:rect>
            </w:pict>
          </mc:Fallback>
        </mc:AlternateContent>
      </w:r>
      <w:r w:rsidRPr="009F4FB7">
        <w:rPr>
          <w:rFonts w:cs="Times New Roman"/>
          <w:noProof/>
          <w:color w:val="000000" w:themeColor="text1"/>
          <w:szCs w:val="24"/>
        </w:rPr>
        <mc:AlternateContent>
          <mc:Choice Requires="wps">
            <w:drawing>
              <wp:anchor distT="0" distB="0" distL="114300" distR="114300" simplePos="0" relativeHeight="251728896" behindDoc="0" locked="0" layoutInCell="1" allowOverlap="1" wp14:anchorId="5E89105D" wp14:editId="4B45B0ED">
                <wp:simplePos x="0" y="0"/>
                <wp:positionH relativeFrom="column">
                  <wp:posOffset>420370</wp:posOffset>
                </wp:positionH>
                <wp:positionV relativeFrom="paragraph">
                  <wp:posOffset>102235</wp:posOffset>
                </wp:positionV>
                <wp:extent cx="1296670" cy="1921510"/>
                <wp:effectExtent l="0" t="0" r="17780" b="21590"/>
                <wp:wrapNone/>
                <wp:docPr id="48" name="Rectangle 48"/>
                <wp:cNvGraphicFramePr/>
                <a:graphic xmlns:a="http://schemas.openxmlformats.org/drawingml/2006/main">
                  <a:graphicData uri="http://schemas.microsoft.com/office/word/2010/wordprocessingShape">
                    <wps:wsp>
                      <wps:cNvSpPr/>
                      <wps:spPr>
                        <a:xfrm>
                          <a:off x="0" y="0"/>
                          <a:ext cx="1296670" cy="1921510"/>
                        </a:xfrm>
                        <a:prstGeom prst="rect">
                          <a:avLst/>
                        </a:prstGeom>
                        <a:solidFill>
                          <a:srgbClr val="5B9BD5">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111391" id="Rectangle 48" o:spid="_x0000_s1026" style="position:absolute;margin-left:33.1pt;margin-top:8.05pt;width:102.1pt;height:151.3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" fillcolor="#5b9bd5" strokecolor="#1f4d78 [1604]" strokeweight="1pt">
                <v:fill opacity="8481f"/>
              </v:rect>
            </w:pict>
          </mc:Fallback>
        </mc:AlternateContent>
      </w:r>
      <w:r w:rsidRPr="009F4FB7">
        <w:rPr>
          <w:rFonts w:cs="Times New Roman"/>
          <w:noProof/>
          <w:color w:val="000000" w:themeColor="text1"/>
          <w:szCs w:val="24"/>
        </w:rPr>
        <w:drawing>
          <wp:inline distT="0" distB="0" distL="0" distR="0" wp14:anchorId="13B632C6">
            <wp:extent cx="6266961" cy="24479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315464" cy="2466871"/>
                    </a:xfrm>
                    <a:prstGeom prst="rect">
                      <a:avLst/>
                    </a:prstGeom>
                    <a:noFill/>
                  </pic:spPr>
                </pic:pic>
              </a:graphicData>
            </a:graphic>
          </wp:inline>
        </w:drawing>
      </w:r>
    </w:p>
    <w:p w:rsidR="00391113" w:rsidRPr="009F4FB7" w:rsidRDefault="004C740D" w:rsidP="00324987">
      <w:pPr>
        <w:spacing w:after="0" w:line="360" w:lineRule="auto"/>
        <w:rPr>
          <w:rFonts w:cs="Times New Roman"/>
          <w:color w:val="000000" w:themeColor="text1"/>
          <w:szCs w:val="24"/>
        </w:rPr>
      </w:pPr>
      <w:r w:rsidRPr="009F4FB7">
        <w:rPr>
          <w:rFonts w:cs="Times New Roman"/>
          <w:color w:val="000000" w:themeColor="text1"/>
          <w:szCs w:val="24"/>
        </w:rPr>
        <w:lastRenderedPageBreak/>
        <w:t xml:space="preserve"> </w:t>
      </w:r>
    </w:p>
    <w:p w:rsidR="005916F1" w:rsidRPr="009F4FB7" w:rsidRDefault="005916F1" w:rsidP="00324987">
      <w:pPr>
        <w:spacing w:after="0" w:line="360" w:lineRule="auto"/>
        <w:rPr>
          <w:rFonts w:cs="Times New Roman"/>
          <w:color w:val="000000" w:themeColor="text1"/>
          <w:szCs w:val="24"/>
        </w:rPr>
      </w:pPr>
    </w:p>
    <w:p w:rsidR="00161F05" w:rsidRPr="009F4FB7" w:rsidRDefault="002A6940" w:rsidP="001A2621">
      <w:pPr>
        <w:spacing w:after="0" w:line="360" w:lineRule="auto"/>
        <w:rPr>
          <w:rFonts w:cs="Times New Roman"/>
          <w:color w:val="000000" w:themeColor="text1"/>
          <w:szCs w:val="24"/>
        </w:rPr>
      </w:pPr>
      <w:r w:rsidRPr="009F4FB7">
        <w:rPr>
          <w:rFonts w:cs="Times New Roman"/>
          <w:color w:val="000000" w:themeColor="text1"/>
          <w:szCs w:val="24"/>
        </w:rPr>
        <w:t>4.2</w:t>
      </w:r>
      <w:r w:rsidRPr="009F4FB7">
        <w:rPr>
          <w:rFonts w:cs="Times New Roman"/>
          <w:color w:val="000000" w:themeColor="text1"/>
          <w:szCs w:val="24"/>
        </w:rPr>
        <w:tab/>
      </w:r>
      <w:r w:rsidR="00BC5F3F" w:rsidRPr="009F4FB7">
        <w:rPr>
          <w:rFonts w:cs="Times New Roman"/>
          <w:color w:val="000000" w:themeColor="text1"/>
          <w:szCs w:val="24"/>
        </w:rPr>
        <w:t xml:space="preserve">The </w:t>
      </w:r>
      <w:r w:rsidR="00855EFA" w:rsidRPr="009F4FB7">
        <w:rPr>
          <w:rFonts w:cs="Times New Roman"/>
          <w:color w:val="000000" w:themeColor="text1"/>
          <w:szCs w:val="24"/>
        </w:rPr>
        <w:t xml:space="preserve">Estimation </w:t>
      </w:r>
      <w:r w:rsidR="00BC5F3F" w:rsidRPr="009F4FB7">
        <w:rPr>
          <w:rFonts w:cs="Times New Roman"/>
          <w:color w:val="000000" w:themeColor="text1"/>
          <w:szCs w:val="24"/>
        </w:rPr>
        <w:t>W</w:t>
      </w:r>
      <w:r w:rsidR="00855EFA" w:rsidRPr="009F4FB7">
        <w:rPr>
          <w:rFonts w:cs="Times New Roman"/>
          <w:color w:val="000000" w:themeColor="text1"/>
          <w:szCs w:val="24"/>
        </w:rPr>
        <w:t xml:space="preserve">indow </w:t>
      </w:r>
      <w:r w:rsidR="00BC5F3F" w:rsidRPr="009F4FB7">
        <w:rPr>
          <w:rFonts w:cs="Times New Roman"/>
          <w:color w:val="000000" w:themeColor="text1"/>
          <w:szCs w:val="24"/>
        </w:rPr>
        <w:t>C</w:t>
      </w:r>
      <w:r w:rsidR="00855EFA" w:rsidRPr="009F4FB7">
        <w:rPr>
          <w:rFonts w:cs="Times New Roman"/>
          <w:color w:val="000000" w:themeColor="text1"/>
          <w:szCs w:val="24"/>
        </w:rPr>
        <w:t>ombining</w:t>
      </w:r>
      <w:r w:rsidR="00BC5F3F" w:rsidRPr="009F4FB7">
        <w:rPr>
          <w:rFonts w:cs="Times New Roman"/>
          <w:color w:val="000000" w:themeColor="text1"/>
          <w:szCs w:val="24"/>
        </w:rPr>
        <w:t xml:space="preserve"> method</w:t>
      </w:r>
    </w:p>
    <w:p w:rsidR="00161F05" w:rsidRPr="009F4FB7" w:rsidRDefault="002A6940" w:rsidP="00324987">
      <w:pPr>
        <w:spacing w:after="0" w:line="360" w:lineRule="auto"/>
        <w:rPr>
          <w:rFonts w:cs="Times New Roman"/>
          <w:color w:val="000000" w:themeColor="text1"/>
          <w:szCs w:val="24"/>
        </w:rPr>
      </w:pPr>
      <w:r w:rsidRPr="009F4FB7">
        <w:rPr>
          <w:rFonts w:cs="Times New Roman"/>
          <w:color w:val="000000" w:themeColor="text1"/>
          <w:szCs w:val="24"/>
        </w:rPr>
        <w:t xml:space="preserve"> </w:t>
      </w:r>
    </w:p>
    <w:p w:rsidR="00C14C9B" w:rsidRPr="009F4FB7" w:rsidRDefault="00265A17" w:rsidP="00324987">
      <w:pPr>
        <w:spacing w:after="0" w:line="360" w:lineRule="auto"/>
        <w:rPr>
          <w:rFonts w:cs="Times New Roman"/>
          <w:color w:val="000000" w:themeColor="text1"/>
          <w:szCs w:val="24"/>
        </w:rPr>
      </w:pPr>
      <w:r w:rsidRPr="009F4FB7">
        <w:rPr>
          <w:rFonts w:cs="Times New Roman"/>
          <w:color w:val="000000" w:themeColor="text1"/>
          <w:szCs w:val="24"/>
        </w:rPr>
        <w:t xml:space="preserve">An alternative method </w:t>
      </w:r>
      <w:r w:rsidR="00036FEE" w:rsidRPr="009F4FB7">
        <w:rPr>
          <w:rFonts w:cs="Times New Roman"/>
          <w:color w:val="000000" w:themeColor="text1"/>
          <w:szCs w:val="24"/>
        </w:rPr>
        <w:t>to deal with the forecast bias due to structural break is the estimation window combining method</w:t>
      </w:r>
      <w:r w:rsidR="00A353FB" w:rsidRPr="009F4FB7">
        <w:rPr>
          <w:rFonts w:cs="Times New Roman"/>
          <w:color w:val="000000" w:themeColor="text1"/>
          <w:szCs w:val="24"/>
        </w:rPr>
        <w:t xml:space="preserve"> (</w:t>
      </w:r>
      <w:hyperlink w:anchor="_ENREF_64" w:tooltip="Pesaran, 2005 #622" w:history="1">
        <w:r w:rsidR="00E117CB" w:rsidRPr="009F4FB7">
          <w:rPr>
            <w:rFonts w:cs="Times New Roman"/>
            <w:color w:val="000000" w:themeColor="text1"/>
          </w:rPr>
          <w:fldChar w:fldCharType="begin"/>
        </w:r>
        <w:r w:rsidR="00E117CB" w:rsidRPr="009F4FB7">
          <w:rPr>
            <w:rFonts w:cs="Times New Roman"/>
            <w:color w:val="000000" w:themeColor="text1"/>
          </w:rPr>
          <w:instrText xml:space="preserve"> ADDIN EN.CITE &lt;EndNote&gt;&lt;Cite AuthorYear="1"&gt;&lt;Author&gt;Pesaran&lt;/Author&gt;&lt;Year&gt;2005&lt;/Year&gt;&lt;RecNum&gt;622&lt;/RecNum&gt;&lt;DisplayText&gt;Pesaran and Timmermann (2005)&lt;/DisplayText&gt;&lt;record&gt;&lt;rec-number&gt;622&lt;/rec-number&gt;&lt;foreign-keys&gt;&lt;key app="EN" db-id="fwzpfdt205x9v6eprsvv25dpxftedxv0z0a9" timestamp="0"&gt;622&lt;/key&gt;&lt;/foreign-keys&gt;&lt;ref-type name="Journal Article"&gt;17&lt;/ref-type&gt;&lt;contributors&gt;&lt;authors&gt;&lt;author&gt;Pesaran, M. Hashem&lt;/author&gt;&lt;author&gt;Timmermann, Allan&lt;/author&gt;&lt;/authors&gt;&lt;/contributors&gt;&lt;titles&gt;&lt;title&gt;Small sample properties of forecasts from autoregressive models under structural breaks&lt;/title&gt;&lt;secondary-title&gt;Journal of econometrics&lt;/secondary-title&gt;&lt;/titles&gt;&lt;periodical&gt;&lt;full-title&gt;Journal of Econometrics&lt;/full-title&gt;&lt;/periodical&gt;&lt;pages&gt;183-217&lt;/pages&gt;&lt;volume&gt;129&lt;/volume&gt;&lt;number&gt;1-2&lt;/number&gt;&lt;keywords&gt;&lt;keyword&gt;Small sample properties of forecasts&lt;/keyword&gt;&lt;keyword&gt;MSFE&lt;/keyword&gt;&lt;keyword&gt;Structural breaks&lt;/keyword&gt;&lt;keyword&gt;Autoregression&lt;/keyword&gt;&lt;keyword&gt;Rolling window estimator&lt;/keyword&gt;&lt;/keywords&gt;&lt;dates&gt;&lt;year&gt;2005&lt;/year&gt;&lt;/dates&gt;&lt;isbn&gt;0304-4076&lt;/isbn&gt;&lt;urls&gt;&lt;related-urls&gt;&lt;url&gt;http://www.sciencedirect.com/science/article/B6VC0-4DS998D-1/2/4a0f170796270511da466c56819a7d26&lt;/url&gt;&lt;/related-urls&gt;&lt;/urls&gt;&lt;electronic-resource-num&gt;DOI: 10.1016/j.jeconom.2004.09.007&lt;/electronic-resource-num&gt;&lt;access-date&gt;2005/12//&lt;/access-date&gt;&lt;/record&gt;&lt;/Cite&gt;&lt;/EndNote&gt;</w:instrText>
        </w:r>
        <w:r w:rsidR="00E117CB" w:rsidRPr="009F4FB7">
          <w:rPr>
            <w:rFonts w:cs="Times New Roman"/>
            <w:color w:val="000000" w:themeColor="text1"/>
          </w:rPr>
          <w:fldChar w:fldCharType="separate"/>
        </w:r>
        <w:r w:rsidR="00E117CB" w:rsidRPr="009F4FB7">
          <w:rPr>
            <w:rFonts w:cs="Times New Roman"/>
            <w:noProof/>
            <w:color w:val="000000" w:themeColor="text1"/>
          </w:rPr>
          <w:t>Pesaran and Timmermann (2005)</w:t>
        </w:r>
        <w:r w:rsidR="00E117CB" w:rsidRPr="009F4FB7">
          <w:rPr>
            <w:rFonts w:cs="Times New Roman"/>
            <w:color w:val="000000" w:themeColor="text1"/>
          </w:rPr>
          <w:fldChar w:fldCharType="end"/>
        </w:r>
      </w:hyperlink>
      <w:r w:rsidR="00036FEE" w:rsidRPr="009F4FB7">
        <w:rPr>
          <w:rFonts w:cs="Times New Roman"/>
          <w:color w:val="000000" w:themeColor="text1"/>
          <w:szCs w:val="24"/>
        </w:rPr>
        <w:t xml:space="preserve">. </w:t>
      </w:r>
      <w:r w:rsidR="00C76CA5" w:rsidRPr="009F4FB7">
        <w:rPr>
          <w:rFonts w:cs="Times New Roman"/>
          <w:color w:val="000000" w:themeColor="text1"/>
          <w:szCs w:val="24"/>
        </w:rPr>
        <w:t>Unlike the IC method, t</w:t>
      </w:r>
      <w:r w:rsidR="00036FEE" w:rsidRPr="009F4FB7">
        <w:rPr>
          <w:rFonts w:cs="Times New Roman"/>
          <w:color w:val="000000" w:themeColor="text1"/>
          <w:szCs w:val="24"/>
        </w:rPr>
        <w:t xml:space="preserve">he </w:t>
      </w:r>
      <w:r w:rsidR="00C76CA5" w:rsidRPr="009F4FB7">
        <w:rPr>
          <w:rFonts w:cs="Times New Roman"/>
          <w:color w:val="000000" w:themeColor="text1"/>
          <w:szCs w:val="24"/>
        </w:rPr>
        <w:t xml:space="preserve">EWC </w:t>
      </w:r>
      <w:r w:rsidR="00036FEE" w:rsidRPr="009F4FB7">
        <w:rPr>
          <w:rFonts w:cs="Times New Roman"/>
          <w:color w:val="000000" w:themeColor="text1"/>
          <w:szCs w:val="24"/>
        </w:rPr>
        <w:t xml:space="preserve">method does not estimate </w:t>
      </w:r>
      <w:r w:rsidR="00393A97" w:rsidRPr="009F4FB7">
        <w:rPr>
          <w:rFonts w:cs="Times New Roman"/>
          <w:color w:val="000000" w:themeColor="text1"/>
          <w:szCs w:val="24"/>
        </w:rPr>
        <w:t xml:space="preserve">the </w:t>
      </w:r>
      <w:r w:rsidR="00036FEE" w:rsidRPr="009F4FB7">
        <w:rPr>
          <w:rFonts w:cs="Times New Roman"/>
          <w:color w:val="000000" w:themeColor="text1"/>
          <w:szCs w:val="24"/>
        </w:rPr>
        <w:t>forecast bias. It take</w:t>
      </w:r>
      <w:r w:rsidR="00AF4C5C" w:rsidRPr="009F4FB7">
        <w:rPr>
          <w:rFonts w:cs="Times New Roman"/>
          <w:color w:val="000000" w:themeColor="text1"/>
          <w:szCs w:val="24"/>
        </w:rPr>
        <w:t>s</w:t>
      </w:r>
      <w:r w:rsidR="00036FEE" w:rsidRPr="009F4FB7">
        <w:rPr>
          <w:rFonts w:cs="Times New Roman"/>
          <w:color w:val="000000" w:themeColor="text1"/>
          <w:szCs w:val="24"/>
        </w:rPr>
        <w:t xml:space="preserve"> </w:t>
      </w:r>
      <w:r w:rsidR="00AF4C5C" w:rsidRPr="009F4FB7">
        <w:rPr>
          <w:rFonts w:cs="Times New Roman"/>
          <w:color w:val="000000" w:themeColor="text1"/>
          <w:szCs w:val="24"/>
        </w:rPr>
        <w:t>a</w:t>
      </w:r>
      <w:r w:rsidR="00036FEE" w:rsidRPr="009F4FB7">
        <w:rPr>
          <w:rFonts w:cs="Times New Roman"/>
          <w:color w:val="000000" w:themeColor="text1"/>
          <w:szCs w:val="24"/>
        </w:rPr>
        <w:t xml:space="preserve"> trade-off between the forecast bias and the forecast error variance by combining</w:t>
      </w:r>
      <w:r w:rsidR="00F16823" w:rsidRPr="009F4FB7">
        <w:rPr>
          <w:rFonts w:cs="Times New Roman"/>
          <w:color w:val="000000" w:themeColor="text1"/>
          <w:szCs w:val="24"/>
        </w:rPr>
        <w:t xml:space="preserve"> the forecasts generated by </w:t>
      </w:r>
      <w:r w:rsidR="00036FEE" w:rsidRPr="009F4FB7">
        <w:rPr>
          <w:rFonts w:cs="Times New Roman"/>
          <w:color w:val="000000" w:themeColor="text1"/>
          <w:szCs w:val="24"/>
        </w:rPr>
        <w:t>the same model</w:t>
      </w:r>
      <w:r w:rsidR="00393A97" w:rsidRPr="009F4FB7">
        <w:rPr>
          <w:rFonts w:cs="Times New Roman"/>
          <w:color w:val="000000" w:themeColor="text1"/>
          <w:szCs w:val="24"/>
        </w:rPr>
        <w:t xml:space="preserve"> </w:t>
      </w:r>
      <w:r w:rsidR="00F16823" w:rsidRPr="009F4FB7">
        <w:rPr>
          <w:rFonts w:cs="Times New Roman"/>
          <w:color w:val="000000" w:themeColor="text1"/>
          <w:szCs w:val="24"/>
        </w:rPr>
        <w:t>but</w:t>
      </w:r>
      <w:r w:rsidR="00C73D20" w:rsidRPr="009F4FB7">
        <w:rPr>
          <w:rFonts w:cs="Times New Roman"/>
          <w:color w:val="000000" w:themeColor="text1"/>
          <w:szCs w:val="24"/>
        </w:rPr>
        <w:t xml:space="preserve"> with different estimation windows</w:t>
      </w:r>
      <w:r w:rsidR="003328E1" w:rsidRPr="009F4FB7">
        <w:rPr>
          <w:rFonts w:cs="Times New Roman"/>
          <w:color w:val="000000" w:themeColor="text1"/>
          <w:szCs w:val="24"/>
        </w:rPr>
        <w:t xml:space="preserve"> </w:t>
      </w:r>
      <w:r w:rsidR="003328E1" w:rsidRPr="009F4FB7">
        <w:rPr>
          <w:rFonts w:cs="Times New Roman"/>
          <w:color w:val="000000" w:themeColor="text1"/>
          <w:szCs w:val="24"/>
        </w:rPr>
        <w:fldChar w:fldCharType="begin"/>
      </w:r>
      <w:r w:rsidR="003328E1" w:rsidRPr="009F4FB7">
        <w:rPr>
          <w:rFonts w:cs="Times New Roman"/>
          <w:color w:val="000000" w:themeColor="text1"/>
          <w:szCs w:val="24"/>
        </w:rPr>
        <w:instrText xml:space="preserve"> ADDIN EN.CITE &lt;EndNote&gt;&lt;Cite&gt;&lt;Author&gt;Pesaran&lt;/Author&gt;&lt;Year&gt;2011&lt;/Year&gt;&lt;RecNum&gt;749&lt;/RecNum&gt;&lt;DisplayText&gt;(Pesaran and Pick 2011)&lt;/DisplayText&gt;&lt;record&gt;&lt;rec-number&gt;749&lt;/rec-number&gt;&lt;foreign-keys&gt;&lt;key app="EN" db-id="fwzpfdt205x9v6eprsvv25dpxftedxv0z0a9" timestamp="1500815655"&gt;749&lt;/key&gt;&lt;/foreign-keys&gt;&lt;ref-type name="Journal Article"&gt;17&lt;/ref-type&gt;&lt;contributors&gt;&lt;authors&gt;&lt;author&gt;Pesaran, M. Hashem&lt;/author&gt;&lt;author&gt;Pick, Andreas&lt;/author&gt;&lt;/authors&gt;&lt;/contributors&gt;&lt;titles&gt;&lt;title&gt;Forecast Combination Across Estimation Windows&lt;/title&gt;&lt;secondary-title&gt;Journal of Business &amp;amp; Economic Statistics&lt;/secondary-title&gt;&lt;/titles&gt;&lt;periodical&gt;&lt;full-title&gt;Journal of Business &amp;amp; Economic Statistics&lt;/full-title&gt;&lt;/periodical&gt;&lt;pages&gt;307-318&lt;/pages&gt;&lt;volume&gt;29&lt;/volume&gt;&lt;number&gt;2&lt;/number&gt;&lt;dates&gt;&lt;year&gt;2011&lt;/year&gt;&lt;pub-dates&gt;&lt;date&gt;2011/04/01&lt;/date&gt;&lt;/pub-dates&gt;&lt;/dates&gt;&lt;publisher&gt;Taylor &amp;amp; Francis&lt;/publisher&gt;&lt;isbn&gt;0735-0015&lt;/isbn&gt;&lt;urls&gt;&lt;related-urls&gt;&lt;url&gt;http://dx.doi.org/10.1198/jbes.2010.09018&lt;/url&gt;&lt;/related-urls&gt;&lt;/urls&gt;&lt;electronic-resource-num&gt;10.1198/jbes.2010.09018&lt;/electronic-resource-num&gt;&lt;/record&gt;&lt;/Cite&gt;&lt;/EndNote&gt;</w:instrText>
      </w:r>
      <w:r w:rsidR="003328E1" w:rsidRPr="009F4FB7">
        <w:rPr>
          <w:rFonts w:cs="Times New Roman"/>
          <w:color w:val="000000" w:themeColor="text1"/>
          <w:szCs w:val="24"/>
        </w:rPr>
        <w:fldChar w:fldCharType="separate"/>
      </w:r>
      <w:r w:rsidR="003328E1" w:rsidRPr="009F4FB7">
        <w:rPr>
          <w:rFonts w:cs="Times New Roman"/>
          <w:noProof/>
          <w:color w:val="000000" w:themeColor="text1"/>
          <w:szCs w:val="24"/>
        </w:rPr>
        <w:t>(</w:t>
      </w:r>
      <w:hyperlink w:anchor="_ENREF_61" w:tooltip="Pesaran, 2011 #748" w:history="1">
        <w:r w:rsidR="00E117CB" w:rsidRPr="009F4FB7">
          <w:rPr>
            <w:rFonts w:cs="Times New Roman"/>
            <w:noProof/>
            <w:color w:val="000000" w:themeColor="text1"/>
            <w:szCs w:val="24"/>
          </w:rPr>
          <w:t>Pesaran and Pick 2011</w:t>
        </w:r>
      </w:hyperlink>
      <w:r w:rsidR="003328E1" w:rsidRPr="009F4FB7">
        <w:rPr>
          <w:rFonts w:cs="Times New Roman"/>
          <w:noProof/>
          <w:color w:val="000000" w:themeColor="text1"/>
          <w:szCs w:val="24"/>
        </w:rPr>
        <w:t>)</w:t>
      </w:r>
      <w:r w:rsidR="003328E1" w:rsidRPr="009F4FB7">
        <w:rPr>
          <w:rFonts w:cs="Times New Roman"/>
          <w:color w:val="000000" w:themeColor="text1"/>
          <w:szCs w:val="24"/>
        </w:rPr>
        <w:fldChar w:fldCharType="end"/>
      </w:r>
      <w:r w:rsidR="00C73D20" w:rsidRPr="009F4FB7">
        <w:rPr>
          <w:rFonts w:cs="Times New Roman"/>
          <w:color w:val="000000" w:themeColor="text1"/>
          <w:szCs w:val="24"/>
        </w:rPr>
        <w:t xml:space="preserve">. </w:t>
      </w:r>
      <w:r w:rsidR="00036FEE" w:rsidRPr="009F4FB7">
        <w:rPr>
          <w:rFonts w:cs="Times New Roman"/>
          <w:color w:val="000000" w:themeColor="text1"/>
          <w:szCs w:val="24"/>
        </w:rPr>
        <w:t>In the example in section 3</w:t>
      </w:r>
      <w:r w:rsidR="00C43B13" w:rsidRPr="009F4FB7">
        <w:rPr>
          <w:rFonts w:cs="Times New Roman"/>
          <w:color w:val="000000" w:themeColor="text1"/>
          <w:szCs w:val="24"/>
        </w:rPr>
        <w:t>, i</w:t>
      </w:r>
      <w:r w:rsidR="008B064F" w:rsidRPr="009F4FB7">
        <w:rPr>
          <w:rFonts w:cs="Times New Roman"/>
          <w:color w:val="000000" w:themeColor="text1"/>
          <w:szCs w:val="24"/>
        </w:rPr>
        <w:t xml:space="preserve">f we know the </w:t>
      </w:r>
      <w:r w:rsidR="00C43B13" w:rsidRPr="009F4FB7">
        <w:rPr>
          <w:rFonts w:cs="Times New Roman"/>
          <w:color w:val="000000" w:themeColor="text1"/>
          <w:szCs w:val="24"/>
        </w:rPr>
        <w:t>location of the structural break, we could</w:t>
      </w:r>
      <w:r w:rsidR="008B064F" w:rsidRPr="009F4FB7">
        <w:rPr>
          <w:rFonts w:cs="Times New Roman"/>
          <w:color w:val="000000" w:themeColor="text1"/>
          <w:szCs w:val="24"/>
        </w:rPr>
        <w:t xml:space="preserve"> estimate the model with the </w:t>
      </w:r>
      <w:r w:rsidR="00393A97" w:rsidRPr="009F4FB7">
        <w:rPr>
          <w:rFonts w:cs="Times New Roman"/>
          <w:color w:val="000000" w:themeColor="text1"/>
          <w:szCs w:val="24"/>
        </w:rPr>
        <w:t xml:space="preserve">post-break </w:t>
      </w:r>
      <w:r w:rsidR="008B064F" w:rsidRPr="009F4FB7">
        <w:rPr>
          <w:rFonts w:cs="Times New Roman"/>
          <w:color w:val="000000" w:themeColor="text1"/>
          <w:szCs w:val="24"/>
        </w:rPr>
        <w:t xml:space="preserve">data </w:t>
      </w:r>
      <w:r w:rsidR="00F34067" w:rsidRPr="009F4FB7">
        <w:rPr>
          <w:rFonts w:cs="Times New Roman"/>
          <w:color w:val="000000" w:themeColor="text1"/>
          <w:szCs w:val="24"/>
        </w:rPr>
        <w:t xml:space="preserve">and </w:t>
      </w:r>
      <w:r w:rsidR="00393A97" w:rsidRPr="009F4FB7">
        <w:rPr>
          <w:rFonts w:cs="Times New Roman"/>
          <w:color w:val="000000" w:themeColor="text1"/>
          <w:szCs w:val="24"/>
        </w:rPr>
        <w:t>generate</w:t>
      </w:r>
      <w:r w:rsidR="00C43B13" w:rsidRPr="009F4FB7">
        <w:rPr>
          <w:rFonts w:cs="Times New Roman"/>
          <w:color w:val="000000" w:themeColor="text1"/>
          <w:szCs w:val="24"/>
        </w:rPr>
        <w:t xml:space="preserve"> unbiased</w:t>
      </w:r>
      <w:r w:rsidR="00393A97" w:rsidRPr="009F4FB7">
        <w:rPr>
          <w:rFonts w:cs="Times New Roman"/>
          <w:color w:val="000000" w:themeColor="text1"/>
          <w:szCs w:val="24"/>
        </w:rPr>
        <w:t xml:space="preserve"> forecasts</w:t>
      </w:r>
      <w:r w:rsidR="00D16EC2" w:rsidRPr="009F4FB7">
        <w:rPr>
          <w:rFonts w:cs="Times New Roman"/>
          <w:color w:val="000000" w:themeColor="text1"/>
          <w:szCs w:val="24"/>
        </w:rPr>
        <w:t>. Alternatively, if we suspect the break but do not know the location, w</w:t>
      </w:r>
      <w:r w:rsidR="008B064F" w:rsidRPr="009F4FB7">
        <w:rPr>
          <w:rFonts w:cs="Times New Roman"/>
          <w:color w:val="000000" w:themeColor="text1"/>
          <w:szCs w:val="24"/>
        </w:rPr>
        <w:t xml:space="preserve">e may </w:t>
      </w:r>
      <w:r w:rsidR="00D16EC2" w:rsidRPr="009F4FB7">
        <w:rPr>
          <w:rFonts w:cs="Times New Roman"/>
          <w:color w:val="000000" w:themeColor="text1"/>
          <w:szCs w:val="24"/>
        </w:rPr>
        <w:t>use</w:t>
      </w:r>
      <w:r w:rsidR="008B064F" w:rsidRPr="009F4FB7">
        <w:rPr>
          <w:rFonts w:cs="Times New Roman"/>
          <w:color w:val="000000" w:themeColor="text1"/>
          <w:szCs w:val="24"/>
        </w:rPr>
        <w:t xml:space="preserve"> the most recent observations close to the forecast origin</w:t>
      </w:r>
      <w:r w:rsidR="00D16EC2" w:rsidRPr="009F4FB7">
        <w:rPr>
          <w:rFonts w:cs="Times New Roman"/>
          <w:color w:val="000000" w:themeColor="text1"/>
          <w:szCs w:val="24"/>
        </w:rPr>
        <w:t xml:space="preserve"> as long as there are enough observations to estimate the model</w:t>
      </w:r>
      <w:r w:rsidR="008E7D37" w:rsidRPr="009F4FB7">
        <w:rPr>
          <w:rFonts w:cs="Times New Roman"/>
          <w:color w:val="000000" w:themeColor="text1"/>
          <w:szCs w:val="24"/>
        </w:rPr>
        <w:t xml:space="preserve">. It </w:t>
      </w:r>
      <w:r w:rsidR="000F745D" w:rsidRPr="009F4FB7">
        <w:rPr>
          <w:rFonts w:cs="Times New Roman"/>
          <w:color w:val="000000" w:themeColor="text1"/>
          <w:szCs w:val="24"/>
        </w:rPr>
        <w:t>becomes</w:t>
      </w:r>
      <w:r w:rsidR="008E7D37" w:rsidRPr="009F4FB7">
        <w:rPr>
          <w:rFonts w:cs="Times New Roman"/>
          <w:color w:val="000000" w:themeColor="text1"/>
          <w:szCs w:val="24"/>
        </w:rPr>
        <w:t xml:space="preserve"> less </w:t>
      </w:r>
      <w:r w:rsidR="00393A97" w:rsidRPr="009F4FB7">
        <w:rPr>
          <w:rFonts w:cs="Times New Roman"/>
          <w:color w:val="000000" w:themeColor="text1"/>
          <w:szCs w:val="24"/>
        </w:rPr>
        <w:t xml:space="preserve">likely </w:t>
      </w:r>
      <w:r w:rsidR="008E7D37" w:rsidRPr="009F4FB7">
        <w:rPr>
          <w:rFonts w:cs="Times New Roman"/>
          <w:color w:val="000000" w:themeColor="text1"/>
          <w:szCs w:val="24"/>
        </w:rPr>
        <w:t xml:space="preserve">for the model </w:t>
      </w:r>
      <w:r w:rsidR="00F34067" w:rsidRPr="009F4FB7">
        <w:rPr>
          <w:rFonts w:cs="Times New Roman"/>
          <w:color w:val="000000" w:themeColor="text1"/>
          <w:szCs w:val="24"/>
        </w:rPr>
        <w:t>to be</w:t>
      </w:r>
      <w:r w:rsidR="008E7D37" w:rsidRPr="009F4FB7">
        <w:rPr>
          <w:rFonts w:cs="Times New Roman"/>
          <w:color w:val="000000" w:themeColor="text1"/>
          <w:szCs w:val="24"/>
        </w:rPr>
        <w:t xml:space="preserve"> subject to structural break </w:t>
      </w:r>
      <w:r w:rsidR="000F745D" w:rsidRPr="009F4FB7">
        <w:rPr>
          <w:rFonts w:cs="Times New Roman"/>
          <w:color w:val="000000" w:themeColor="text1"/>
          <w:szCs w:val="24"/>
        </w:rPr>
        <w:t>if</w:t>
      </w:r>
      <w:r w:rsidR="008E7D37" w:rsidRPr="009F4FB7">
        <w:rPr>
          <w:rFonts w:cs="Times New Roman"/>
          <w:color w:val="000000" w:themeColor="text1"/>
          <w:szCs w:val="24"/>
        </w:rPr>
        <w:t xml:space="preserve"> </w:t>
      </w:r>
      <w:r w:rsidR="007B7AEC" w:rsidRPr="009F4FB7">
        <w:rPr>
          <w:rFonts w:cs="Times New Roman"/>
          <w:color w:val="000000" w:themeColor="text1"/>
          <w:szCs w:val="24"/>
        </w:rPr>
        <w:t xml:space="preserve">we keep </w:t>
      </w:r>
      <w:r w:rsidR="007B7AEC" w:rsidRPr="009F4FB7">
        <w:rPr>
          <w:rFonts w:cs="Times New Roman"/>
          <w:i/>
          <w:color w:val="000000" w:themeColor="text1"/>
          <w:szCs w:val="24"/>
        </w:rPr>
        <w:t>m</w:t>
      </w:r>
      <w:r w:rsidR="007B7AEC" w:rsidRPr="009F4FB7">
        <w:rPr>
          <w:rFonts w:cs="Times New Roman"/>
          <w:color w:val="000000" w:themeColor="text1"/>
          <w:szCs w:val="24"/>
        </w:rPr>
        <w:t xml:space="preserve"> as </w:t>
      </w:r>
      <w:r w:rsidR="0041096A" w:rsidRPr="009F4FB7">
        <w:rPr>
          <w:rFonts w:cs="Times New Roman"/>
          <w:color w:val="000000" w:themeColor="text1"/>
          <w:szCs w:val="24"/>
        </w:rPr>
        <w:t>large</w:t>
      </w:r>
      <w:r w:rsidR="007B7AEC" w:rsidRPr="009F4FB7">
        <w:rPr>
          <w:rFonts w:cs="Times New Roman"/>
          <w:color w:val="000000" w:themeColor="text1"/>
          <w:szCs w:val="24"/>
        </w:rPr>
        <w:t xml:space="preserve"> as possible</w:t>
      </w:r>
      <w:r w:rsidR="0041096A" w:rsidRPr="009F4FB7">
        <w:rPr>
          <w:rFonts w:cs="Times New Roman"/>
          <w:color w:val="000000" w:themeColor="text1"/>
          <w:szCs w:val="24"/>
        </w:rPr>
        <w:t xml:space="preserve"> (so that we </w:t>
      </w:r>
      <w:r w:rsidR="00F34067" w:rsidRPr="009F4FB7">
        <w:rPr>
          <w:rFonts w:cs="Times New Roman"/>
          <w:color w:val="000000" w:themeColor="text1"/>
          <w:szCs w:val="24"/>
        </w:rPr>
        <w:t>discard more old data</w:t>
      </w:r>
      <w:r w:rsidR="0041096A" w:rsidRPr="009F4FB7">
        <w:rPr>
          <w:rFonts w:cs="Times New Roman"/>
          <w:color w:val="000000" w:themeColor="text1"/>
          <w:szCs w:val="24"/>
        </w:rPr>
        <w:t>)</w:t>
      </w:r>
      <w:r w:rsidR="00F34067" w:rsidRPr="009F4FB7">
        <w:rPr>
          <w:rFonts w:cs="Times New Roman"/>
          <w:color w:val="000000" w:themeColor="text1"/>
          <w:szCs w:val="24"/>
        </w:rPr>
        <w:t xml:space="preserve">. </w:t>
      </w:r>
      <w:r w:rsidR="000F745D" w:rsidRPr="009F4FB7">
        <w:rPr>
          <w:rFonts w:cs="Times New Roman"/>
          <w:color w:val="000000" w:themeColor="text1"/>
          <w:szCs w:val="24"/>
        </w:rPr>
        <w:t>If</w:t>
      </w:r>
      <w:r w:rsidR="007B7AEC" w:rsidRPr="009F4FB7">
        <w:rPr>
          <w:rFonts w:cs="Times New Roman"/>
          <w:color w:val="000000" w:themeColor="text1"/>
          <w:szCs w:val="24"/>
        </w:rPr>
        <w:t xml:space="preserve"> </w:t>
      </w:r>
      <w:r w:rsidR="0041096A" w:rsidRPr="009F4FB7">
        <w:rPr>
          <w:rFonts w:cs="Times New Roman"/>
          <w:i/>
          <w:color w:val="000000" w:themeColor="text1"/>
          <w:szCs w:val="24"/>
        </w:rPr>
        <w:t>m</w:t>
      </w:r>
      <w:r w:rsidR="0041096A" w:rsidRPr="009F4FB7">
        <w:rPr>
          <w:rFonts w:cs="Times New Roman"/>
          <w:color w:val="000000" w:themeColor="text1"/>
          <w:szCs w:val="24"/>
        </w:rPr>
        <w:t xml:space="preserve"> </w:t>
      </w:r>
      <w:r w:rsidR="00971B1F" w:rsidRPr="009F4FB7">
        <w:rPr>
          <w:rFonts w:cs="Times New Roman"/>
          <w:color w:val="000000" w:themeColor="text1"/>
          <w:szCs w:val="24"/>
        </w:rPr>
        <w:t xml:space="preserve">by chance </w:t>
      </w:r>
      <w:r w:rsidR="0041096A" w:rsidRPr="009F4FB7">
        <w:rPr>
          <w:rFonts w:cs="Times New Roman"/>
          <w:color w:val="000000" w:themeColor="text1"/>
          <w:szCs w:val="24"/>
        </w:rPr>
        <w:t xml:space="preserve">becomes larger than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oMath>
      <w:r w:rsidR="007B7AEC" w:rsidRPr="009F4FB7">
        <w:rPr>
          <w:rFonts w:cs="Times New Roman"/>
          <w:color w:val="000000" w:themeColor="text1"/>
          <w:szCs w:val="24"/>
        </w:rPr>
        <w:t xml:space="preserve">, the model </w:t>
      </w:r>
      <w:r w:rsidR="00393A97" w:rsidRPr="009F4FB7">
        <w:rPr>
          <w:rFonts w:cs="Times New Roman"/>
          <w:color w:val="000000" w:themeColor="text1"/>
          <w:szCs w:val="24"/>
        </w:rPr>
        <w:t xml:space="preserve">will be estimated </w:t>
      </w:r>
      <w:r w:rsidR="00971B1F" w:rsidRPr="009F4FB7">
        <w:rPr>
          <w:rFonts w:cs="Times New Roman"/>
          <w:color w:val="000000" w:themeColor="text1"/>
          <w:szCs w:val="24"/>
        </w:rPr>
        <w:t xml:space="preserve">with post-break data </w:t>
      </w:r>
      <w:r w:rsidR="00393A97" w:rsidRPr="009F4FB7">
        <w:rPr>
          <w:rFonts w:cs="Times New Roman"/>
          <w:color w:val="000000" w:themeColor="text1"/>
          <w:szCs w:val="24"/>
        </w:rPr>
        <w:t xml:space="preserve">and </w:t>
      </w:r>
      <w:r w:rsidR="007B7AEC" w:rsidRPr="009F4FB7">
        <w:rPr>
          <w:rFonts w:cs="Times New Roman"/>
          <w:color w:val="000000" w:themeColor="text1"/>
          <w:szCs w:val="24"/>
        </w:rPr>
        <w:t>generate unbiased forecasts</w:t>
      </w:r>
      <w:r w:rsidR="00C14C9B" w:rsidRPr="009F4FB7">
        <w:rPr>
          <w:rFonts w:cs="Times New Roman"/>
          <w:color w:val="000000" w:themeColor="text1"/>
          <w:szCs w:val="24"/>
        </w:rPr>
        <w:t xml:space="preserve">. </w:t>
      </w:r>
    </w:p>
    <w:p w:rsidR="00C14C9B" w:rsidRPr="009F4FB7" w:rsidRDefault="00C14C9B" w:rsidP="00324987">
      <w:pPr>
        <w:spacing w:after="0" w:line="360" w:lineRule="auto"/>
        <w:rPr>
          <w:rFonts w:cs="Times New Roman"/>
          <w:color w:val="000000" w:themeColor="text1"/>
          <w:szCs w:val="24"/>
        </w:rPr>
      </w:pPr>
    </w:p>
    <w:p w:rsidR="00C85971" w:rsidRPr="009F4FB7" w:rsidRDefault="00F34067" w:rsidP="00324987">
      <w:pPr>
        <w:spacing w:after="0" w:line="360" w:lineRule="auto"/>
        <w:rPr>
          <w:rFonts w:cs="Times New Roman"/>
          <w:color w:val="000000" w:themeColor="text1"/>
          <w:szCs w:val="24"/>
        </w:rPr>
      </w:pPr>
      <w:r w:rsidRPr="009F4FB7">
        <w:rPr>
          <w:rFonts w:cs="Times New Roman"/>
          <w:color w:val="000000" w:themeColor="text1"/>
          <w:szCs w:val="24"/>
        </w:rPr>
        <w:t xml:space="preserve">However, </w:t>
      </w:r>
      <w:r w:rsidR="00B67DE9" w:rsidRPr="009F4FB7">
        <w:rPr>
          <w:rFonts w:cs="Times New Roman"/>
          <w:color w:val="000000" w:themeColor="text1"/>
          <w:szCs w:val="24"/>
        </w:rPr>
        <w:t>this does not suggest that</w:t>
      </w:r>
      <w:r w:rsidR="005F6224" w:rsidRPr="009F4FB7">
        <w:rPr>
          <w:rFonts w:cs="Times New Roman"/>
          <w:color w:val="000000" w:themeColor="text1"/>
          <w:szCs w:val="24"/>
        </w:rPr>
        <w:t xml:space="preserve"> </w:t>
      </w:r>
      <w:r w:rsidR="00B67DE9" w:rsidRPr="009F4FB7">
        <w:rPr>
          <w:rFonts w:cs="Times New Roman"/>
          <w:color w:val="000000" w:themeColor="text1"/>
          <w:szCs w:val="24"/>
        </w:rPr>
        <w:t xml:space="preserve">when we </w:t>
      </w:r>
      <w:r w:rsidR="005F6224" w:rsidRPr="009F4FB7">
        <w:rPr>
          <w:rFonts w:cs="Times New Roman"/>
          <w:color w:val="000000" w:themeColor="text1"/>
          <w:szCs w:val="24"/>
        </w:rPr>
        <w:t xml:space="preserve">have suspicion for structural breaks </w:t>
      </w:r>
      <w:r w:rsidR="00B67DE9" w:rsidRPr="009F4FB7">
        <w:rPr>
          <w:rFonts w:cs="Times New Roman"/>
          <w:color w:val="000000" w:themeColor="text1"/>
          <w:szCs w:val="24"/>
        </w:rPr>
        <w:t xml:space="preserve">we must adopt estimation windows as small as possible. </w:t>
      </w:r>
      <w:r w:rsidR="005F6224" w:rsidRPr="009F4FB7">
        <w:rPr>
          <w:rFonts w:cs="Times New Roman"/>
          <w:color w:val="000000" w:themeColor="text1"/>
          <w:szCs w:val="24"/>
        </w:rPr>
        <w:t xml:space="preserve">This is because that </w:t>
      </w:r>
      <w:r w:rsidRPr="009F4FB7">
        <w:rPr>
          <w:rFonts w:cs="Times New Roman"/>
          <w:color w:val="000000" w:themeColor="text1"/>
          <w:szCs w:val="24"/>
        </w:rPr>
        <w:t xml:space="preserve">the reduction of </w:t>
      </w:r>
      <w:r w:rsidR="00B47E5B" w:rsidRPr="009F4FB7">
        <w:rPr>
          <w:rFonts w:cs="Times New Roman"/>
          <w:color w:val="000000" w:themeColor="text1"/>
          <w:szCs w:val="24"/>
        </w:rPr>
        <w:t xml:space="preserve">the </w:t>
      </w:r>
      <w:r w:rsidRPr="009F4FB7">
        <w:rPr>
          <w:rFonts w:cs="Times New Roman"/>
          <w:color w:val="000000" w:themeColor="text1"/>
          <w:szCs w:val="24"/>
        </w:rPr>
        <w:t>forecast bias comes with the</w:t>
      </w:r>
      <w:r w:rsidR="001A49ED" w:rsidRPr="009F4FB7">
        <w:rPr>
          <w:rFonts w:cs="Times New Roman"/>
          <w:color w:val="000000" w:themeColor="text1"/>
          <w:szCs w:val="24"/>
        </w:rPr>
        <w:t xml:space="preserve"> cost</w:t>
      </w:r>
      <w:r w:rsidRPr="009F4FB7">
        <w:rPr>
          <w:rFonts w:cs="Times New Roman"/>
          <w:color w:val="000000" w:themeColor="text1"/>
          <w:szCs w:val="24"/>
        </w:rPr>
        <w:t xml:space="preserve"> of inflated forecasting error variance</w:t>
      </w:r>
      <w:r w:rsidR="001612B4" w:rsidRPr="009F4FB7">
        <w:rPr>
          <w:rFonts w:cs="Times New Roman"/>
          <w:color w:val="000000" w:themeColor="text1"/>
          <w:szCs w:val="24"/>
        </w:rPr>
        <w:t xml:space="preserve"> </w:t>
      </w:r>
      <w:r w:rsidR="005F6224" w:rsidRPr="009F4FB7">
        <w:rPr>
          <w:rFonts w:cs="Times New Roman"/>
          <w:color w:val="000000" w:themeColor="text1"/>
          <w:szCs w:val="24"/>
        </w:rPr>
        <w:t>as</w:t>
      </w:r>
      <w:r w:rsidR="001612B4" w:rsidRPr="009F4FB7">
        <w:rPr>
          <w:rFonts w:cs="Times New Roman"/>
          <w:color w:val="000000" w:themeColor="text1"/>
          <w:szCs w:val="24"/>
        </w:rPr>
        <w:t xml:space="preserve"> </w:t>
      </w:r>
      <w:r w:rsidR="00501F2B" w:rsidRPr="009F4FB7">
        <w:rPr>
          <w:rFonts w:cs="Times New Roman"/>
          <w:color w:val="000000" w:themeColor="text1"/>
          <w:szCs w:val="24"/>
        </w:rPr>
        <w:t xml:space="preserve">we </w:t>
      </w:r>
      <w:r w:rsidR="005A423B" w:rsidRPr="009F4FB7">
        <w:rPr>
          <w:rFonts w:cs="Times New Roman"/>
          <w:color w:val="000000" w:themeColor="text1"/>
          <w:szCs w:val="24"/>
        </w:rPr>
        <w:t>will be using</w:t>
      </w:r>
      <w:r w:rsidR="00501F2B" w:rsidRPr="009F4FB7">
        <w:rPr>
          <w:rFonts w:cs="Times New Roman"/>
          <w:color w:val="000000" w:themeColor="text1"/>
          <w:szCs w:val="24"/>
        </w:rPr>
        <w:t xml:space="preserve"> </w:t>
      </w:r>
      <w:r w:rsidR="001612B4" w:rsidRPr="009F4FB7">
        <w:rPr>
          <w:rFonts w:cs="Times New Roman"/>
          <w:color w:val="000000" w:themeColor="text1"/>
          <w:szCs w:val="24"/>
        </w:rPr>
        <w:t>less information</w:t>
      </w:r>
      <w:r w:rsidR="00B47E5B" w:rsidRPr="009F4FB7">
        <w:rPr>
          <w:rFonts w:cs="Times New Roman"/>
          <w:color w:val="000000" w:themeColor="text1"/>
          <w:szCs w:val="24"/>
        </w:rPr>
        <w:t xml:space="preserve"> (e.g., the estimation sample </w:t>
      </w:r>
      <w:r w:rsidR="005A423B" w:rsidRPr="009F4FB7">
        <w:rPr>
          <w:rFonts w:cs="Times New Roman"/>
          <w:color w:val="000000" w:themeColor="text1"/>
          <w:szCs w:val="24"/>
        </w:rPr>
        <w:t>becomes</w:t>
      </w:r>
      <w:r w:rsidR="00B47E5B" w:rsidRPr="009F4FB7">
        <w:rPr>
          <w:rFonts w:cs="Times New Roman"/>
          <w:color w:val="000000" w:themeColor="text1"/>
          <w:szCs w:val="24"/>
        </w:rPr>
        <w:t xml:space="preserve"> smaller)</w:t>
      </w:r>
      <w:r w:rsidR="001612B4" w:rsidRPr="009F4FB7">
        <w:rPr>
          <w:rFonts w:cs="Times New Roman"/>
          <w:color w:val="000000" w:themeColor="text1"/>
          <w:szCs w:val="24"/>
        </w:rPr>
        <w:t xml:space="preserve">. In the </w:t>
      </w:r>
      <w:r w:rsidR="009A4E1D" w:rsidRPr="009F4FB7">
        <w:rPr>
          <w:rFonts w:cs="Times New Roman"/>
          <w:color w:val="000000" w:themeColor="text1"/>
          <w:szCs w:val="24"/>
        </w:rPr>
        <w:t xml:space="preserve">example </w:t>
      </w:r>
      <w:r w:rsidR="001612B4" w:rsidRPr="009F4FB7">
        <w:rPr>
          <w:rFonts w:cs="Times New Roman"/>
          <w:color w:val="000000" w:themeColor="text1"/>
          <w:szCs w:val="24"/>
        </w:rPr>
        <w:t xml:space="preserve">in section 3, </w:t>
      </w:r>
      <w:r w:rsidR="003266B7" w:rsidRPr="009F4FB7">
        <w:rPr>
          <w:rFonts w:cs="Times New Roman"/>
          <w:color w:val="000000" w:themeColor="text1"/>
          <w:szCs w:val="24"/>
        </w:rPr>
        <w:t xml:space="preserve">the </w:t>
      </w:r>
      <w:r w:rsidR="006770C0" w:rsidRPr="009F4FB7">
        <w:rPr>
          <w:rFonts w:cs="Times New Roman"/>
          <w:color w:val="000000" w:themeColor="text1"/>
          <w:szCs w:val="24"/>
        </w:rPr>
        <w:t>Mean Square Error (MS</w:t>
      </w:r>
      <w:r w:rsidR="00F02B51" w:rsidRPr="009F4FB7">
        <w:rPr>
          <w:rFonts w:cs="Times New Roman"/>
          <w:color w:val="000000" w:themeColor="text1"/>
          <w:szCs w:val="24"/>
        </w:rPr>
        <w:t>E)</w:t>
      </w:r>
      <w:r w:rsidR="003266B7" w:rsidRPr="009F4FB7">
        <w:rPr>
          <w:rFonts w:cs="Times New Roman"/>
          <w:color w:val="000000" w:themeColor="text1"/>
          <w:szCs w:val="24"/>
        </w:rPr>
        <w:t xml:space="preserve"> </w:t>
      </w:r>
      <w:r w:rsidR="00F02B51" w:rsidRPr="009F4FB7">
        <w:rPr>
          <w:rFonts w:cs="Times New Roman"/>
          <w:color w:val="000000" w:themeColor="text1"/>
          <w:szCs w:val="24"/>
        </w:rPr>
        <w:t xml:space="preserve">at week </w:t>
      </w:r>
      <m:oMath>
        <m:r>
          <m:rPr>
            <m:sty m:val="p"/>
          </m:rPr>
          <w:rPr>
            <w:rFonts w:ascii="Cambria Math" w:hAnsi="Cambria Math" w:cs="Times New Roman"/>
            <w:color w:val="000000" w:themeColor="text1"/>
            <w:szCs w:val="24"/>
          </w:rPr>
          <m:t>T+</m:t>
        </m:r>
        <m:r>
          <w:rPr>
            <w:rFonts w:ascii="Cambria Math" w:hAnsi="Cambria Math" w:cs="Times New Roman"/>
            <w:color w:val="000000" w:themeColor="text1"/>
            <w:szCs w:val="24"/>
          </w:rPr>
          <m:t>h</m:t>
        </m:r>
      </m:oMath>
      <w:r w:rsidR="00184EA3" w:rsidRPr="009F4FB7">
        <w:rPr>
          <w:rFonts w:cs="Times New Roman"/>
          <w:color w:val="000000" w:themeColor="text1"/>
          <w:szCs w:val="24"/>
        </w:rPr>
        <w:t xml:space="preserve"> </w:t>
      </w:r>
      <w:r w:rsidR="00B47E5B" w:rsidRPr="009F4FB7">
        <w:rPr>
          <w:rFonts w:cs="Times New Roman"/>
          <w:color w:val="000000" w:themeColor="text1"/>
          <w:szCs w:val="24"/>
        </w:rPr>
        <w:t>can be</w:t>
      </w:r>
      <w:r w:rsidR="00757689" w:rsidRPr="009F4FB7">
        <w:rPr>
          <w:rFonts w:cs="Times New Roman"/>
          <w:color w:val="000000" w:themeColor="text1"/>
          <w:szCs w:val="24"/>
        </w:rPr>
        <w:t xml:space="preserve"> </w:t>
      </w:r>
      <w:r w:rsidR="00353E86" w:rsidRPr="009F4FB7">
        <w:rPr>
          <w:rFonts w:cs="Times New Roman"/>
          <w:color w:val="000000" w:themeColor="text1"/>
          <w:szCs w:val="24"/>
        </w:rPr>
        <w:t xml:space="preserve">represented as </w:t>
      </w:r>
      <m:oMath>
        <m:r>
          <m:rPr>
            <m:sty m:val="p"/>
          </m:rPr>
          <w:rPr>
            <w:rFonts w:ascii="Cambria Math" w:hAnsi="Cambria Math" w:cs="Times New Roman"/>
            <w:color w:val="000000" w:themeColor="text1"/>
            <w:szCs w:val="24"/>
          </w:rPr>
          <m:t>MSE</m:t>
        </m:r>
        <m:d>
          <m:dPr>
            <m:ctrlPr>
              <w:rPr>
                <w:rFonts w:ascii="Cambria Math" w:hAnsi="Cambria Math" w:cs="Times New Roman"/>
                <w:color w:val="000000" w:themeColor="text1"/>
                <w:szCs w:val="24"/>
              </w:rPr>
            </m:ctrlPr>
          </m:dPr>
          <m:e>
            <m:r>
              <m:rPr>
                <m:sty m:val="p"/>
              </m:rPr>
              <w:rPr>
                <w:rFonts w:ascii="Cambria Math" w:hAnsi="Cambria Math" w:cs="Times New Roman"/>
                <w:color w:val="000000" w:themeColor="text1"/>
                <w:szCs w:val="24"/>
              </w:rPr>
              <m:t>T+h, m</m:t>
            </m:r>
          </m:e>
          <m:e>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T+h</m:t>
                </m:r>
              </m:sub>
            </m:sSub>
          </m:e>
        </m:d>
        <m:r>
          <m:rPr>
            <m:sty m:val="p"/>
          </m:rPr>
          <w:rPr>
            <w:rFonts w:ascii="Cambria Math" w:hAnsi="Cambria Math" w:cs="Times New Roman"/>
            <w:color w:val="000000" w:themeColor="text1"/>
            <w:szCs w:val="24"/>
          </w:rPr>
          <m:t>=E</m:t>
        </m:r>
        <m:d>
          <m:dPr>
            <m:ctrlPr>
              <w:rPr>
                <w:rFonts w:ascii="Cambria Math" w:hAnsi="Cambria Math" w:cs="Times New Roman"/>
                <w:color w:val="000000" w:themeColor="text1"/>
                <w:szCs w:val="24"/>
              </w:rPr>
            </m:ctrlPr>
          </m:dPr>
          <m:e>
            <m:sSubSup>
              <m:sSubSupPr>
                <m:ctrlPr>
                  <w:rPr>
                    <w:rFonts w:ascii="Cambria Math" w:hAnsi="Cambria Math" w:cs="Times New Roman"/>
                    <w:color w:val="000000" w:themeColor="text1"/>
                    <w:szCs w:val="24"/>
                  </w:rPr>
                </m:ctrlPr>
              </m:sSubSupPr>
              <m:e>
                <m:acc>
                  <m:accPr>
                    <m:ctrlPr>
                      <w:rPr>
                        <w:rFonts w:ascii="Cambria Math" w:hAnsi="Cambria Math" w:cs="Times New Roman"/>
                        <w:color w:val="000000" w:themeColor="text1"/>
                        <w:szCs w:val="24"/>
                      </w:rPr>
                    </m:ctrlPr>
                  </m:accPr>
                  <m:e>
                    <m:r>
                      <m:rPr>
                        <m:sty m:val="p"/>
                      </m:rPr>
                      <w:rPr>
                        <w:rFonts w:ascii="Cambria Math" w:hAnsi="Cambria Math" w:cs="Times New Roman"/>
                        <w:color w:val="000000" w:themeColor="text1"/>
                        <w:szCs w:val="24"/>
                      </w:rPr>
                      <m:t>e</m:t>
                    </m:r>
                  </m:e>
                </m:acc>
              </m:e>
              <m:sub>
                <m:r>
                  <m:rPr>
                    <m:sty m:val="p"/>
                  </m:rPr>
                  <w:rPr>
                    <w:rFonts w:ascii="Cambria Math" w:hAnsi="Cambria Math" w:cs="Times New Roman"/>
                    <w:color w:val="000000" w:themeColor="text1"/>
                    <w:szCs w:val="24"/>
                  </w:rPr>
                  <m:t>T+h</m:t>
                </m:r>
              </m:sub>
              <m:sup>
                <m:r>
                  <m:rPr>
                    <m:sty m:val="p"/>
                  </m:rPr>
                  <w:rPr>
                    <w:rFonts w:ascii="Cambria Math" w:hAnsi="Cambria Math" w:cs="Times New Roman"/>
                    <w:color w:val="000000" w:themeColor="text1"/>
                    <w:szCs w:val="24"/>
                  </w:rPr>
                  <m:t>2</m:t>
                </m:r>
              </m:sup>
            </m:sSubSup>
            <m:d>
              <m:dPr>
                <m:ctrlPr>
                  <w:rPr>
                    <w:rFonts w:ascii="Cambria Math" w:hAnsi="Cambria Math" w:cs="Times New Roman"/>
                    <w:color w:val="000000" w:themeColor="text1"/>
                    <w:szCs w:val="24"/>
                  </w:rPr>
                </m:ctrlPr>
              </m:dPr>
              <m:e>
                <m:r>
                  <m:rPr>
                    <m:sty m:val="p"/>
                  </m:rPr>
                  <w:rPr>
                    <w:rFonts w:ascii="Cambria Math" w:hAnsi="Cambria Math" w:cs="Times New Roman"/>
                    <w:color w:val="000000" w:themeColor="text1"/>
                    <w:szCs w:val="24"/>
                  </w:rPr>
                  <m:t>m</m:t>
                </m:r>
              </m:e>
            </m:d>
          </m:e>
          <m:e>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T+h</m:t>
                </m:r>
              </m:sub>
            </m:sSub>
          </m:e>
        </m:d>
        <m:r>
          <m:rPr>
            <m:sty m:val="p"/>
          </m:rP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σ</m:t>
            </m:r>
          </m:e>
          <m:sub>
            <m:r>
              <m:rPr>
                <m:sty m:val="p"/>
              </m:rPr>
              <w:rPr>
                <w:rFonts w:ascii="Cambria Math" w:hAnsi="Cambria Math" w:cs="Times New Roman"/>
                <w:color w:val="000000" w:themeColor="text1"/>
                <w:szCs w:val="24"/>
              </w:rPr>
              <m:t>2</m:t>
            </m:r>
          </m:sub>
          <m:sup>
            <m:r>
              <m:rPr>
                <m:sty m:val="p"/>
              </m:rPr>
              <w:rPr>
                <w:rFonts w:ascii="Cambria Math" w:hAnsi="Cambria Math" w:cs="Times New Roman"/>
                <w:color w:val="000000" w:themeColor="text1"/>
                <w:szCs w:val="24"/>
              </w:rPr>
              <m:t>2</m:t>
            </m:r>
          </m:sup>
        </m:sSubSup>
        <m:r>
          <m:rPr>
            <m:sty m:val="p"/>
          </m:rPr>
          <w:rPr>
            <w:rFonts w:ascii="Cambria Math" w:hAnsi="Cambria Math" w:cs="Times New Roman"/>
            <w:color w:val="000000" w:themeColor="text1"/>
            <w:szCs w:val="24"/>
          </w:rPr>
          <m:t>(1+</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B</m:t>
            </m:r>
          </m:e>
          <m:sub>
            <m:r>
              <m:rPr>
                <m:sty m:val="p"/>
              </m:rPr>
              <w:rPr>
                <w:rFonts w:ascii="Cambria Math" w:hAnsi="Cambria Math" w:cs="Times New Roman"/>
                <w:color w:val="000000" w:themeColor="text1"/>
                <w:szCs w:val="24"/>
              </w:rPr>
              <m:t>m</m:t>
            </m:r>
          </m:sub>
        </m:sSub>
        <m:r>
          <m:rPr>
            <m:sty m:val="p"/>
          </m:rP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E</m:t>
            </m:r>
          </m:e>
          <m:sub>
            <m:r>
              <m:rPr>
                <m:sty m:val="p"/>
              </m:rPr>
              <w:rPr>
                <w:rFonts w:ascii="Cambria Math" w:hAnsi="Cambria Math" w:cs="Times New Roman"/>
                <w:color w:val="000000" w:themeColor="text1"/>
                <w:szCs w:val="24"/>
              </w:rPr>
              <m:t>m</m:t>
            </m:r>
          </m:sub>
        </m:sSub>
        <m:r>
          <m:rPr>
            <m:sty m:val="p"/>
          </m:rPr>
          <w:rPr>
            <w:rFonts w:ascii="Cambria Math" w:hAnsi="Cambria Math" w:cs="Times New Roman"/>
            <w:color w:val="000000" w:themeColor="text1"/>
            <w:szCs w:val="24"/>
          </w:rPr>
          <m:t>)</m:t>
        </m:r>
      </m:oMath>
      <w:r w:rsidR="00353E86" w:rsidRPr="009F4FB7">
        <w:rPr>
          <w:rFonts w:cs="Times New Roman"/>
          <w:color w:val="000000" w:themeColor="text1"/>
          <w:szCs w:val="24"/>
        </w:rPr>
        <w:t xml:space="preserve">, </w:t>
      </w:r>
      <w:r w:rsidR="00045ECF" w:rsidRPr="009F4FB7">
        <w:rPr>
          <w:rFonts w:cs="Times New Roman"/>
          <w:color w:val="000000" w:themeColor="text1"/>
          <w:szCs w:val="24"/>
        </w:rPr>
        <w:t>where</w:t>
      </w:r>
      <w:r w:rsidR="00353E86" w:rsidRPr="009F4FB7">
        <w:rPr>
          <w:rFonts w:cs="Times New Roman"/>
          <w:color w:val="000000" w:themeColor="text1"/>
          <w:szCs w:val="24"/>
        </w:rPr>
        <w:t xml:space="preserve">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B</m:t>
            </m:r>
          </m:e>
          <m:sub>
            <m:r>
              <m:rPr>
                <m:sty m:val="p"/>
              </m:rPr>
              <w:rPr>
                <w:rFonts w:ascii="Cambria Math" w:hAnsi="Cambria Math" w:cs="Times New Roman"/>
                <w:color w:val="000000" w:themeColor="text1"/>
                <w:szCs w:val="24"/>
              </w:rPr>
              <m:t>m</m:t>
            </m:r>
          </m:sub>
        </m:sSub>
        <m:r>
          <m:rPr>
            <m:sty m:val="p"/>
          </m:rPr>
          <w:rPr>
            <w:rFonts w:ascii="Cambria Math" w:hAnsi="Cambria Math" w:cs="Times New Roman"/>
            <w:color w:val="000000" w:themeColor="text1"/>
            <w:szCs w:val="24"/>
          </w:rPr>
          <m:t>=</m:t>
        </m:r>
        <m:sSup>
          <m:sSupPr>
            <m:ctrlPr>
              <w:rPr>
                <w:rFonts w:ascii="Cambria Math" w:hAnsi="Cambria Math" w:cs="Times New Roman"/>
                <w:color w:val="000000" w:themeColor="text1"/>
                <w:szCs w:val="24"/>
              </w:rPr>
            </m:ctrlPr>
          </m:sSupPr>
          <m:e>
            <m:r>
              <m:rPr>
                <m:sty m:val="p"/>
              </m:rPr>
              <w:rPr>
                <w:rFonts w:ascii="Cambria Math" w:hAnsi="Cambria Math" w:cs="Times New Roman"/>
                <w:color w:val="000000" w:themeColor="text1"/>
                <w:szCs w:val="24"/>
              </w:rPr>
              <m:t>μ</m:t>
            </m:r>
          </m:e>
          <m:sup>
            <m:r>
              <m:rPr>
                <m:sty m:val="p"/>
              </m:rPr>
              <w:rPr>
                <w:rFonts w:ascii="Cambria Math" w:hAnsi="Cambria Math" w:cs="Times New Roman"/>
                <w:color w:val="000000" w:themeColor="text1"/>
                <w:szCs w:val="24"/>
              </w:rPr>
              <m:t>'</m:t>
            </m:r>
          </m:sup>
        </m:sSup>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m,</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T</m:t>
                </m:r>
              </m:e>
              <m:sub>
                <m:r>
                  <m:rPr>
                    <m:sty m:val="p"/>
                  </m:rPr>
                  <w:rPr>
                    <w:rFonts w:ascii="Cambria Math" w:hAnsi="Cambria Math" w:cs="Times New Roman"/>
                    <w:color w:val="000000" w:themeColor="text1"/>
                    <w:szCs w:val="24"/>
                  </w:rPr>
                  <m:t>1</m:t>
                </m:r>
              </m:sub>
            </m:sSub>
          </m:sub>
        </m:sSub>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m,</m:t>
            </m:r>
            <m:r>
              <w:rPr>
                <w:rFonts w:ascii="Cambria Math" w:hAnsi="Cambria Math" w:cs="Times New Roman"/>
                <w:color w:val="000000" w:themeColor="text1"/>
                <w:szCs w:val="24"/>
              </w:rPr>
              <m:t>T</m:t>
            </m:r>
          </m:sub>
          <m:sup>
            <m:r>
              <m:rPr>
                <m:sty m:val="p"/>
              </m:rPr>
              <w:rPr>
                <w:rFonts w:ascii="Cambria Math" w:hAnsi="Cambria Math" w:cs="Times New Roman"/>
                <w:color w:val="000000" w:themeColor="text1"/>
                <w:szCs w:val="24"/>
              </w:rPr>
              <m:t>-1</m:t>
            </m:r>
          </m:sup>
        </m:sSubSup>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T+h</m:t>
            </m:r>
          </m:sub>
        </m:sSub>
        <m:sSubSup>
          <m:sSubSupPr>
            <m:ctrlPr>
              <w:rPr>
                <w:rFonts w:ascii="Cambria Math" w:hAnsi="Cambria Math" w:cs="Times New Roman"/>
                <w:color w:val="000000" w:themeColor="text1"/>
                <w:szCs w:val="24"/>
              </w:rPr>
            </m:ctrlPr>
          </m:sSubSupPr>
          <m:e>
            <m: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T+h</m:t>
            </m:r>
          </m:sub>
          <m:sup>
            <m:r>
              <m:rPr>
                <m:sty m:val="p"/>
              </m:rPr>
              <w:rPr>
                <w:rFonts w:ascii="Cambria Math" w:hAnsi="Cambria Math" w:cs="Times New Roman"/>
                <w:color w:val="000000" w:themeColor="text1"/>
                <w:szCs w:val="24"/>
              </w:rPr>
              <m:t>'</m:t>
            </m:r>
          </m:sup>
        </m:sSubSup>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m,T</m:t>
            </m:r>
            <m:ctrlPr>
              <w:rPr>
                <w:rFonts w:ascii="Cambria Math" w:hAnsi="Cambria Math" w:cs="Times New Roman"/>
                <w:noProof/>
                <w:color w:val="000000" w:themeColor="text1"/>
                <w:szCs w:val="24"/>
              </w:rPr>
            </m:ctrlPr>
          </m:sub>
          <m:sup>
            <m:r>
              <m:rPr>
                <m:sty m:val="p"/>
              </m:rPr>
              <w:rPr>
                <w:rFonts w:ascii="Cambria Math" w:hAnsi="Cambria Math" w:cs="Times New Roman"/>
                <w:noProof/>
                <w:color w:val="000000" w:themeColor="text1"/>
                <w:szCs w:val="24"/>
              </w:rPr>
              <m:t>-1</m:t>
            </m:r>
          </m:sup>
        </m:sSubSup>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m,</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T</m:t>
                </m:r>
              </m:e>
              <m:sub>
                <m:r>
                  <m:rPr>
                    <m:sty m:val="p"/>
                  </m:rPr>
                  <w:rPr>
                    <w:rFonts w:ascii="Cambria Math" w:hAnsi="Cambria Math" w:cs="Times New Roman"/>
                    <w:color w:val="000000" w:themeColor="text1"/>
                    <w:szCs w:val="24"/>
                  </w:rPr>
                  <m:t>1</m:t>
                </m:r>
              </m:sub>
            </m:sSub>
          </m:sub>
        </m:sSub>
        <m:r>
          <m:rPr>
            <m:sty m:val="p"/>
          </m:rPr>
          <w:rPr>
            <w:rFonts w:ascii="Cambria Math" w:hAnsi="Cambria Math" w:cs="Times New Roman"/>
            <w:color w:val="000000" w:themeColor="text1"/>
            <w:szCs w:val="24"/>
          </w:rPr>
          <m:t>μ</m:t>
        </m:r>
      </m:oMath>
      <w:r w:rsidR="00353E86" w:rsidRPr="009F4FB7">
        <w:rPr>
          <w:rFonts w:cs="Times New Roman"/>
          <w:color w:val="000000" w:themeColor="text1"/>
          <w:szCs w:val="24"/>
        </w:rPr>
        <w:t xml:space="preserve">, interpreted as the squared forecast bias,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E</m:t>
            </m:r>
          </m:e>
          <m:sub>
            <m:r>
              <m:rPr>
                <m:sty m:val="p"/>
              </m:rPr>
              <w:rPr>
                <w:rFonts w:ascii="Cambria Math" w:hAnsi="Cambria Math" w:cs="Times New Roman"/>
                <w:color w:val="000000" w:themeColor="text1"/>
                <w:szCs w:val="24"/>
              </w:rPr>
              <m:t>m</m:t>
            </m:r>
          </m:sub>
        </m:sSub>
        <m:r>
          <m:rPr>
            <m:sty m:val="p"/>
          </m:rP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T+h</m:t>
            </m:r>
          </m:sub>
          <m:sup>
            <m:r>
              <m:rPr>
                <m:sty m:val="p"/>
              </m:rPr>
              <w:rPr>
                <w:rFonts w:ascii="Cambria Math" w:hAnsi="Cambria Math" w:cs="Times New Roman"/>
                <w:color w:val="000000" w:themeColor="text1"/>
                <w:szCs w:val="24"/>
              </w:rPr>
              <m:t>'</m:t>
            </m:r>
          </m:sup>
        </m:sSubSup>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m,T</m:t>
            </m:r>
          </m:sub>
          <m:sup>
            <m:r>
              <m:rPr>
                <m:sty m:val="p"/>
              </m:rPr>
              <w:rPr>
                <w:rFonts w:ascii="Cambria Math" w:hAnsi="Cambria Math" w:cs="Times New Roman"/>
                <w:noProof/>
                <w:color w:val="000000" w:themeColor="text1"/>
                <w:szCs w:val="24"/>
              </w:rPr>
              <m:t>-1</m:t>
            </m:r>
            <m:ctrlPr>
              <w:rPr>
                <w:rFonts w:ascii="Cambria Math" w:hAnsi="Cambria Math" w:cs="Times New Roman"/>
                <w:noProof/>
                <w:color w:val="000000" w:themeColor="text1"/>
                <w:szCs w:val="24"/>
              </w:rPr>
            </m:ctrlPr>
          </m:sup>
        </m:sSubSup>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T+h</m:t>
            </m:r>
          </m:sub>
        </m:sSub>
        <m:r>
          <m:rPr>
            <m:sty m:val="p"/>
          </m:rPr>
          <w:rPr>
            <w:rFonts w:ascii="Cambria Math" w:hAnsi="Cambria Math" w:cs="Times New Roman"/>
            <w:color w:val="000000" w:themeColor="text1"/>
            <w:szCs w:val="24"/>
          </w:rPr>
          <m:t>+ψ</m:t>
        </m:r>
        <m:d>
          <m:dPr>
            <m:ctrlPr>
              <w:rPr>
                <w:rFonts w:ascii="Cambria Math" w:hAnsi="Cambria Math" w:cs="Times New Roman"/>
                <w:color w:val="000000" w:themeColor="text1"/>
                <w:szCs w:val="24"/>
              </w:rPr>
            </m:ctrlPr>
          </m:dPr>
          <m:e>
            <m:sSubSup>
              <m:sSubSupPr>
                <m:ctrlPr>
                  <w:rPr>
                    <w:rFonts w:ascii="Cambria Math" w:hAnsi="Cambria Math" w:cs="Times New Roman"/>
                    <w:color w:val="000000" w:themeColor="text1"/>
                    <w:szCs w:val="24"/>
                  </w:rPr>
                </m:ctrlPr>
              </m:sSubSupPr>
              <m:e>
                <m: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T+h</m:t>
                </m:r>
              </m:sub>
              <m:sup>
                <m:r>
                  <m:rPr>
                    <m:sty m:val="p"/>
                  </m:rPr>
                  <w:rPr>
                    <w:rFonts w:ascii="Cambria Math" w:hAnsi="Cambria Math" w:cs="Times New Roman"/>
                    <w:color w:val="000000" w:themeColor="text1"/>
                    <w:szCs w:val="24"/>
                  </w:rPr>
                  <m:t>'</m:t>
                </m:r>
              </m:sup>
            </m:sSubSup>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m,T</m:t>
                </m:r>
              </m:sub>
              <m:sup>
                <m:r>
                  <m:rPr>
                    <m:sty m:val="p"/>
                  </m:rPr>
                  <w:rPr>
                    <w:rFonts w:ascii="Cambria Math" w:hAnsi="Cambria Math" w:cs="Times New Roman"/>
                    <w:color w:val="000000" w:themeColor="text1"/>
                    <w:szCs w:val="24"/>
                  </w:rPr>
                  <m:t>-1</m:t>
                </m:r>
                <m:ctrlPr>
                  <w:rPr>
                    <w:rFonts w:ascii="Cambria Math" w:hAnsi="Cambria Math" w:cs="Times New Roman"/>
                    <w:noProof/>
                    <w:color w:val="000000" w:themeColor="text1"/>
                    <w:szCs w:val="24"/>
                  </w:rPr>
                </m:ctrlPr>
              </m:sup>
            </m:sSubSup>
            <m:sSub>
              <m:sSubPr>
                <m:ctrlPr>
                  <w:rPr>
                    <w:rFonts w:ascii="Cambria Math" w:hAnsi="Cambria Math" w:cs="Times New Roman"/>
                    <w:noProof/>
                    <w:color w:val="000000" w:themeColor="text1"/>
                    <w:szCs w:val="24"/>
                  </w:rPr>
                </m:ctrlPr>
              </m:sSubPr>
              <m:e>
                <m:r>
                  <m:rPr>
                    <m:sty m:val="p"/>
                  </m:rPr>
                  <w:rPr>
                    <w:rFonts w:ascii="Cambria Math" w:hAnsi="Cambria Math" w:cs="Times New Roman"/>
                    <w:noProof/>
                    <w:color w:val="000000" w:themeColor="text1"/>
                    <w:szCs w:val="24"/>
                  </w:rPr>
                  <m:t>Q</m:t>
                </m:r>
                <m:ctrlPr>
                  <w:rPr>
                    <w:rFonts w:ascii="Cambria Math" w:hAnsi="Cambria Math" w:cs="Times New Roman"/>
                    <w:color w:val="000000" w:themeColor="text1"/>
                    <w:szCs w:val="24"/>
                  </w:rPr>
                </m:ctrlPr>
              </m:e>
              <m:sub>
                <m:r>
                  <m:rPr>
                    <m:sty m:val="p"/>
                  </m:rPr>
                  <w:rPr>
                    <w:rFonts w:ascii="Cambria Math" w:hAnsi="Cambria Math" w:cs="Times New Roman"/>
                    <w:color w:val="000000" w:themeColor="text1"/>
                    <w:szCs w:val="24"/>
                  </w:rPr>
                  <m:t>m,</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T</m:t>
                    </m:r>
                  </m:e>
                  <m:sub>
                    <m:r>
                      <m:rPr>
                        <m:sty m:val="p"/>
                      </m:rPr>
                      <w:rPr>
                        <w:rFonts w:ascii="Cambria Math" w:hAnsi="Cambria Math" w:cs="Times New Roman"/>
                        <w:color w:val="000000" w:themeColor="text1"/>
                        <w:szCs w:val="24"/>
                      </w:rPr>
                      <m:t>1</m:t>
                    </m:r>
                  </m:sub>
                </m:sSub>
                <m:ctrlPr>
                  <w:rPr>
                    <w:rFonts w:ascii="Cambria Math" w:hAnsi="Cambria Math" w:cs="Times New Roman"/>
                    <w:color w:val="000000" w:themeColor="text1"/>
                    <w:szCs w:val="24"/>
                  </w:rPr>
                </m:ctrlPr>
              </m:sub>
            </m:sSub>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m,T</m:t>
                </m:r>
              </m:sub>
              <m:sup>
                <m:r>
                  <m:rPr>
                    <m:sty m:val="p"/>
                  </m:rPr>
                  <w:rPr>
                    <w:rFonts w:ascii="Cambria Math" w:hAnsi="Cambria Math" w:cs="Times New Roman"/>
                    <w:color w:val="000000" w:themeColor="text1"/>
                    <w:szCs w:val="24"/>
                  </w:rPr>
                  <m:t>-1</m:t>
                </m:r>
                <m:ctrlPr>
                  <w:rPr>
                    <w:rFonts w:ascii="Cambria Math" w:hAnsi="Cambria Math" w:cs="Times New Roman"/>
                    <w:noProof/>
                    <w:color w:val="000000" w:themeColor="text1"/>
                    <w:szCs w:val="24"/>
                  </w:rPr>
                </m:ctrlPr>
              </m:sup>
            </m:sSubSup>
            <m:sSub>
              <m:sSubPr>
                <m:ctrlPr>
                  <w:rPr>
                    <w:rFonts w:ascii="Cambria Math" w:hAnsi="Cambria Math" w:cs="Times New Roman"/>
                    <w:noProof/>
                    <w:color w:val="000000" w:themeColor="text1"/>
                    <w:szCs w:val="24"/>
                  </w:rPr>
                </m:ctrlPr>
              </m:sSubPr>
              <m:e>
                <m:r>
                  <w:rPr>
                    <w:rFonts w:ascii="Cambria Math" w:hAnsi="Cambria Math" w:cs="Times New Roman"/>
                    <w:noProof/>
                    <w:color w:val="000000" w:themeColor="text1"/>
                    <w:szCs w:val="24"/>
                  </w:rPr>
                  <m:t>x</m:t>
                </m:r>
                <m:ctrlPr>
                  <w:rPr>
                    <w:rFonts w:ascii="Cambria Math" w:hAnsi="Cambria Math" w:cs="Times New Roman"/>
                    <w:color w:val="000000" w:themeColor="text1"/>
                    <w:szCs w:val="24"/>
                  </w:rPr>
                </m:ctrlPr>
              </m:e>
              <m:sub>
                <m:r>
                  <m:rPr>
                    <m:sty m:val="p"/>
                  </m:rPr>
                  <w:rPr>
                    <w:rFonts w:ascii="Cambria Math" w:hAnsi="Cambria Math" w:cs="Times New Roman"/>
                    <w:color w:val="000000" w:themeColor="text1"/>
                    <w:szCs w:val="24"/>
                  </w:rPr>
                  <m:t>T+h</m:t>
                </m:r>
                <m:ctrlPr>
                  <w:rPr>
                    <w:rFonts w:ascii="Cambria Math" w:hAnsi="Cambria Math" w:cs="Times New Roman"/>
                    <w:color w:val="000000" w:themeColor="text1"/>
                    <w:szCs w:val="24"/>
                  </w:rPr>
                </m:ctrlPr>
              </m:sub>
            </m:sSub>
          </m:e>
        </m:d>
      </m:oMath>
      <w:r w:rsidR="00353E86" w:rsidRPr="009F4FB7">
        <w:rPr>
          <w:rFonts w:cs="Times New Roman"/>
          <w:color w:val="000000" w:themeColor="text1"/>
          <w:szCs w:val="24"/>
        </w:rPr>
        <w:t>, is interpreted as the efficiency term (</w:t>
      </w:r>
      <m:oMath>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σ</m:t>
            </m:r>
          </m:e>
          <m:sub>
            <m:r>
              <m:rPr>
                <m:sty m:val="p"/>
              </m:rPr>
              <w:rPr>
                <w:rFonts w:ascii="Cambria Math" w:hAnsi="Cambria Math" w:cs="Times New Roman"/>
                <w:color w:val="000000" w:themeColor="text1"/>
                <w:szCs w:val="24"/>
              </w:rPr>
              <m:t>2</m:t>
            </m:r>
          </m:sub>
          <m:sup>
            <m:r>
              <m:rPr>
                <m:sty m:val="p"/>
              </m:rPr>
              <w:rPr>
                <w:rFonts w:ascii="Cambria Math" w:hAnsi="Cambria Math" w:cs="Times New Roman"/>
                <w:color w:val="000000" w:themeColor="text1"/>
                <w:szCs w:val="24"/>
              </w:rPr>
              <m:t>2</m:t>
            </m:r>
          </m:sup>
        </m:sSubSup>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E</m:t>
            </m:r>
          </m:e>
          <m:sub>
            <m:r>
              <m:rPr>
                <m:sty m:val="p"/>
              </m:rPr>
              <w:rPr>
                <w:rFonts w:ascii="Cambria Math" w:hAnsi="Cambria Math" w:cs="Times New Roman"/>
                <w:color w:val="000000" w:themeColor="text1"/>
                <w:szCs w:val="24"/>
              </w:rPr>
              <m:t>m</m:t>
            </m:r>
          </m:sub>
        </m:sSub>
      </m:oMath>
      <w:r w:rsidR="00353E86" w:rsidRPr="009F4FB7">
        <w:rPr>
          <w:rFonts w:cs="Times New Roman"/>
          <w:color w:val="000000" w:themeColor="text1"/>
          <w:szCs w:val="24"/>
        </w:rPr>
        <w:t xml:space="preserve"> is the forecasting error variance), </w:t>
      </w:r>
      <m:oMath>
        <m:r>
          <m:rPr>
            <m:sty m:val="p"/>
          </m:rPr>
          <w:rPr>
            <w:rFonts w:ascii="Cambria Math" w:hAnsi="Cambria Math" w:cs="Times New Roman"/>
            <w:color w:val="000000" w:themeColor="text1"/>
            <w:szCs w:val="24"/>
          </w:rPr>
          <m:t>μ=(</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β</m:t>
            </m:r>
          </m:e>
          <m:sub>
            <m:r>
              <w:rPr>
                <w:rFonts w:ascii="Cambria Math" w:hAnsi="Cambria Math" w:cs="Times New Roman"/>
                <w:color w:val="000000" w:themeColor="text1"/>
                <w:szCs w:val="24"/>
              </w:rPr>
              <m:t>2</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β</m:t>
            </m:r>
          </m:e>
          <m:sub>
            <m:r>
              <w:rPr>
                <w:rFonts w:ascii="Cambria Math" w:hAnsi="Cambria Math" w:cs="Times New Roman"/>
                <w:color w:val="000000" w:themeColor="text1"/>
                <w:szCs w:val="24"/>
              </w:rPr>
              <m:t>1</m:t>
            </m:r>
          </m:sub>
        </m:sSub>
        <m: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σ</m:t>
            </m:r>
          </m:e>
          <m:sub>
            <m:r>
              <w:rPr>
                <w:rFonts w:ascii="Cambria Math" w:hAnsi="Cambria Math" w:cs="Times New Roman"/>
                <w:color w:val="000000" w:themeColor="text1"/>
                <w:szCs w:val="24"/>
              </w:rPr>
              <m:t>2</m:t>
            </m:r>
          </m:sub>
        </m:sSub>
      </m:oMath>
      <w:r w:rsidR="00353E86" w:rsidRPr="009F4FB7">
        <w:rPr>
          <w:rFonts w:cs="Times New Roman"/>
          <w:color w:val="000000" w:themeColor="text1"/>
          <w:szCs w:val="24"/>
        </w:rPr>
        <w:t xml:space="preserve">,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m,T</m:t>
            </m:r>
          </m:sub>
        </m:sSub>
        <m:r>
          <m:rPr>
            <m:sty m:val="p"/>
          </m:rP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X</m:t>
            </m:r>
          </m:e>
          <m:sub>
            <m:r>
              <m:rPr>
                <m:sty m:val="p"/>
              </m:rPr>
              <w:rPr>
                <w:rFonts w:ascii="Cambria Math" w:hAnsi="Cambria Math" w:cs="Times New Roman"/>
                <w:noProof/>
                <w:color w:val="000000" w:themeColor="text1"/>
                <w:szCs w:val="24"/>
              </w:rPr>
              <m:t>m,T</m:t>
            </m:r>
          </m:sub>
          <m:sup>
            <m:r>
              <m:rPr>
                <m:sty m:val="p"/>
              </m:rPr>
              <w:rPr>
                <w:rFonts w:ascii="Cambria Math" w:hAnsi="Cambria Math" w:cs="Times New Roman"/>
                <w:color w:val="000000" w:themeColor="text1"/>
                <w:szCs w:val="24"/>
              </w:rPr>
              <m:t>'</m:t>
            </m:r>
          </m:sup>
        </m:sSubSup>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ctrlPr>
              <w:rPr>
                <w:rFonts w:ascii="Cambria Math" w:hAnsi="Cambria Math" w:cs="Times New Roman"/>
                <w:noProof/>
                <w:color w:val="000000" w:themeColor="text1"/>
                <w:szCs w:val="24"/>
              </w:rPr>
            </m:ctrlPr>
          </m:e>
          <m:sub>
            <m:r>
              <m:rPr>
                <m:sty m:val="p"/>
              </m:rPr>
              <w:rPr>
                <w:rFonts w:ascii="Cambria Math" w:hAnsi="Cambria Math" w:cs="Times New Roman"/>
                <w:noProof/>
                <w:color w:val="000000" w:themeColor="text1"/>
                <w:szCs w:val="24"/>
              </w:rPr>
              <m:t>m,</m:t>
            </m:r>
            <m:r>
              <m:rPr>
                <m:sty m:val="p"/>
              </m:rPr>
              <w:rPr>
                <w:rFonts w:ascii="Cambria Math" w:hAnsi="Cambria Math" w:cs="Times New Roman"/>
                <w:color w:val="000000" w:themeColor="text1"/>
                <w:szCs w:val="24"/>
              </w:rPr>
              <m:t>T</m:t>
            </m:r>
          </m:sub>
        </m:sSub>
      </m:oMath>
      <w:r w:rsidR="00353E86" w:rsidRPr="009F4FB7">
        <w:rPr>
          <w:rFonts w:cs="Times New Roman"/>
          <w:color w:val="000000" w:themeColor="text1"/>
          <w:szCs w:val="24"/>
        </w:rPr>
        <w:t xml:space="preserve">, and </w:t>
      </w:r>
      <m:oMath>
        <m:r>
          <m:rPr>
            <m:sty m:val="p"/>
          </m:rPr>
          <w:rPr>
            <w:rFonts w:ascii="Cambria Math" w:hAnsi="Cambria Math" w:cs="Times New Roman"/>
            <w:color w:val="000000" w:themeColor="text1"/>
            <w:szCs w:val="24"/>
          </w:rPr>
          <m:t>ψ=(</m:t>
        </m:r>
        <m:sSubSup>
          <m:sSubSupPr>
            <m:ctrlPr>
              <w:rPr>
                <w:rFonts w:ascii="Cambria Math" w:hAnsi="Cambria Math" w:cs="Times New Roman"/>
                <w:noProof/>
                <w:color w:val="000000" w:themeColor="text1"/>
                <w:szCs w:val="24"/>
              </w:rPr>
            </m:ctrlPr>
          </m:sSubSupPr>
          <m:e>
            <m:r>
              <m:rPr>
                <m:sty m:val="p"/>
              </m:rPr>
              <w:rPr>
                <w:rFonts w:ascii="Cambria Math" w:hAnsi="Cambria Math" w:cs="Times New Roman"/>
                <w:noProof/>
                <w:color w:val="000000" w:themeColor="text1"/>
                <w:szCs w:val="24"/>
              </w:rPr>
              <m:t>σ</m:t>
            </m:r>
          </m:e>
          <m:sub>
            <m:r>
              <m:rPr>
                <m:sty m:val="p"/>
              </m:rPr>
              <w:rPr>
                <w:rFonts w:ascii="Cambria Math" w:hAnsi="Cambria Math" w:cs="Times New Roman"/>
                <w:color w:val="000000" w:themeColor="text1"/>
                <w:szCs w:val="24"/>
              </w:rPr>
              <m:t>1</m:t>
            </m:r>
            <m:ctrlPr>
              <w:rPr>
                <w:rFonts w:ascii="Cambria Math" w:hAnsi="Cambria Math" w:cs="Times New Roman"/>
                <w:color w:val="000000" w:themeColor="text1"/>
                <w:szCs w:val="24"/>
              </w:rPr>
            </m:ctrlPr>
          </m:sub>
          <m:sup>
            <m:r>
              <m:rPr>
                <m:sty m:val="p"/>
              </m:rPr>
              <w:rPr>
                <w:rFonts w:ascii="Cambria Math" w:hAnsi="Cambria Math" w:cs="Times New Roman"/>
                <w:color w:val="000000" w:themeColor="text1"/>
                <w:szCs w:val="24"/>
              </w:rPr>
              <m:t>2</m:t>
            </m:r>
            <m:ctrlPr>
              <w:rPr>
                <w:rFonts w:ascii="Cambria Math" w:hAnsi="Cambria Math" w:cs="Times New Roman"/>
                <w:color w:val="000000" w:themeColor="text1"/>
                <w:szCs w:val="24"/>
              </w:rPr>
            </m:ctrlPr>
          </m:sup>
        </m:sSubSup>
        <m:r>
          <m:rPr>
            <m:sty m:val="p"/>
          </m:rP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σ</m:t>
            </m:r>
          </m:e>
          <m:sub>
            <m:r>
              <m:rPr>
                <m:sty m:val="p"/>
              </m:rPr>
              <w:rPr>
                <w:rFonts w:ascii="Cambria Math" w:hAnsi="Cambria Math" w:cs="Times New Roman"/>
                <w:color w:val="000000" w:themeColor="text1"/>
                <w:szCs w:val="24"/>
              </w:rPr>
              <m:t>2</m:t>
            </m:r>
          </m:sub>
          <m:sup>
            <m:r>
              <m:rPr>
                <m:sty m:val="p"/>
              </m:rPr>
              <w:rPr>
                <w:rFonts w:ascii="Cambria Math" w:hAnsi="Cambria Math" w:cs="Times New Roman"/>
                <w:color w:val="000000" w:themeColor="text1"/>
                <w:szCs w:val="24"/>
              </w:rPr>
              <m:t>2</m:t>
            </m:r>
          </m:sup>
        </m:sSubSup>
        <m:r>
          <m:rPr>
            <m:sty m:val="p"/>
          </m:rP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σ</m:t>
            </m:r>
          </m:e>
          <m:sub>
            <m:r>
              <m:rPr>
                <m:sty m:val="p"/>
              </m:rPr>
              <w:rPr>
                <w:rFonts w:ascii="Cambria Math" w:hAnsi="Cambria Math" w:cs="Times New Roman"/>
                <w:color w:val="000000" w:themeColor="text1"/>
                <w:szCs w:val="24"/>
              </w:rPr>
              <m:t>2</m:t>
            </m:r>
          </m:sub>
          <m:sup>
            <m:r>
              <m:rPr>
                <m:sty m:val="p"/>
              </m:rPr>
              <w:rPr>
                <w:rFonts w:ascii="Cambria Math" w:hAnsi="Cambria Math" w:cs="Times New Roman"/>
                <w:color w:val="000000" w:themeColor="text1"/>
                <w:szCs w:val="24"/>
              </w:rPr>
              <m:t>2</m:t>
            </m:r>
          </m:sup>
        </m:sSubSup>
      </m:oMath>
      <w:r w:rsidR="00353E86" w:rsidRPr="009F4FB7">
        <w:rPr>
          <w:rFonts w:cs="Times New Roman"/>
          <w:color w:val="000000" w:themeColor="text1"/>
          <w:szCs w:val="24"/>
        </w:rPr>
        <w:t xml:space="preserve">. </w:t>
      </w:r>
      <w:r w:rsidR="00757689" w:rsidRPr="009F4FB7">
        <w:rPr>
          <w:rFonts w:cs="Times New Roman"/>
          <w:color w:val="000000" w:themeColor="text1"/>
          <w:szCs w:val="24"/>
        </w:rPr>
        <w:t>T</w:t>
      </w:r>
      <w:r w:rsidR="00A347B9" w:rsidRPr="009F4FB7">
        <w:rPr>
          <w:rFonts w:cs="Times New Roman"/>
          <w:color w:val="000000" w:themeColor="text1"/>
          <w:szCs w:val="24"/>
        </w:rPr>
        <w:t xml:space="preserve">he </w:t>
      </w:r>
      <w:r w:rsidR="00A5489E" w:rsidRPr="009F4FB7">
        <w:rPr>
          <w:rFonts w:cs="Times New Roman"/>
          <w:color w:val="000000" w:themeColor="text1"/>
          <w:szCs w:val="24"/>
        </w:rPr>
        <w:t>change of</w:t>
      </w:r>
      <w:r w:rsidR="00B57D43" w:rsidRPr="009F4FB7">
        <w:rPr>
          <w:rFonts w:cs="Times New Roman"/>
          <w:color w:val="000000" w:themeColor="text1"/>
          <w:szCs w:val="24"/>
        </w:rPr>
        <w:t xml:space="preserve"> </w:t>
      </w:r>
      <w:r w:rsidR="00757689" w:rsidRPr="009F4FB7">
        <w:rPr>
          <w:rFonts w:cs="Times New Roman"/>
          <w:color w:val="000000" w:themeColor="text1"/>
          <w:szCs w:val="24"/>
        </w:rPr>
        <w:t>the MS</w:t>
      </w:r>
      <w:r w:rsidR="00A347B9" w:rsidRPr="009F4FB7">
        <w:rPr>
          <w:rFonts w:cs="Times New Roman"/>
          <w:color w:val="000000" w:themeColor="text1"/>
          <w:szCs w:val="24"/>
        </w:rPr>
        <w:t>E</w:t>
      </w:r>
      <w:r w:rsidR="00A5489E" w:rsidRPr="009F4FB7">
        <w:rPr>
          <w:rFonts w:cs="Times New Roman"/>
          <w:color w:val="000000" w:themeColor="text1"/>
          <w:szCs w:val="24"/>
        </w:rPr>
        <w:t xml:space="preserve"> </w:t>
      </w:r>
      <w:r w:rsidR="00D5336E" w:rsidRPr="009F4FB7">
        <w:rPr>
          <w:rFonts w:cs="Times New Roman"/>
          <w:color w:val="000000" w:themeColor="text1"/>
          <w:szCs w:val="24"/>
        </w:rPr>
        <w:t xml:space="preserve">for week </w:t>
      </w:r>
      <m:oMath>
        <m:r>
          <m:rPr>
            <m:sty m:val="p"/>
          </m:rPr>
          <w:rPr>
            <w:rFonts w:ascii="Cambria Math" w:hAnsi="Cambria Math" w:cs="Times New Roman"/>
            <w:color w:val="000000" w:themeColor="text1"/>
            <w:szCs w:val="24"/>
          </w:rPr>
          <m:t>T+h</m:t>
        </m:r>
      </m:oMath>
      <w:r w:rsidR="00D5336E" w:rsidRPr="009F4FB7">
        <w:rPr>
          <w:rFonts w:cs="Times New Roman"/>
          <w:color w:val="000000" w:themeColor="text1"/>
          <w:szCs w:val="24"/>
        </w:rPr>
        <w:t xml:space="preserve"> </w:t>
      </w:r>
      <w:r w:rsidR="00A5489E" w:rsidRPr="009F4FB7">
        <w:rPr>
          <w:rFonts w:cs="Times New Roman"/>
          <w:color w:val="000000" w:themeColor="text1"/>
          <w:szCs w:val="24"/>
        </w:rPr>
        <w:t xml:space="preserve">when we </w:t>
      </w:r>
      <w:r w:rsidR="00291462" w:rsidRPr="009F4FB7">
        <w:rPr>
          <w:rFonts w:cs="Times New Roman"/>
          <w:color w:val="000000" w:themeColor="text1"/>
          <w:szCs w:val="24"/>
        </w:rPr>
        <w:t>estimate the model with one additional observation (i.e., week m-1) can be represented as</w:t>
      </w:r>
      <w:r w:rsidR="0005300D" w:rsidRPr="009F4FB7">
        <w:rPr>
          <w:rFonts w:cs="Times New Roman"/>
          <w:color w:val="000000" w:themeColor="text1"/>
          <w:szCs w:val="24"/>
        </w:rPr>
        <w:t>:</w:t>
      </w:r>
    </w:p>
    <w:p w:rsidR="00134744" w:rsidRPr="009F4FB7" w:rsidRDefault="00134744" w:rsidP="00324987">
      <w:pPr>
        <w:spacing w:after="0" w:line="360" w:lineRule="auto"/>
        <w:rPr>
          <w:rFonts w:cs="Times New Roman"/>
          <w:color w:val="000000" w:themeColor="text1"/>
          <w:szCs w:val="24"/>
        </w:rPr>
      </w:pPr>
    </w:p>
    <w:p w:rsidR="00134744" w:rsidRPr="009F4FB7" w:rsidRDefault="00B87D46" w:rsidP="00324987">
      <w:pPr>
        <w:spacing w:after="0" w:line="360" w:lineRule="auto"/>
        <w:rPr>
          <w:rFonts w:cs="Times New Roman"/>
          <w:color w:val="000000" w:themeColor="text1"/>
          <w:szCs w:val="24"/>
        </w:rPr>
      </w:pPr>
      <m:oMathPara>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Δ</m:t>
              </m:r>
            </m:e>
            <m:sub>
              <m:r>
                <m:rPr>
                  <m:sty m:val="p"/>
                </m:rPr>
                <w:rPr>
                  <w:rFonts w:ascii="Cambria Math" w:hAnsi="Cambria Math" w:cs="Times New Roman"/>
                  <w:color w:val="000000" w:themeColor="text1"/>
                  <w:szCs w:val="24"/>
                </w:rPr>
                <m:t>m-1,m</m:t>
              </m:r>
            </m:sub>
          </m:sSub>
          <m:r>
            <m:rPr>
              <m:sty m:val="p"/>
            </m:rPr>
            <w:rPr>
              <w:rFonts w:ascii="Cambria Math" w:hAnsi="Cambria Math" w:cs="Times New Roman"/>
              <w:color w:val="000000" w:themeColor="text1"/>
              <w:szCs w:val="24"/>
            </w:rPr>
            <m:t>=MSE</m:t>
          </m:r>
          <m:d>
            <m:dPr>
              <m:ctrlPr>
                <w:rPr>
                  <w:rFonts w:ascii="Cambria Math" w:hAnsi="Cambria Math" w:cs="Times New Roman"/>
                  <w:color w:val="000000" w:themeColor="text1"/>
                  <w:szCs w:val="24"/>
                </w:rPr>
              </m:ctrlPr>
            </m:dPr>
            <m:e>
              <m:r>
                <m:rPr>
                  <m:sty m:val="p"/>
                </m:rPr>
                <w:rPr>
                  <w:rFonts w:ascii="Cambria Math" w:hAnsi="Cambria Math" w:cs="Times New Roman"/>
                  <w:color w:val="000000" w:themeColor="text1"/>
                  <w:szCs w:val="24"/>
                </w:rPr>
                <m:t>T+h, m-1</m:t>
              </m:r>
            </m:e>
            <m:e>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m:t>
                  </m:r>
                </m:sub>
              </m:sSub>
            </m:e>
          </m:d>
          <m:r>
            <m:rPr>
              <m:sty m:val="p"/>
            </m:rPr>
            <w:rPr>
              <w:rFonts w:ascii="Cambria Math" w:hAnsi="Cambria Math" w:cs="Times New Roman"/>
              <w:color w:val="000000" w:themeColor="text1"/>
              <w:szCs w:val="24"/>
            </w:rPr>
            <m:t>-MSE</m:t>
          </m:r>
          <m:d>
            <m:dPr>
              <m:ctrlPr>
                <w:rPr>
                  <w:rFonts w:ascii="Cambria Math" w:hAnsi="Cambria Math" w:cs="Times New Roman"/>
                  <w:color w:val="000000" w:themeColor="text1"/>
                  <w:szCs w:val="24"/>
                </w:rPr>
              </m:ctrlPr>
            </m:dPr>
            <m:e>
              <m:r>
                <m:rPr>
                  <m:sty m:val="p"/>
                </m:rPr>
                <w:rPr>
                  <w:rFonts w:ascii="Cambria Math" w:hAnsi="Cambria Math" w:cs="Times New Roman"/>
                  <w:color w:val="000000" w:themeColor="text1"/>
                  <w:szCs w:val="24"/>
                </w:rPr>
                <m:t>T+h, m</m:t>
              </m:r>
            </m:e>
            <m:e>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m:t>
                  </m:r>
                </m:sub>
              </m:sSub>
            </m:e>
          </m:d>
        </m:oMath>
      </m:oMathPara>
    </w:p>
    <w:p w:rsidR="00134744" w:rsidRPr="009F4FB7" w:rsidRDefault="00134744" w:rsidP="00324987">
      <w:pPr>
        <w:spacing w:after="0" w:line="360" w:lineRule="auto"/>
        <w:rPr>
          <w:rFonts w:cs="Times New Roman"/>
          <w:color w:val="000000" w:themeColor="text1"/>
          <w:szCs w:val="24"/>
        </w:rPr>
      </w:pPr>
      <m:oMathPara>
        <m:oMath>
          <m:r>
            <m:rPr>
              <m:sty m:val="p"/>
            </m:rP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σ</m:t>
              </m:r>
            </m:e>
            <m:sub>
              <m:r>
                <m:rPr>
                  <m:sty m:val="p"/>
                </m:rPr>
                <w:rPr>
                  <w:rFonts w:ascii="Cambria Math" w:hAnsi="Cambria Math" w:cs="Times New Roman"/>
                  <w:color w:val="000000" w:themeColor="text1"/>
                  <w:szCs w:val="24"/>
                </w:rPr>
                <m:t>2</m:t>
              </m:r>
            </m:sub>
            <m:sup>
              <m:r>
                <m:rPr>
                  <m:sty m:val="p"/>
                </m:rPr>
                <w:rPr>
                  <w:rFonts w:ascii="Cambria Math" w:hAnsi="Cambria Math" w:cs="Times New Roman"/>
                  <w:color w:val="000000" w:themeColor="text1"/>
                  <w:szCs w:val="24"/>
                </w:rPr>
                <m:t>2</m:t>
              </m:r>
            </m:sup>
          </m:sSubSup>
          <m:r>
            <m:rPr>
              <m:sty m:val="p"/>
            </m:rPr>
            <w:rPr>
              <w:rFonts w:ascii="Cambria Math" w:hAnsi="Cambria Math" w:cs="Times New Roman"/>
              <w:color w:val="000000" w:themeColor="text1"/>
              <w:szCs w:val="24"/>
            </w:rPr>
            <m:t>[</m:t>
          </m:r>
          <m:d>
            <m:dPr>
              <m:ctrlPr>
                <w:rPr>
                  <w:rFonts w:ascii="Cambria Math" w:hAnsi="Cambria Math" w:cs="Times New Roman"/>
                  <w:color w:val="000000" w:themeColor="text1"/>
                  <w:szCs w:val="24"/>
                </w:rPr>
              </m:ctrlPr>
            </m:dPr>
            <m:e>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B</m:t>
                  </m:r>
                </m:e>
                <m:sub>
                  <m:r>
                    <m:rPr>
                      <m:sty m:val="p"/>
                    </m:rPr>
                    <w:rPr>
                      <w:rFonts w:ascii="Cambria Math" w:hAnsi="Cambria Math" w:cs="Times New Roman"/>
                      <w:color w:val="000000" w:themeColor="text1"/>
                      <w:szCs w:val="24"/>
                    </w:rPr>
                    <m:t>m-1</m:t>
                  </m:r>
                </m:sub>
              </m:sSub>
              <m:r>
                <m:rPr>
                  <m:sty m:val="p"/>
                </m:rP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B</m:t>
                  </m:r>
                </m:e>
                <m:sub>
                  <m:r>
                    <m:rPr>
                      <m:sty m:val="p"/>
                    </m:rPr>
                    <w:rPr>
                      <w:rFonts w:ascii="Cambria Math" w:hAnsi="Cambria Math" w:cs="Times New Roman"/>
                      <w:color w:val="000000" w:themeColor="text1"/>
                      <w:szCs w:val="24"/>
                    </w:rPr>
                    <m:t>m</m:t>
                  </m:r>
                </m:sub>
              </m:sSub>
              <m:r>
                <m:rPr>
                  <m:sty m:val="p"/>
                </m:rP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E</m:t>
                  </m:r>
                </m:e>
                <m:sub>
                  <m:r>
                    <m:rPr>
                      <m:sty m:val="p"/>
                    </m:rPr>
                    <w:rPr>
                      <w:rFonts w:ascii="Cambria Math" w:hAnsi="Cambria Math" w:cs="Times New Roman"/>
                      <w:color w:val="000000" w:themeColor="text1"/>
                      <w:szCs w:val="24"/>
                    </w:rPr>
                    <m:t>m-1</m:t>
                  </m:r>
                </m:sub>
              </m:sSub>
              <m:r>
                <m:rPr>
                  <m:sty m:val="p"/>
                </m:rP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E</m:t>
                  </m:r>
                </m:e>
                <m:sub>
                  <m:r>
                    <m:rPr>
                      <m:sty m:val="p"/>
                    </m:rPr>
                    <w:rPr>
                      <w:rFonts w:ascii="Cambria Math" w:hAnsi="Cambria Math" w:cs="Times New Roman"/>
                      <w:color w:val="000000" w:themeColor="text1"/>
                      <w:szCs w:val="24"/>
                    </w:rPr>
                    <m:t>m</m:t>
                  </m:r>
                </m:sub>
              </m:sSub>
            </m:e>
          </m:d>
          <m:r>
            <m:rPr>
              <m:sty m:val="p"/>
            </m:rPr>
            <w:rPr>
              <w:rFonts w:ascii="Cambria Math" w:hAnsi="Cambria Math" w:cs="Times New Roman"/>
              <w:color w:val="000000" w:themeColor="text1"/>
              <w:szCs w:val="24"/>
            </w:rPr>
            <m:t>]</m:t>
          </m:r>
        </m:oMath>
      </m:oMathPara>
    </w:p>
    <w:p w:rsidR="00134744" w:rsidRPr="009F4FB7" w:rsidRDefault="00134744" w:rsidP="00324987">
      <w:pPr>
        <w:spacing w:after="0" w:line="360" w:lineRule="auto"/>
        <w:rPr>
          <w:rFonts w:cs="Times New Roman"/>
          <w:color w:val="000000" w:themeColor="text1"/>
          <w:szCs w:val="24"/>
        </w:rPr>
      </w:pPr>
    </w:p>
    <w:p w:rsidR="00DD3494" w:rsidRPr="009F4FB7" w:rsidRDefault="005F0EC6" w:rsidP="00324987">
      <w:pPr>
        <w:spacing w:after="0" w:line="360" w:lineRule="auto"/>
        <w:rPr>
          <w:rFonts w:cs="Times New Roman"/>
          <w:color w:val="000000" w:themeColor="text1"/>
          <w:szCs w:val="24"/>
        </w:rPr>
      </w:pPr>
      <w:r w:rsidRPr="009F4FB7">
        <w:rPr>
          <w:rFonts w:cs="Times New Roman"/>
          <w:color w:val="000000" w:themeColor="text1"/>
          <w:szCs w:val="24"/>
        </w:rPr>
        <w:lastRenderedPageBreak/>
        <w:t>w</w:t>
      </w:r>
      <w:r w:rsidR="00C85971" w:rsidRPr="009F4FB7">
        <w:rPr>
          <w:rFonts w:cs="Times New Roman"/>
          <w:color w:val="000000" w:themeColor="text1"/>
          <w:szCs w:val="24"/>
        </w:rPr>
        <w:t xml:space="preserve">here </w:t>
      </w:r>
      <m:oMath>
        <m:r>
          <m:rPr>
            <m:sty m:val="p"/>
          </m:rPr>
          <w:rPr>
            <w:rFonts w:ascii="Cambria Math" w:hAnsi="Cambria Math" w:cs="Times New Roman"/>
            <w:color w:val="000000" w:themeColor="text1"/>
            <w:szCs w:val="24"/>
          </w:rPr>
          <m:t>MSE</m:t>
        </m:r>
        <m:d>
          <m:dPr>
            <m:ctrlPr>
              <w:rPr>
                <w:rFonts w:ascii="Cambria Math" w:hAnsi="Cambria Math" w:cs="Times New Roman"/>
                <w:color w:val="000000" w:themeColor="text1"/>
                <w:szCs w:val="24"/>
              </w:rPr>
            </m:ctrlPr>
          </m:dPr>
          <m:e>
            <m:r>
              <m:rPr>
                <m:sty m:val="p"/>
              </m:rPr>
              <w:rPr>
                <w:rFonts w:ascii="Cambria Math" w:hAnsi="Cambria Math" w:cs="Times New Roman"/>
                <w:color w:val="000000" w:themeColor="text1"/>
                <w:szCs w:val="24"/>
              </w:rPr>
              <m:t>T+h, m-1</m:t>
            </m:r>
          </m:e>
          <m:e>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m:t>
                </m:r>
              </m:sub>
            </m:sSub>
          </m:e>
        </m:d>
      </m:oMath>
      <w:r w:rsidR="00B57D43" w:rsidRPr="009F4FB7">
        <w:rPr>
          <w:rFonts w:cs="Times New Roman"/>
          <w:color w:val="000000" w:themeColor="text1"/>
          <w:szCs w:val="24"/>
        </w:rPr>
        <w:t xml:space="preserve"> is the MSE </w:t>
      </w:r>
      <w:r w:rsidR="00134018" w:rsidRPr="009F4FB7">
        <w:rPr>
          <w:rFonts w:cs="Times New Roman"/>
          <w:color w:val="000000" w:themeColor="text1"/>
          <w:szCs w:val="24"/>
        </w:rPr>
        <w:t xml:space="preserve">at week </w:t>
      </w:r>
      <m:oMath>
        <m:r>
          <m:rPr>
            <m:sty m:val="p"/>
          </m:rPr>
          <w:rPr>
            <w:rFonts w:ascii="Cambria Math" w:hAnsi="Cambria Math" w:cs="Times New Roman"/>
            <w:color w:val="000000" w:themeColor="text1"/>
            <w:szCs w:val="24"/>
          </w:rPr>
          <m:t>T+h</m:t>
        </m:r>
      </m:oMath>
      <w:r w:rsidR="00134018" w:rsidRPr="009F4FB7">
        <w:rPr>
          <w:rFonts w:cs="Times New Roman"/>
          <w:color w:val="000000" w:themeColor="text1"/>
          <w:szCs w:val="24"/>
        </w:rPr>
        <w:t xml:space="preserve"> </w:t>
      </w:r>
      <w:r w:rsidR="00866C59" w:rsidRPr="009F4FB7">
        <w:rPr>
          <w:rFonts w:cs="Times New Roman"/>
          <w:color w:val="000000" w:themeColor="text1"/>
          <w:szCs w:val="24"/>
        </w:rPr>
        <w:t>based on the estimation window [</w:t>
      </w:r>
      <w:r w:rsidR="00AE7991" w:rsidRPr="009F4FB7">
        <w:rPr>
          <w:rFonts w:cs="Times New Roman"/>
          <w:color w:val="000000" w:themeColor="text1"/>
          <w:szCs w:val="24"/>
        </w:rPr>
        <w:t>m-</w:t>
      </w:r>
      <w:r w:rsidR="00866C59" w:rsidRPr="009F4FB7">
        <w:rPr>
          <w:rFonts w:cs="Times New Roman"/>
          <w:color w:val="000000" w:themeColor="text1"/>
          <w:szCs w:val="24"/>
        </w:rPr>
        <w:t xml:space="preserve">1, </w:t>
      </w:r>
      <w:r w:rsidR="00134744" w:rsidRPr="009F4FB7">
        <w:rPr>
          <w:rFonts w:cs="Times New Roman"/>
          <w:color w:val="000000" w:themeColor="text1"/>
          <w:szCs w:val="24"/>
        </w:rPr>
        <w:t>T</w:t>
      </w:r>
      <w:r w:rsidR="00866C59" w:rsidRPr="009F4FB7">
        <w:rPr>
          <w:rFonts w:cs="Times New Roman"/>
          <w:color w:val="000000" w:themeColor="text1"/>
          <w:szCs w:val="24"/>
        </w:rPr>
        <w:t>]</w:t>
      </w:r>
      <w:r w:rsidR="00757689" w:rsidRPr="009F4FB7">
        <w:rPr>
          <w:rFonts w:cs="Times New Roman"/>
          <w:color w:val="000000" w:themeColor="text1"/>
          <w:szCs w:val="24"/>
        </w:rPr>
        <w:t xml:space="preserve">. </w:t>
      </w:r>
      <w:hyperlink w:anchor="_ENREF_64" w:tooltip="Pesaran, 2005 #622" w:history="1">
        <w:r w:rsidR="00E117CB" w:rsidRPr="009F4FB7">
          <w:rPr>
            <w:rFonts w:cs="Times New Roman"/>
            <w:color w:val="000000" w:themeColor="text1"/>
          </w:rPr>
          <w:fldChar w:fldCharType="begin"/>
        </w:r>
        <w:r w:rsidR="00E117CB" w:rsidRPr="009F4FB7">
          <w:rPr>
            <w:rFonts w:cs="Times New Roman"/>
            <w:color w:val="000000" w:themeColor="text1"/>
          </w:rPr>
          <w:instrText xml:space="preserve"> ADDIN EN.CITE &lt;EndNote&gt;&lt;Cite AuthorYear="1"&gt;&lt;Author&gt;Pesaran&lt;/Author&gt;&lt;Year&gt;2005&lt;/Year&gt;&lt;RecNum&gt;622&lt;/RecNum&gt;&lt;DisplayText&gt;Pesaran and Timmermann (2005)&lt;/DisplayText&gt;&lt;record&gt;&lt;rec-number&gt;622&lt;/rec-number&gt;&lt;foreign-keys&gt;&lt;key app="EN" db-id="fwzpfdt205x9v6eprsvv25dpxftedxv0z0a9" timestamp="0"&gt;622&lt;/key&gt;&lt;/foreign-keys&gt;&lt;ref-type name="Journal Article"&gt;17&lt;/ref-type&gt;&lt;contributors&gt;&lt;authors&gt;&lt;author&gt;Pesaran, M. Hashem&lt;/author&gt;&lt;author&gt;Timmermann, Allan&lt;/author&gt;&lt;/authors&gt;&lt;/contributors&gt;&lt;titles&gt;&lt;title&gt;Small sample properties of forecasts from autoregressive models under structural breaks&lt;/title&gt;&lt;secondary-title&gt;Journal of econometrics&lt;/secondary-title&gt;&lt;/titles&gt;&lt;periodical&gt;&lt;full-title&gt;Journal of Econometrics&lt;/full-title&gt;&lt;/periodical&gt;&lt;pages&gt;183-217&lt;/pages&gt;&lt;volume&gt;129&lt;/volume&gt;&lt;number&gt;1-2&lt;/number&gt;&lt;keywords&gt;&lt;keyword&gt;Small sample properties of forecasts&lt;/keyword&gt;&lt;keyword&gt;MSFE&lt;/keyword&gt;&lt;keyword&gt;Structural breaks&lt;/keyword&gt;&lt;keyword&gt;Autoregression&lt;/keyword&gt;&lt;keyword&gt;Rolling window estimator&lt;/keyword&gt;&lt;/keywords&gt;&lt;dates&gt;&lt;year&gt;2005&lt;/year&gt;&lt;/dates&gt;&lt;isbn&gt;0304-4076&lt;/isbn&gt;&lt;urls&gt;&lt;related-urls&gt;&lt;url&gt;http://www.sciencedirect.com/science/article/B6VC0-4DS998D-1/2/4a0f170796270511da466c56819a7d26&lt;/url&gt;&lt;/related-urls&gt;&lt;/urls&gt;&lt;electronic-resource-num&gt;DOI: 10.1016/j.jeconom.2004.09.007&lt;/electronic-resource-num&gt;&lt;access-date&gt;2005/12//&lt;/access-date&gt;&lt;/record&gt;&lt;/Cite&gt;&lt;/EndNote&gt;</w:instrText>
        </w:r>
        <w:r w:rsidR="00E117CB" w:rsidRPr="009F4FB7">
          <w:rPr>
            <w:rFonts w:cs="Times New Roman"/>
            <w:color w:val="000000" w:themeColor="text1"/>
          </w:rPr>
          <w:fldChar w:fldCharType="separate"/>
        </w:r>
        <w:r w:rsidR="00E117CB" w:rsidRPr="009F4FB7">
          <w:rPr>
            <w:rFonts w:cs="Times New Roman"/>
            <w:noProof/>
            <w:color w:val="000000" w:themeColor="text1"/>
          </w:rPr>
          <w:t>Pesaran and Timmermann (2005)</w:t>
        </w:r>
        <w:r w:rsidR="00E117CB" w:rsidRPr="009F4FB7">
          <w:rPr>
            <w:rFonts w:cs="Times New Roman"/>
            <w:color w:val="000000" w:themeColor="text1"/>
          </w:rPr>
          <w:fldChar w:fldCharType="end"/>
        </w:r>
      </w:hyperlink>
      <w:r w:rsidR="00184EA3" w:rsidRPr="009F4FB7">
        <w:rPr>
          <w:rFonts w:cs="Times New Roman"/>
          <w:color w:val="000000" w:themeColor="text1"/>
        </w:rPr>
        <w:t xml:space="preserve"> </w:t>
      </w:r>
      <w:r w:rsidR="00757689" w:rsidRPr="009F4FB7">
        <w:rPr>
          <w:rFonts w:cs="Times New Roman"/>
          <w:color w:val="000000" w:themeColor="text1"/>
          <w:szCs w:val="24"/>
        </w:rPr>
        <w:t>show</w:t>
      </w:r>
      <w:r w:rsidR="00A347B9" w:rsidRPr="009F4FB7">
        <w:rPr>
          <w:rFonts w:cs="Times New Roman"/>
          <w:color w:val="000000" w:themeColor="text1"/>
          <w:szCs w:val="24"/>
        </w:rPr>
        <w:t xml:space="preserve"> that</w:t>
      </w:r>
      <w:r w:rsidR="00CF648E" w:rsidRPr="009F4FB7">
        <w:rPr>
          <w:rFonts w:cs="Times New Roman"/>
          <w:color w:val="000000" w:themeColor="text1"/>
          <w:szCs w:val="24"/>
        </w:rPr>
        <w:t xml:space="preserve">, when </w:t>
      </w:r>
      <w:r w:rsidR="001865A8" w:rsidRPr="009F4FB7">
        <w:rPr>
          <w:rFonts w:cs="Times New Roman"/>
          <w:color w:val="000000" w:themeColor="text1"/>
          <w:szCs w:val="24"/>
        </w:rPr>
        <w:t xml:space="preserve">one additional observation is included in the estimation, </w:t>
      </w:r>
      <w:r w:rsidR="00C85971" w:rsidRPr="009F4FB7">
        <w:rPr>
          <w:rFonts w:cs="Times New Roman"/>
          <w:color w:val="000000" w:themeColor="text1"/>
          <w:szCs w:val="24"/>
        </w:rPr>
        <w:t>the</w:t>
      </w:r>
      <w:r w:rsidR="005644A4" w:rsidRPr="009F4FB7">
        <w:rPr>
          <w:rFonts w:cs="Times New Roman"/>
          <w:color w:val="000000" w:themeColor="text1"/>
          <w:szCs w:val="24"/>
        </w:rPr>
        <w:t xml:space="preserve"> change of the</w:t>
      </w:r>
      <w:r w:rsidR="00C85971" w:rsidRPr="009F4FB7">
        <w:rPr>
          <w:rFonts w:cs="Times New Roman"/>
          <w:color w:val="000000" w:themeColor="text1"/>
          <w:szCs w:val="24"/>
        </w:rPr>
        <w:t xml:space="preserve"> </w:t>
      </w:r>
      <w:r w:rsidR="005644A4" w:rsidRPr="009F4FB7">
        <w:rPr>
          <w:rFonts w:cs="Times New Roman"/>
          <w:color w:val="000000" w:themeColor="text1"/>
          <w:szCs w:val="24"/>
        </w:rPr>
        <w:t xml:space="preserve">squared </w:t>
      </w:r>
      <w:r w:rsidR="00FC7CF7" w:rsidRPr="009F4FB7">
        <w:rPr>
          <w:rFonts w:cs="Times New Roman"/>
          <w:color w:val="000000" w:themeColor="text1"/>
          <w:szCs w:val="24"/>
        </w:rPr>
        <w:t xml:space="preserve">bias </w:t>
      </w:r>
      <w:r w:rsidR="00C85971" w:rsidRPr="009F4FB7">
        <w:rPr>
          <w:rFonts w:cs="Times New Roman"/>
          <w:color w:val="000000" w:themeColor="text1"/>
          <w:szCs w:val="24"/>
        </w:rPr>
        <w:t>term (</w:t>
      </w:r>
      <w:r w:rsidR="005644A4" w:rsidRPr="009F4FB7">
        <w:rPr>
          <w:rFonts w:cs="Times New Roman"/>
          <w:color w:val="000000" w:themeColor="text1"/>
          <w:szCs w:val="24"/>
        </w:rPr>
        <w:t xml:space="preserve">e.g.,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B</m:t>
            </m:r>
          </m:e>
          <m:sub>
            <m:r>
              <m:rPr>
                <m:sty m:val="p"/>
              </m:rPr>
              <w:rPr>
                <w:rFonts w:ascii="Cambria Math" w:hAnsi="Cambria Math" w:cs="Times New Roman"/>
                <w:color w:val="000000" w:themeColor="text1"/>
                <w:szCs w:val="24"/>
              </w:rPr>
              <m:t>m-1</m:t>
            </m:r>
          </m:sub>
        </m:sSub>
        <m:r>
          <m:rPr>
            <m:sty m:val="p"/>
          </m:rP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B</m:t>
            </m:r>
          </m:e>
          <m:sub>
            <m:r>
              <m:rPr>
                <m:sty m:val="p"/>
              </m:rPr>
              <w:rPr>
                <w:rFonts w:ascii="Cambria Math" w:hAnsi="Cambria Math" w:cs="Times New Roman"/>
                <w:color w:val="000000" w:themeColor="text1"/>
                <w:szCs w:val="24"/>
              </w:rPr>
              <m:t>m</m:t>
            </m:r>
          </m:sub>
        </m:sSub>
      </m:oMath>
      <w:r w:rsidR="00C85971" w:rsidRPr="009F4FB7">
        <w:rPr>
          <w:rFonts w:cs="Times New Roman"/>
          <w:color w:val="000000" w:themeColor="text1"/>
          <w:szCs w:val="24"/>
        </w:rPr>
        <w:t xml:space="preserve">) is always </w:t>
      </w:r>
      <w:r w:rsidR="005644A4" w:rsidRPr="009F4FB7">
        <w:rPr>
          <w:rFonts w:cs="Times New Roman"/>
          <w:color w:val="000000" w:themeColor="text1"/>
          <w:szCs w:val="24"/>
        </w:rPr>
        <w:t>non-negative</w:t>
      </w:r>
      <w:r w:rsidR="001865A8" w:rsidRPr="009F4FB7">
        <w:rPr>
          <w:rFonts w:cs="Times New Roman"/>
          <w:color w:val="000000" w:themeColor="text1"/>
          <w:szCs w:val="24"/>
        </w:rPr>
        <w:t xml:space="preserve"> (i.e., the bias will increase)</w:t>
      </w:r>
      <w:r w:rsidR="005644A4" w:rsidRPr="009F4FB7">
        <w:rPr>
          <w:rFonts w:cs="Times New Roman"/>
          <w:color w:val="000000" w:themeColor="text1"/>
          <w:szCs w:val="24"/>
        </w:rPr>
        <w:t xml:space="preserve">, </w:t>
      </w:r>
      <w:r w:rsidR="00A347B9" w:rsidRPr="009F4FB7">
        <w:rPr>
          <w:rFonts w:cs="Times New Roman"/>
          <w:color w:val="000000" w:themeColor="text1"/>
          <w:szCs w:val="24"/>
        </w:rPr>
        <w:t>but</w:t>
      </w:r>
      <w:r w:rsidR="00C85971" w:rsidRPr="009F4FB7">
        <w:rPr>
          <w:rFonts w:cs="Times New Roman"/>
          <w:color w:val="000000" w:themeColor="text1"/>
          <w:szCs w:val="24"/>
        </w:rPr>
        <w:t xml:space="preserve"> the </w:t>
      </w:r>
      <w:r w:rsidR="000C0A1C" w:rsidRPr="009F4FB7">
        <w:rPr>
          <w:rFonts w:cs="Times New Roman"/>
          <w:color w:val="000000" w:themeColor="text1"/>
          <w:szCs w:val="24"/>
        </w:rPr>
        <w:t xml:space="preserve">change of the </w:t>
      </w:r>
      <w:r w:rsidR="00FC7CF7" w:rsidRPr="009F4FB7">
        <w:rPr>
          <w:rFonts w:cs="Times New Roman"/>
          <w:color w:val="000000" w:themeColor="text1"/>
          <w:szCs w:val="24"/>
        </w:rPr>
        <w:t xml:space="preserve">efficiency </w:t>
      </w:r>
      <w:r w:rsidR="00A347B9" w:rsidRPr="009F4FB7">
        <w:rPr>
          <w:rFonts w:cs="Times New Roman"/>
          <w:color w:val="000000" w:themeColor="text1"/>
          <w:szCs w:val="24"/>
        </w:rPr>
        <w:t>term</w:t>
      </w:r>
      <w:r w:rsidR="00C85971" w:rsidRPr="009F4FB7">
        <w:rPr>
          <w:rFonts w:cs="Times New Roman"/>
          <w:color w:val="000000" w:themeColor="text1"/>
          <w:szCs w:val="24"/>
        </w:rPr>
        <w:t xml:space="preserve"> </w:t>
      </w:r>
      <w:r w:rsidR="005644A4" w:rsidRPr="009F4FB7">
        <w:rPr>
          <w:rFonts w:cs="Times New Roman"/>
          <w:color w:val="000000" w:themeColor="text1"/>
          <w:szCs w:val="24"/>
        </w:rPr>
        <w:t xml:space="preserve">(e.g.,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E</m:t>
            </m:r>
          </m:e>
          <m:sub>
            <m:r>
              <m:rPr>
                <m:sty m:val="p"/>
              </m:rPr>
              <w:rPr>
                <w:rFonts w:ascii="Cambria Math" w:hAnsi="Cambria Math" w:cs="Times New Roman"/>
                <w:color w:val="000000" w:themeColor="text1"/>
                <w:szCs w:val="24"/>
              </w:rPr>
              <m:t>m</m:t>
            </m:r>
          </m:sub>
        </m:sSub>
        <m:r>
          <m:rPr>
            <m:sty m:val="p"/>
          </m:rP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E</m:t>
            </m:r>
          </m:e>
          <m:sub>
            <m:r>
              <m:rPr>
                <m:sty m:val="p"/>
              </m:rPr>
              <w:rPr>
                <w:rFonts w:ascii="Cambria Math" w:hAnsi="Cambria Math" w:cs="Times New Roman"/>
                <w:color w:val="000000" w:themeColor="text1"/>
                <w:szCs w:val="24"/>
              </w:rPr>
              <m:t>m+1</m:t>
            </m:r>
          </m:sub>
        </m:sSub>
      </m:oMath>
      <w:r w:rsidR="005644A4" w:rsidRPr="009F4FB7">
        <w:rPr>
          <w:rFonts w:cs="Times New Roman"/>
          <w:color w:val="000000" w:themeColor="text1"/>
          <w:szCs w:val="24"/>
        </w:rPr>
        <w:t>)</w:t>
      </w:r>
      <w:r w:rsidR="00A347B9" w:rsidRPr="009F4FB7">
        <w:rPr>
          <w:rFonts w:cs="Times New Roman"/>
          <w:color w:val="000000" w:themeColor="text1"/>
          <w:szCs w:val="24"/>
        </w:rPr>
        <w:t xml:space="preserve"> depends on </w:t>
      </w:r>
      <w:r w:rsidR="00C85971" w:rsidRPr="009F4FB7">
        <w:rPr>
          <w:rFonts w:cs="Times New Roman"/>
          <w:color w:val="000000" w:themeColor="text1"/>
          <w:szCs w:val="24"/>
        </w:rPr>
        <w:t xml:space="preserve">the error variance </w:t>
      </w:r>
      <w:r w:rsidR="00A347B9" w:rsidRPr="009F4FB7">
        <w:rPr>
          <w:rFonts w:cs="Times New Roman"/>
          <w:color w:val="000000" w:themeColor="text1"/>
          <w:szCs w:val="24"/>
        </w:rPr>
        <w:t>before</w:t>
      </w:r>
      <w:r w:rsidR="000C0A1C" w:rsidRPr="009F4FB7">
        <w:rPr>
          <w:rFonts w:cs="Times New Roman"/>
          <w:color w:val="000000" w:themeColor="text1"/>
          <w:szCs w:val="24"/>
        </w:rPr>
        <w:t xml:space="preserve"> and after the structural break. </w:t>
      </w:r>
      <w:r w:rsidR="00F42A08" w:rsidRPr="009F4FB7">
        <w:rPr>
          <w:rFonts w:cs="Times New Roman"/>
          <w:color w:val="000000" w:themeColor="text1"/>
          <w:szCs w:val="24"/>
        </w:rPr>
        <w:t>I</w:t>
      </w:r>
      <w:r w:rsidR="00B57D43" w:rsidRPr="009F4FB7">
        <w:rPr>
          <w:rFonts w:cs="Times New Roman"/>
          <w:color w:val="000000" w:themeColor="text1"/>
          <w:szCs w:val="24"/>
        </w:rPr>
        <w:t xml:space="preserve">f </w:t>
      </w:r>
      <m:oMath>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σ</m:t>
            </m:r>
          </m:e>
          <m:sub>
            <m:r>
              <m:rPr>
                <m:sty m:val="p"/>
              </m:rPr>
              <w:rPr>
                <w:rFonts w:ascii="Cambria Math" w:hAnsi="Cambria Math" w:cs="Times New Roman"/>
                <w:color w:val="000000" w:themeColor="text1"/>
                <w:szCs w:val="24"/>
              </w:rPr>
              <m:t>1</m:t>
            </m:r>
          </m:sub>
          <m:sup>
            <m:r>
              <m:rPr>
                <m:sty m:val="p"/>
              </m:rPr>
              <w:rPr>
                <w:rFonts w:ascii="Cambria Math" w:hAnsi="Cambria Math" w:cs="Times New Roman"/>
                <w:color w:val="000000" w:themeColor="text1"/>
                <w:szCs w:val="24"/>
              </w:rPr>
              <m:t>2</m:t>
            </m:r>
          </m:sup>
        </m:sSubSup>
        <m:r>
          <m:rPr>
            <m:sty m:val="p"/>
          </m:rP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σ</m:t>
            </m:r>
          </m:e>
          <m:sub>
            <m:r>
              <m:rPr>
                <m:sty m:val="p"/>
              </m:rPr>
              <w:rPr>
                <w:rFonts w:ascii="Cambria Math" w:hAnsi="Cambria Math" w:cs="Times New Roman"/>
                <w:color w:val="000000" w:themeColor="text1"/>
                <w:szCs w:val="24"/>
              </w:rPr>
              <m:t>2</m:t>
            </m:r>
          </m:sub>
          <m:sup>
            <m:r>
              <m:rPr>
                <m:sty m:val="p"/>
              </m:rPr>
              <w:rPr>
                <w:rFonts w:ascii="Cambria Math" w:hAnsi="Cambria Math" w:cs="Times New Roman"/>
                <w:color w:val="000000" w:themeColor="text1"/>
                <w:szCs w:val="24"/>
              </w:rPr>
              <m:t>2</m:t>
            </m:r>
          </m:sup>
        </m:sSubSup>
      </m:oMath>
      <w:r w:rsidR="00B57D43" w:rsidRPr="009F4FB7">
        <w:rPr>
          <w:rFonts w:cs="Times New Roman"/>
          <w:color w:val="000000" w:themeColor="text1"/>
          <w:szCs w:val="24"/>
        </w:rPr>
        <w:t xml:space="preserve"> (e.g., there are more </w:t>
      </w:r>
      <w:r w:rsidR="001865A8" w:rsidRPr="009F4FB7">
        <w:rPr>
          <w:rFonts w:cs="Times New Roman"/>
          <w:color w:val="000000" w:themeColor="text1"/>
          <w:szCs w:val="24"/>
        </w:rPr>
        <w:t>pre</w:t>
      </w:r>
      <w:r w:rsidR="00A67A2A" w:rsidRPr="009F4FB7">
        <w:rPr>
          <w:rFonts w:cs="Times New Roman"/>
          <w:color w:val="000000" w:themeColor="text1"/>
          <w:szCs w:val="24"/>
        </w:rPr>
        <w:t xml:space="preserve">-break </w:t>
      </w:r>
      <w:r w:rsidR="00B57D43" w:rsidRPr="009F4FB7">
        <w:rPr>
          <w:rFonts w:cs="Times New Roman"/>
          <w:color w:val="000000" w:themeColor="text1"/>
          <w:szCs w:val="24"/>
        </w:rPr>
        <w:t xml:space="preserve">variations in the product sales </w:t>
      </w:r>
      <w:r w:rsidR="00F42A08" w:rsidRPr="009F4FB7">
        <w:rPr>
          <w:rFonts w:cs="Times New Roman"/>
          <w:color w:val="000000" w:themeColor="text1"/>
          <w:szCs w:val="24"/>
        </w:rPr>
        <w:t xml:space="preserve">which </w:t>
      </w:r>
      <w:r w:rsidR="00B57D43" w:rsidRPr="009F4FB7">
        <w:rPr>
          <w:rFonts w:cs="Times New Roman"/>
          <w:color w:val="000000" w:themeColor="text1"/>
          <w:szCs w:val="24"/>
        </w:rPr>
        <w:t xml:space="preserve">cannot be explained by the price variable),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E</m:t>
            </m:r>
          </m:e>
          <m:sub>
            <m:r>
              <m:rPr>
                <m:sty m:val="p"/>
              </m:rPr>
              <w:rPr>
                <w:rFonts w:ascii="Cambria Math" w:hAnsi="Cambria Math" w:cs="Times New Roman"/>
                <w:color w:val="000000" w:themeColor="text1"/>
                <w:szCs w:val="24"/>
              </w:rPr>
              <m:t>m-1</m:t>
            </m:r>
          </m:sub>
        </m:sSub>
      </m:oMath>
      <w:r w:rsidR="00C85971" w:rsidRPr="009F4FB7">
        <w:rPr>
          <w:rFonts w:cs="Times New Roman"/>
          <w:color w:val="000000" w:themeColor="text1"/>
          <w:szCs w:val="24"/>
        </w:rPr>
        <w:t xml:space="preserve"> will be </w:t>
      </w:r>
      <w:r w:rsidR="00A67A2A" w:rsidRPr="009F4FB7">
        <w:rPr>
          <w:rFonts w:cs="Times New Roman"/>
          <w:color w:val="000000" w:themeColor="text1"/>
          <w:szCs w:val="24"/>
        </w:rPr>
        <w:t>larger</w:t>
      </w:r>
      <w:r w:rsidR="00C85971" w:rsidRPr="009F4FB7">
        <w:rPr>
          <w:rFonts w:cs="Times New Roman"/>
          <w:color w:val="000000" w:themeColor="text1"/>
          <w:szCs w:val="24"/>
        </w:rPr>
        <w:t xml:space="preserve"> than or equal to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E</m:t>
            </m:r>
          </m:e>
          <m:sub>
            <m:r>
              <m:rPr>
                <m:sty m:val="p"/>
              </m:rPr>
              <w:rPr>
                <w:rFonts w:ascii="Cambria Math" w:hAnsi="Cambria Math" w:cs="Times New Roman"/>
                <w:color w:val="000000" w:themeColor="text1"/>
                <w:szCs w:val="24"/>
              </w:rPr>
              <m:t>m</m:t>
            </m:r>
          </m:sub>
        </m:sSub>
      </m:oMath>
      <w:r w:rsidR="00713781" w:rsidRPr="009F4FB7">
        <w:rPr>
          <w:rFonts w:cs="Times New Roman"/>
          <w:color w:val="000000" w:themeColor="text1"/>
          <w:szCs w:val="24"/>
        </w:rPr>
        <w:t xml:space="preserve">, and </w:t>
      </w:r>
      <w:r w:rsidR="00F42A08" w:rsidRPr="009F4FB7">
        <w:rPr>
          <w:rFonts w:cs="Times New Roman"/>
          <w:color w:val="000000" w:themeColor="text1"/>
          <w:szCs w:val="24"/>
        </w:rPr>
        <w:t xml:space="preserve">the MSE </w:t>
      </w:r>
      <w:r w:rsidR="00A67A2A" w:rsidRPr="009F4FB7">
        <w:rPr>
          <w:rFonts w:cs="Times New Roman"/>
          <w:color w:val="000000" w:themeColor="text1"/>
          <w:szCs w:val="24"/>
        </w:rPr>
        <w:t>may</w:t>
      </w:r>
      <w:r w:rsidR="00F42A08" w:rsidRPr="009F4FB7">
        <w:rPr>
          <w:rFonts w:cs="Times New Roman"/>
          <w:color w:val="000000" w:themeColor="text1"/>
          <w:szCs w:val="24"/>
        </w:rPr>
        <w:t xml:space="preserve"> </w:t>
      </w:r>
      <w:r w:rsidR="003A32A9" w:rsidRPr="009F4FB7">
        <w:rPr>
          <w:rFonts w:cs="Times New Roman"/>
          <w:color w:val="000000" w:themeColor="text1"/>
          <w:szCs w:val="24"/>
        </w:rPr>
        <w:t>increase</w:t>
      </w:r>
      <w:r w:rsidR="00A67A2A" w:rsidRPr="009F4FB7">
        <w:rPr>
          <w:rFonts w:cs="Times New Roman"/>
          <w:color w:val="000000" w:themeColor="text1"/>
          <w:szCs w:val="24"/>
        </w:rPr>
        <w:t xml:space="preserve"> as both terms are non-negative</w:t>
      </w:r>
      <w:r w:rsidR="00F42A08" w:rsidRPr="009F4FB7">
        <w:rPr>
          <w:rFonts w:cs="Times New Roman"/>
          <w:color w:val="000000" w:themeColor="text1"/>
          <w:szCs w:val="24"/>
        </w:rPr>
        <w:t>.</w:t>
      </w:r>
      <w:r w:rsidR="00ED44CD" w:rsidRPr="009F4FB7">
        <w:rPr>
          <w:rFonts w:cs="Times New Roman"/>
          <w:color w:val="000000" w:themeColor="text1"/>
          <w:szCs w:val="24"/>
        </w:rPr>
        <w:t xml:space="preserve"> I</w:t>
      </w:r>
      <w:r w:rsidR="00C85971" w:rsidRPr="009F4FB7">
        <w:rPr>
          <w:rFonts w:cs="Times New Roman"/>
          <w:color w:val="000000" w:themeColor="text1"/>
          <w:szCs w:val="24"/>
        </w:rPr>
        <w:t xml:space="preserve">f </w:t>
      </w:r>
      <m:oMath>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σ</m:t>
            </m:r>
          </m:e>
          <m:sub>
            <m:r>
              <m:rPr>
                <m:sty m:val="p"/>
              </m:rPr>
              <w:rPr>
                <w:rFonts w:ascii="Cambria Math" w:hAnsi="Cambria Math" w:cs="Times New Roman"/>
                <w:color w:val="000000" w:themeColor="text1"/>
                <w:szCs w:val="24"/>
              </w:rPr>
              <m:t>1</m:t>
            </m:r>
          </m:sub>
          <m:sup>
            <m:r>
              <m:rPr>
                <m:sty m:val="p"/>
              </m:rPr>
              <w:rPr>
                <w:rFonts w:ascii="Cambria Math" w:hAnsi="Cambria Math" w:cs="Times New Roman"/>
                <w:color w:val="000000" w:themeColor="text1"/>
                <w:szCs w:val="24"/>
              </w:rPr>
              <m:t>2</m:t>
            </m:r>
          </m:sup>
        </m:sSubSup>
        <m: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σ</m:t>
            </m:r>
          </m:e>
          <m:sub>
            <m:r>
              <m:rPr>
                <m:sty m:val="p"/>
              </m:rPr>
              <w:rPr>
                <w:rFonts w:ascii="Cambria Math" w:hAnsi="Cambria Math" w:cs="Times New Roman"/>
                <w:color w:val="000000" w:themeColor="text1"/>
                <w:szCs w:val="24"/>
              </w:rPr>
              <m:t>2</m:t>
            </m:r>
          </m:sub>
          <m:sup>
            <m:r>
              <m:rPr>
                <m:sty m:val="p"/>
              </m:rPr>
              <w:rPr>
                <w:rFonts w:ascii="Cambria Math" w:hAnsi="Cambria Math" w:cs="Times New Roman"/>
                <w:color w:val="000000" w:themeColor="text1"/>
                <w:szCs w:val="24"/>
              </w:rPr>
              <m:t>2</m:t>
            </m:r>
          </m:sup>
        </m:sSubSup>
      </m:oMath>
      <w:r w:rsidR="00B57D43" w:rsidRPr="009F4FB7">
        <w:rPr>
          <w:rFonts w:cs="Times New Roman"/>
          <w:color w:val="000000" w:themeColor="text1"/>
          <w:szCs w:val="24"/>
        </w:rPr>
        <w:t xml:space="preserve"> (e.g., there are </w:t>
      </w:r>
      <w:r w:rsidR="003C0313" w:rsidRPr="009F4FB7">
        <w:rPr>
          <w:rFonts w:cs="Times New Roman"/>
          <w:noProof/>
          <w:color w:val="000000" w:themeColor="text1"/>
          <w:szCs w:val="24"/>
        </w:rPr>
        <w:t>fewer</w:t>
      </w:r>
      <w:r w:rsidR="00B57D43" w:rsidRPr="009F4FB7">
        <w:rPr>
          <w:rFonts w:cs="Times New Roman"/>
          <w:color w:val="000000" w:themeColor="text1"/>
          <w:szCs w:val="24"/>
        </w:rPr>
        <w:t xml:space="preserve"> </w:t>
      </w:r>
      <w:r w:rsidR="00095FF6" w:rsidRPr="009F4FB7">
        <w:rPr>
          <w:rFonts w:cs="Times New Roman"/>
          <w:color w:val="000000" w:themeColor="text1"/>
          <w:szCs w:val="24"/>
        </w:rPr>
        <w:t xml:space="preserve">pre-break </w:t>
      </w:r>
      <w:r w:rsidR="003A32A9" w:rsidRPr="009F4FB7">
        <w:rPr>
          <w:rFonts w:cs="Times New Roman"/>
          <w:color w:val="000000" w:themeColor="text1"/>
          <w:szCs w:val="24"/>
        </w:rPr>
        <w:t>variations</w:t>
      </w:r>
      <w:r w:rsidR="00B57D43" w:rsidRPr="009F4FB7">
        <w:rPr>
          <w:rFonts w:cs="Times New Roman"/>
          <w:color w:val="000000" w:themeColor="text1"/>
          <w:szCs w:val="24"/>
        </w:rPr>
        <w:t xml:space="preserve"> in the product sales which cannot be explained by the price variable</w:t>
      </w:r>
      <w:r w:rsidR="0060641E" w:rsidRPr="009F4FB7">
        <w:rPr>
          <w:rFonts w:cs="Times New Roman"/>
          <w:color w:val="000000" w:themeColor="text1"/>
          <w:szCs w:val="24"/>
        </w:rPr>
        <w:t>)</w:t>
      </w:r>
      <w:r w:rsidR="00F42A08" w:rsidRPr="009F4FB7">
        <w:rPr>
          <w:rFonts w:cs="Times New Roman"/>
          <w:color w:val="000000" w:themeColor="text1"/>
          <w:szCs w:val="24"/>
        </w:rPr>
        <w:t xml:space="preserve">,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E</m:t>
            </m:r>
          </m:e>
          <m:sub>
            <m:r>
              <m:rPr>
                <m:sty m:val="p"/>
              </m:rPr>
              <w:rPr>
                <w:rFonts w:ascii="Cambria Math" w:hAnsi="Cambria Math" w:cs="Times New Roman"/>
                <w:color w:val="000000" w:themeColor="text1"/>
                <w:szCs w:val="24"/>
              </w:rPr>
              <m:t>m-1</m:t>
            </m:r>
          </m:sub>
        </m:sSub>
      </m:oMath>
      <w:r w:rsidR="003A32A9" w:rsidRPr="009F4FB7">
        <w:rPr>
          <w:rFonts w:cs="Times New Roman"/>
          <w:color w:val="000000" w:themeColor="text1"/>
          <w:szCs w:val="24"/>
        </w:rPr>
        <w:t xml:space="preserve"> may</w:t>
      </w:r>
      <w:r w:rsidR="00F42A08" w:rsidRPr="009F4FB7">
        <w:rPr>
          <w:rFonts w:cs="Times New Roman"/>
          <w:color w:val="000000" w:themeColor="text1"/>
          <w:szCs w:val="24"/>
        </w:rPr>
        <w:t xml:space="preserve"> be </w:t>
      </w:r>
      <w:r w:rsidR="00A67A2A" w:rsidRPr="009F4FB7">
        <w:rPr>
          <w:rFonts w:cs="Times New Roman"/>
          <w:color w:val="000000" w:themeColor="text1"/>
          <w:szCs w:val="24"/>
        </w:rPr>
        <w:t>smaller</w:t>
      </w:r>
      <w:r w:rsidR="00F42A08" w:rsidRPr="009F4FB7">
        <w:rPr>
          <w:rFonts w:cs="Times New Roman"/>
          <w:color w:val="000000" w:themeColor="text1"/>
          <w:szCs w:val="24"/>
        </w:rPr>
        <w:t xml:space="preserve"> than or equal to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E</m:t>
            </m:r>
          </m:e>
          <m:sub>
            <m:r>
              <m:rPr>
                <m:sty m:val="p"/>
              </m:rPr>
              <w:rPr>
                <w:rFonts w:ascii="Cambria Math" w:hAnsi="Cambria Math" w:cs="Times New Roman"/>
                <w:color w:val="000000" w:themeColor="text1"/>
                <w:szCs w:val="24"/>
              </w:rPr>
              <m:t>m</m:t>
            </m:r>
          </m:sub>
        </m:sSub>
      </m:oMath>
      <w:r w:rsidR="00F42A08" w:rsidRPr="009F4FB7">
        <w:rPr>
          <w:rFonts w:cs="Times New Roman"/>
          <w:color w:val="000000" w:themeColor="text1"/>
          <w:szCs w:val="24"/>
        </w:rPr>
        <w:t xml:space="preserve">. Under </w:t>
      </w:r>
      <w:r w:rsidR="00950046" w:rsidRPr="009F4FB7">
        <w:rPr>
          <w:rFonts w:cs="Times New Roman"/>
          <w:color w:val="000000" w:themeColor="text1"/>
          <w:szCs w:val="24"/>
        </w:rPr>
        <w:t>this</w:t>
      </w:r>
      <w:r w:rsidR="00F42A08" w:rsidRPr="009F4FB7">
        <w:rPr>
          <w:rFonts w:cs="Times New Roman"/>
          <w:color w:val="000000" w:themeColor="text1"/>
          <w:szCs w:val="24"/>
        </w:rPr>
        <w:t xml:space="preserve"> </w:t>
      </w:r>
      <w:r w:rsidR="003A32A9" w:rsidRPr="009F4FB7">
        <w:rPr>
          <w:rFonts w:cs="Times New Roman"/>
          <w:color w:val="000000" w:themeColor="text1"/>
          <w:szCs w:val="24"/>
        </w:rPr>
        <w:t>condition</w:t>
      </w:r>
      <w:r w:rsidR="00F42A08" w:rsidRPr="009F4FB7">
        <w:rPr>
          <w:rFonts w:cs="Times New Roman"/>
          <w:color w:val="000000" w:themeColor="text1"/>
          <w:szCs w:val="24"/>
        </w:rPr>
        <w:t xml:space="preserve">, the MSE </w:t>
      </w:r>
      <w:r w:rsidR="00ED44CD" w:rsidRPr="009F4FB7">
        <w:rPr>
          <w:rFonts w:cs="Times New Roman"/>
          <w:color w:val="000000" w:themeColor="text1"/>
          <w:szCs w:val="24"/>
        </w:rPr>
        <w:t>may</w:t>
      </w:r>
      <w:r w:rsidR="00F42A08" w:rsidRPr="009F4FB7">
        <w:rPr>
          <w:rFonts w:cs="Times New Roman"/>
          <w:color w:val="000000" w:themeColor="text1"/>
          <w:szCs w:val="24"/>
        </w:rPr>
        <w:t xml:space="preserve"> either </w:t>
      </w:r>
      <w:r w:rsidR="003A32A9" w:rsidRPr="009F4FB7">
        <w:rPr>
          <w:rFonts w:cs="Times New Roman"/>
          <w:color w:val="000000" w:themeColor="text1"/>
          <w:szCs w:val="24"/>
        </w:rPr>
        <w:t>increase</w:t>
      </w:r>
      <w:r w:rsidR="00F42A08" w:rsidRPr="009F4FB7">
        <w:rPr>
          <w:rFonts w:cs="Times New Roman"/>
          <w:color w:val="000000" w:themeColor="text1"/>
          <w:szCs w:val="24"/>
        </w:rPr>
        <w:t xml:space="preserve"> or </w:t>
      </w:r>
      <w:r w:rsidR="003A32A9" w:rsidRPr="009F4FB7">
        <w:rPr>
          <w:rFonts w:cs="Times New Roman"/>
          <w:color w:val="000000" w:themeColor="text1"/>
          <w:szCs w:val="24"/>
        </w:rPr>
        <w:t>decrease</w:t>
      </w:r>
      <w:r w:rsidR="00992881" w:rsidRPr="009F4FB7">
        <w:rPr>
          <w:rFonts w:cs="Times New Roman"/>
          <w:color w:val="000000" w:themeColor="text1"/>
          <w:szCs w:val="24"/>
        </w:rPr>
        <w:t xml:space="preserve"> depending on how </w:t>
      </w:r>
      <w:r w:rsidR="00A67A2A" w:rsidRPr="009F4FB7">
        <w:rPr>
          <w:rFonts w:cs="Times New Roman"/>
          <w:color w:val="000000" w:themeColor="text1"/>
          <w:szCs w:val="24"/>
        </w:rPr>
        <w:t xml:space="preserve">the </w:t>
      </w:r>
      <w:r w:rsidR="00992881" w:rsidRPr="009F4FB7">
        <w:rPr>
          <w:rFonts w:cs="Times New Roman"/>
          <w:color w:val="000000" w:themeColor="text1"/>
          <w:szCs w:val="24"/>
        </w:rPr>
        <w:t>non-negative</w:t>
      </w:r>
      <w:r w:rsidR="00A67A2A" w:rsidRPr="009F4FB7">
        <w:rPr>
          <w:rFonts w:cs="Times New Roman"/>
          <w:color w:val="000000" w:themeColor="text1"/>
          <w:szCs w:val="24"/>
        </w:rPr>
        <w:t xml:space="preserve"> </w:t>
      </w:r>
      <w:r w:rsidR="00992881" w:rsidRPr="009F4FB7">
        <w:rPr>
          <w:rFonts w:cs="Times New Roman"/>
          <w:color w:val="000000" w:themeColor="text1"/>
          <w:szCs w:val="24"/>
        </w:rPr>
        <w:t xml:space="preserve">squared </w:t>
      </w:r>
      <w:r w:rsidR="00A67A2A" w:rsidRPr="009F4FB7">
        <w:rPr>
          <w:rFonts w:cs="Times New Roman"/>
          <w:color w:val="000000" w:themeColor="text1"/>
          <w:szCs w:val="24"/>
        </w:rPr>
        <w:t xml:space="preserve">bias term </w:t>
      </w:r>
      <w:r w:rsidR="00992881" w:rsidRPr="009F4FB7">
        <w:rPr>
          <w:rFonts w:cs="Times New Roman"/>
          <w:color w:val="000000" w:themeColor="text1"/>
          <w:szCs w:val="24"/>
        </w:rPr>
        <w:t>compares to the non-positive efficiency term.</w:t>
      </w:r>
      <w:r w:rsidR="00402E08" w:rsidRPr="009F4FB7">
        <w:rPr>
          <w:rFonts w:cs="Times New Roman"/>
          <w:color w:val="000000" w:themeColor="text1"/>
          <w:szCs w:val="24"/>
        </w:rPr>
        <w:t xml:space="preserve"> </w:t>
      </w:r>
      <w:r w:rsidR="00C85971" w:rsidRPr="009F4FB7">
        <w:rPr>
          <w:rFonts w:cs="Times New Roman"/>
          <w:color w:val="000000" w:themeColor="text1"/>
          <w:szCs w:val="24"/>
        </w:rPr>
        <w:t xml:space="preserve">Therefore, when we </w:t>
      </w:r>
      <w:r w:rsidR="00AB7B0C" w:rsidRPr="009F4FB7">
        <w:rPr>
          <w:rFonts w:cs="Times New Roman"/>
          <w:color w:val="000000" w:themeColor="text1"/>
          <w:szCs w:val="24"/>
        </w:rPr>
        <w:t>exclude</w:t>
      </w:r>
      <w:r w:rsidR="003A32A9" w:rsidRPr="009F4FB7">
        <w:rPr>
          <w:rFonts w:cs="Times New Roman"/>
          <w:color w:val="000000" w:themeColor="text1"/>
          <w:szCs w:val="24"/>
        </w:rPr>
        <w:t xml:space="preserve"> </w:t>
      </w:r>
      <w:r w:rsidR="00B5645F" w:rsidRPr="009F4FB7">
        <w:rPr>
          <w:rFonts w:cs="Times New Roman"/>
          <w:color w:val="000000" w:themeColor="text1"/>
          <w:szCs w:val="24"/>
        </w:rPr>
        <w:t>pre-break data</w:t>
      </w:r>
      <w:r w:rsidR="003A32A9" w:rsidRPr="009F4FB7">
        <w:rPr>
          <w:rFonts w:cs="Times New Roman"/>
          <w:color w:val="000000" w:themeColor="text1"/>
          <w:szCs w:val="24"/>
        </w:rPr>
        <w:t xml:space="preserve"> </w:t>
      </w:r>
      <w:r w:rsidR="00AB7B0C" w:rsidRPr="009F4FB7">
        <w:rPr>
          <w:rFonts w:cs="Times New Roman"/>
          <w:color w:val="000000" w:themeColor="text1"/>
          <w:szCs w:val="24"/>
        </w:rPr>
        <w:t>and adopt a smaller estimation window</w:t>
      </w:r>
      <w:r w:rsidR="00C85971" w:rsidRPr="009F4FB7">
        <w:rPr>
          <w:rFonts w:cs="Times New Roman"/>
          <w:color w:val="000000" w:themeColor="text1"/>
          <w:szCs w:val="24"/>
        </w:rPr>
        <w:t xml:space="preserve">, we </w:t>
      </w:r>
      <w:r w:rsidR="00DD3494" w:rsidRPr="009F4FB7">
        <w:rPr>
          <w:rFonts w:cs="Times New Roman"/>
          <w:color w:val="000000" w:themeColor="text1"/>
          <w:szCs w:val="24"/>
        </w:rPr>
        <w:t xml:space="preserve">may have either better or worse forecasting performance </w:t>
      </w:r>
      <w:r w:rsidR="00354163" w:rsidRPr="009F4FB7">
        <w:rPr>
          <w:rFonts w:cs="Times New Roman"/>
          <w:color w:val="000000" w:themeColor="text1"/>
          <w:szCs w:val="24"/>
        </w:rPr>
        <w:t xml:space="preserve">depending on </w:t>
      </w:r>
      <w:r w:rsidR="00DD3494" w:rsidRPr="009F4FB7">
        <w:rPr>
          <w:rFonts w:cs="Times New Roman"/>
          <w:color w:val="000000" w:themeColor="text1"/>
          <w:szCs w:val="24"/>
        </w:rPr>
        <w:t xml:space="preserve">the trade-off between the </w:t>
      </w:r>
      <w:r w:rsidR="00AB7B0C" w:rsidRPr="009F4FB7">
        <w:rPr>
          <w:rFonts w:cs="Times New Roman"/>
          <w:color w:val="000000" w:themeColor="text1"/>
          <w:szCs w:val="24"/>
        </w:rPr>
        <w:t>reduced</w:t>
      </w:r>
      <w:r w:rsidR="00DD3494" w:rsidRPr="009F4FB7">
        <w:rPr>
          <w:rFonts w:cs="Times New Roman"/>
          <w:color w:val="000000" w:themeColor="text1"/>
          <w:szCs w:val="24"/>
        </w:rPr>
        <w:t xml:space="preserve"> forecast bias and the potentially </w:t>
      </w:r>
      <w:r w:rsidR="00AB7B0C" w:rsidRPr="009F4FB7">
        <w:rPr>
          <w:rFonts w:cs="Times New Roman"/>
          <w:color w:val="000000" w:themeColor="text1"/>
          <w:szCs w:val="24"/>
        </w:rPr>
        <w:t>inflated</w:t>
      </w:r>
      <w:r w:rsidR="00DD3494" w:rsidRPr="009F4FB7">
        <w:rPr>
          <w:rFonts w:cs="Times New Roman"/>
          <w:color w:val="000000" w:themeColor="text1"/>
          <w:szCs w:val="24"/>
        </w:rPr>
        <w:t xml:space="preserve"> forecasting error variance</w:t>
      </w:r>
      <w:r w:rsidR="00651DE4" w:rsidRPr="009F4FB7">
        <w:rPr>
          <w:rFonts w:cs="Times New Roman"/>
          <w:color w:val="000000" w:themeColor="text1"/>
          <w:szCs w:val="24"/>
        </w:rPr>
        <w:t>, and vice versa.</w:t>
      </w:r>
    </w:p>
    <w:p w:rsidR="001A4F97" w:rsidRPr="009F4FB7" w:rsidRDefault="001A4F97" w:rsidP="00324987">
      <w:pPr>
        <w:spacing w:after="0" w:line="360" w:lineRule="auto"/>
        <w:rPr>
          <w:rFonts w:cs="Times New Roman"/>
          <w:color w:val="000000" w:themeColor="text1"/>
          <w:szCs w:val="24"/>
        </w:rPr>
      </w:pPr>
    </w:p>
    <w:p w:rsidR="00C85971" w:rsidRPr="009F4FB7" w:rsidRDefault="00B87D46" w:rsidP="00324987">
      <w:pPr>
        <w:spacing w:after="0" w:line="360" w:lineRule="auto"/>
        <w:rPr>
          <w:rFonts w:cs="Times New Roman"/>
          <w:color w:val="000000" w:themeColor="text1"/>
          <w:szCs w:val="24"/>
        </w:rPr>
      </w:pPr>
      <w:hyperlink w:anchor="_ENREF_64" w:tooltip="Pesaran, 2005 #622" w:history="1">
        <w:r w:rsidR="00E117CB" w:rsidRPr="009F4FB7">
          <w:rPr>
            <w:rFonts w:cs="Times New Roman"/>
            <w:color w:val="000000" w:themeColor="text1"/>
          </w:rPr>
          <w:fldChar w:fldCharType="begin"/>
        </w:r>
        <w:r w:rsidR="00E117CB" w:rsidRPr="009F4FB7">
          <w:rPr>
            <w:rFonts w:cs="Times New Roman"/>
            <w:color w:val="000000" w:themeColor="text1"/>
          </w:rPr>
          <w:instrText xml:space="preserve"> ADDIN EN.CITE &lt;EndNote&gt;&lt;Cite AuthorYear="1"&gt;&lt;Author&gt;Pesaran&lt;/Author&gt;&lt;Year&gt;2005&lt;/Year&gt;&lt;RecNum&gt;622&lt;/RecNum&gt;&lt;DisplayText&gt;Pesaran and Timmermann (2005)&lt;/DisplayText&gt;&lt;record&gt;&lt;rec-number&gt;622&lt;/rec-number&gt;&lt;foreign-keys&gt;&lt;key app="EN" db-id="fwzpfdt205x9v6eprsvv25dpxftedxv0z0a9" timestamp="0"&gt;622&lt;/key&gt;&lt;/foreign-keys&gt;&lt;ref-type name="Journal Article"&gt;17&lt;/ref-type&gt;&lt;contributors&gt;&lt;authors&gt;&lt;author&gt;Pesaran, M. Hashem&lt;/author&gt;&lt;author&gt;Timmermann, Allan&lt;/author&gt;&lt;/authors&gt;&lt;/contributors&gt;&lt;titles&gt;&lt;title&gt;Small sample properties of forecasts from autoregressive models under structural breaks&lt;/title&gt;&lt;secondary-title&gt;Journal of econometrics&lt;/secondary-title&gt;&lt;/titles&gt;&lt;periodical&gt;&lt;full-title&gt;Journal of Econometrics&lt;/full-title&gt;&lt;/periodical&gt;&lt;pages&gt;183-217&lt;/pages&gt;&lt;volume&gt;129&lt;/volume&gt;&lt;number&gt;1-2&lt;/number&gt;&lt;keywords&gt;&lt;keyword&gt;Small sample properties of forecasts&lt;/keyword&gt;&lt;keyword&gt;MSFE&lt;/keyword&gt;&lt;keyword&gt;Structural breaks&lt;/keyword&gt;&lt;keyword&gt;Autoregression&lt;/keyword&gt;&lt;keyword&gt;Rolling window estimator&lt;/keyword&gt;&lt;/keywords&gt;&lt;dates&gt;&lt;year&gt;2005&lt;/year&gt;&lt;/dates&gt;&lt;isbn&gt;0304-4076&lt;/isbn&gt;&lt;urls&gt;&lt;related-urls&gt;&lt;url&gt;http://www.sciencedirect.com/science/article/B6VC0-4DS998D-1/2/4a0f170796270511da466c56819a7d26&lt;/url&gt;&lt;/related-urls&gt;&lt;/urls&gt;&lt;electronic-resource-num&gt;DOI: 10.1016/j.jeconom.2004.09.007&lt;/electronic-resource-num&gt;&lt;access-date&gt;2005/12//&lt;/access-date&gt;&lt;/record&gt;&lt;/Cite&gt;&lt;/EndNote&gt;</w:instrText>
        </w:r>
        <w:r w:rsidR="00E117CB" w:rsidRPr="009F4FB7">
          <w:rPr>
            <w:rFonts w:cs="Times New Roman"/>
            <w:color w:val="000000" w:themeColor="text1"/>
          </w:rPr>
          <w:fldChar w:fldCharType="separate"/>
        </w:r>
        <w:r w:rsidR="00E117CB" w:rsidRPr="009F4FB7">
          <w:rPr>
            <w:rFonts w:cs="Times New Roman"/>
            <w:noProof/>
            <w:color w:val="000000" w:themeColor="text1"/>
          </w:rPr>
          <w:t>Pesaran and Timmermann (2005)</w:t>
        </w:r>
        <w:r w:rsidR="00E117CB" w:rsidRPr="009F4FB7">
          <w:rPr>
            <w:rFonts w:cs="Times New Roman"/>
            <w:color w:val="000000" w:themeColor="text1"/>
          </w:rPr>
          <w:fldChar w:fldCharType="end"/>
        </w:r>
      </w:hyperlink>
      <w:r w:rsidR="00285992" w:rsidRPr="009F4FB7">
        <w:rPr>
          <w:rFonts w:cs="Times New Roman"/>
          <w:color w:val="000000" w:themeColor="text1"/>
        </w:rPr>
        <w:t xml:space="preserve"> suggest </w:t>
      </w:r>
      <w:r w:rsidR="00285992" w:rsidRPr="009F4FB7">
        <w:rPr>
          <w:rFonts w:cs="Times New Roman"/>
          <w:color w:val="000000" w:themeColor="text1"/>
          <w:szCs w:val="24"/>
        </w:rPr>
        <w:t>combining</w:t>
      </w:r>
      <w:r w:rsidR="009028DD" w:rsidRPr="009F4FB7">
        <w:rPr>
          <w:rFonts w:cs="Times New Roman"/>
          <w:color w:val="000000" w:themeColor="text1"/>
          <w:szCs w:val="24"/>
        </w:rPr>
        <w:t xml:space="preserve"> the forecasts </w:t>
      </w:r>
      <w:r w:rsidR="00285992" w:rsidRPr="009F4FB7">
        <w:rPr>
          <w:rFonts w:cs="Times New Roman"/>
          <w:color w:val="000000" w:themeColor="text1"/>
          <w:szCs w:val="24"/>
        </w:rPr>
        <w:t xml:space="preserve">generated by the model </w:t>
      </w:r>
      <w:r w:rsidR="00EA6225" w:rsidRPr="009F4FB7">
        <w:rPr>
          <w:rFonts w:cs="Times New Roman"/>
          <w:color w:val="000000" w:themeColor="text1"/>
          <w:szCs w:val="24"/>
        </w:rPr>
        <w:t xml:space="preserve">of the same specification </w:t>
      </w:r>
      <w:r w:rsidR="00285992" w:rsidRPr="009F4FB7">
        <w:rPr>
          <w:rFonts w:cs="Times New Roman"/>
          <w:color w:val="000000" w:themeColor="text1"/>
          <w:szCs w:val="24"/>
        </w:rPr>
        <w:t xml:space="preserve">but estimated with different sample windows </w:t>
      </w:r>
      <w:r w:rsidR="009028DD" w:rsidRPr="009F4FB7">
        <w:rPr>
          <w:rFonts w:cs="Times New Roman"/>
          <w:color w:val="000000" w:themeColor="text1"/>
          <w:szCs w:val="24"/>
        </w:rPr>
        <w:t xml:space="preserve">to achieve </w:t>
      </w:r>
      <w:r w:rsidR="00285992" w:rsidRPr="009F4FB7">
        <w:rPr>
          <w:rFonts w:cs="Times New Roman"/>
          <w:color w:val="000000" w:themeColor="text1"/>
          <w:szCs w:val="24"/>
        </w:rPr>
        <w:t>an</w:t>
      </w:r>
      <w:r w:rsidR="009028DD" w:rsidRPr="009F4FB7">
        <w:rPr>
          <w:rFonts w:cs="Times New Roman"/>
          <w:color w:val="000000" w:themeColor="text1"/>
          <w:szCs w:val="24"/>
        </w:rPr>
        <w:t xml:space="preserve"> effective trade-off</w:t>
      </w:r>
      <w:r w:rsidR="00285992" w:rsidRPr="009F4FB7">
        <w:rPr>
          <w:rFonts w:cs="Times New Roman"/>
          <w:color w:val="000000" w:themeColor="text1"/>
          <w:szCs w:val="24"/>
        </w:rPr>
        <w:t xml:space="preserve"> between forecast bias </w:t>
      </w:r>
      <w:r w:rsidR="00F8599B" w:rsidRPr="009F4FB7">
        <w:rPr>
          <w:rFonts w:cs="Times New Roman"/>
          <w:color w:val="000000" w:themeColor="text1"/>
          <w:szCs w:val="24"/>
        </w:rPr>
        <w:t>and</w:t>
      </w:r>
      <w:r w:rsidR="00285992" w:rsidRPr="009F4FB7">
        <w:rPr>
          <w:rFonts w:cs="Times New Roman"/>
          <w:color w:val="000000" w:themeColor="text1"/>
          <w:szCs w:val="24"/>
        </w:rPr>
        <w:t xml:space="preserve"> forecasting error variance</w:t>
      </w:r>
      <w:r w:rsidR="00DE6484" w:rsidRPr="009F4FB7">
        <w:rPr>
          <w:rFonts w:cs="Times New Roman"/>
          <w:color w:val="000000" w:themeColor="text1"/>
          <w:szCs w:val="24"/>
        </w:rPr>
        <w:t xml:space="preserve">, as forecast combination usually </w:t>
      </w:r>
      <w:r w:rsidR="005E1D9C" w:rsidRPr="009F4FB7">
        <w:rPr>
          <w:rFonts w:cs="Times New Roman"/>
          <w:color w:val="000000" w:themeColor="text1"/>
          <w:szCs w:val="24"/>
        </w:rPr>
        <w:t xml:space="preserve">leads to higher accuracy </w:t>
      </w:r>
      <w:r w:rsidR="00350A39" w:rsidRPr="009F4FB7">
        <w:rPr>
          <w:rFonts w:cs="Times New Roman"/>
          <w:color w:val="000000" w:themeColor="text1"/>
          <w:szCs w:val="24"/>
        </w:rPr>
        <w:fldChar w:fldCharType="begin">
          <w:fldData xml:space="preserve">PEVuZE5vdGU+PENpdGU+PEF1dGhvcj5DbGVtZW48L0F1dGhvcj48WWVhcj4xOTg5PC9ZZWFyPjxS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</w:fldData>
        </w:fldChar>
      </w:r>
      <w:r w:rsidR="003328E1" w:rsidRPr="009F4FB7">
        <w:rPr>
          <w:rFonts w:cs="Times New Roman"/>
          <w:color w:val="000000" w:themeColor="text1"/>
          <w:szCs w:val="24"/>
        </w:rPr>
        <w:instrText xml:space="preserve"> ADDIN EN.CITE </w:instrText>
      </w:r>
      <w:r w:rsidR="003328E1" w:rsidRPr="009F4FB7">
        <w:rPr>
          <w:rFonts w:cs="Times New Roman"/>
          <w:color w:val="000000" w:themeColor="text1"/>
          <w:szCs w:val="24"/>
        </w:rPr>
        <w:fldChar w:fldCharType="begin">
          <w:fldData xml:space="preserve">PEVuZE5vdGU+PENpdGU+PEF1dGhvcj5DbGVtZW48L0F1dGhvcj48WWVhcj4xOTg5PC9ZZWFyPjxS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</w:fldData>
        </w:fldChar>
      </w:r>
      <w:r w:rsidR="003328E1" w:rsidRPr="009F4FB7">
        <w:rPr>
          <w:rFonts w:cs="Times New Roman"/>
          <w:color w:val="000000" w:themeColor="text1"/>
          <w:szCs w:val="24"/>
        </w:rPr>
        <w:instrText xml:space="preserve"> ADDIN EN.CITE.DATA </w:instrText>
      </w:r>
      <w:r w:rsidR="003328E1" w:rsidRPr="009F4FB7">
        <w:rPr>
          <w:rFonts w:cs="Times New Roman"/>
          <w:color w:val="000000" w:themeColor="text1"/>
          <w:szCs w:val="24"/>
        </w:rPr>
      </w:r>
      <w:r w:rsidR="003328E1" w:rsidRPr="009F4FB7">
        <w:rPr>
          <w:rFonts w:cs="Times New Roman"/>
          <w:color w:val="000000" w:themeColor="text1"/>
          <w:szCs w:val="24"/>
        </w:rPr>
        <w:fldChar w:fldCharType="end"/>
      </w:r>
      <w:r w:rsidR="00350A39" w:rsidRPr="009F4FB7">
        <w:rPr>
          <w:rFonts w:cs="Times New Roman"/>
          <w:color w:val="000000" w:themeColor="text1"/>
          <w:szCs w:val="24"/>
        </w:rPr>
      </w:r>
      <w:r w:rsidR="00350A39" w:rsidRPr="009F4FB7">
        <w:rPr>
          <w:rFonts w:cs="Times New Roman"/>
          <w:color w:val="000000" w:themeColor="text1"/>
          <w:szCs w:val="24"/>
        </w:rPr>
        <w:fldChar w:fldCharType="separate"/>
      </w:r>
      <w:r w:rsidR="00350A39" w:rsidRPr="009F4FB7">
        <w:rPr>
          <w:rFonts w:cs="Times New Roman"/>
          <w:noProof/>
          <w:color w:val="000000" w:themeColor="text1"/>
          <w:szCs w:val="24"/>
        </w:rPr>
        <w:t>(</w:t>
      </w:r>
      <w:hyperlink w:anchor="_ENREF_18" w:tooltip="Clemen, 1989 #745" w:history="1">
        <w:r w:rsidR="00E117CB" w:rsidRPr="009F4FB7">
          <w:rPr>
            <w:rFonts w:cs="Times New Roman"/>
            <w:noProof/>
            <w:color w:val="000000" w:themeColor="text1"/>
            <w:szCs w:val="24"/>
          </w:rPr>
          <w:t>Clemen 1989</w:t>
        </w:r>
      </w:hyperlink>
      <w:r w:rsidR="00350A39" w:rsidRPr="009F4FB7">
        <w:rPr>
          <w:rFonts w:cs="Times New Roman"/>
          <w:noProof/>
          <w:color w:val="000000" w:themeColor="text1"/>
          <w:szCs w:val="24"/>
        </w:rPr>
        <w:t xml:space="preserve">, </w:t>
      </w:r>
      <w:hyperlink w:anchor="_ENREF_42" w:tooltip="Jose, 2008 #746" w:history="1">
        <w:r w:rsidR="00E117CB" w:rsidRPr="009F4FB7">
          <w:rPr>
            <w:rFonts w:cs="Times New Roman"/>
            <w:noProof/>
            <w:color w:val="000000" w:themeColor="text1"/>
            <w:szCs w:val="24"/>
          </w:rPr>
          <w:t>Jose and Winkler 2008</w:t>
        </w:r>
      </w:hyperlink>
      <w:r w:rsidR="00350A39" w:rsidRPr="009F4FB7">
        <w:rPr>
          <w:rFonts w:cs="Times New Roman"/>
          <w:noProof/>
          <w:color w:val="000000" w:themeColor="text1"/>
          <w:szCs w:val="24"/>
        </w:rPr>
        <w:t>)</w:t>
      </w:r>
      <w:r w:rsidR="00350A39" w:rsidRPr="009F4FB7">
        <w:rPr>
          <w:rFonts w:cs="Times New Roman"/>
          <w:color w:val="000000" w:themeColor="text1"/>
          <w:szCs w:val="24"/>
        </w:rPr>
        <w:fldChar w:fldCharType="end"/>
      </w:r>
      <w:r w:rsidR="005E1D9C" w:rsidRPr="009F4FB7">
        <w:rPr>
          <w:rFonts w:cs="Times New Roman"/>
          <w:color w:val="000000" w:themeColor="text1"/>
          <w:szCs w:val="24"/>
        </w:rPr>
        <w:t xml:space="preserve">. </w:t>
      </w:r>
      <w:r w:rsidR="00A60D5E" w:rsidRPr="009F4FB7">
        <w:rPr>
          <w:rFonts w:cs="Times New Roman"/>
          <w:color w:val="000000" w:themeColor="text1"/>
          <w:szCs w:val="24"/>
        </w:rPr>
        <w:t xml:space="preserve">In this study, we </w:t>
      </w:r>
      <w:r w:rsidR="00712269" w:rsidRPr="009F4FB7">
        <w:rPr>
          <w:rFonts w:cs="Times New Roman"/>
          <w:color w:val="000000" w:themeColor="text1"/>
          <w:szCs w:val="24"/>
        </w:rPr>
        <w:t xml:space="preserve">combine the forecasts with </w:t>
      </w:r>
      <w:r w:rsidR="00EA6225" w:rsidRPr="009F4FB7">
        <w:rPr>
          <w:rFonts w:cs="Times New Roman"/>
          <w:color w:val="000000" w:themeColor="text1"/>
          <w:szCs w:val="24"/>
        </w:rPr>
        <w:t xml:space="preserve">equal weights as </w:t>
      </w:r>
      <w:r w:rsidR="00712269" w:rsidRPr="009F4FB7">
        <w:rPr>
          <w:rFonts w:cs="Times New Roman"/>
          <w:color w:val="000000" w:themeColor="text1"/>
          <w:szCs w:val="24"/>
        </w:rPr>
        <w:t>the equal weight combining scheme</w:t>
      </w:r>
      <w:r w:rsidR="00EA6225" w:rsidRPr="009F4FB7">
        <w:rPr>
          <w:rFonts w:cs="Times New Roman"/>
          <w:color w:val="000000" w:themeColor="text1"/>
          <w:szCs w:val="24"/>
        </w:rPr>
        <w:t xml:space="preserve"> </w:t>
      </w:r>
      <w:r w:rsidR="00216013" w:rsidRPr="009F4FB7">
        <w:rPr>
          <w:rFonts w:cs="Times New Roman"/>
          <w:color w:val="000000" w:themeColor="text1"/>
          <w:szCs w:val="24"/>
        </w:rPr>
        <w:t xml:space="preserve">has been </w:t>
      </w:r>
      <w:r w:rsidR="00DA24A4" w:rsidRPr="009F4FB7">
        <w:rPr>
          <w:rFonts w:cs="Times New Roman"/>
          <w:color w:val="000000" w:themeColor="text1"/>
          <w:szCs w:val="24"/>
        </w:rPr>
        <w:t>found</w:t>
      </w:r>
      <w:r w:rsidR="00216013" w:rsidRPr="009F4FB7">
        <w:rPr>
          <w:rFonts w:cs="Times New Roman"/>
          <w:color w:val="000000" w:themeColor="text1"/>
          <w:szCs w:val="24"/>
        </w:rPr>
        <w:t xml:space="preserve"> </w:t>
      </w:r>
      <w:r w:rsidR="00EA6225" w:rsidRPr="009F4FB7">
        <w:rPr>
          <w:rFonts w:cs="Times New Roman"/>
          <w:color w:val="000000" w:themeColor="text1"/>
          <w:szCs w:val="24"/>
        </w:rPr>
        <w:t>effective</w:t>
      </w:r>
      <w:r w:rsidR="00216013" w:rsidRPr="009F4FB7">
        <w:rPr>
          <w:rFonts w:cs="Times New Roman"/>
          <w:color w:val="000000" w:themeColor="text1"/>
          <w:szCs w:val="24"/>
        </w:rPr>
        <w:t xml:space="preserve"> </w:t>
      </w:r>
      <w:r w:rsidR="00D752C3" w:rsidRPr="009F4FB7">
        <w:rPr>
          <w:rFonts w:cs="Times New Roman"/>
          <w:color w:val="000000" w:themeColor="text1"/>
          <w:szCs w:val="24"/>
        </w:rPr>
        <w:t>and easy to implement.</w:t>
      </w:r>
      <w:r w:rsidR="00651071" w:rsidRPr="009F4FB7">
        <w:rPr>
          <w:rFonts w:cs="Times New Roman"/>
          <w:color w:val="000000" w:themeColor="text1"/>
          <w:szCs w:val="24"/>
        </w:rPr>
        <w:fldChar w:fldCharType="begin">
          <w:fldData xml:space="preserve">PEVuZE5vdGU+PENpdGU+PEF1dGhvcj5EZWtrZXI8L0F1dGhvcj48WWVhcj4yMDA0PC9ZZWFyPjxS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</w:fldData>
        </w:fldChar>
      </w:r>
      <w:r w:rsidR="00350A39" w:rsidRPr="009F4FB7">
        <w:rPr>
          <w:rFonts w:cs="Times New Roman"/>
          <w:color w:val="000000" w:themeColor="text1"/>
          <w:szCs w:val="24"/>
        </w:rPr>
        <w:instrText xml:space="preserve"> ADDIN EN.CITE </w:instrText>
      </w:r>
      <w:r w:rsidR="00350A39" w:rsidRPr="009F4FB7">
        <w:rPr>
          <w:rFonts w:cs="Times New Roman"/>
          <w:color w:val="000000" w:themeColor="text1"/>
          <w:szCs w:val="24"/>
        </w:rPr>
        <w:fldChar w:fldCharType="begin">
          <w:fldData xml:space="preserve">PEVuZE5vdGU+PENpdGU+PEF1dGhvcj5EZWtrZXI8L0F1dGhvcj48WWVhcj4yMDA0PC9ZZWFyPjxS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</w:fldData>
        </w:fldChar>
      </w:r>
      <w:r w:rsidR="00350A39" w:rsidRPr="009F4FB7">
        <w:rPr>
          <w:rFonts w:cs="Times New Roman"/>
          <w:color w:val="000000" w:themeColor="text1"/>
          <w:szCs w:val="24"/>
        </w:rPr>
        <w:instrText xml:space="preserve"> ADDIN EN.CITE.DATA </w:instrText>
      </w:r>
      <w:r w:rsidR="00350A39" w:rsidRPr="009F4FB7">
        <w:rPr>
          <w:rFonts w:cs="Times New Roman"/>
          <w:color w:val="000000" w:themeColor="text1"/>
          <w:szCs w:val="24"/>
        </w:rPr>
      </w:r>
      <w:r w:rsidR="00350A39" w:rsidRPr="009F4FB7">
        <w:rPr>
          <w:rFonts w:cs="Times New Roman"/>
          <w:color w:val="000000" w:themeColor="text1"/>
          <w:szCs w:val="24"/>
        </w:rPr>
        <w:fldChar w:fldCharType="end"/>
      </w:r>
      <w:r w:rsidR="00651071" w:rsidRPr="009F4FB7">
        <w:rPr>
          <w:rFonts w:cs="Times New Roman"/>
          <w:color w:val="000000" w:themeColor="text1"/>
          <w:szCs w:val="24"/>
        </w:rPr>
      </w:r>
      <w:r w:rsidR="00651071" w:rsidRPr="009F4FB7">
        <w:rPr>
          <w:rFonts w:cs="Times New Roman"/>
          <w:color w:val="000000" w:themeColor="text1"/>
          <w:szCs w:val="24"/>
        </w:rPr>
        <w:fldChar w:fldCharType="separate"/>
      </w:r>
      <w:r w:rsidR="00350A39" w:rsidRPr="009F4FB7">
        <w:rPr>
          <w:rFonts w:cs="Times New Roman"/>
          <w:noProof/>
          <w:color w:val="000000" w:themeColor="text1"/>
          <w:szCs w:val="24"/>
        </w:rPr>
        <w:t>(</w:t>
      </w:r>
      <w:hyperlink w:anchor="_ENREF_19" w:tooltip="Clements, 1998 #608" w:history="1">
        <w:r w:rsidR="00E117CB" w:rsidRPr="009F4FB7">
          <w:rPr>
            <w:rFonts w:cs="Times New Roman"/>
            <w:noProof/>
            <w:color w:val="000000" w:themeColor="text1"/>
            <w:szCs w:val="24"/>
          </w:rPr>
          <w:t>Clements and Hendry 1998</w:t>
        </w:r>
      </w:hyperlink>
      <w:r w:rsidR="00350A39" w:rsidRPr="009F4FB7">
        <w:rPr>
          <w:rFonts w:cs="Times New Roman"/>
          <w:noProof/>
          <w:color w:val="000000" w:themeColor="text1"/>
          <w:szCs w:val="24"/>
        </w:rPr>
        <w:t xml:space="preserve">, </w:t>
      </w:r>
      <w:hyperlink w:anchor="_ENREF_33" w:tooltip="Fildes, 2002 #522" w:history="1">
        <w:r w:rsidR="00E117CB" w:rsidRPr="009F4FB7">
          <w:rPr>
            <w:rFonts w:cs="Times New Roman"/>
            <w:noProof/>
            <w:color w:val="000000" w:themeColor="text1"/>
            <w:szCs w:val="24"/>
          </w:rPr>
          <w:t>Fildes and Stekler 2002</w:t>
        </w:r>
      </w:hyperlink>
      <w:r w:rsidR="00350A39" w:rsidRPr="009F4FB7">
        <w:rPr>
          <w:rFonts w:cs="Times New Roman"/>
          <w:noProof/>
          <w:color w:val="000000" w:themeColor="text1"/>
          <w:szCs w:val="24"/>
        </w:rPr>
        <w:t xml:space="preserve">, </w:t>
      </w:r>
      <w:hyperlink w:anchor="_ENREF_28" w:tooltip="Dekker, 2004 #246" w:history="1">
        <w:r w:rsidR="00E117CB" w:rsidRPr="009F4FB7">
          <w:rPr>
            <w:rFonts w:cs="Times New Roman"/>
            <w:noProof/>
            <w:color w:val="000000" w:themeColor="text1"/>
            <w:szCs w:val="24"/>
          </w:rPr>
          <w:t>Dekker, van Donselaar et al. 2004</w:t>
        </w:r>
      </w:hyperlink>
      <w:r w:rsidR="00350A39" w:rsidRPr="009F4FB7">
        <w:rPr>
          <w:rFonts w:cs="Times New Roman"/>
          <w:noProof/>
          <w:color w:val="000000" w:themeColor="text1"/>
          <w:szCs w:val="24"/>
        </w:rPr>
        <w:t xml:space="preserve">, </w:t>
      </w:r>
      <w:hyperlink w:anchor="_ENREF_62" w:tooltip="Pesaran, 2009 #255" w:history="1">
        <w:r w:rsidR="00E117CB" w:rsidRPr="009F4FB7">
          <w:rPr>
            <w:rFonts w:cs="Times New Roman"/>
            <w:noProof/>
            <w:color w:val="000000" w:themeColor="text1"/>
            <w:szCs w:val="24"/>
          </w:rPr>
          <w:t>Pesaran, Schuermann et al. 2009</w:t>
        </w:r>
      </w:hyperlink>
      <w:r w:rsidR="00350A39" w:rsidRPr="009F4FB7">
        <w:rPr>
          <w:rFonts w:cs="Times New Roman"/>
          <w:noProof/>
          <w:color w:val="000000" w:themeColor="text1"/>
          <w:szCs w:val="24"/>
        </w:rPr>
        <w:t>)</w:t>
      </w:r>
      <w:r w:rsidR="00651071" w:rsidRPr="009F4FB7">
        <w:rPr>
          <w:rFonts w:cs="Times New Roman"/>
          <w:color w:val="000000" w:themeColor="text1"/>
          <w:szCs w:val="24"/>
        </w:rPr>
        <w:fldChar w:fldCharType="end"/>
      </w:r>
      <w:r w:rsidR="00E46A48" w:rsidRPr="009F4FB7">
        <w:rPr>
          <w:rFonts w:cs="Times New Roman"/>
          <w:color w:val="000000" w:themeColor="text1"/>
          <w:szCs w:val="24"/>
        </w:rPr>
        <w:t>.</w:t>
      </w:r>
      <w:r w:rsidR="00056166" w:rsidRPr="009F4FB7">
        <w:rPr>
          <w:rFonts w:cs="Times New Roman"/>
          <w:color w:val="000000" w:themeColor="text1"/>
          <w:szCs w:val="24"/>
        </w:rPr>
        <w:t xml:space="preserve"> For example, w</w:t>
      </w:r>
      <w:r w:rsidR="00C85971" w:rsidRPr="009F4FB7">
        <w:rPr>
          <w:rFonts w:cs="Times New Roman"/>
          <w:color w:val="000000" w:themeColor="text1"/>
          <w:szCs w:val="24"/>
        </w:rPr>
        <w:t xml:space="preserve">e estimate the model using the </w:t>
      </w:r>
      <w:r w:rsidR="00216013" w:rsidRPr="009F4FB7">
        <w:rPr>
          <w:rFonts w:cs="Times New Roman"/>
          <w:color w:val="000000" w:themeColor="text1"/>
          <w:szCs w:val="24"/>
        </w:rPr>
        <w:t>most recent</w:t>
      </w:r>
      <w:r w:rsidR="00C85971" w:rsidRPr="009F4FB7">
        <w:rPr>
          <w:rFonts w:cs="Times New Roman"/>
          <w:color w:val="000000" w:themeColor="text1"/>
          <w:szCs w:val="24"/>
        </w:rPr>
        <w:t xml:space="preserve"> </w:t>
      </w:r>
      <m:oMath>
        <m:r>
          <w:rPr>
            <w:rFonts w:ascii="Cambria Math" w:hAnsi="Cambria Math" w:cs="Times New Roman"/>
            <w:color w:val="000000" w:themeColor="text1"/>
            <w:szCs w:val="24"/>
          </w:rPr>
          <m:t>ω</m:t>
        </m:r>
      </m:oMath>
      <w:r w:rsidR="00C85971" w:rsidRPr="009F4FB7">
        <w:rPr>
          <w:rFonts w:cs="Times New Roman"/>
          <w:color w:val="000000" w:themeColor="text1"/>
          <w:szCs w:val="24"/>
        </w:rPr>
        <w:t xml:space="preserve"> observations </w:t>
      </w:r>
      <w:r w:rsidR="00216013" w:rsidRPr="009F4FB7">
        <w:rPr>
          <w:rFonts w:cs="Times New Roman" w:hint="eastAsia"/>
          <w:color w:val="000000" w:themeColor="text1"/>
          <w:szCs w:val="24"/>
        </w:rPr>
        <w:t>to</w:t>
      </w:r>
      <w:r w:rsidR="00B5645F" w:rsidRPr="009F4FB7">
        <w:rPr>
          <w:rFonts w:cs="Times New Roman"/>
          <w:color w:val="000000" w:themeColor="text1"/>
          <w:szCs w:val="24"/>
        </w:rPr>
        <w:t xml:space="preserve"> generate the </w:t>
      </w:r>
      <w:r w:rsidR="00F24B19" w:rsidRPr="009F4FB7">
        <w:rPr>
          <w:rFonts w:cs="Times New Roman"/>
          <w:color w:val="000000" w:themeColor="text1"/>
          <w:szCs w:val="24"/>
        </w:rPr>
        <w:t>1</w:t>
      </w:r>
      <w:r w:rsidR="00F24B19" w:rsidRPr="009F4FB7">
        <w:rPr>
          <w:rFonts w:cs="Times New Roman"/>
          <w:color w:val="000000" w:themeColor="text1"/>
          <w:szCs w:val="24"/>
          <w:vertAlign w:val="superscript"/>
        </w:rPr>
        <w:t>st</w:t>
      </w:r>
      <w:r w:rsidR="00B5645F" w:rsidRPr="009F4FB7">
        <w:rPr>
          <w:rFonts w:cs="Times New Roman"/>
          <w:color w:val="000000" w:themeColor="text1"/>
          <w:szCs w:val="24"/>
        </w:rPr>
        <w:t xml:space="preserve"> set of</w:t>
      </w:r>
      <w:r w:rsidR="00EA6225" w:rsidRPr="009F4FB7">
        <w:rPr>
          <w:rFonts w:cs="Times New Roman"/>
          <w:color w:val="000000" w:themeColor="text1"/>
          <w:szCs w:val="24"/>
        </w:rPr>
        <w:t xml:space="preserve"> the</w:t>
      </w:r>
      <w:r w:rsidR="00B5645F" w:rsidRPr="009F4FB7">
        <w:rPr>
          <w:rFonts w:cs="Times New Roman"/>
          <w:color w:val="000000" w:themeColor="text1"/>
          <w:szCs w:val="24"/>
        </w:rPr>
        <w:t xml:space="preserve"> </w:t>
      </w:r>
      <w:r w:rsidR="00C85971" w:rsidRPr="009F4FB7">
        <w:rPr>
          <w:rFonts w:cs="Times New Roman"/>
          <w:i/>
          <w:color w:val="000000" w:themeColor="text1"/>
          <w:szCs w:val="24"/>
        </w:rPr>
        <w:t>h</w:t>
      </w:r>
      <w:r w:rsidR="002A7FA1" w:rsidRPr="009F4FB7">
        <w:rPr>
          <w:rFonts w:cs="Times New Roman"/>
          <w:color w:val="000000" w:themeColor="text1"/>
          <w:szCs w:val="24"/>
        </w:rPr>
        <w:t>-step-ahead forecast</w:t>
      </w:r>
      <w:r w:rsidR="00F24B19" w:rsidRPr="009F4FB7">
        <w:rPr>
          <w:rFonts w:cs="Times New Roman"/>
          <w:color w:val="000000" w:themeColor="text1"/>
          <w:szCs w:val="24"/>
        </w:rPr>
        <w:t xml:space="preserve">, e.g., </w:t>
      </w:r>
      <m:oMath>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h,1</m:t>
            </m:r>
          </m:sub>
        </m:sSub>
        <m:r>
          <w:rPr>
            <w:rFonts w:ascii="Cambria Math" w:hAnsi="Cambria Math" w:cs="Times New Roman"/>
            <w:color w:val="000000" w:themeColor="text1"/>
            <w:szCs w:val="24"/>
          </w:rPr>
          <m:t>=</m:t>
        </m:r>
        <m:sSubSup>
          <m:sSubSupPr>
            <m:ctrlPr>
              <w:rPr>
                <w:rFonts w:ascii="Cambria Math" w:hAnsi="Cambria Math" w:cs="Times New Roman"/>
                <w:i/>
                <w:color w:val="000000" w:themeColor="text1"/>
                <w:szCs w:val="24"/>
              </w:rPr>
            </m:ctrlPr>
          </m:sSubSup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h</m:t>
            </m:r>
          </m:sub>
          <m:sup>
            <m:r>
              <w:rPr>
                <w:rFonts w:ascii="Cambria Math" w:hAnsi="Cambria Math" w:cs="Times New Roman"/>
                <w:color w:val="000000" w:themeColor="text1"/>
                <w:szCs w:val="24"/>
              </w:rPr>
              <m:t>'</m:t>
            </m:r>
          </m:sup>
        </m:sSubSup>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β</m:t>
                </m:r>
              </m:e>
            </m:acc>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 xml:space="preserve"> </m:t>
            </m:r>
            <m:r>
              <w:rPr>
                <w:rFonts w:ascii="Cambria Math" w:hAnsi="Cambria Math" w:cs="Times New Roman"/>
                <w:color w:val="000000" w:themeColor="text1"/>
                <w:szCs w:val="24"/>
              </w:rPr>
              <m:t>ω:T</m:t>
            </m:r>
          </m:sub>
        </m:sSub>
      </m:oMath>
      <w:r w:rsidR="00F24B19" w:rsidRPr="009F4FB7">
        <w:rPr>
          <w:rFonts w:cs="Times New Roman"/>
          <w:color w:val="000000" w:themeColor="text1"/>
          <w:szCs w:val="24"/>
        </w:rPr>
        <w:t xml:space="preserve">, </w:t>
      </w:r>
      <w:r w:rsidR="00DF7140" w:rsidRPr="009F4FB7">
        <w:rPr>
          <w:rFonts w:cs="Times New Roman"/>
          <w:color w:val="000000" w:themeColor="text1"/>
        </w:rPr>
        <w:t xml:space="preserve">where </w:t>
      </w:r>
      <m:oMath>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β</m:t>
                </m:r>
              </m:e>
            </m:acc>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 xml:space="preserve"> </m:t>
            </m:r>
            <m:r>
              <w:rPr>
                <w:rFonts w:ascii="Cambria Math" w:hAnsi="Cambria Math" w:cs="Times New Roman"/>
                <w:color w:val="000000" w:themeColor="text1"/>
                <w:szCs w:val="24"/>
              </w:rPr>
              <m:t>ω:T</m:t>
            </m:r>
          </m:sub>
        </m:sSub>
      </m:oMath>
      <w:r w:rsidR="00DF7140" w:rsidRPr="009F4FB7">
        <w:rPr>
          <w:rFonts w:cs="Times New Roman"/>
          <w:color w:val="000000" w:themeColor="text1"/>
          <w:szCs w:val="24"/>
        </w:rPr>
        <w:t xml:space="preserve"> represents the parameter</w:t>
      </w:r>
      <w:r w:rsidR="001B10C4" w:rsidRPr="009F4FB7">
        <w:rPr>
          <w:rFonts w:cs="Times New Roman"/>
          <w:color w:val="000000" w:themeColor="text1"/>
          <w:szCs w:val="24"/>
        </w:rPr>
        <w:t>s</w:t>
      </w:r>
      <w:r w:rsidR="00DF7140" w:rsidRPr="009F4FB7">
        <w:rPr>
          <w:rFonts w:cs="Times New Roman"/>
          <w:color w:val="000000" w:themeColor="text1"/>
          <w:szCs w:val="24"/>
        </w:rPr>
        <w:t xml:space="preserve"> estimate</w:t>
      </w:r>
      <w:r w:rsidR="001B10C4" w:rsidRPr="009F4FB7">
        <w:rPr>
          <w:rFonts w:cs="Times New Roman"/>
          <w:color w:val="000000" w:themeColor="text1"/>
          <w:szCs w:val="24"/>
        </w:rPr>
        <w:t xml:space="preserve">d with the sample window </w:t>
      </w:r>
      <m:oMath>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 xml:space="preserve"> </m:t>
        </m:r>
        <m:r>
          <w:rPr>
            <w:rFonts w:ascii="Cambria Math" w:hAnsi="Cambria Math" w:cs="Times New Roman"/>
            <w:color w:val="000000" w:themeColor="text1"/>
            <w:szCs w:val="24"/>
          </w:rPr>
          <m:t>ω,T]</m:t>
        </m:r>
      </m:oMath>
      <w:r w:rsidR="00F24B19" w:rsidRPr="009F4FB7">
        <w:rPr>
          <w:rFonts w:cs="Times New Roman"/>
          <w:color w:val="000000" w:themeColor="text1"/>
          <w:szCs w:val="24"/>
        </w:rPr>
        <w:t xml:space="preserve">. </w:t>
      </w:r>
      <w:r w:rsidR="00EA6225" w:rsidRPr="009F4FB7">
        <w:rPr>
          <w:rFonts w:cs="Times New Roman"/>
          <w:color w:val="000000" w:themeColor="text1"/>
        </w:rPr>
        <w:t>T</w:t>
      </w:r>
      <w:r w:rsidR="00B5645F" w:rsidRPr="009F4FB7">
        <w:rPr>
          <w:rFonts w:cs="Times New Roman"/>
          <w:color w:val="000000" w:themeColor="text1"/>
        </w:rPr>
        <w:t>he value of</w:t>
      </w:r>
      <w:r w:rsidR="00113043" w:rsidRPr="009F4FB7">
        <w:rPr>
          <w:rFonts w:cs="Times New Roman"/>
          <w:color w:val="000000" w:themeColor="text1"/>
        </w:rPr>
        <w:t xml:space="preserve"> </w:t>
      </w:r>
      <m:oMath>
        <m:r>
          <w:rPr>
            <w:rFonts w:ascii="Cambria Math" w:hAnsi="Cambria Math" w:cs="Times New Roman"/>
            <w:color w:val="000000" w:themeColor="text1"/>
          </w:rPr>
          <m:t>ω</m:t>
        </m:r>
      </m:oMath>
      <w:r w:rsidR="00113043" w:rsidRPr="009F4FB7">
        <w:rPr>
          <w:rFonts w:cs="Times New Roman"/>
          <w:color w:val="000000" w:themeColor="text1"/>
        </w:rPr>
        <w:t xml:space="preserve"> </w:t>
      </w:r>
      <w:r w:rsidR="00B5645F" w:rsidRPr="009F4FB7">
        <w:rPr>
          <w:rFonts w:cs="Times New Roman"/>
          <w:color w:val="000000" w:themeColor="text1"/>
        </w:rPr>
        <w:t>is</w:t>
      </w:r>
      <w:r w:rsidR="00113043" w:rsidRPr="009F4FB7">
        <w:rPr>
          <w:rFonts w:cs="Times New Roman"/>
          <w:color w:val="000000" w:themeColor="text1"/>
        </w:rPr>
        <w:t xml:space="preserve"> arbitrarily chosen </w:t>
      </w:r>
      <w:r w:rsidR="00B5645F" w:rsidRPr="009F4FB7">
        <w:rPr>
          <w:rFonts w:cs="Times New Roman"/>
          <w:color w:val="000000" w:themeColor="text1"/>
        </w:rPr>
        <w:t xml:space="preserve">given </w:t>
      </w:r>
      <w:r w:rsidR="00113043" w:rsidRPr="009F4FB7">
        <w:rPr>
          <w:rFonts w:cs="Times New Roman"/>
          <w:color w:val="000000" w:themeColor="text1"/>
        </w:rPr>
        <w:t xml:space="preserve">there are enough observations to estimate the model and there are enough variations </w:t>
      </w:r>
      <w:r w:rsidR="00B5645F" w:rsidRPr="009F4FB7">
        <w:rPr>
          <w:rFonts w:cs="Times New Roman"/>
          <w:color w:val="000000" w:themeColor="text1"/>
        </w:rPr>
        <w:t>for</w:t>
      </w:r>
      <w:r w:rsidR="00113043" w:rsidRPr="009F4FB7">
        <w:rPr>
          <w:rFonts w:cs="Times New Roman"/>
          <w:color w:val="000000" w:themeColor="text1"/>
        </w:rPr>
        <w:t xml:space="preserve"> the explanatory variables. </w:t>
      </w:r>
      <w:r w:rsidR="00C85971" w:rsidRPr="009F4FB7">
        <w:rPr>
          <w:rFonts w:cs="Times New Roman"/>
          <w:color w:val="000000" w:themeColor="text1"/>
          <w:szCs w:val="24"/>
        </w:rPr>
        <w:t xml:space="preserve">We </w:t>
      </w:r>
      <w:r w:rsidR="00B5645F" w:rsidRPr="009F4FB7">
        <w:rPr>
          <w:rFonts w:cs="Times New Roman"/>
          <w:color w:val="000000" w:themeColor="text1"/>
          <w:szCs w:val="24"/>
        </w:rPr>
        <w:t xml:space="preserve">then </w:t>
      </w:r>
      <w:r w:rsidR="00F24B19" w:rsidRPr="009F4FB7">
        <w:rPr>
          <w:rFonts w:cs="Times New Roman"/>
          <w:color w:val="000000" w:themeColor="text1"/>
          <w:szCs w:val="24"/>
        </w:rPr>
        <w:t>add</w:t>
      </w:r>
      <w:r w:rsidR="00C85971" w:rsidRPr="009F4FB7">
        <w:rPr>
          <w:rFonts w:cs="Times New Roman"/>
          <w:color w:val="000000" w:themeColor="text1"/>
          <w:szCs w:val="24"/>
        </w:rPr>
        <w:t xml:space="preserve"> </w:t>
      </w:r>
      <w:r w:rsidR="00F24B19" w:rsidRPr="009F4FB7">
        <w:rPr>
          <w:rFonts w:cs="Times New Roman"/>
          <w:color w:val="000000" w:themeColor="text1"/>
          <w:szCs w:val="24"/>
        </w:rPr>
        <w:t>more</w:t>
      </w:r>
      <w:r w:rsidR="00C85971" w:rsidRPr="009F4FB7">
        <w:rPr>
          <w:rFonts w:cs="Times New Roman"/>
          <w:color w:val="000000" w:themeColor="text1"/>
          <w:szCs w:val="24"/>
        </w:rPr>
        <w:t xml:space="preserve"> observation</w:t>
      </w:r>
      <w:r w:rsidR="00B210E9" w:rsidRPr="009F4FB7">
        <w:rPr>
          <w:rFonts w:cs="Times New Roman"/>
          <w:color w:val="000000" w:themeColor="text1"/>
          <w:szCs w:val="24"/>
        </w:rPr>
        <w:t>s</w:t>
      </w:r>
      <w:r w:rsidR="00C85971" w:rsidRPr="009F4FB7">
        <w:rPr>
          <w:rFonts w:cs="Times New Roman"/>
          <w:color w:val="000000" w:themeColor="text1"/>
          <w:szCs w:val="24"/>
        </w:rPr>
        <w:t xml:space="preserve"> </w:t>
      </w:r>
      <w:r w:rsidR="00B210E9" w:rsidRPr="009F4FB7">
        <w:rPr>
          <w:rFonts w:cs="Times New Roman"/>
          <w:color w:val="000000" w:themeColor="text1"/>
          <w:szCs w:val="24"/>
        </w:rPr>
        <w:t xml:space="preserve">(e.g., one) </w:t>
      </w:r>
      <w:r w:rsidR="00F24B19" w:rsidRPr="009F4FB7">
        <w:rPr>
          <w:rFonts w:cs="Times New Roman"/>
          <w:color w:val="000000" w:themeColor="text1"/>
          <w:szCs w:val="24"/>
        </w:rPr>
        <w:t>to the estimation window and generate the 2</w:t>
      </w:r>
      <w:r w:rsidR="00F24B19" w:rsidRPr="009F4FB7">
        <w:rPr>
          <w:rFonts w:cs="Times New Roman"/>
          <w:color w:val="000000" w:themeColor="text1"/>
          <w:szCs w:val="24"/>
          <w:vertAlign w:val="superscript"/>
        </w:rPr>
        <w:t>nd</w:t>
      </w:r>
      <w:r w:rsidR="00F24B19" w:rsidRPr="009F4FB7">
        <w:rPr>
          <w:rFonts w:cs="Times New Roman"/>
          <w:color w:val="000000" w:themeColor="text1"/>
          <w:szCs w:val="24"/>
        </w:rPr>
        <w:t xml:space="preserve"> set of the </w:t>
      </w:r>
      <w:r w:rsidR="00F24B19" w:rsidRPr="009F4FB7">
        <w:rPr>
          <w:rFonts w:cs="Times New Roman"/>
          <w:i/>
          <w:color w:val="000000" w:themeColor="text1"/>
          <w:szCs w:val="24"/>
        </w:rPr>
        <w:t>h</w:t>
      </w:r>
      <w:r w:rsidR="00F24B19" w:rsidRPr="009F4FB7">
        <w:rPr>
          <w:rFonts w:cs="Times New Roman"/>
          <w:color w:val="000000" w:themeColor="text1"/>
          <w:szCs w:val="24"/>
        </w:rPr>
        <w:t xml:space="preserve">-step-ahead forecast, e.g., </w:t>
      </w:r>
      <m:oMath>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h,2</m:t>
            </m:r>
          </m:sub>
        </m:sSub>
        <m:r>
          <w:rPr>
            <w:rFonts w:ascii="Cambria Math" w:hAnsi="Cambria Math" w:cs="Times New Roman"/>
            <w:color w:val="000000" w:themeColor="text1"/>
            <w:szCs w:val="24"/>
          </w:rPr>
          <m:t>=</m:t>
        </m:r>
        <m:sSubSup>
          <m:sSubSupPr>
            <m:ctrlPr>
              <w:rPr>
                <w:rFonts w:ascii="Cambria Math" w:hAnsi="Cambria Math" w:cs="Times New Roman"/>
                <w:i/>
                <w:color w:val="000000" w:themeColor="text1"/>
                <w:szCs w:val="24"/>
              </w:rPr>
            </m:ctrlPr>
          </m:sSubSup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h</m:t>
            </m:r>
          </m:sub>
          <m:sup>
            <m:r>
              <w:rPr>
                <w:rFonts w:ascii="Cambria Math" w:hAnsi="Cambria Math" w:cs="Times New Roman"/>
                <w:color w:val="000000" w:themeColor="text1"/>
                <w:szCs w:val="24"/>
              </w:rPr>
              <m:t>'</m:t>
            </m:r>
          </m:sup>
        </m:sSubSup>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β</m:t>
                </m:r>
              </m:e>
            </m:acc>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 xml:space="preserve"> </m:t>
            </m:r>
            <m:r>
              <w:rPr>
                <w:rFonts w:ascii="Cambria Math" w:hAnsi="Cambria Math" w:cs="Times New Roman"/>
                <w:color w:val="000000" w:themeColor="text1"/>
                <w:szCs w:val="24"/>
              </w:rPr>
              <m:t>ω-1:T</m:t>
            </m:r>
          </m:sub>
        </m:sSub>
      </m:oMath>
      <w:r w:rsidR="00903DD3" w:rsidRPr="009F4FB7">
        <w:rPr>
          <w:rFonts w:cs="Times New Roman"/>
          <w:color w:val="000000" w:themeColor="text1"/>
          <w:szCs w:val="24"/>
        </w:rPr>
        <w:t xml:space="preserve"> and so forth. We have the </w:t>
      </w:r>
      <m:oMath>
        <m:sSup>
          <m:sSupPr>
            <m:ctrlPr>
              <w:rPr>
                <w:rFonts w:ascii="Cambria Math" w:hAnsi="Cambria Math" w:cs="Times New Roman"/>
                <w:i/>
                <w:color w:val="000000" w:themeColor="text1"/>
                <w:szCs w:val="24"/>
              </w:rPr>
            </m:ctrlPr>
          </m:sSupPr>
          <m:e>
            <m:r>
              <w:rPr>
                <w:rFonts w:ascii="Cambria Math" w:hAnsi="Cambria Math" w:cs="Times New Roman"/>
                <w:color w:val="000000" w:themeColor="text1"/>
                <w:szCs w:val="24"/>
              </w:rPr>
              <m:t>(T-ω+1)</m:t>
            </m:r>
          </m:e>
          <m:sup>
            <m:r>
              <w:rPr>
                <w:rFonts w:ascii="Cambria Math" w:hAnsi="Cambria Math" w:cs="Times New Roman"/>
                <w:color w:val="000000" w:themeColor="text1"/>
                <w:szCs w:val="24"/>
              </w:rPr>
              <m:t>th</m:t>
            </m:r>
          </m:sup>
        </m:sSup>
      </m:oMath>
      <w:r w:rsidR="00842796" w:rsidRPr="009F4FB7">
        <w:rPr>
          <w:rFonts w:cs="Times New Roman"/>
          <w:color w:val="000000" w:themeColor="text1"/>
          <w:szCs w:val="24"/>
        </w:rPr>
        <w:t xml:space="preserve"> set of</w:t>
      </w:r>
      <w:r w:rsidR="008D203A" w:rsidRPr="009F4FB7">
        <w:rPr>
          <w:rFonts w:cs="Times New Roman"/>
          <w:color w:val="000000" w:themeColor="text1"/>
          <w:szCs w:val="24"/>
        </w:rPr>
        <w:t xml:space="preserve"> the</w:t>
      </w:r>
      <w:r w:rsidR="00C85971" w:rsidRPr="009F4FB7">
        <w:rPr>
          <w:rFonts w:cs="Times New Roman"/>
          <w:color w:val="000000" w:themeColor="text1"/>
          <w:szCs w:val="24"/>
        </w:rPr>
        <w:t xml:space="preserve"> </w:t>
      </w:r>
      <w:r w:rsidR="00C85971" w:rsidRPr="009F4FB7">
        <w:rPr>
          <w:rFonts w:cs="Times New Roman"/>
          <w:i/>
          <w:color w:val="000000" w:themeColor="text1"/>
          <w:szCs w:val="24"/>
        </w:rPr>
        <w:t>h</w:t>
      </w:r>
      <w:r w:rsidR="00C85971" w:rsidRPr="009F4FB7">
        <w:rPr>
          <w:rFonts w:cs="Times New Roman"/>
          <w:color w:val="000000" w:themeColor="text1"/>
          <w:szCs w:val="24"/>
        </w:rPr>
        <w:t>-step-ahead forecast</w:t>
      </w:r>
      <w:r w:rsidR="00903DD3" w:rsidRPr="009F4FB7">
        <w:rPr>
          <w:rFonts w:cs="Times New Roman"/>
          <w:color w:val="000000" w:themeColor="text1"/>
          <w:szCs w:val="24"/>
        </w:rPr>
        <w:t xml:space="preserve">s, e.g., </w:t>
      </w:r>
      <m:oMath>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h,T-</m:t>
            </m:r>
            <m:r>
              <w:rPr>
                <w:rFonts w:ascii="Cambria Math" w:hAnsi="Cambria Math" w:cs="Times New Roman"/>
                <w:color w:val="000000" w:themeColor="text1"/>
                <w:szCs w:val="24"/>
              </w:rPr>
              <m:t>ω+1</m:t>
            </m:r>
          </m:sub>
        </m:sSub>
        <m:r>
          <w:rPr>
            <w:rFonts w:ascii="Cambria Math" w:hAnsi="Cambria Math" w:cs="Times New Roman"/>
            <w:color w:val="000000" w:themeColor="text1"/>
            <w:szCs w:val="24"/>
          </w:rPr>
          <m:t>=</m:t>
        </m:r>
        <m:sSubSup>
          <m:sSubSupPr>
            <m:ctrlPr>
              <w:rPr>
                <w:rFonts w:ascii="Cambria Math" w:hAnsi="Cambria Math" w:cs="Times New Roman"/>
                <w:i/>
                <w:color w:val="000000" w:themeColor="text1"/>
                <w:szCs w:val="24"/>
              </w:rPr>
            </m:ctrlPr>
          </m:sSubSup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h</m:t>
            </m:r>
          </m:sub>
          <m:sup>
            <m:r>
              <w:rPr>
                <w:rFonts w:ascii="Cambria Math" w:hAnsi="Cambria Math" w:cs="Times New Roman"/>
                <w:color w:val="000000" w:themeColor="text1"/>
                <w:szCs w:val="24"/>
              </w:rPr>
              <m:t>'</m:t>
            </m:r>
          </m:sup>
        </m:sSubSup>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β</m:t>
                </m:r>
              </m:e>
            </m:acc>
          </m:e>
          <m:sub>
            <m:r>
              <w:rPr>
                <w:rFonts w:ascii="Cambria Math" w:hAnsi="Cambria Math" w:cs="Times New Roman"/>
                <w:color w:val="000000" w:themeColor="text1"/>
                <w:szCs w:val="24"/>
              </w:rPr>
              <m:t>1:T</m:t>
            </m:r>
          </m:sub>
        </m:sSub>
      </m:oMath>
      <w:r w:rsidR="00903DD3" w:rsidRPr="009F4FB7">
        <w:rPr>
          <w:rFonts w:cs="Times New Roman"/>
          <w:noProof/>
          <w:color w:val="000000" w:themeColor="text1"/>
          <w:szCs w:val="24"/>
        </w:rPr>
        <w:t xml:space="preserve">. Finally, </w:t>
      </w:r>
      <w:r w:rsidR="00903DD3" w:rsidRPr="009F4FB7">
        <w:rPr>
          <w:rFonts w:cs="Times New Roman"/>
          <w:color w:val="000000" w:themeColor="text1"/>
          <w:szCs w:val="24"/>
        </w:rPr>
        <w:t>w</w:t>
      </w:r>
      <w:r w:rsidR="00C84B49" w:rsidRPr="009F4FB7">
        <w:rPr>
          <w:rFonts w:cs="Times New Roman"/>
          <w:color w:val="000000" w:themeColor="text1"/>
          <w:szCs w:val="24"/>
        </w:rPr>
        <w:t xml:space="preserve">e </w:t>
      </w:r>
      <w:r w:rsidR="00174776" w:rsidRPr="009F4FB7">
        <w:rPr>
          <w:rFonts w:cs="Times New Roman"/>
          <w:color w:val="000000" w:themeColor="text1"/>
          <w:szCs w:val="24"/>
        </w:rPr>
        <w:t xml:space="preserve">calculate </w:t>
      </w:r>
      <w:r w:rsidR="003B71FB" w:rsidRPr="009F4FB7">
        <w:rPr>
          <w:rFonts w:cs="Times New Roman"/>
          <w:color w:val="000000" w:themeColor="text1"/>
          <w:szCs w:val="24"/>
        </w:rPr>
        <w:t xml:space="preserve">the final forecasts as </w:t>
      </w:r>
      <w:r w:rsidR="00174776" w:rsidRPr="009F4FB7">
        <w:rPr>
          <w:rFonts w:cs="Times New Roman"/>
          <w:color w:val="000000" w:themeColor="text1"/>
          <w:szCs w:val="24"/>
        </w:rPr>
        <w:t>the average value of the</w:t>
      </w:r>
      <w:r w:rsidR="00C85971" w:rsidRPr="009F4FB7">
        <w:rPr>
          <w:rFonts w:cs="Times New Roman"/>
          <w:color w:val="000000" w:themeColor="text1"/>
          <w:szCs w:val="24"/>
        </w:rPr>
        <w:t xml:space="preserve"> (</w:t>
      </w:r>
      <m:oMath>
        <m:r>
          <w:rPr>
            <w:rFonts w:ascii="Cambria Math" w:hAnsi="Cambria Math" w:cs="Times New Roman"/>
            <w:color w:val="000000" w:themeColor="text1"/>
            <w:szCs w:val="24"/>
          </w:rPr>
          <m:t>T-ω+1</m:t>
        </m:r>
      </m:oMath>
      <w:r w:rsidR="00C85971" w:rsidRPr="009F4FB7">
        <w:rPr>
          <w:rFonts w:cs="Times New Roman"/>
          <w:color w:val="000000" w:themeColor="text1"/>
          <w:szCs w:val="24"/>
        </w:rPr>
        <w:t xml:space="preserve">) sets of </w:t>
      </w:r>
      <w:r w:rsidR="00C85971" w:rsidRPr="009F4FB7">
        <w:rPr>
          <w:rFonts w:cs="Times New Roman"/>
          <w:i/>
          <w:color w:val="000000" w:themeColor="text1"/>
          <w:szCs w:val="24"/>
        </w:rPr>
        <w:t>h</w:t>
      </w:r>
      <w:r w:rsidR="00F24A86" w:rsidRPr="009F4FB7">
        <w:rPr>
          <w:rFonts w:cs="Times New Roman"/>
          <w:color w:val="000000" w:themeColor="text1"/>
          <w:szCs w:val="24"/>
        </w:rPr>
        <w:t>-step-ahead forecasts</w:t>
      </w:r>
      <w:r w:rsidR="00C85971" w:rsidRPr="009F4FB7">
        <w:rPr>
          <w:rFonts w:cs="Times New Roman"/>
          <w:color w:val="000000" w:themeColor="text1"/>
          <w:szCs w:val="24"/>
        </w:rPr>
        <w:t>:</w:t>
      </w:r>
    </w:p>
    <w:p w:rsidR="00C85971" w:rsidRPr="009F4FB7" w:rsidRDefault="00B87D46" w:rsidP="00324987">
      <w:pPr>
        <w:spacing w:after="0" w:line="360" w:lineRule="auto"/>
        <w:rPr>
          <w:rFonts w:cs="Times New Roman"/>
          <w:color w:val="000000" w:themeColor="text1"/>
          <w:szCs w:val="24"/>
        </w:rPr>
      </w:pPr>
      <m:oMathPara>
        <m:oMath>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h</m:t>
              </m:r>
            </m:sub>
          </m:sSub>
          <m:d>
            <m:dPr>
              <m:ctrlPr>
                <w:rPr>
                  <w:rFonts w:ascii="Cambria Math" w:hAnsi="Cambria Math" w:cs="Times New Roman"/>
                  <w:i/>
                  <w:color w:val="000000" w:themeColor="text1"/>
                  <w:szCs w:val="24"/>
                </w:rPr>
              </m:ctrlPr>
            </m:dPr>
            <m:e>
              <m:r>
                <w:rPr>
                  <w:rFonts w:ascii="Cambria Math" w:hAnsi="Cambria Math" w:cs="Times New Roman"/>
                  <w:color w:val="000000" w:themeColor="text1"/>
                  <w:szCs w:val="24"/>
                </w:rPr>
                <m:t>T,ω</m:t>
              </m:r>
            </m:e>
          </m:d>
          <m:r>
            <w:rPr>
              <w:rFonts w:ascii="Cambria Math" w:hAnsi="Cambria Math" w:cs="Times New Roman"/>
              <w:color w:val="000000" w:themeColor="text1"/>
              <w:szCs w:val="24"/>
            </w:rPr>
            <m:t>=</m:t>
          </m:r>
          <m:sSup>
            <m:sSupPr>
              <m:ctrlPr>
                <w:rPr>
                  <w:rFonts w:ascii="Cambria Math" w:hAnsi="Cambria Math" w:cs="Times New Roman"/>
                  <w:i/>
                  <w:color w:val="000000" w:themeColor="text1"/>
                  <w:szCs w:val="24"/>
                </w:rPr>
              </m:ctrlPr>
            </m:sSupPr>
            <m:e>
              <m:d>
                <m:dPr>
                  <m:ctrlPr>
                    <w:rPr>
                      <w:rFonts w:ascii="Cambria Math" w:hAnsi="Cambria Math" w:cs="Times New Roman"/>
                      <w:i/>
                      <w:color w:val="000000" w:themeColor="text1"/>
                      <w:szCs w:val="24"/>
                    </w:rPr>
                  </m:ctrlPr>
                </m:dPr>
                <m:e>
                  <m:r>
                    <w:rPr>
                      <w:rFonts w:ascii="Cambria Math" w:hAnsi="Cambria Math" w:cs="Times New Roman"/>
                      <w:color w:val="000000" w:themeColor="text1"/>
                      <w:szCs w:val="24"/>
                    </w:rPr>
                    <m:t>T-ω+1</m:t>
                  </m:r>
                </m:e>
              </m:d>
            </m:e>
            <m:sup>
              <m:r>
                <w:rPr>
                  <w:rFonts w:ascii="Cambria Math" w:hAnsi="Cambria Math" w:cs="Times New Roman"/>
                  <w:color w:val="000000" w:themeColor="text1"/>
                  <w:szCs w:val="24"/>
                </w:rPr>
                <m:t>-1</m:t>
              </m:r>
            </m:sup>
          </m:sSup>
          <m:nary>
            <m:naryPr>
              <m:chr m:val="∑"/>
              <m:limLoc m:val="undOvr"/>
              <m:ctrlPr>
                <w:rPr>
                  <w:rFonts w:ascii="Cambria Math" w:hAnsi="Cambria Math" w:cs="Times New Roman"/>
                  <w:i/>
                  <w:color w:val="000000" w:themeColor="text1"/>
                  <w:szCs w:val="24"/>
                </w:rPr>
              </m:ctrlPr>
            </m:naryPr>
            <m:sub>
              <m:r>
                <w:rPr>
                  <w:rFonts w:ascii="Cambria Math" w:hAnsi="Cambria Math" w:cs="Times New Roman"/>
                  <w:color w:val="000000" w:themeColor="text1"/>
                  <w:szCs w:val="24"/>
                </w:rPr>
                <m:t>m=1</m:t>
              </m:r>
            </m:sub>
            <m:sup>
              <m:r>
                <w:rPr>
                  <w:rFonts w:ascii="Cambria Math" w:hAnsi="Cambria Math" w:cs="Times New Roman"/>
                  <w:color w:val="000000" w:themeColor="text1"/>
                  <w:szCs w:val="24"/>
                </w:rPr>
                <m:t>T-ω+1</m:t>
              </m:r>
            </m:sup>
            <m:e>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h,</m:t>
                  </m:r>
                  <m:r>
                    <w:rPr>
                      <w:rFonts w:ascii="Cambria Math" w:hAnsi="Cambria Math" w:cs="Times New Roman"/>
                      <w:color w:val="000000" w:themeColor="text1"/>
                      <w:szCs w:val="24"/>
                    </w:rPr>
                    <m:t>m</m:t>
                  </m:r>
                </m:sub>
              </m:sSub>
            </m:e>
          </m:nary>
          <m:r>
            <w:rPr>
              <w:rFonts w:ascii="Cambria Math" w:hAnsi="Cambria Math" w:cs="Times New Roman"/>
              <w:color w:val="000000" w:themeColor="text1"/>
              <w:szCs w:val="24"/>
            </w:rPr>
            <m:t>=</m:t>
          </m:r>
          <m:sSup>
            <m:sSupPr>
              <m:ctrlPr>
                <w:rPr>
                  <w:rFonts w:ascii="Cambria Math" w:hAnsi="Cambria Math" w:cs="Times New Roman"/>
                  <w:i/>
                  <w:color w:val="000000" w:themeColor="text1"/>
                  <w:szCs w:val="24"/>
                </w:rPr>
              </m:ctrlPr>
            </m:sSupPr>
            <m:e>
              <m:d>
                <m:dPr>
                  <m:ctrlPr>
                    <w:rPr>
                      <w:rFonts w:ascii="Cambria Math" w:hAnsi="Cambria Math" w:cs="Times New Roman"/>
                      <w:i/>
                      <w:color w:val="000000" w:themeColor="text1"/>
                      <w:szCs w:val="24"/>
                    </w:rPr>
                  </m:ctrlPr>
                </m:dPr>
                <m:e>
                  <m:r>
                    <w:rPr>
                      <w:rFonts w:ascii="Cambria Math" w:hAnsi="Cambria Math" w:cs="Times New Roman"/>
                      <w:color w:val="000000" w:themeColor="text1"/>
                      <w:szCs w:val="24"/>
                    </w:rPr>
                    <m:t>T-ω+1</m:t>
                  </m:r>
                </m:e>
              </m:d>
            </m:e>
            <m:sup>
              <m:r>
                <w:rPr>
                  <w:rFonts w:ascii="Cambria Math" w:hAnsi="Cambria Math" w:cs="Times New Roman"/>
                  <w:color w:val="000000" w:themeColor="text1"/>
                  <w:szCs w:val="24"/>
                </w:rPr>
                <m:t>-1</m:t>
              </m:r>
            </m:sup>
          </m:sSup>
          <m:nary>
            <m:naryPr>
              <m:chr m:val="∑"/>
              <m:limLoc m:val="undOvr"/>
              <m:ctrlPr>
                <w:rPr>
                  <w:rFonts w:ascii="Cambria Math" w:hAnsi="Cambria Math" w:cs="Times New Roman"/>
                  <w:i/>
                  <w:color w:val="000000" w:themeColor="text1"/>
                  <w:szCs w:val="24"/>
                </w:rPr>
              </m:ctrlPr>
            </m:naryPr>
            <m:sub>
              <m:r>
                <w:rPr>
                  <w:rFonts w:ascii="Cambria Math" w:hAnsi="Cambria Math" w:cs="Times New Roman"/>
                  <w:color w:val="000000" w:themeColor="text1"/>
                  <w:szCs w:val="24"/>
                </w:rPr>
                <m:t>m=1</m:t>
              </m:r>
            </m:sub>
            <m:sup>
              <m:r>
                <w:rPr>
                  <w:rFonts w:ascii="Cambria Math" w:hAnsi="Cambria Math" w:cs="Times New Roman"/>
                  <w:color w:val="000000" w:themeColor="text1"/>
                  <w:szCs w:val="24"/>
                </w:rPr>
                <m:t>T-ω+1</m:t>
              </m:r>
            </m:sup>
            <m:e>
              <m:sSubSup>
                <m:sSubSupPr>
                  <m:ctrlPr>
                    <w:rPr>
                      <w:rFonts w:ascii="Cambria Math" w:hAnsi="Cambria Math" w:cs="Times New Roman"/>
                      <w:i/>
                      <w:color w:val="000000" w:themeColor="text1"/>
                      <w:szCs w:val="24"/>
                    </w:rPr>
                  </m:ctrlPr>
                </m:sSubSupPr>
                <m:e>
                  <m:r>
                    <w:rPr>
                      <w:rFonts w:ascii="Cambria Math" w:hAnsi="Cambria Math" w:cs="Times New Roman"/>
                      <w:color w:val="000000" w:themeColor="text1"/>
                      <w:szCs w:val="24"/>
                    </w:rPr>
                    <m:t>X</m:t>
                  </m:r>
                </m:e>
                <m:sub>
                  <m:r>
                    <w:rPr>
                      <w:rFonts w:ascii="Cambria Math" w:hAnsi="Cambria Math" w:cs="Times New Roman"/>
                      <w:color w:val="000000" w:themeColor="text1"/>
                      <w:szCs w:val="24"/>
                    </w:rPr>
                    <m:t>T+h</m:t>
                  </m:r>
                </m:sub>
                <m:sup>
                  <m:r>
                    <w:rPr>
                      <w:rFonts w:ascii="Cambria Math" w:hAnsi="Cambria Math" w:cs="Times New Roman"/>
                      <w:color w:val="000000" w:themeColor="text1"/>
                      <w:szCs w:val="24"/>
                    </w:rPr>
                    <m:t>'</m:t>
                  </m:r>
                </m:sup>
              </m:sSubSup>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β</m:t>
                      </m:r>
                    </m:e>
                  </m:acc>
                </m:e>
                <m:sub>
                  <m:r>
                    <w:rPr>
                      <w:rFonts w:ascii="Cambria Math" w:hAnsi="Cambria Math" w:cs="Times New Roman"/>
                      <w:color w:val="000000" w:themeColor="text1"/>
                      <w:szCs w:val="24"/>
                    </w:rPr>
                    <m:t>m:T</m:t>
                  </m:r>
                </m:sub>
              </m:sSub>
            </m:e>
          </m:nary>
        </m:oMath>
      </m:oMathPara>
    </w:p>
    <w:p w:rsidR="00AA49D9" w:rsidRPr="009F4FB7" w:rsidRDefault="00AA49D9" w:rsidP="00324987">
      <w:pPr>
        <w:spacing w:after="0" w:line="360" w:lineRule="auto"/>
        <w:rPr>
          <w:rFonts w:cs="Times New Roman"/>
          <w:color w:val="000000" w:themeColor="text1"/>
          <w:szCs w:val="24"/>
        </w:rPr>
      </w:pPr>
    </w:p>
    <w:p w:rsidR="00920736" w:rsidRPr="009F4FB7" w:rsidRDefault="00897BE2" w:rsidP="00CD495F">
      <w:pPr>
        <w:spacing w:after="0" w:line="360" w:lineRule="auto"/>
        <w:rPr>
          <w:rFonts w:cs="Times New Roman"/>
          <w:color w:val="000000" w:themeColor="text1"/>
          <w:szCs w:val="24"/>
        </w:rPr>
      </w:pPr>
      <w:r w:rsidRPr="009F4FB7">
        <w:rPr>
          <w:rFonts w:cs="Times New Roman"/>
          <w:color w:val="000000" w:themeColor="text1"/>
          <w:szCs w:val="24"/>
        </w:rPr>
        <w:t>We</w:t>
      </w:r>
      <w:r w:rsidRPr="009F4FB7">
        <w:rPr>
          <w:rFonts w:cs="Times New Roman"/>
          <w:color w:val="000000" w:themeColor="text1"/>
        </w:rPr>
        <w:t xml:space="preserve"> illustrate how the </w:t>
      </w:r>
      <w:r w:rsidRPr="009F4FB7">
        <w:rPr>
          <w:rFonts w:cs="Times New Roman"/>
          <w:color w:val="000000" w:themeColor="text1"/>
          <w:szCs w:val="24"/>
        </w:rPr>
        <w:t>EWC method</w:t>
      </w:r>
      <w:r w:rsidRPr="009F4FB7">
        <w:rPr>
          <w:rFonts w:cs="Times New Roman"/>
          <w:color w:val="000000" w:themeColor="text1"/>
        </w:rPr>
        <w:t xml:space="preserve"> improves the forecasting accuracy using the same </w:t>
      </w:r>
      <w:r w:rsidRPr="009F4FB7">
        <w:rPr>
          <w:rFonts w:cs="Times New Roman"/>
          <w:color w:val="000000" w:themeColor="text1"/>
          <w:szCs w:val="24"/>
        </w:rPr>
        <w:t xml:space="preserve">example in section 3. </w:t>
      </w:r>
      <w:r w:rsidR="00A16991" w:rsidRPr="009F4FB7">
        <w:rPr>
          <w:rFonts w:cs="Times New Roman"/>
          <w:color w:val="000000" w:themeColor="text1"/>
          <w:szCs w:val="24"/>
        </w:rPr>
        <w:t>For example, w</w:t>
      </w:r>
      <w:r w:rsidR="00172B4D" w:rsidRPr="009F4FB7">
        <w:rPr>
          <w:rFonts w:cs="Times New Roman"/>
          <w:color w:val="000000" w:themeColor="text1"/>
          <w:szCs w:val="24"/>
        </w:rPr>
        <w:t>e estimate</w:t>
      </w:r>
      <w:r w:rsidR="006D7062" w:rsidRPr="009F4FB7">
        <w:rPr>
          <w:rFonts w:cs="Times New Roman"/>
          <w:color w:val="000000" w:themeColor="text1"/>
          <w:szCs w:val="24"/>
        </w:rPr>
        <w:t xml:space="preserve"> the model</w:t>
      </w:r>
      <w:r w:rsidR="00172B4D" w:rsidRPr="009F4FB7">
        <w:rPr>
          <w:rFonts w:cs="Times New Roman"/>
          <w:color w:val="000000" w:themeColor="text1"/>
          <w:szCs w:val="24"/>
        </w:rPr>
        <w:t xml:space="preserve">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y</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=a+b</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u</m:t>
            </m:r>
          </m:e>
          <m:sub>
            <m:r>
              <w:rPr>
                <w:rFonts w:ascii="Cambria Math" w:hAnsi="Cambria Math" w:cs="Times New Roman"/>
                <w:color w:val="000000" w:themeColor="text1"/>
                <w:szCs w:val="24"/>
              </w:rPr>
              <m:t>t</m:t>
            </m:r>
          </m:sub>
        </m:sSub>
      </m:oMath>
      <w:r w:rsidR="00172B4D" w:rsidRPr="009F4FB7">
        <w:rPr>
          <w:rFonts w:cs="Times New Roman"/>
          <w:color w:val="000000" w:themeColor="text1"/>
          <w:szCs w:val="24"/>
        </w:rPr>
        <w:t xml:space="preserve"> using the data from week 1 to week </w:t>
      </w:r>
      <w:r w:rsidR="007F02A0" w:rsidRPr="009F4FB7">
        <w:rPr>
          <w:rFonts w:cs="Times New Roman"/>
          <w:color w:val="000000" w:themeColor="text1"/>
          <w:szCs w:val="24"/>
        </w:rPr>
        <w:t>75</w:t>
      </w:r>
      <w:r w:rsidR="00172B4D" w:rsidRPr="009F4FB7">
        <w:rPr>
          <w:rFonts w:cs="Times New Roman"/>
          <w:color w:val="000000" w:themeColor="text1"/>
          <w:szCs w:val="24"/>
        </w:rPr>
        <w:t>, and generate the forecasts</w:t>
      </w:r>
      <w:r w:rsidR="002F3E23" w:rsidRPr="009F4FB7">
        <w:rPr>
          <w:rFonts w:cs="Times New Roman"/>
          <w:color w:val="000000" w:themeColor="text1"/>
          <w:szCs w:val="24"/>
        </w:rPr>
        <w:t xml:space="preserve"> which are subject to the full bias (referred as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f</m:t>
            </m:r>
          </m:e>
          <m:sub>
            <m:r>
              <w:rPr>
                <w:rFonts w:ascii="Cambria Math" w:hAnsi="Cambria Math" w:cs="Times New Roman"/>
                <w:color w:val="000000" w:themeColor="text1"/>
                <w:szCs w:val="24"/>
              </w:rPr>
              <m:t>1</m:t>
            </m:r>
          </m:sub>
        </m:sSub>
      </m:oMath>
      <w:r w:rsidR="002F3E23" w:rsidRPr="009F4FB7">
        <w:rPr>
          <w:rFonts w:cs="Times New Roman"/>
          <w:color w:val="000000" w:themeColor="text1"/>
          <w:szCs w:val="24"/>
        </w:rPr>
        <w:t>)</w:t>
      </w:r>
      <w:r w:rsidR="00B068B2" w:rsidRPr="009F4FB7">
        <w:rPr>
          <w:rFonts w:cs="Times New Roman"/>
          <w:color w:val="000000" w:themeColor="text1"/>
          <w:szCs w:val="24"/>
        </w:rPr>
        <w:t xml:space="preserve">. </w:t>
      </w:r>
      <w:r w:rsidR="00172B4D" w:rsidRPr="009F4FB7">
        <w:rPr>
          <w:rFonts w:cs="Times New Roman"/>
          <w:color w:val="000000" w:themeColor="text1"/>
          <w:szCs w:val="24"/>
        </w:rPr>
        <w:t xml:space="preserve">We then estimate the same model but </w:t>
      </w:r>
      <w:r w:rsidR="00951528" w:rsidRPr="009F4FB7">
        <w:rPr>
          <w:rFonts w:cs="Times New Roman"/>
          <w:color w:val="000000" w:themeColor="text1"/>
          <w:szCs w:val="24"/>
        </w:rPr>
        <w:t>use</w:t>
      </w:r>
      <w:r w:rsidR="00172B4D" w:rsidRPr="009F4FB7">
        <w:rPr>
          <w:rFonts w:cs="Times New Roman"/>
          <w:color w:val="000000" w:themeColor="text1"/>
          <w:szCs w:val="24"/>
        </w:rPr>
        <w:t xml:space="preserve"> the data </w:t>
      </w:r>
      <w:r w:rsidR="002523D7" w:rsidRPr="009F4FB7">
        <w:rPr>
          <w:rFonts w:cs="Times New Roman"/>
          <w:color w:val="000000" w:themeColor="text1"/>
          <w:szCs w:val="24"/>
        </w:rPr>
        <w:t xml:space="preserve">with one less observation (e.g., </w:t>
      </w:r>
      <w:r w:rsidR="00172B4D" w:rsidRPr="009F4FB7">
        <w:rPr>
          <w:rFonts w:cs="Times New Roman"/>
          <w:color w:val="000000" w:themeColor="text1"/>
          <w:szCs w:val="24"/>
        </w:rPr>
        <w:t xml:space="preserve">from week 2 to week </w:t>
      </w:r>
      <w:r w:rsidR="007F02A0" w:rsidRPr="009F4FB7">
        <w:rPr>
          <w:rFonts w:cs="Times New Roman"/>
          <w:color w:val="000000" w:themeColor="text1"/>
          <w:szCs w:val="24"/>
        </w:rPr>
        <w:t>75</w:t>
      </w:r>
      <w:r w:rsidR="002523D7" w:rsidRPr="009F4FB7">
        <w:rPr>
          <w:rFonts w:cs="Times New Roman"/>
          <w:color w:val="000000" w:themeColor="text1"/>
          <w:szCs w:val="24"/>
        </w:rPr>
        <w:t xml:space="preserve">) </w:t>
      </w:r>
      <w:r w:rsidR="00172B4D" w:rsidRPr="009F4FB7">
        <w:rPr>
          <w:rFonts w:cs="Times New Roman"/>
          <w:color w:val="000000" w:themeColor="text1"/>
          <w:szCs w:val="24"/>
        </w:rPr>
        <w:t xml:space="preserve">and generate </w:t>
      </w:r>
      <w:r w:rsidR="002523D7" w:rsidRPr="009F4FB7">
        <w:rPr>
          <w:rFonts w:cs="Times New Roman"/>
          <w:color w:val="000000" w:themeColor="text1"/>
          <w:szCs w:val="24"/>
        </w:rPr>
        <w:t xml:space="preserve">the </w:t>
      </w:r>
      <w:r w:rsidR="00172B4D" w:rsidRPr="009F4FB7">
        <w:rPr>
          <w:rFonts w:cs="Times New Roman"/>
          <w:color w:val="000000" w:themeColor="text1"/>
          <w:szCs w:val="24"/>
        </w:rPr>
        <w:t xml:space="preserve">forecasts </w:t>
      </w:r>
      <w:r w:rsidR="002523D7" w:rsidRPr="009F4FB7">
        <w:rPr>
          <w:rFonts w:cs="Times New Roman"/>
          <w:color w:val="000000" w:themeColor="text1"/>
          <w:szCs w:val="24"/>
        </w:rPr>
        <w:t xml:space="preserve">(referred as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f</m:t>
            </m:r>
          </m:e>
          <m:sub>
            <m:r>
              <w:rPr>
                <w:rFonts w:ascii="Cambria Math" w:hAnsi="Cambria Math" w:cs="Times New Roman"/>
                <w:color w:val="000000" w:themeColor="text1"/>
                <w:szCs w:val="24"/>
              </w:rPr>
              <m:t>2</m:t>
            </m:r>
          </m:sub>
        </m:sSub>
      </m:oMath>
      <w:r w:rsidR="002523D7" w:rsidRPr="009F4FB7">
        <w:rPr>
          <w:rFonts w:cs="Times New Roman"/>
          <w:color w:val="000000" w:themeColor="text1"/>
          <w:szCs w:val="24"/>
        </w:rPr>
        <w:t>)</w:t>
      </w:r>
      <w:r w:rsidR="00172B4D" w:rsidRPr="009F4FB7">
        <w:rPr>
          <w:rFonts w:cs="Times New Roman"/>
          <w:color w:val="000000" w:themeColor="text1"/>
          <w:szCs w:val="24"/>
        </w:rPr>
        <w:t>, and so forth</w:t>
      </w:r>
      <w:r w:rsidR="00A16991" w:rsidRPr="009F4FB7">
        <w:rPr>
          <w:rFonts w:cs="Times New Roman"/>
          <w:color w:val="000000" w:themeColor="text1"/>
          <w:szCs w:val="24"/>
        </w:rPr>
        <w:t>. The</w:t>
      </w:r>
      <w:r w:rsidR="00B068B2" w:rsidRPr="009F4FB7">
        <w:rPr>
          <w:rFonts w:cs="Times New Roman"/>
          <w:color w:val="000000" w:themeColor="text1"/>
          <w:szCs w:val="24"/>
        </w:rPr>
        <w:t xml:space="preserve"> forecasts </w:t>
      </w:r>
      <w:r w:rsidR="001B453A" w:rsidRPr="009F4FB7">
        <w:rPr>
          <w:rFonts w:cs="Times New Roman"/>
          <w:color w:val="000000" w:themeColor="text1"/>
          <w:szCs w:val="24"/>
        </w:rPr>
        <w:t>including</w:t>
      </w:r>
      <w:r w:rsidR="00A16991" w:rsidRPr="009F4FB7">
        <w:rPr>
          <w:rFonts w:cs="Times New Roman"/>
          <w:color w:val="000000" w:themeColor="text1"/>
          <w:szCs w:val="24"/>
        </w:rPr>
        <w:t xml:space="preserve">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f</m:t>
            </m:r>
          </m:e>
          <m:sub>
            <m:r>
              <w:rPr>
                <w:rFonts w:ascii="Cambria Math" w:hAnsi="Cambria Math" w:cs="Times New Roman"/>
                <w:color w:val="000000" w:themeColor="text1"/>
                <w:szCs w:val="24"/>
              </w:rPr>
              <m:t>2</m:t>
            </m:r>
          </m:sub>
        </m:sSub>
        <m:r>
          <w:rPr>
            <w:rFonts w:ascii="Cambria Math" w:hAnsi="Cambria Math" w:cs="Times New Roman"/>
            <w:color w:val="000000" w:themeColor="text1"/>
            <w:szCs w:val="24"/>
          </w:rPr>
          <m:t xml:space="preserve">, </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f</m:t>
            </m:r>
          </m:e>
          <m:sub>
            <m:r>
              <w:rPr>
                <w:rFonts w:ascii="Cambria Math" w:hAnsi="Cambria Math" w:cs="Times New Roman"/>
                <w:color w:val="000000" w:themeColor="text1"/>
                <w:szCs w:val="24"/>
              </w:rPr>
              <m:t>3</m:t>
            </m:r>
          </m:sub>
        </m:sSub>
        <m:r>
          <w:rPr>
            <w:rFonts w:ascii="Cambria Math" w:hAnsi="Cambria Math" w:cs="Times New Roman"/>
            <w:color w:val="000000" w:themeColor="text1"/>
            <w:szCs w:val="24"/>
          </w:rPr>
          <m:t xml:space="preserve">, and </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f</m:t>
            </m:r>
          </m:e>
          <m:sub>
            <m:r>
              <w:rPr>
                <w:rFonts w:ascii="Cambria Math" w:hAnsi="Cambria Math" w:cs="Times New Roman"/>
                <w:color w:val="000000" w:themeColor="text1"/>
                <w:szCs w:val="24"/>
              </w:rPr>
              <m:t>ω</m:t>
            </m:r>
          </m:sub>
        </m:sSub>
      </m:oMath>
      <w:r w:rsidR="00A16991" w:rsidRPr="009F4FB7">
        <w:rPr>
          <w:rFonts w:cs="Times New Roman"/>
          <w:color w:val="000000" w:themeColor="text1"/>
          <w:szCs w:val="24"/>
        </w:rPr>
        <w:t xml:space="preserve"> </w:t>
      </w:r>
      <w:r w:rsidR="001B453A" w:rsidRPr="009F4FB7">
        <w:rPr>
          <w:rFonts w:cs="Times New Roman"/>
          <w:color w:val="000000" w:themeColor="text1"/>
          <w:szCs w:val="24"/>
        </w:rPr>
        <w:t xml:space="preserve">are </w:t>
      </w:r>
      <w:r w:rsidR="00B068B2" w:rsidRPr="009F4FB7">
        <w:rPr>
          <w:rFonts w:cs="Times New Roman"/>
          <w:color w:val="000000" w:themeColor="text1"/>
          <w:szCs w:val="24"/>
        </w:rPr>
        <w:t xml:space="preserve">less biased compared to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f</m:t>
            </m:r>
          </m:e>
          <m:sub>
            <m:r>
              <w:rPr>
                <w:rFonts w:ascii="Cambria Math" w:hAnsi="Cambria Math" w:cs="Times New Roman"/>
                <w:color w:val="000000" w:themeColor="text1"/>
                <w:szCs w:val="24"/>
              </w:rPr>
              <m:t>1</m:t>
            </m:r>
          </m:sub>
        </m:sSub>
      </m:oMath>
      <w:r w:rsidR="00A16991" w:rsidRPr="009F4FB7">
        <w:rPr>
          <w:rFonts w:cs="Times New Roman"/>
          <w:color w:val="000000" w:themeColor="text1"/>
          <w:szCs w:val="24"/>
        </w:rPr>
        <w:t xml:space="preserve"> but associated with inflated forecasting error variance because they were generated by models with less information</w:t>
      </w:r>
      <w:r w:rsidR="002B0F8D" w:rsidRPr="009F4FB7">
        <w:rPr>
          <w:rFonts w:cs="Times New Roman"/>
          <w:color w:val="000000" w:themeColor="text1"/>
          <w:szCs w:val="24"/>
        </w:rPr>
        <w:t xml:space="preserve">. </w:t>
      </w:r>
      <w:r w:rsidR="003D0ACB" w:rsidRPr="009F4FB7">
        <w:rPr>
          <w:rFonts w:cs="Times New Roman"/>
          <w:color w:val="000000" w:themeColor="text1"/>
          <w:szCs w:val="24"/>
        </w:rPr>
        <w:t>W</w:t>
      </w:r>
      <w:r w:rsidR="00A16991" w:rsidRPr="009F4FB7">
        <w:rPr>
          <w:rFonts w:cs="Times New Roman"/>
          <w:color w:val="000000" w:themeColor="text1"/>
          <w:szCs w:val="24"/>
        </w:rPr>
        <w:t xml:space="preserve">e </w:t>
      </w:r>
      <w:r w:rsidR="007F120C" w:rsidRPr="009F4FB7">
        <w:rPr>
          <w:rFonts w:cs="Times New Roman"/>
          <w:color w:val="000000" w:themeColor="text1"/>
          <w:szCs w:val="24"/>
        </w:rPr>
        <w:t xml:space="preserve">arbitrarily </w:t>
      </w:r>
      <w:r w:rsidR="00A16991" w:rsidRPr="009F4FB7">
        <w:rPr>
          <w:rFonts w:cs="Times New Roman"/>
          <w:color w:val="000000" w:themeColor="text1"/>
          <w:szCs w:val="24"/>
        </w:rPr>
        <w:t xml:space="preserve">choose </w:t>
      </w:r>
      <m:oMath>
        <m:r>
          <w:rPr>
            <w:rFonts w:ascii="Cambria Math" w:hAnsi="Cambria Math" w:cs="Times New Roman"/>
            <w:color w:val="000000" w:themeColor="text1"/>
            <w:szCs w:val="24"/>
          </w:rPr>
          <m:t>ω</m:t>
        </m:r>
      </m:oMath>
      <w:r w:rsidR="00A16991" w:rsidRPr="009F4FB7">
        <w:rPr>
          <w:rFonts w:cs="Times New Roman"/>
          <w:color w:val="000000" w:themeColor="text1"/>
          <w:szCs w:val="24"/>
        </w:rPr>
        <w:t xml:space="preserve"> to be </w:t>
      </w:r>
      <w:r w:rsidR="00D90691" w:rsidRPr="009F4FB7">
        <w:rPr>
          <w:rFonts w:cs="Times New Roman"/>
          <w:color w:val="000000" w:themeColor="text1"/>
          <w:szCs w:val="24"/>
        </w:rPr>
        <w:t>16</w:t>
      </w:r>
      <w:r w:rsidR="00A16991" w:rsidRPr="009F4FB7">
        <w:rPr>
          <w:rFonts w:cs="Times New Roman"/>
          <w:color w:val="000000" w:themeColor="text1"/>
          <w:szCs w:val="24"/>
        </w:rPr>
        <w:t xml:space="preserve"> and </w:t>
      </w:r>
      <w:r w:rsidR="00D90691" w:rsidRPr="009F4FB7">
        <w:rPr>
          <w:rFonts w:cs="Times New Roman"/>
          <w:color w:val="000000" w:themeColor="text1"/>
          <w:szCs w:val="24"/>
        </w:rPr>
        <w:t xml:space="preserve">thus </w:t>
      </w:r>
      <w:r w:rsidR="00A16991" w:rsidRPr="009F4FB7">
        <w:rPr>
          <w:rFonts w:cs="Times New Roman"/>
          <w:color w:val="000000" w:themeColor="text1"/>
          <w:szCs w:val="24"/>
        </w:rPr>
        <w:t xml:space="preserve">we </w:t>
      </w:r>
      <w:r w:rsidR="007F120C" w:rsidRPr="009F4FB7">
        <w:rPr>
          <w:rFonts w:cs="Times New Roman"/>
          <w:color w:val="000000" w:themeColor="text1"/>
          <w:szCs w:val="24"/>
        </w:rPr>
        <w:t xml:space="preserve">calculate </w:t>
      </w:r>
      <w:r w:rsidR="00E44DCA" w:rsidRPr="009F4FB7">
        <w:rPr>
          <w:rFonts w:cs="Times New Roman"/>
          <w:color w:val="000000" w:themeColor="text1"/>
          <w:szCs w:val="24"/>
        </w:rPr>
        <w:t xml:space="preserve">the final forecasts as </w:t>
      </w:r>
      <w:r w:rsidR="007F120C" w:rsidRPr="009F4FB7">
        <w:rPr>
          <w:rFonts w:cs="Times New Roman"/>
          <w:color w:val="000000" w:themeColor="text1"/>
          <w:szCs w:val="24"/>
        </w:rPr>
        <w:t>the average of</w:t>
      </w:r>
      <w:r w:rsidR="00D90691" w:rsidRPr="009F4FB7">
        <w:rPr>
          <w:rFonts w:cs="Times New Roman"/>
          <w:color w:val="000000" w:themeColor="text1"/>
          <w:szCs w:val="24"/>
        </w:rPr>
        <w:t xml:space="preserve"> </w:t>
      </w:r>
      <m:oMath>
        <m:r>
          <w:rPr>
            <w:rFonts w:ascii="Cambria Math" w:hAnsi="Cambria Math" w:cs="Times New Roman"/>
            <w:color w:val="000000" w:themeColor="text1"/>
            <w:szCs w:val="24"/>
          </w:rPr>
          <m:t>T-ω+1=75-16+1=60</m:t>
        </m:r>
      </m:oMath>
      <w:r w:rsidR="00172B4D" w:rsidRPr="009F4FB7">
        <w:rPr>
          <w:rFonts w:cs="Times New Roman"/>
          <w:color w:val="000000" w:themeColor="text1"/>
          <w:szCs w:val="24"/>
        </w:rPr>
        <w:t xml:space="preserve"> sets of forecasts</w:t>
      </w:r>
      <w:r w:rsidR="004C684E" w:rsidRPr="009F4FB7">
        <w:rPr>
          <w:rFonts w:cs="Times New Roman"/>
          <w:color w:val="000000" w:themeColor="text1"/>
          <w:szCs w:val="24"/>
        </w:rPr>
        <w:t>. e.g</w:t>
      </w:r>
      <w:r w:rsidR="00172B4D" w:rsidRPr="009F4FB7">
        <w:rPr>
          <w:rFonts w:cs="Times New Roman"/>
          <w:color w:val="000000" w:themeColor="text1"/>
          <w:szCs w:val="24"/>
        </w:rPr>
        <w:t>.,</w:t>
      </w:r>
      <m:oMath>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h</m:t>
            </m:r>
          </m:sub>
        </m:sSub>
        <m:d>
          <m:dPr>
            <m:ctrlPr>
              <w:rPr>
                <w:rFonts w:ascii="Cambria Math" w:hAnsi="Cambria Math" w:cs="Times New Roman"/>
                <w:i/>
                <w:color w:val="000000" w:themeColor="text1"/>
                <w:szCs w:val="24"/>
              </w:rPr>
            </m:ctrlPr>
          </m:dPr>
          <m:e>
            <m:r>
              <w:rPr>
                <w:rFonts w:ascii="Cambria Math" w:hAnsi="Cambria Math" w:cs="Times New Roman"/>
                <w:color w:val="000000" w:themeColor="text1"/>
                <w:szCs w:val="24"/>
              </w:rPr>
              <m:t>T,ω</m:t>
            </m:r>
          </m:e>
        </m:d>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h</m:t>
            </m:r>
          </m:sub>
        </m:sSub>
        <m:d>
          <m:dPr>
            <m:ctrlPr>
              <w:rPr>
                <w:rFonts w:ascii="Cambria Math" w:hAnsi="Cambria Math" w:cs="Times New Roman"/>
                <w:i/>
                <w:color w:val="000000" w:themeColor="text1"/>
                <w:szCs w:val="24"/>
              </w:rPr>
            </m:ctrlPr>
          </m:dPr>
          <m:e>
            <m:r>
              <w:rPr>
                <w:rFonts w:ascii="Cambria Math" w:hAnsi="Cambria Math" w:cs="Times New Roman"/>
                <w:color w:val="000000" w:themeColor="text1"/>
                <w:szCs w:val="24"/>
              </w:rPr>
              <m:t>75,60</m:t>
            </m:r>
          </m:e>
        </m:d>
        <m:r>
          <w:rPr>
            <w:rFonts w:ascii="Cambria Math" w:hAnsi="Cambria Math" w:cs="Times New Roman"/>
            <w:color w:val="000000" w:themeColor="text1"/>
            <w:szCs w:val="24"/>
          </w:rPr>
          <m:t>=</m:t>
        </m:r>
        <m:nary>
          <m:naryPr>
            <m:chr m:val="∑"/>
            <m:limLoc m:val="undOvr"/>
            <m:ctrlPr>
              <w:rPr>
                <w:rFonts w:ascii="Cambria Math" w:hAnsi="Cambria Math" w:cs="Times New Roman"/>
                <w:i/>
                <w:color w:val="000000" w:themeColor="text1"/>
                <w:szCs w:val="24"/>
              </w:rPr>
            </m:ctrlPr>
          </m:naryPr>
          <m:sub>
            <m:r>
              <w:rPr>
                <w:rFonts w:ascii="Cambria Math" w:hAnsi="Cambria Math" w:cs="Times New Roman"/>
                <w:color w:val="000000" w:themeColor="text1"/>
                <w:szCs w:val="24"/>
              </w:rPr>
              <m:t>i=1</m:t>
            </m:r>
          </m:sub>
          <m:sup>
            <m:r>
              <w:rPr>
                <w:rFonts w:ascii="Cambria Math" w:hAnsi="Cambria Math" w:cs="Times New Roman"/>
                <w:color w:val="000000" w:themeColor="text1"/>
                <w:szCs w:val="24"/>
              </w:rPr>
              <m:t>60</m:t>
            </m:r>
          </m:sup>
          <m:e>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i,t</m:t>
                </m:r>
              </m:sub>
            </m:sSub>
          </m:e>
        </m:nary>
      </m:oMath>
      <w:r w:rsidR="00A16991" w:rsidRPr="009F4FB7">
        <w:rPr>
          <w:rFonts w:cs="Times New Roman"/>
          <w:color w:val="000000" w:themeColor="text1"/>
          <w:szCs w:val="24"/>
        </w:rPr>
        <w:t xml:space="preserve">. </w:t>
      </w:r>
      <w:r w:rsidR="00920736" w:rsidRPr="009F4FB7">
        <w:rPr>
          <w:rFonts w:cs="Times New Roman"/>
          <w:color w:val="000000" w:themeColor="text1"/>
          <w:szCs w:val="24"/>
        </w:rPr>
        <w:t xml:space="preserve">Figure </w:t>
      </w:r>
      <w:r w:rsidR="007F0216" w:rsidRPr="009F4FB7">
        <w:rPr>
          <w:rFonts w:cs="Times New Roman"/>
          <w:color w:val="000000" w:themeColor="text1"/>
          <w:szCs w:val="24"/>
        </w:rPr>
        <w:t>5</w:t>
      </w:r>
      <w:r w:rsidR="00920736" w:rsidRPr="009F4FB7">
        <w:rPr>
          <w:rFonts w:cs="Times New Roman"/>
          <w:color w:val="000000" w:themeColor="text1"/>
          <w:szCs w:val="24"/>
        </w:rPr>
        <w:t xml:space="preserve"> represents the predictions/forecasts using the black dashed line (e.g., </w:t>
      </w:r>
      <w:r w:rsidR="00920736" w:rsidRPr="009F4FB7">
        <w:rPr>
          <w:rFonts w:cs="Times New Roman"/>
          <w:i/>
          <w:color w:val="000000" w:themeColor="text1"/>
          <w:szCs w:val="24"/>
        </w:rPr>
        <w:t>ybar_</w:t>
      </w:r>
      <w:r w:rsidR="009B58B9" w:rsidRPr="009F4FB7">
        <w:rPr>
          <w:rFonts w:cs="Times New Roman"/>
          <w:i/>
          <w:color w:val="000000" w:themeColor="text1"/>
          <w:szCs w:val="24"/>
        </w:rPr>
        <w:t>EWC</w:t>
      </w:r>
      <w:r w:rsidR="00920736" w:rsidRPr="009F4FB7">
        <w:rPr>
          <w:rFonts w:cs="Times New Roman"/>
          <w:color w:val="000000" w:themeColor="text1"/>
          <w:szCs w:val="24"/>
        </w:rPr>
        <w:t xml:space="preserve">). Table 1 shows the forecasting performance of the </w:t>
      </w:r>
      <w:r w:rsidR="009B58B9" w:rsidRPr="009F4FB7">
        <w:rPr>
          <w:rFonts w:cs="Times New Roman"/>
          <w:color w:val="000000" w:themeColor="text1"/>
          <w:szCs w:val="24"/>
        </w:rPr>
        <w:t>EWC</w:t>
      </w:r>
      <w:r w:rsidR="00920736" w:rsidRPr="009F4FB7">
        <w:rPr>
          <w:rFonts w:cs="Times New Roman"/>
          <w:color w:val="000000" w:themeColor="text1"/>
          <w:szCs w:val="24"/>
        </w:rPr>
        <w:t xml:space="preserve"> model </w:t>
      </w:r>
      <w:r w:rsidR="008D09DC" w:rsidRPr="009F4FB7">
        <w:rPr>
          <w:rFonts w:cs="Times New Roman"/>
          <w:color w:val="000000" w:themeColor="text1"/>
          <w:szCs w:val="24"/>
        </w:rPr>
        <w:t xml:space="preserve">(e.g., 0.6 for MAE, 0.43 for MSE, 11.0% for MAPE, and 10.5% for SMAPE). The EWC method </w:t>
      </w:r>
      <w:r w:rsidR="00B163EE" w:rsidRPr="009F4FB7">
        <w:rPr>
          <w:rFonts w:cs="Times New Roman"/>
          <w:color w:val="000000" w:themeColor="text1"/>
          <w:szCs w:val="24"/>
        </w:rPr>
        <w:t>outperforms the conventional model</w:t>
      </w:r>
      <w:r w:rsidR="00E63C22" w:rsidRPr="009F4FB7">
        <w:rPr>
          <w:rFonts w:cs="Times New Roman"/>
          <w:color w:val="000000" w:themeColor="text1"/>
          <w:szCs w:val="24"/>
        </w:rPr>
        <w:t xml:space="preserve"> with </w:t>
      </w:r>
      <w:r w:rsidR="000F07B5" w:rsidRPr="009F4FB7">
        <w:rPr>
          <w:rFonts w:cs="Times New Roman"/>
          <w:color w:val="000000" w:themeColor="text1"/>
          <w:szCs w:val="24"/>
        </w:rPr>
        <w:t xml:space="preserve">the </w:t>
      </w:r>
      <w:r w:rsidR="00E63C22" w:rsidRPr="009F4FB7">
        <w:rPr>
          <w:rFonts w:cs="Times New Roman"/>
          <w:color w:val="000000" w:themeColor="text1"/>
          <w:szCs w:val="24"/>
        </w:rPr>
        <w:t>full data</w:t>
      </w:r>
      <w:r w:rsidR="00B163EE" w:rsidRPr="009F4FB7">
        <w:rPr>
          <w:rFonts w:cs="Times New Roman"/>
          <w:color w:val="000000" w:themeColor="text1"/>
          <w:szCs w:val="24"/>
        </w:rPr>
        <w:t>.</w:t>
      </w:r>
    </w:p>
    <w:p w:rsidR="00CD495F" w:rsidRPr="009F4FB7" w:rsidRDefault="00274167" w:rsidP="00324987">
      <w:pPr>
        <w:spacing w:after="0" w:line="360" w:lineRule="auto"/>
        <w:rPr>
          <w:rFonts w:cs="Times New Roman"/>
          <w:color w:val="000000" w:themeColor="text1"/>
          <w:szCs w:val="24"/>
        </w:rPr>
      </w:pPr>
      <w:r w:rsidRPr="009F4FB7">
        <w:rPr>
          <w:rFonts w:cs="Times New Roman"/>
          <w:color w:val="000000" w:themeColor="text1"/>
          <w:szCs w:val="24"/>
        </w:rPr>
        <w:t xml:space="preserve"> </w:t>
      </w:r>
    </w:p>
    <w:p w:rsidR="001549E2" w:rsidRPr="009F4FB7" w:rsidRDefault="001549E2" w:rsidP="001549E2">
      <w:pPr>
        <w:spacing w:after="0" w:line="360" w:lineRule="auto"/>
        <w:ind w:firstLine="720"/>
        <w:jc w:val="center"/>
        <w:rPr>
          <w:rFonts w:cs="Times New Roman"/>
          <w:color w:val="000000" w:themeColor="text1"/>
          <w:szCs w:val="24"/>
        </w:rPr>
      </w:pPr>
      <w:r w:rsidRPr="009F4FB7">
        <w:rPr>
          <w:rFonts w:cs="Times New Roman"/>
          <w:color w:val="000000" w:themeColor="text1"/>
          <w:szCs w:val="24"/>
        </w:rPr>
        <w:t xml:space="preserve">Figure </w:t>
      </w:r>
      <w:r w:rsidR="007F0216" w:rsidRPr="009F4FB7">
        <w:rPr>
          <w:rFonts w:cs="Times New Roman"/>
          <w:color w:val="000000" w:themeColor="text1"/>
          <w:szCs w:val="24"/>
        </w:rPr>
        <w:t>5</w:t>
      </w:r>
      <w:r w:rsidRPr="009F4FB7">
        <w:rPr>
          <w:rFonts w:cs="Times New Roman"/>
          <w:color w:val="000000" w:themeColor="text1"/>
          <w:szCs w:val="24"/>
        </w:rPr>
        <w:t>.</w:t>
      </w:r>
      <w:r w:rsidRPr="009F4FB7">
        <w:rPr>
          <w:rFonts w:cs="Times New Roman"/>
          <w:color w:val="000000" w:themeColor="text1"/>
          <w:szCs w:val="24"/>
        </w:rPr>
        <w:tab/>
        <w:t xml:space="preserve">Simulated sales with a structural break: model </w:t>
      </w:r>
      <w:r w:rsidR="00274167" w:rsidRPr="009F4FB7">
        <w:rPr>
          <w:rFonts w:cs="Times New Roman"/>
          <w:color w:val="000000" w:themeColor="text1"/>
          <w:szCs w:val="24"/>
        </w:rPr>
        <w:t>with EWC</w:t>
      </w:r>
    </w:p>
    <w:p w:rsidR="00200AAD" w:rsidRPr="009F4FB7" w:rsidRDefault="00172B4D" w:rsidP="00324987">
      <w:pPr>
        <w:spacing w:after="0" w:line="360" w:lineRule="auto"/>
        <w:rPr>
          <w:rFonts w:cs="Times New Roman"/>
          <w:color w:val="000000" w:themeColor="text1"/>
          <w:szCs w:val="24"/>
        </w:rPr>
      </w:pPr>
      <w:r w:rsidRPr="009F4FB7">
        <w:rPr>
          <w:rFonts w:cs="Times New Roman"/>
          <w:color w:val="000000" w:themeColor="text1"/>
          <w:szCs w:val="24"/>
        </w:rPr>
        <w:t xml:space="preserve">  </w:t>
      </w:r>
    </w:p>
    <w:p w:rsidR="00200AAD" w:rsidRPr="009F4FB7" w:rsidRDefault="00274167" w:rsidP="00324987">
      <w:pPr>
        <w:spacing w:after="0" w:line="360" w:lineRule="auto"/>
        <w:rPr>
          <w:rFonts w:cs="Times New Roman"/>
          <w:color w:val="000000" w:themeColor="text1"/>
          <w:szCs w:val="24"/>
        </w:rPr>
      </w:pPr>
      <w:r w:rsidRPr="009F4FB7">
        <w:rPr>
          <w:noProof/>
          <w:color w:val="000000" w:themeColor="text1"/>
        </w:rPr>
        <mc:AlternateContent>
          <mc:Choice Requires="wps">
            <w:drawing>
              <wp:anchor distT="0" distB="0" distL="114300" distR="114300" simplePos="0" relativeHeight="251734016" behindDoc="0" locked="0" layoutInCell="1" allowOverlap="1" wp14:anchorId="0251426C" wp14:editId="026DEADE">
                <wp:simplePos x="0" y="0"/>
                <wp:positionH relativeFrom="column">
                  <wp:posOffset>434975</wp:posOffset>
                </wp:positionH>
                <wp:positionV relativeFrom="paragraph">
                  <wp:posOffset>114300</wp:posOffset>
                </wp:positionV>
                <wp:extent cx="1296670" cy="1921510"/>
                <wp:effectExtent l="0" t="0" r="17780" b="21590"/>
                <wp:wrapNone/>
                <wp:docPr id="56" name="Rectangle 56"/>
                <wp:cNvGraphicFramePr/>
                <a:graphic xmlns:a="http://schemas.openxmlformats.org/drawingml/2006/main">
                  <a:graphicData uri="http://schemas.microsoft.com/office/word/2010/wordprocessingShape">
                    <wps:wsp>
                      <wps:cNvSpPr/>
                      <wps:spPr>
                        <a:xfrm>
                          <a:off x="0" y="0"/>
                          <a:ext cx="1296670" cy="1921510"/>
                        </a:xfrm>
                        <a:prstGeom prst="rect">
                          <a:avLst/>
                        </a:prstGeom>
                        <a:solidFill>
                          <a:srgbClr val="5B9BD5">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562BF0" id="Rectangle 56" o:spid="_x0000_s1026" style="position:absolute;margin-left:34.25pt;margin-top:9pt;width:102.1pt;height:151.3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" fillcolor="#5b9bd5" strokecolor="#1f4d78 [1604]" strokeweight="1pt">
                <v:fill opacity="8481f"/>
              </v:rect>
            </w:pict>
          </mc:Fallback>
        </mc:AlternateContent>
      </w:r>
      <w:r w:rsidRPr="009F4FB7">
        <w:rPr>
          <w:noProof/>
          <w:color w:val="000000" w:themeColor="text1"/>
        </w:rPr>
        <mc:AlternateContent>
          <mc:Choice Requires="wps">
            <w:drawing>
              <wp:anchor distT="0" distB="0" distL="114300" distR="114300" simplePos="0" relativeHeight="251735040" behindDoc="0" locked="0" layoutInCell="1" allowOverlap="1" wp14:anchorId="7006ACDE" wp14:editId="4B22B1CA">
                <wp:simplePos x="0" y="0"/>
                <wp:positionH relativeFrom="column">
                  <wp:posOffset>3083560</wp:posOffset>
                </wp:positionH>
                <wp:positionV relativeFrom="paragraph">
                  <wp:posOffset>119380</wp:posOffset>
                </wp:positionV>
                <wp:extent cx="1377950" cy="1927225"/>
                <wp:effectExtent l="0" t="0" r="12700" b="15875"/>
                <wp:wrapNone/>
                <wp:docPr id="57" name="Rectangle 57"/>
                <wp:cNvGraphicFramePr/>
                <a:graphic xmlns:a="http://schemas.openxmlformats.org/drawingml/2006/main">
                  <a:graphicData uri="http://schemas.microsoft.com/office/word/2010/wordprocessingShape">
                    <wps:wsp>
                      <wps:cNvSpPr/>
                      <wps:spPr>
                        <a:xfrm>
                          <a:off x="0" y="0"/>
                          <a:ext cx="1377950" cy="1927225"/>
                        </a:xfrm>
                        <a:prstGeom prst="rect">
                          <a:avLst/>
                        </a:prstGeom>
                        <a:solidFill>
                          <a:srgbClr val="FFC000">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9CAE10" id="Rectangle 57" o:spid="_x0000_s1026" style="position:absolute;margin-left:242.8pt;margin-top:9.4pt;width:108.5pt;height:151.7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" fillcolor="#ffc000" strokecolor="#1f4d78 [1604]" strokeweight="1pt">
                <v:fill opacity="8481f"/>
              </v:rect>
            </w:pict>
          </mc:Fallback>
        </mc:AlternateContent>
      </w:r>
      <w:r w:rsidRPr="009F4FB7">
        <w:rPr>
          <w:noProof/>
          <w:color w:val="000000" w:themeColor="text1"/>
        </w:rPr>
        <mc:AlternateContent>
          <mc:Choice Requires="wps">
            <w:drawing>
              <wp:anchor distT="0" distB="0" distL="114300" distR="114300" simplePos="0" relativeHeight="251736064" behindDoc="0" locked="0" layoutInCell="1" allowOverlap="1" wp14:anchorId="0BE185C2" wp14:editId="65D52AE2">
                <wp:simplePos x="0" y="0"/>
                <wp:positionH relativeFrom="column">
                  <wp:posOffset>4455795</wp:posOffset>
                </wp:positionH>
                <wp:positionV relativeFrom="paragraph">
                  <wp:posOffset>120015</wp:posOffset>
                </wp:positionV>
                <wp:extent cx="1423035" cy="1914525"/>
                <wp:effectExtent l="0" t="0" r="24765" b="28575"/>
                <wp:wrapNone/>
                <wp:docPr id="58" name="Rectangle 58"/>
                <wp:cNvGraphicFramePr/>
                <a:graphic xmlns:a="http://schemas.openxmlformats.org/drawingml/2006/main">
                  <a:graphicData uri="http://schemas.microsoft.com/office/word/2010/wordprocessingShape">
                    <wps:wsp>
                      <wps:cNvSpPr/>
                      <wps:spPr>
                        <a:xfrm>
                          <a:off x="0" y="0"/>
                          <a:ext cx="1423035" cy="1914525"/>
                        </a:xfrm>
                        <a:prstGeom prst="rect">
                          <a:avLst/>
                        </a:prstGeom>
                        <a:solidFill>
                          <a:srgbClr val="C00000">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E2736F" id="Rectangle 58" o:spid="_x0000_s1026" style="position:absolute;margin-left:350.85pt;margin-top:9.45pt;width:112.05pt;height:150.7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" fillcolor="#c00000" strokecolor="#1f4d78 [1604]" strokeweight="1pt">
                <v:fill opacity="8481f"/>
              </v:rect>
            </w:pict>
          </mc:Fallback>
        </mc:AlternateContent>
      </w:r>
      <w:r w:rsidRPr="009F4FB7">
        <w:rPr>
          <w:noProof/>
          <w:color w:val="000000" w:themeColor="text1"/>
        </w:rPr>
        <mc:AlternateContent>
          <mc:Choice Requires="wps">
            <w:drawing>
              <wp:anchor distT="0" distB="0" distL="114300" distR="114300" simplePos="0" relativeHeight="251737088" behindDoc="0" locked="0" layoutInCell="1" allowOverlap="1" wp14:anchorId="154BBD5F" wp14:editId="15ACA44E">
                <wp:simplePos x="0" y="0"/>
                <wp:positionH relativeFrom="column">
                  <wp:posOffset>1732915</wp:posOffset>
                </wp:positionH>
                <wp:positionV relativeFrom="paragraph">
                  <wp:posOffset>120015</wp:posOffset>
                </wp:positionV>
                <wp:extent cx="1350645" cy="1927225"/>
                <wp:effectExtent l="0" t="0" r="20955" b="15875"/>
                <wp:wrapNone/>
                <wp:docPr id="59" name="Rectangle 59"/>
                <wp:cNvGraphicFramePr/>
                <a:graphic xmlns:a="http://schemas.openxmlformats.org/drawingml/2006/main">
                  <a:graphicData uri="http://schemas.microsoft.com/office/word/2010/wordprocessingShape">
                    <wps:wsp>
                      <wps:cNvSpPr/>
                      <wps:spPr>
                        <a:xfrm>
                          <a:off x="0" y="0"/>
                          <a:ext cx="1350645" cy="1927225"/>
                        </a:xfrm>
                        <a:prstGeom prst="rect">
                          <a:avLst/>
                        </a:prstGeom>
                        <a:solidFill>
                          <a:schemeClr val="accent6">
                            <a:lumMod val="60000"/>
                            <a:lumOff val="40000"/>
                            <a:alpha val="12941"/>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AFEC29" id="Rectangle 59" o:spid="_x0000_s1026" style="position:absolute;margin-left:136.45pt;margin-top:9.45pt;width:106.35pt;height:151.7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" fillcolor="#a8d08d [1945]" strokecolor="#1f4d78 [1604]" strokeweight="1pt">
                <v:fill opacity="8481f"/>
              </v:rect>
            </w:pict>
          </mc:Fallback>
        </mc:AlternateContent>
      </w:r>
      <w:r w:rsidR="00200AAD" w:rsidRPr="009F4FB7">
        <w:rPr>
          <w:rFonts w:cs="Times New Roman"/>
          <w:noProof/>
          <w:color w:val="000000" w:themeColor="text1"/>
          <w:szCs w:val="24"/>
        </w:rPr>
        <w:drawing>
          <wp:inline distT="0" distB="0" distL="0" distR="0" wp14:anchorId="647A1B64">
            <wp:extent cx="6296025" cy="24902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365306" cy="2517688"/>
                    </a:xfrm>
                    <a:prstGeom prst="rect">
                      <a:avLst/>
                    </a:prstGeom>
                    <a:noFill/>
                  </pic:spPr>
                </pic:pic>
              </a:graphicData>
            </a:graphic>
          </wp:inline>
        </w:drawing>
      </w:r>
    </w:p>
    <w:p w:rsidR="00200AAD" w:rsidRPr="009F4FB7" w:rsidRDefault="00200AAD" w:rsidP="00324987">
      <w:pPr>
        <w:spacing w:after="0" w:line="360" w:lineRule="auto"/>
        <w:rPr>
          <w:rFonts w:cs="Times New Roman"/>
          <w:color w:val="000000" w:themeColor="text1"/>
          <w:szCs w:val="24"/>
        </w:rPr>
      </w:pPr>
    </w:p>
    <w:p w:rsidR="00200AAD" w:rsidRPr="009F4FB7" w:rsidRDefault="00200AAD" w:rsidP="00324987">
      <w:pPr>
        <w:spacing w:after="0" w:line="360" w:lineRule="auto"/>
        <w:rPr>
          <w:rFonts w:cs="Times New Roman"/>
          <w:color w:val="000000" w:themeColor="text1"/>
          <w:szCs w:val="24"/>
        </w:rPr>
      </w:pPr>
    </w:p>
    <w:p w:rsidR="00200AAD" w:rsidRPr="009F4FB7" w:rsidRDefault="00200AAD" w:rsidP="00324987">
      <w:pPr>
        <w:spacing w:after="0" w:line="360" w:lineRule="auto"/>
        <w:rPr>
          <w:rFonts w:cs="Times New Roman"/>
          <w:color w:val="000000" w:themeColor="text1"/>
          <w:szCs w:val="24"/>
        </w:rPr>
      </w:pPr>
    </w:p>
    <w:p w:rsidR="00200AAD" w:rsidRPr="009F4FB7" w:rsidRDefault="009B58B9" w:rsidP="00324987">
      <w:pPr>
        <w:spacing w:after="0" w:line="360" w:lineRule="auto"/>
        <w:rPr>
          <w:rFonts w:cs="Times New Roman"/>
          <w:color w:val="000000" w:themeColor="text1"/>
          <w:szCs w:val="24"/>
        </w:rPr>
      </w:pPr>
      <w:r w:rsidRPr="009F4FB7">
        <w:rPr>
          <w:rFonts w:cs="Times New Roman"/>
          <w:color w:val="000000" w:themeColor="text1"/>
          <w:szCs w:val="24"/>
        </w:rPr>
        <w:t xml:space="preserve"> </w:t>
      </w:r>
    </w:p>
    <w:p w:rsidR="00200AAD" w:rsidRPr="009F4FB7" w:rsidRDefault="00200AAD" w:rsidP="00324987">
      <w:pPr>
        <w:spacing w:after="0" w:line="360" w:lineRule="auto"/>
        <w:rPr>
          <w:rFonts w:cs="Times New Roman"/>
          <w:color w:val="000000" w:themeColor="text1"/>
          <w:szCs w:val="24"/>
        </w:rPr>
      </w:pPr>
    </w:p>
    <w:p w:rsidR="00200AAD" w:rsidRPr="009F4FB7" w:rsidRDefault="00200AAD" w:rsidP="00324987">
      <w:pPr>
        <w:spacing w:after="0" w:line="360" w:lineRule="auto"/>
        <w:rPr>
          <w:rFonts w:cs="Times New Roman"/>
          <w:color w:val="000000" w:themeColor="text1"/>
          <w:szCs w:val="24"/>
        </w:rPr>
      </w:pPr>
    </w:p>
    <w:p w:rsidR="00172B4D" w:rsidRPr="009F4FB7" w:rsidRDefault="00172B4D" w:rsidP="00324987">
      <w:pPr>
        <w:spacing w:after="0" w:line="360" w:lineRule="auto"/>
        <w:rPr>
          <w:rFonts w:cs="Times New Roman"/>
          <w:color w:val="000000" w:themeColor="text1"/>
        </w:rPr>
      </w:pPr>
    </w:p>
    <w:p w:rsidR="00DA2731" w:rsidRPr="009F4FB7" w:rsidRDefault="00B3573E" w:rsidP="00324987">
      <w:pPr>
        <w:spacing w:after="0" w:line="360" w:lineRule="auto"/>
        <w:rPr>
          <w:rFonts w:cs="Times New Roman"/>
          <w:color w:val="000000" w:themeColor="text1"/>
          <w:szCs w:val="24"/>
        </w:rPr>
      </w:pPr>
      <w:r w:rsidRPr="009F4FB7">
        <w:rPr>
          <w:color w:val="000000" w:themeColor="text1"/>
        </w:rPr>
        <w:lastRenderedPageBreak/>
        <w:t xml:space="preserve"> </w:t>
      </w:r>
    </w:p>
    <w:p w:rsidR="005B6A5F" w:rsidRPr="009F4FB7" w:rsidRDefault="005B6A5F" w:rsidP="001A2621">
      <w:pPr>
        <w:pStyle w:val="ListParagraph"/>
        <w:numPr>
          <w:ilvl w:val="0"/>
          <w:numId w:val="39"/>
        </w:numPr>
        <w:spacing w:after="0" w:line="360" w:lineRule="auto"/>
        <w:ind w:hanging="720"/>
        <w:rPr>
          <w:rFonts w:cs="Times New Roman"/>
          <w:b/>
          <w:color w:val="000000" w:themeColor="text1"/>
          <w:szCs w:val="24"/>
        </w:rPr>
      </w:pPr>
      <w:r w:rsidRPr="009F4FB7">
        <w:rPr>
          <w:rFonts w:cs="Times New Roman"/>
          <w:b/>
          <w:color w:val="000000" w:themeColor="text1"/>
          <w:szCs w:val="24"/>
        </w:rPr>
        <w:t>The data</w:t>
      </w:r>
    </w:p>
    <w:p w:rsidR="005B6A5F" w:rsidRPr="009F4FB7" w:rsidRDefault="005B6A5F" w:rsidP="00324987">
      <w:pPr>
        <w:spacing w:after="0" w:line="360" w:lineRule="auto"/>
        <w:rPr>
          <w:rFonts w:cs="Times New Roman"/>
          <w:color w:val="000000" w:themeColor="text1"/>
          <w:szCs w:val="24"/>
        </w:rPr>
      </w:pPr>
    </w:p>
    <w:p w:rsidR="005B6A5F" w:rsidRPr="009F4FB7" w:rsidRDefault="005F66F7" w:rsidP="00324987">
      <w:pPr>
        <w:spacing w:after="0" w:line="360" w:lineRule="auto"/>
        <w:rPr>
          <w:rFonts w:cs="Times New Roman"/>
          <w:color w:val="000000" w:themeColor="text1"/>
          <w:szCs w:val="24"/>
        </w:rPr>
      </w:pPr>
      <w:r w:rsidRPr="009F4FB7">
        <w:rPr>
          <w:rFonts w:cs="Times New Roman"/>
          <w:color w:val="000000" w:themeColor="text1"/>
          <w:szCs w:val="24"/>
        </w:rPr>
        <w:t>In this study, w</w:t>
      </w:r>
      <w:r w:rsidR="0039180E" w:rsidRPr="009F4FB7">
        <w:rPr>
          <w:rFonts w:cs="Times New Roman"/>
          <w:color w:val="000000" w:themeColor="text1"/>
          <w:szCs w:val="24"/>
        </w:rPr>
        <w:t>e evaluate our models using t</w:t>
      </w:r>
      <w:r w:rsidR="003953DD" w:rsidRPr="009F4FB7">
        <w:rPr>
          <w:rFonts w:cs="Times New Roman"/>
          <w:color w:val="000000" w:themeColor="text1"/>
          <w:szCs w:val="24"/>
        </w:rPr>
        <w:t xml:space="preserve">he </w:t>
      </w:r>
      <w:r w:rsidRPr="009F4FB7">
        <w:rPr>
          <w:rFonts w:cs="Times New Roman"/>
          <w:color w:val="000000" w:themeColor="text1"/>
          <w:szCs w:val="24"/>
        </w:rPr>
        <w:t>retail</w:t>
      </w:r>
      <w:r w:rsidR="00AF6041" w:rsidRPr="009F4FB7">
        <w:rPr>
          <w:rFonts w:cs="Times New Roman"/>
          <w:color w:val="000000" w:themeColor="text1"/>
          <w:szCs w:val="24"/>
        </w:rPr>
        <w:t xml:space="preserve"> </w:t>
      </w:r>
      <w:r w:rsidR="003953DD" w:rsidRPr="009F4FB7">
        <w:rPr>
          <w:rFonts w:cs="Times New Roman"/>
          <w:color w:val="000000" w:themeColor="text1"/>
          <w:szCs w:val="24"/>
        </w:rPr>
        <w:t xml:space="preserve">dataset </w:t>
      </w:r>
      <w:r w:rsidR="000311DB" w:rsidRPr="009F4FB7">
        <w:rPr>
          <w:rFonts w:cs="Times New Roman"/>
          <w:color w:val="000000" w:themeColor="text1"/>
          <w:szCs w:val="24"/>
        </w:rPr>
        <w:t xml:space="preserve">made available </w:t>
      </w:r>
      <w:r w:rsidR="00D9416B" w:rsidRPr="009F4FB7">
        <w:rPr>
          <w:rFonts w:cs="Times New Roman"/>
          <w:color w:val="000000" w:themeColor="text1"/>
          <w:szCs w:val="24"/>
        </w:rPr>
        <w:t>by</w:t>
      </w:r>
      <w:r w:rsidR="005B6A5F" w:rsidRPr="009F4FB7">
        <w:rPr>
          <w:rFonts w:cs="Times New Roman"/>
          <w:color w:val="000000" w:themeColor="text1"/>
          <w:szCs w:val="24"/>
        </w:rPr>
        <w:t xml:space="preserve"> </w:t>
      </w:r>
      <w:r w:rsidR="003953DD" w:rsidRPr="009F4FB7">
        <w:rPr>
          <w:rFonts w:cs="Times New Roman"/>
          <w:color w:val="000000" w:themeColor="text1"/>
          <w:szCs w:val="24"/>
        </w:rPr>
        <w:t xml:space="preserve">the </w:t>
      </w:r>
      <w:r w:rsidR="009F2DA4" w:rsidRPr="009F4FB7">
        <w:rPr>
          <w:rFonts w:cs="Times New Roman"/>
          <w:color w:val="000000" w:themeColor="text1"/>
          <w:szCs w:val="24"/>
        </w:rPr>
        <w:t xml:space="preserve">Information Resources, Inc. (IRI) </w:t>
      </w:r>
      <w:r w:rsidR="0039180E" w:rsidRPr="009F4FB7">
        <w:rPr>
          <w:rFonts w:cs="Times New Roman"/>
          <w:color w:val="000000" w:themeColor="text1"/>
          <w:szCs w:val="24"/>
        </w:rPr>
        <w:t xml:space="preserve">company. </w:t>
      </w:r>
      <w:r w:rsidR="000311DB" w:rsidRPr="009F4FB7">
        <w:rPr>
          <w:rFonts w:cs="Times New Roman"/>
          <w:color w:val="000000" w:themeColor="text1"/>
          <w:szCs w:val="24"/>
        </w:rPr>
        <w:t>A description of the dataset can be found in</w:t>
      </w:r>
      <w:r w:rsidR="00AF6041" w:rsidRPr="009F4FB7">
        <w:rPr>
          <w:rFonts w:cs="Times New Roman"/>
          <w:color w:val="000000" w:themeColor="text1"/>
          <w:szCs w:val="24"/>
        </w:rPr>
        <w:t xml:space="preserve"> </w:t>
      </w:r>
      <w:hyperlink w:anchor="_ENREF_12" w:tooltip="Bronnenberg, 2008 #741" w:history="1">
        <w:r w:rsidR="00E117CB" w:rsidRPr="009F4FB7">
          <w:rPr>
            <w:rFonts w:cs="Times New Roman"/>
            <w:color w:val="000000" w:themeColor="text1"/>
            <w:szCs w:val="24"/>
          </w:rPr>
          <w:fldChar w:fldCharType="begin"/>
        </w:r>
        <w:r w:rsidR="00E117CB" w:rsidRPr="009F4FB7">
          <w:rPr>
            <w:rFonts w:cs="Times New Roman"/>
            <w:color w:val="000000" w:themeColor="text1"/>
            <w:szCs w:val="24"/>
          </w:rPr>
          <w:instrText xml:space="preserve"> ADDIN EN.CITE &lt;EndNote&gt;&lt;Cite AuthorYear="1"&gt;&lt;Author&gt;Bronnenberg&lt;/Author&gt;&lt;Year&gt;2008&lt;/Year&gt;&lt;RecNum&gt;741&lt;/RecNum&gt;&lt;DisplayText&gt;Bronnenberg, Kruger et al. (2008)&lt;/DisplayText&gt;&lt;record&gt;&lt;rec-number&gt;741&lt;/rec-number&gt;&lt;foreign-keys&gt;&lt;key app="EN" db-id="fwzpfdt205x9v6eprsvv25dpxftedxv0z0a9" timestamp="1475147998"&gt;741&lt;/key&gt;&lt;/foreign-keys&gt;&lt;ref-type name="Journal Article"&gt;17&lt;/ref-type&gt;&lt;contributors&gt;&lt;authors&gt;&lt;author&gt;Bart J. Bronnenberg&lt;/author&gt;&lt;author&gt;Michael W. Kruger&lt;/author&gt;&lt;author&gt;Carl F. Mela&lt;/author&gt;&lt;/authors&gt;&lt;/contributors&gt;&lt;titles&gt;&lt;title&gt;The IRI Marketing Data Set&lt;/title&gt;&lt;secondary-title&gt;Marketing Science&lt;/secondary-title&gt;&lt;/titles&gt;&lt;periodical&gt;&lt;full-title&gt;Marketing Science&lt;/full-title&gt;&lt;/periodical&gt;&lt;pages&gt;pp. 745–748&lt;/pages&gt;&lt;volume&gt;27&lt;/volume&gt;&lt;number&gt;4&lt;/number&gt;&lt;dates&gt;&lt;year&gt;2008&lt;/year&gt;&lt;/dates&gt;&lt;urls&gt;&lt;/urls&gt;&lt;/record&gt;&lt;/Cite&gt;&lt;/EndNote&gt;</w:instrText>
        </w:r>
        <w:r w:rsidR="00E117CB" w:rsidRPr="009F4FB7">
          <w:rPr>
            <w:rFonts w:cs="Times New Roman"/>
            <w:color w:val="000000" w:themeColor="text1"/>
            <w:szCs w:val="24"/>
          </w:rPr>
          <w:fldChar w:fldCharType="separate"/>
        </w:r>
        <w:r w:rsidR="00E117CB" w:rsidRPr="009F4FB7">
          <w:rPr>
            <w:rFonts w:cs="Times New Roman"/>
            <w:noProof/>
            <w:color w:val="000000" w:themeColor="text1"/>
            <w:szCs w:val="24"/>
          </w:rPr>
          <w:t>Bronnenberg, Kruger et al. (2008)</w:t>
        </w:r>
        <w:r w:rsidR="00E117CB" w:rsidRPr="009F4FB7">
          <w:rPr>
            <w:rFonts w:cs="Times New Roman"/>
            <w:color w:val="000000" w:themeColor="text1"/>
            <w:szCs w:val="24"/>
          </w:rPr>
          <w:fldChar w:fldCharType="end"/>
        </w:r>
      </w:hyperlink>
      <w:r w:rsidR="005B6A5F" w:rsidRPr="009F4FB7">
        <w:rPr>
          <w:rFonts w:cs="Times New Roman" w:hint="eastAsia"/>
          <w:color w:val="000000" w:themeColor="text1"/>
          <w:szCs w:val="24"/>
        </w:rPr>
        <w:t xml:space="preserve">. </w:t>
      </w:r>
      <w:r w:rsidR="000311DB" w:rsidRPr="009F4FB7">
        <w:rPr>
          <w:rFonts w:cs="Times New Roman"/>
          <w:color w:val="000000" w:themeColor="text1"/>
          <w:szCs w:val="24"/>
        </w:rPr>
        <w:t>The dataset</w:t>
      </w:r>
      <w:r w:rsidR="005B6A5F" w:rsidRPr="009F4FB7">
        <w:rPr>
          <w:rFonts w:cs="Times New Roman"/>
          <w:color w:val="000000" w:themeColor="text1"/>
          <w:szCs w:val="24"/>
        </w:rPr>
        <w:t xml:space="preserve"> contains weekly data </w:t>
      </w:r>
      <w:r w:rsidR="00B25507" w:rsidRPr="009F4FB7">
        <w:rPr>
          <w:rFonts w:cs="Times New Roman"/>
          <w:color w:val="000000" w:themeColor="text1"/>
          <w:szCs w:val="24"/>
        </w:rPr>
        <w:t xml:space="preserve">at SKU </w:t>
      </w:r>
      <w:r w:rsidR="005B6A5F" w:rsidRPr="009F4FB7">
        <w:rPr>
          <w:rFonts w:cs="Times New Roman"/>
          <w:color w:val="000000" w:themeColor="text1"/>
          <w:szCs w:val="24"/>
        </w:rPr>
        <w:t>level</w:t>
      </w:r>
      <w:r w:rsidR="00385A8A" w:rsidRPr="009F4FB7">
        <w:rPr>
          <w:rFonts w:cs="Times New Roman"/>
          <w:color w:val="000000" w:themeColor="text1"/>
          <w:szCs w:val="24"/>
        </w:rPr>
        <w:t xml:space="preserve"> with variables</w:t>
      </w:r>
      <w:r w:rsidR="005B6A5F" w:rsidRPr="009F4FB7">
        <w:rPr>
          <w:rFonts w:cs="Times New Roman"/>
          <w:color w:val="000000" w:themeColor="text1"/>
          <w:szCs w:val="24"/>
        </w:rPr>
        <w:t xml:space="preserve"> </w:t>
      </w:r>
      <w:r w:rsidR="000311DB" w:rsidRPr="009F4FB7">
        <w:rPr>
          <w:rFonts w:cs="Times New Roman"/>
          <w:color w:val="000000" w:themeColor="text1"/>
          <w:szCs w:val="24"/>
        </w:rPr>
        <w:t xml:space="preserve">including </w:t>
      </w:r>
      <w:r w:rsidR="00385A8A" w:rsidRPr="009F4FB7">
        <w:rPr>
          <w:rFonts w:cs="Times New Roman"/>
          <w:color w:val="000000" w:themeColor="text1"/>
          <w:szCs w:val="24"/>
        </w:rPr>
        <w:t xml:space="preserve">product </w:t>
      </w:r>
      <w:r w:rsidR="00D6650B" w:rsidRPr="009F4FB7">
        <w:rPr>
          <w:rFonts w:cs="Times New Roman"/>
          <w:color w:val="000000" w:themeColor="text1"/>
          <w:szCs w:val="24"/>
        </w:rPr>
        <w:t xml:space="preserve">unit </w:t>
      </w:r>
      <w:r w:rsidR="005B6A5F" w:rsidRPr="009F4FB7">
        <w:rPr>
          <w:rFonts w:cs="Times New Roman"/>
          <w:color w:val="000000" w:themeColor="text1"/>
          <w:szCs w:val="24"/>
        </w:rPr>
        <w:t xml:space="preserve">sales, price, </w:t>
      </w:r>
      <w:r w:rsidR="005B6A5F" w:rsidRPr="009F4FB7">
        <w:rPr>
          <w:rFonts w:cs="Times New Roman"/>
          <w:noProof/>
          <w:color w:val="000000" w:themeColor="text1"/>
          <w:szCs w:val="24"/>
        </w:rPr>
        <w:t>features</w:t>
      </w:r>
      <w:r w:rsidR="003C0313" w:rsidRPr="009F4FB7">
        <w:rPr>
          <w:rFonts w:cs="Times New Roman"/>
          <w:noProof/>
          <w:color w:val="000000" w:themeColor="text1"/>
          <w:szCs w:val="24"/>
        </w:rPr>
        <w:t>,</w:t>
      </w:r>
      <w:r w:rsidR="005B6A5F" w:rsidRPr="009F4FB7">
        <w:rPr>
          <w:rFonts w:cs="Times New Roman"/>
          <w:color w:val="000000" w:themeColor="text1"/>
          <w:szCs w:val="24"/>
        </w:rPr>
        <w:t xml:space="preserve"> and displays</w:t>
      </w:r>
      <w:r w:rsidR="00D9416B" w:rsidRPr="009F4FB7">
        <w:rPr>
          <w:rFonts w:cs="Times New Roman"/>
          <w:color w:val="000000" w:themeColor="text1"/>
          <w:szCs w:val="24"/>
        </w:rPr>
        <w:t xml:space="preserve"> etc</w:t>
      </w:r>
      <w:r w:rsidR="005B6A5F" w:rsidRPr="009F4FB7">
        <w:rPr>
          <w:rFonts w:cs="Times New Roman"/>
          <w:color w:val="000000" w:themeColor="text1"/>
          <w:szCs w:val="24"/>
        </w:rPr>
        <w:t xml:space="preserve">. We </w:t>
      </w:r>
      <w:r w:rsidR="007454F8" w:rsidRPr="009F4FB7">
        <w:rPr>
          <w:rFonts w:cs="Times New Roman"/>
          <w:color w:val="000000" w:themeColor="text1"/>
          <w:szCs w:val="24"/>
        </w:rPr>
        <w:t xml:space="preserve">conduct our evaluation based on 1834 SKU’s </w:t>
      </w:r>
      <w:r w:rsidR="00F62078" w:rsidRPr="009F4FB7">
        <w:rPr>
          <w:rFonts w:cs="Times New Roman"/>
          <w:color w:val="000000" w:themeColor="text1"/>
          <w:szCs w:val="24"/>
        </w:rPr>
        <w:t>for</w:t>
      </w:r>
      <w:r w:rsidR="005B6A5F" w:rsidRPr="009F4FB7">
        <w:rPr>
          <w:rFonts w:cs="Times New Roman"/>
          <w:color w:val="000000" w:themeColor="text1"/>
          <w:szCs w:val="24"/>
        </w:rPr>
        <w:t xml:space="preserve"> </w:t>
      </w:r>
      <w:r w:rsidR="007454F8" w:rsidRPr="009F4FB7">
        <w:rPr>
          <w:rFonts w:cs="Times New Roman"/>
          <w:color w:val="000000" w:themeColor="text1"/>
          <w:szCs w:val="24"/>
        </w:rPr>
        <w:t>30</w:t>
      </w:r>
      <w:r w:rsidR="005B6A5F" w:rsidRPr="009F4FB7">
        <w:rPr>
          <w:rFonts w:cs="Times New Roman" w:hint="eastAsia"/>
          <w:color w:val="000000" w:themeColor="text1"/>
          <w:szCs w:val="24"/>
        </w:rPr>
        <w:t xml:space="preserve"> product categories</w:t>
      </w:r>
      <w:r w:rsidR="007454F8" w:rsidRPr="009F4FB7">
        <w:rPr>
          <w:rFonts w:cs="Times New Roman"/>
          <w:color w:val="000000" w:themeColor="text1"/>
          <w:szCs w:val="24"/>
        </w:rPr>
        <w:t xml:space="preserve"> from 30 stores</w:t>
      </w:r>
      <w:r w:rsidR="00385A8A" w:rsidRPr="009F4FB7">
        <w:rPr>
          <w:rStyle w:val="FootnoteReference"/>
          <w:rFonts w:cs="Times New Roman"/>
          <w:color w:val="000000" w:themeColor="text1"/>
          <w:szCs w:val="24"/>
        </w:rPr>
        <w:footnoteReference w:id="7"/>
      </w:r>
      <w:r w:rsidR="005B6A5F" w:rsidRPr="009F4FB7">
        <w:rPr>
          <w:rFonts w:cs="Times New Roman" w:hint="eastAsia"/>
          <w:color w:val="000000" w:themeColor="text1"/>
          <w:szCs w:val="24"/>
        </w:rPr>
        <w:t>.</w:t>
      </w:r>
      <w:r w:rsidR="00103259" w:rsidRPr="009F4FB7">
        <w:rPr>
          <w:rFonts w:cs="Times New Roman"/>
          <w:color w:val="000000" w:themeColor="text1"/>
          <w:szCs w:val="24"/>
        </w:rPr>
        <w:t xml:space="preserve"> </w:t>
      </w:r>
      <w:r w:rsidR="00445C84" w:rsidRPr="009F4FB7">
        <w:rPr>
          <w:rFonts w:cs="Times New Roman"/>
          <w:color w:val="000000" w:themeColor="text1"/>
          <w:szCs w:val="24"/>
        </w:rPr>
        <w:t xml:space="preserve">Table </w:t>
      </w:r>
      <w:r w:rsidR="00CF5127" w:rsidRPr="009F4FB7">
        <w:rPr>
          <w:rFonts w:cs="Times New Roman"/>
          <w:color w:val="000000" w:themeColor="text1"/>
          <w:szCs w:val="24"/>
        </w:rPr>
        <w:t>2</w:t>
      </w:r>
      <w:r w:rsidR="00445C84" w:rsidRPr="009F4FB7">
        <w:rPr>
          <w:rFonts w:cs="Times New Roman"/>
          <w:color w:val="000000" w:themeColor="text1"/>
          <w:szCs w:val="24"/>
        </w:rPr>
        <w:t xml:space="preserve"> </w:t>
      </w:r>
      <w:r w:rsidR="00B341D7" w:rsidRPr="009F4FB7">
        <w:rPr>
          <w:rFonts w:cs="Times New Roman"/>
          <w:color w:val="000000" w:themeColor="text1"/>
          <w:szCs w:val="24"/>
        </w:rPr>
        <w:t>shows</w:t>
      </w:r>
      <w:r w:rsidR="00445C84" w:rsidRPr="009F4FB7">
        <w:rPr>
          <w:rFonts w:cs="Times New Roman"/>
          <w:color w:val="000000" w:themeColor="text1"/>
          <w:szCs w:val="24"/>
        </w:rPr>
        <w:t xml:space="preserve"> </w:t>
      </w:r>
      <w:r w:rsidR="006D4EA8" w:rsidRPr="009F4FB7">
        <w:rPr>
          <w:rFonts w:cs="Times New Roman"/>
          <w:color w:val="000000" w:themeColor="text1"/>
          <w:szCs w:val="24"/>
        </w:rPr>
        <w:t>the</w:t>
      </w:r>
      <w:r w:rsidR="00B341D7" w:rsidRPr="009F4FB7">
        <w:rPr>
          <w:rFonts w:cs="Times New Roman"/>
          <w:color w:val="000000" w:themeColor="text1"/>
          <w:szCs w:val="24"/>
        </w:rPr>
        <w:t xml:space="preserve"> </w:t>
      </w:r>
      <w:r w:rsidR="00445C84" w:rsidRPr="009F4FB7">
        <w:rPr>
          <w:rFonts w:cs="Times New Roman"/>
          <w:color w:val="000000" w:themeColor="text1"/>
          <w:szCs w:val="24"/>
        </w:rPr>
        <w:t xml:space="preserve">basic statistics for </w:t>
      </w:r>
      <w:r w:rsidR="00B341D7" w:rsidRPr="009F4FB7">
        <w:rPr>
          <w:rFonts w:cs="Times New Roman"/>
          <w:color w:val="000000" w:themeColor="text1"/>
          <w:szCs w:val="24"/>
        </w:rPr>
        <w:t>the select</w:t>
      </w:r>
      <w:r w:rsidR="00767B7E" w:rsidRPr="009F4FB7">
        <w:rPr>
          <w:rFonts w:cs="Times New Roman"/>
          <w:color w:val="000000" w:themeColor="text1"/>
          <w:szCs w:val="24"/>
        </w:rPr>
        <w:t>ed</w:t>
      </w:r>
      <w:r w:rsidR="00B341D7" w:rsidRPr="009F4FB7">
        <w:rPr>
          <w:rFonts w:cs="Times New Roman"/>
          <w:color w:val="000000" w:themeColor="text1"/>
          <w:szCs w:val="24"/>
        </w:rPr>
        <w:t xml:space="preserve"> SKU’s </w:t>
      </w:r>
      <w:r w:rsidR="006D4EA8" w:rsidRPr="009F4FB7">
        <w:rPr>
          <w:rFonts w:cs="Times New Roman"/>
          <w:color w:val="000000" w:themeColor="text1"/>
          <w:szCs w:val="24"/>
        </w:rPr>
        <w:t>for</w:t>
      </w:r>
      <w:r w:rsidR="00B341D7" w:rsidRPr="009F4FB7">
        <w:rPr>
          <w:rFonts w:cs="Times New Roman"/>
          <w:color w:val="000000" w:themeColor="text1"/>
          <w:szCs w:val="24"/>
        </w:rPr>
        <w:t xml:space="preserve"> each</w:t>
      </w:r>
      <w:r w:rsidR="00121C41" w:rsidRPr="009F4FB7">
        <w:rPr>
          <w:rFonts w:cs="Times New Roman"/>
          <w:color w:val="000000" w:themeColor="text1"/>
          <w:szCs w:val="24"/>
        </w:rPr>
        <w:t xml:space="preserve"> of the categories</w:t>
      </w:r>
      <w:r w:rsidR="003A6836" w:rsidRPr="009F4FB7">
        <w:rPr>
          <w:rFonts w:cs="Times New Roman"/>
          <w:color w:val="000000" w:themeColor="text1"/>
          <w:szCs w:val="24"/>
        </w:rPr>
        <w:t xml:space="preserve">. </w:t>
      </w:r>
      <w:r w:rsidR="00AE5D60" w:rsidRPr="009F4FB7">
        <w:rPr>
          <w:rFonts w:cs="Times New Roman"/>
          <w:color w:val="000000" w:themeColor="text1"/>
          <w:szCs w:val="24"/>
        </w:rPr>
        <w:t>S</w:t>
      </w:r>
      <w:r w:rsidR="003A6836" w:rsidRPr="009F4FB7">
        <w:rPr>
          <w:rFonts w:cs="Times New Roman"/>
          <w:color w:val="000000" w:themeColor="text1"/>
          <w:szCs w:val="24"/>
        </w:rPr>
        <w:t xml:space="preserve">ome categories </w:t>
      </w:r>
      <w:r w:rsidR="00E41C9C" w:rsidRPr="009F4FB7">
        <w:rPr>
          <w:rFonts w:cs="Times New Roman"/>
          <w:color w:val="000000" w:themeColor="text1"/>
          <w:szCs w:val="24"/>
        </w:rPr>
        <w:t>(e.g., Carbonated B</w:t>
      </w:r>
      <w:r w:rsidR="0029749F" w:rsidRPr="009F4FB7">
        <w:rPr>
          <w:rFonts w:cs="Times New Roman"/>
          <w:color w:val="000000" w:themeColor="text1"/>
          <w:szCs w:val="24"/>
        </w:rPr>
        <w:t>everages</w:t>
      </w:r>
      <w:r w:rsidR="006B6015" w:rsidRPr="009F4FB7">
        <w:rPr>
          <w:rFonts w:cs="Times New Roman"/>
          <w:color w:val="000000" w:themeColor="text1"/>
          <w:szCs w:val="24"/>
        </w:rPr>
        <w:t xml:space="preserve"> and Hotdog</w:t>
      </w:r>
      <w:r w:rsidR="0029749F" w:rsidRPr="009F4FB7">
        <w:rPr>
          <w:rFonts w:cs="Times New Roman"/>
          <w:color w:val="000000" w:themeColor="text1"/>
          <w:szCs w:val="24"/>
        </w:rPr>
        <w:t xml:space="preserve">) </w:t>
      </w:r>
      <w:r w:rsidR="00AE5D60" w:rsidRPr="009F4FB7">
        <w:rPr>
          <w:rFonts w:cs="Times New Roman"/>
          <w:color w:val="000000" w:themeColor="text1"/>
          <w:szCs w:val="24"/>
        </w:rPr>
        <w:t>exhibit</w:t>
      </w:r>
      <w:r w:rsidR="003A6836" w:rsidRPr="009F4FB7">
        <w:rPr>
          <w:rFonts w:cs="Times New Roman"/>
          <w:color w:val="000000" w:themeColor="text1"/>
          <w:szCs w:val="24"/>
        </w:rPr>
        <w:t xml:space="preserve"> much higher promotion</w:t>
      </w:r>
      <w:r w:rsidR="006B6015" w:rsidRPr="009F4FB7">
        <w:rPr>
          <w:rFonts w:cs="Times New Roman"/>
          <w:color w:val="000000" w:themeColor="text1"/>
          <w:szCs w:val="24"/>
        </w:rPr>
        <w:t>al</w:t>
      </w:r>
      <w:r w:rsidR="003D2F20" w:rsidRPr="009F4FB7">
        <w:rPr>
          <w:rFonts w:cs="Times New Roman"/>
          <w:color w:val="000000" w:themeColor="text1"/>
          <w:szCs w:val="24"/>
        </w:rPr>
        <w:t xml:space="preserve"> intensity compared to others </w:t>
      </w:r>
      <w:r w:rsidR="0029749F" w:rsidRPr="009F4FB7">
        <w:rPr>
          <w:rFonts w:cs="Times New Roman"/>
          <w:color w:val="000000" w:themeColor="text1"/>
          <w:szCs w:val="24"/>
        </w:rPr>
        <w:t xml:space="preserve">(e.g., Margarine/Butter and Mayonnaise). </w:t>
      </w:r>
      <w:r w:rsidR="007D1F6B" w:rsidRPr="009F4FB7">
        <w:rPr>
          <w:rFonts w:cs="Times New Roman"/>
          <w:color w:val="000000" w:themeColor="text1"/>
          <w:szCs w:val="24"/>
        </w:rPr>
        <w:t xml:space="preserve">Figure </w:t>
      </w:r>
      <w:r w:rsidR="00767B7E" w:rsidRPr="009F4FB7">
        <w:rPr>
          <w:rFonts w:cs="Times New Roman"/>
          <w:color w:val="000000" w:themeColor="text1"/>
          <w:szCs w:val="24"/>
        </w:rPr>
        <w:t>6</w:t>
      </w:r>
      <w:r w:rsidR="007D1F6B" w:rsidRPr="009F4FB7">
        <w:rPr>
          <w:rFonts w:cs="Times New Roman"/>
          <w:color w:val="000000" w:themeColor="text1"/>
          <w:szCs w:val="24"/>
        </w:rPr>
        <w:t xml:space="preserve"> </w:t>
      </w:r>
      <w:r w:rsidR="00AE5D60" w:rsidRPr="009F4FB7">
        <w:rPr>
          <w:rFonts w:cs="Times New Roman"/>
          <w:color w:val="000000" w:themeColor="text1"/>
          <w:szCs w:val="24"/>
        </w:rPr>
        <w:t>illustrates</w:t>
      </w:r>
      <w:r w:rsidR="00C950B6" w:rsidRPr="009F4FB7">
        <w:rPr>
          <w:rFonts w:cs="Times New Roman"/>
          <w:color w:val="000000" w:themeColor="text1"/>
          <w:szCs w:val="24"/>
        </w:rPr>
        <w:t xml:space="preserve"> the data </w:t>
      </w:r>
      <w:r w:rsidR="00B17594" w:rsidRPr="009F4FB7">
        <w:rPr>
          <w:rFonts w:cs="Times New Roman"/>
          <w:color w:val="000000" w:themeColor="text1"/>
          <w:szCs w:val="24"/>
        </w:rPr>
        <w:t xml:space="preserve">for a typical </w:t>
      </w:r>
      <w:r w:rsidR="00C348C3" w:rsidRPr="009F4FB7">
        <w:rPr>
          <w:rFonts w:cs="Times New Roman"/>
          <w:color w:val="000000" w:themeColor="text1"/>
          <w:szCs w:val="24"/>
        </w:rPr>
        <w:t>SKU</w:t>
      </w:r>
      <w:r w:rsidR="00B17594" w:rsidRPr="009F4FB7">
        <w:rPr>
          <w:rFonts w:cs="Times New Roman"/>
          <w:color w:val="000000" w:themeColor="text1"/>
          <w:szCs w:val="24"/>
        </w:rPr>
        <w:t xml:space="preserve"> in the </w:t>
      </w:r>
      <w:r w:rsidR="00E43CE0" w:rsidRPr="009F4FB7">
        <w:rPr>
          <w:rFonts w:cs="Times New Roman"/>
          <w:color w:val="000000" w:themeColor="text1"/>
          <w:szCs w:val="24"/>
        </w:rPr>
        <w:t>Beer</w:t>
      </w:r>
      <w:r w:rsidR="00B17594" w:rsidRPr="009F4FB7">
        <w:rPr>
          <w:rFonts w:cs="Times New Roman"/>
          <w:color w:val="000000" w:themeColor="text1"/>
          <w:szCs w:val="24"/>
        </w:rPr>
        <w:t xml:space="preserve"> category.</w:t>
      </w:r>
      <w:r w:rsidR="00C348C3" w:rsidRPr="009F4FB7">
        <w:rPr>
          <w:rFonts w:cs="Times New Roman"/>
          <w:color w:val="000000" w:themeColor="text1"/>
          <w:szCs w:val="24"/>
        </w:rPr>
        <w:t xml:space="preserve"> </w:t>
      </w:r>
      <w:r w:rsidR="00AE5D60" w:rsidRPr="009F4FB7">
        <w:rPr>
          <w:rFonts w:cs="Times New Roman"/>
          <w:color w:val="000000" w:themeColor="text1"/>
          <w:szCs w:val="24"/>
        </w:rPr>
        <w:t>For example, t</w:t>
      </w:r>
      <w:r w:rsidR="00C348C3" w:rsidRPr="009F4FB7">
        <w:rPr>
          <w:rFonts w:cs="Times New Roman"/>
          <w:color w:val="000000" w:themeColor="text1"/>
          <w:szCs w:val="24"/>
        </w:rPr>
        <w:t xml:space="preserve">he product </w:t>
      </w:r>
      <w:r w:rsidR="006D4EA8" w:rsidRPr="009F4FB7">
        <w:rPr>
          <w:rFonts w:cs="Times New Roman"/>
          <w:color w:val="000000" w:themeColor="text1"/>
          <w:szCs w:val="24"/>
        </w:rPr>
        <w:t>has</w:t>
      </w:r>
      <w:r w:rsidR="00C348C3" w:rsidRPr="009F4FB7">
        <w:rPr>
          <w:rFonts w:cs="Times New Roman"/>
          <w:color w:val="000000" w:themeColor="text1"/>
          <w:szCs w:val="24"/>
        </w:rPr>
        <w:t xml:space="preserve"> occasional</w:t>
      </w:r>
      <w:r w:rsidR="006D4EA8" w:rsidRPr="009F4FB7">
        <w:rPr>
          <w:rFonts w:cs="Times New Roman"/>
          <w:color w:val="000000" w:themeColor="text1"/>
          <w:szCs w:val="24"/>
        </w:rPr>
        <w:t xml:space="preserve"> </w:t>
      </w:r>
      <w:r w:rsidR="00C348C3" w:rsidRPr="009F4FB7">
        <w:rPr>
          <w:rFonts w:cs="Times New Roman"/>
          <w:color w:val="000000" w:themeColor="text1"/>
          <w:szCs w:val="24"/>
        </w:rPr>
        <w:t xml:space="preserve">price reductions and feature/display events </w:t>
      </w:r>
      <w:r w:rsidR="00AE5D60" w:rsidRPr="009F4FB7">
        <w:rPr>
          <w:rFonts w:cs="Times New Roman"/>
          <w:color w:val="000000" w:themeColor="text1"/>
          <w:szCs w:val="24"/>
        </w:rPr>
        <w:t>which are associated with</w:t>
      </w:r>
      <w:r w:rsidR="00C348C3" w:rsidRPr="009F4FB7">
        <w:rPr>
          <w:rFonts w:cs="Times New Roman"/>
          <w:color w:val="000000" w:themeColor="text1"/>
          <w:szCs w:val="24"/>
        </w:rPr>
        <w:t xml:space="preserve"> sales spikes.</w:t>
      </w:r>
      <w:r w:rsidR="00685F7C" w:rsidRPr="009F4FB7">
        <w:rPr>
          <w:rFonts w:cs="Times New Roman"/>
          <w:color w:val="000000" w:themeColor="text1"/>
          <w:szCs w:val="24"/>
        </w:rPr>
        <w:t xml:space="preserve"> </w:t>
      </w:r>
    </w:p>
    <w:p w:rsidR="008F78D8" w:rsidRPr="009F4FB7" w:rsidRDefault="008F78D8">
      <w:pPr>
        <w:spacing w:after="160" w:line="259" w:lineRule="auto"/>
        <w:rPr>
          <w:rFonts w:cs="Times New Roman"/>
          <w:color w:val="000000" w:themeColor="text1"/>
          <w:szCs w:val="24"/>
        </w:rPr>
      </w:pPr>
    </w:p>
    <w:p w:rsidR="008F78D8" w:rsidRPr="009F4FB7" w:rsidRDefault="008F78D8">
      <w:pPr>
        <w:spacing w:after="160" w:line="259" w:lineRule="auto"/>
        <w:rPr>
          <w:rFonts w:cs="Times New Roman"/>
          <w:color w:val="000000" w:themeColor="text1"/>
          <w:szCs w:val="24"/>
        </w:rPr>
        <w:sectPr w:rsidR="008F78D8" w:rsidRPr="009F4FB7">
          <w:headerReference w:type="even" r:id="rId13"/>
          <w:headerReference w:type="default" r:id="rId14"/>
          <w:footerReference w:type="even" r:id="rId15"/>
          <w:footerReference w:type="default" r:id="rId16"/>
          <w:headerReference w:type="first" r:id="rId17"/>
          <w:footerReference w:type="first" r:id="rId18"/>
          <w:pgSz w:w="11906" w:h="16838"/>
          <w:pgMar w:top="1440" w:right="1440" w:bottom="1440" w:left="1440" w:header="708" w:footer="708" w:gutter="0"/>
          <w:cols w:space="708"/>
          <w:docGrid w:linePitch="360"/>
        </w:sectPr>
      </w:pPr>
    </w:p>
    <w:p w:rsidR="008F78D8" w:rsidRPr="009F4FB7" w:rsidRDefault="008F78D8" w:rsidP="008F78D8">
      <w:pPr>
        <w:spacing w:after="160" w:line="259" w:lineRule="auto"/>
        <w:jc w:val="center"/>
        <w:rPr>
          <w:rFonts w:cs="Times New Roman"/>
          <w:color w:val="000000" w:themeColor="text1"/>
          <w:szCs w:val="24"/>
        </w:rPr>
      </w:pPr>
      <w:r w:rsidRPr="009F4FB7">
        <w:rPr>
          <w:rFonts w:cs="Times New Roman"/>
          <w:color w:val="000000" w:themeColor="text1"/>
          <w:szCs w:val="24"/>
        </w:rPr>
        <w:lastRenderedPageBreak/>
        <w:t>Table 2.</w:t>
      </w:r>
      <w:r w:rsidRPr="009F4FB7">
        <w:rPr>
          <w:rFonts w:cs="Times New Roman"/>
          <w:color w:val="000000" w:themeColor="text1"/>
          <w:szCs w:val="24"/>
        </w:rPr>
        <w:tab/>
        <w:t xml:space="preserve">Statistical description </w:t>
      </w:r>
      <w:r w:rsidRPr="009F4FB7">
        <w:rPr>
          <w:rFonts w:cs="Times New Roman"/>
          <w:noProof/>
          <w:color w:val="000000" w:themeColor="text1"/>
          <w:szCs w:val="24"/>
        </w:rPr>
        <w:t>for</w:t>
      </w:r>
      <w:r w:rsidRPr="009F4FB7">
        <w:rPr>
          <w:rFonts w:cs="Times New Roman"/>
          <w:color w:val="000000" w:themeColor="text1"/>
          <w:szCs w:val="24"/>
        </w:rPr>
        <w:t xml:space="preserve"> the product in the categories</w:t>
      </w:r>
    </w:p>
    <w:p w:rsidR="007005E6" w:rsidRPr="009F4FB7" w:rsidRDefault="007005E6">
      <w:pPr>
        <w:spacing w:after="160" w:line="259" w:lineRule="auto"/>
        <w:rPr>
          <w:rFonts w:cs="Times New Roman"/>
          <w:color w:val="000000" w:themeColor="text1"/>
          <w:szCs w:val="24"/>
        </w:rPr>
      </w:pPr>
    </w:p>
    <w:tbl>
      <w:tblPr>
        <w:tblStyle w:val="ListTable1Light1"/>
        <w:tblW w:w="13325" w:type="dxa"/>
        <w:jc w:val="center"/>
        <w:tblLook w:val="04A0" w:firstRow="1" w:lastRow="0" w:firstColumn="1" w:lastColumn="0" w:noHBand="0" w:noVBand="1"/>
      </w:tblPr>
      <w:tblGrid>
        <w:gridCol w:w="2031"/>
        <w:gridCol w:w="700"/>
        <w:gridCol w:w="766"/>
        <w:gridCol w:w="1083"/>
        <w:gridCol w:w="1083"/>
        <w:gridCol w:w="1000"/>
        <w:gridCol w:w="1848"/>
        <w:gridCol w:w="829"/>
        <w:gridCol w:w="771"/>
        <w:gridCol w:w="1083"/>
        <w:gridCol w:w="1083"/>
        <w:gridCol w:w="1048"/>
      </w:tblGrid>
      <w:tr w:rsidR="008C0DBD" w:rsidRPr="009F4FB7" w:rsidTr="0063068D">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031" w:type="dxa"/>
            <w:shd w:val="clear" w:color="auto" w:fill="auto"/>
            <w:hideMark/>
          </w:tcPr>
          <w:p w:rsidR="00D24DEB" w:rsidRPr="009F4FB7" w:rsidRDefault="00D24DEB" w:rsidP="0063068D">
            <w:pPr>
              <w:spacing w:after="0" w:line="240" w:lineRule="auto"/>
              <w:rPr>
                <w:rFonts w:eastAsia="Times New Roman" w:cs="Times New Roman"/>
                <w:b w:val="0"/>
                <w:color w:val="000000" w:themeColor="text1"/>
                <w:sz w:val="20"/>
                <w:szCs w:val="20"/>
              </w:rPr>
            </w:pPr>
            <w:r w:rsidRPr="009F4FB7">
              <w:rPr>
                <w:rFonts w:eastAsia="Times New Roman" w:cs="Times New Roman"/>
                <w:b w:val="0"/>
                <w:color w:val="000000" w:themeColor="text1"/>
                <w:sz w:val="20"/>
                <w:szCs w:val="20"/>
              </w:rPr>
              <w:t>Category</w:t>
            </w:r>
          </w:p>
        </w:tc>
        <w:tc>
          <w:tcPr>
            <w:tcW w:w="700" w:type="dxa"/>
            <w:shd w:val="clear" w:color="auto" w:fill="auto"/>
            <w:hideMark/>
          </w:tcPr>
          <w:p w:rsidR="00D24DEB" w:rsidRPr="009F4FB7" w:rsidRDefault="00D24DEB" w:rsidP="00D24DEB">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0"/>
                <w:szCs w:val="20"/>
              </w:rPr>
            </w:pPr>
            <w:r w:rsidRPr="009F4FB7">
              <w:rPr>
                <w:rFonts w:eastAsia="Times New Roman" w:cs="Times New Roman"/>
                <w:b w:val="0"/>
                <w:color w:val="000000" w:themeColor="text1"/>
                <w:sz w:val="20"/>
                <w:szCs w:val="20"/>
              </w:rPr>
              <w:t>Price mean</w:t>
            </w:r>
          </w:p>
        </w:tc>
        <w:tc>
          <w:tcPr>
            <w:tcW w:w="766" w:type="dxa"/>
            <w:shd w:val="clear" w:color="auto" w:fill="auto"/>
            <w:hideMark/>
          </w:tcPr>
          <w:p w:rsidR="00D24DEB" w:rsidRPr="009F4FB7" w:rsidRDefault="00D24DEB" w:rsidP="00D24DEB">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0"/>
                <w:szCs w:val="20"/>
              </w:rPr>
            </w:pPr>
            <w:r w:rsidRPr="009F4FB7">
              <w:rPr>
                <w:rFonts w:eastAsia="Times New Roman" w:cs="Times New Roman"/>
                <w:b w:val="0"/>
                <w:color w:val="000000" w:themeColor="text1"/>
                <w:sz w:val="20"/>
                <w:szCs w:val="20"/>
              </w:rPr>
              <w:t>Sales mean</w:t>
            </w:r>
          </w:p>
        </w:tc>
        <w:tc>
          <w:tcPr>
            <w:tcW w:w="1083" w:type="dxa"/>
            <w:shd w:val="clear" w:color="auto" w:fill="auto"/>
            <w:hideMark/>
          </w:tcPr>
          <w:p w:rsidR="00D24DEB" w:rsidRPr="009F4FB7" w:rsidRDefault="00D24DEB" w:rsidP="00D24DEB">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0"/>
                <w:szCs w:val="20"/>
              </w:rPr>
            </w:pPr>
            <w:r w:rsidRPr="009F4FB7">
              <w:rPr>
                <w:rFonts w:eastAsia="Times New Roman" w:cs="Times New Roman"/>
                <w:b w:val="0"/>
                <w:color w:val="000000" w:themeColor="text1"/>
                <w:sz w:val="20"/>
                <w:szCs w:val="20"/>
              </w:rPr>
              <w:t>Display percentage</w:t>
            </w:r>
          </w:p>
        </w:tc>
        <w:tc>
          <w:tcPr>
            <w:tcW w:w="1083" w:type="dxa"/>
            <w:shd w:val="clear" w:color="auto" w:fill="auto"/>
            <w:hideMark/>
          </w:tcPr>
          <w:p w:rsidR="00D24DEB" w:rsidRPr="009F4FB7" w:rsidRDefault="00D24DEB" w:rsidP="00D24DEB">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0"/>
                <w:szCs w:val="20"/>
              </w:rPr>
            </w:pPr>
            <w:r w:rsidRPr="009F4FB7">
              <w:rPr>
                <w:rFonts w:eastAsia="Times New Roman" w:cs="Times New Roman"/>
                <w:b w:val="0"/>
                <w:color w:val="000000" w:themeColor="text1"/>
                <w:sz w:val="20"/>
                <w:szCs w:val="20"/>
              </w:rPr>
              <w:t>Feature percentage</w:t>
            </w:r>
          </w:p>
        </w:tc>
        <w:tc>
          <w:tcPr>
            <w:tcW w:w="1000" w:type="dxa"/>
            <w:shd w:val="clear" w:color="auto" w:fill="auto"/>
            <w:hideMark/>
          </w:tcPr>
          <w:p w:rsidR="00D24DEB" w:rsidRPr="009F4FB7" w:rsidRDefault="00D24DEB" w:rsidP="00D24DEB">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0"/>
                <w:szCs w:val="20"/>
              </w:rPr>
            </w:pPr>
            <w:r w:rsidRPr="009F4FB7">
              <w:rPr>
                <w:rFonts w:eastAsia="Times New Roman" w:cs="Times New Roman"/>
                <w:b w:val="0"/>
                <w:color w:val="000000" w:themeColor="text1"/>
                <w:sz w:val="20"/>
                <w:szCs w:val="20"/>
              </w:rPr>
              <w:t>Number of SKU's</w:t>
            </w:r>
          </w:p>
        </w:tc>
        <w:tc>
          <w:tcPr>
            <w:tcW w:w="1848" w:type="dxa"/>
            <w:shd w:val="clear" w:color="auto" w:fill="auto"/>
            <w:hideMark/>
          </w:tcPr>
          <w:p w:rsidR="00D24DEB" w:rsidRPr="009F4FB7" w:rsidRDefault="00D24DEB" w:rsidP="0063068D">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0"/>
                <w:szCs w:val="20"/>
              </w:rPr>
            </w:pPr>
            <w:r w:rsidRPr="009F4FB7">
              <w:rPr>
                <w:rFonts w:eastAsia="Times New Roman" w:cs="Times New Roman"/>
                <w:b w:val="0"/>
                <w:color w:val="000000" w:themeColor="text1"/>
                <w:sz w:val="20"/>
                <w:szCs w:val="20"/>
              </w:rPr>
              <w:t>Category</w:t>
            </w:r>
          </w:p>
        </w:tc>
        <w:tc>
          <w:tcPr>
            <w:tcW w:w="829" w:type="dxa"/>
            <w:shd w:val="clear" w:color="auto" w:fill="auto"/>
            <w:hideMark/>
          </w:tcPr>
          <w:p w:rsidR="00D24DEB" w:rsidRPr="009F4FB7" w:rsidRDefault="00D24DEB" w:rsidP="00D24DEB">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0"/>
                <w:szCs w:val="20"/>
              </w:rPr>
            </w:pPr>
            <w:r w:rsidRPr="009F4FB7">
              <w:rPr>
                <w:rFonts w:eastAsia="Times New Roman" w:cs="Times New Roman"/>
                <w:b w:val="0"/>
                <w:color w:val="000000" w:themeColor="text1"/>
                <w:sz w:val="20"/>
                <w:szCs w:val="20"/>
              </w:rPr>
              <w:t>Price mean</w:t>
            </w:r>
          </w:p>
        </w:tc>
        <w:tc>
          <w:tcPr>
            <w:tcW w:w="771" w:type="dxa"/>
            <w:shd w:val="clear" w:color="auto" w:fill="auto"/>
            <w:hideMark/>
          </w:tcPr>
          <w:p w:rsidR="00D24DEB" w:rsidRPr="009F4FB7" w:rsidRDefault="00D24DEB" w:rsidP="00D24DEB">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0"/>
                <w:szCs w:val="20"/>
              </w:rPr>
            </w:pPr>
            <w:r w:rsidRPr="009F4FB7">
              <w:rPr>
                <w:rFonts w:eastAsia="Times New Roman" w:cs="Times New Roman"/>
                <w:b w:val="0"/>
                <w:color w:val="000000" w:themeColor="text1"/>
                <w:sz w:val="20"/>
                <w:szCs w:val="20"/>
              </w:rPr>
              <w:t>Sales mean</w:t>
            </w:r>
          </w:p>
        </w:tc>
        <w:tc>
          <w:tcPr>
            <w:tcW w:w="1083" w:type="dxa"/>
            <w:shd w:val="clear" w:color="auto" w:fill="auto"/>
            <w:hideMark/>
          </w:tcPr>
          <w:p w:rsidR="00D24DEB" w:rsidRPr="009F4FB7" w:rsidRDefault="00D24DEB" w:rsidP="00D24DEB">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0"/>
                <w:szCs w:val="20"/>
              </w:rPr>
            </w:pPr>
            <w:r w:rsidRPr="009F4FB7">
              <w:rPr>
                <w:rFonts w:eastAsia="Times New Roman" w:cs="Times New Roman"/>
                <w:b w:val="0"/>
                <w:color w:val="000000" w:themeColor="text1"/>
                <w:sz w:val="20"/>
                <w:szCs w:val="20"/>
              </w:rPr>
              <w:t>Display percentage</w:t>
            </w:r>
          </w:p>
        </w:tc>
        <w:tc>
          <w:tcPr>
            <w:tcW w:w="1083" w:type="dxa"/>
            <w:shd w:val="clear" w:color="auto" w:fill="auto"/>
            <w:hideMark/>
          </w:tcPr>
          <w:p w:rsidR="00D24DEB" w:rsidRPr="009F4FB7" w:rsidRDefault="00D24DEB" w:rsidP="00D24DEB">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0"/>
                <w:szCs w:val="20"/>
              </w:rPr>
            </w:pPr>
            <w:r w:rsidRPr="009F4FB7">
              <w:rPr>
                <w:rFonts w:eastAsia="Times New Roman" w:cs="Times New Roman"/>
                <w:b w:val="0"/>
                <w:color w:val="000000" w:themeColor="text1"/>
                <w:sz w:val="20"/>
                <w:szCs w:val="20"/>
              </w:rPr>
              <w:t>Feature percentage</w:t>
            </w:r>
          </w:p>
        </w:tc>
        <w:tc>
          <w:tcPr>
            <w:tcW w:w="1048" w:type="dxa"/>
            <w:shd w:val="clear" w:color="auto" w:fill="auto"/>
            <w:hideMark/>
          </w:tcPr>
          <w:p w:rsidR="00D24DEB" w:rsidRPr="009F4FB7" w:rsidRDefault="00D24DEB" w:rsidP="00D24DEB">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0"/>
                <w:szCs w:val="20"/>
              </w:rPr>
            </w:pPr>
            <w:r w:rsidRPr="009F4FB7">
              <w:rPr>
                <w:rFonts w:eastAsia="Times New Roman" w:cs="Times New Roman"/>
                <w:b w:val="0"/>
                <w:color w:val="000000" w:themeColor="text1"/>
                <w:sz w:val="20"/>
                <w:szCs w:val="20"/>
              </w:rPr>
              <w:t>Number of SKU's</w:t>
            </w:r>
          </w:p>
        </w:tc>
      </w:tr>
      <w:tr w:rsidR="008C0DBD" w:rsidRPr="009F4FB7" w:rsidTr="0063068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031" w:type="dxa"/>
            <w:shd w:val="clear" w:color="auto" w:fill="auto"/>
            <w:hideMark/>
          </w:tcPr>
          <w:p w:rsidR="00D24DEB" w:rsidRPr="009F4FB7" w:rsidRDefault="00D24DEB" w:rsidP="0063068D">
            <w:pPr>
              <w:spacing w:after="0" w:line="240" w:lineRule="auto"/>
              <w:rPr>
                <w:rFonts w:eastAsia="Times New Roman" w:cs="Times New Roman"/>
                <w:b w:val="0"/>
                <w:color w:val="000000" w:themeColor="text1"/>
                <w:sz w:val="20"/>
                <w:szCs w:val="20"/>
              </w:rPr>
            </w:pPr>
            <w:r w:rsidRPr="009F4FB7">
              <w:rPr>
                <w:rFonts w:eastAsia="Times New Roman" w:cs="Times New Roman"/>
                <w:b w:val="0"/>
                <w:color w:val="000000" w:themeColor="text1"/>
                <w:sz w:val="20"/>
                <w:szCs w:val="20"/>
              </w:rPr>
              <w:t>Beer</w:t>
            </w:r>
          </w:p>
        </w:tc>
        <w:tc>
          <w:tcPr>
            <w:tcW w:w="700" w:type="dxa"/>
            <w:shd w:val="clear" w:color="auto" w:fill="auto"/>
            <w:hideMark/>
          </w:tcPr>
          <w:p w:rsidR="00D24DEB" w:rsidRPr="009F4FB7"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8.34</w:t>
            </w:r>
          </w:p>
        </w:tc>
        <w:tc>
          <w:tcPr>
            <w:tcW w:w="766" w:type="dxa"/>
            <w:shd w:val="clear" w:color="auto" w:fill="auto"/>
            <w:hideMark/>
          </w:tcPr>
          <w:p w:rsidR="00D24DEB" w:rsidRPr="009F4FB7"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20.61</w:t>
            </w:r>
          </w:p>
        </w:tc>
        <w:tc>
          <w:tcPr>
            <w:tcW w:w="1083" w:type="dxa"/>
            <w:shd w:val="clear" w:color="auto" w:fill="auto"/>
            <w:hideMark/>
          </w:tcPr>
          <w:p w:rsidR="00D24DEB" w:rsidRPr="009F4FB7"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13.90%</w:t>
            </w:r>
          </w:p>
        </w:tc>
        <w:tc>
          <w:tcPr>
            <w:tcW w:w="1083" w:type="dxa"/>
            <w:shd w:val="clear" w:color="auto" w:fill="auto"/>
            <w:hideMark/>
          </w:tcPr>
          <w:p w:rsidR="00D24DEB" w:rsidRPr="009F4FB7"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4.00%</w:t>
            </w:r>
          </w:p>
        </w:tc>
        <w:tc>
          <w:tcPr>
            <w:tcW w:w="1000" w:type="dxa"/>
            <w:shd w:val="clear" w:color="auto" w:fill="auto"/>
            <w:hideMark/>
          </w:tcPr>
          <w:p w:rsidR="00D24DEB" w:rsidRPr="009F4FB7"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169</w:t>
            </w:r>
          </w:p>
        </w:tc>
        <w:tc>
          <w:tcPr>
            <w:tcW w:w="1848" w:type="dxa"/>
            <w:shd w:val="clear" w:color="auto" w:fill="auto"/>
            <w:hideMark/>
          </w:tcPr>
          <w:p w:rsidR="00D24DEB" w:rsidRPr="009F4FB7" w:rsidRDefault="00D24DEB" w:rsidP="0063068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Milk</w:t>
            </w:r>
          </w:p>
        </w:tc>
        <w:tc>
          <w:tcPr>
            <w:tcW w:w="829" w:type="dxa"/>
            <w:shd w:val="clear" w:color="auto" w:fill="auto"/>
            <w:hideMark/>
          </w:tcPr>
          <w:p w:rsidR="00D24DEB" w:rsidRPr="009F4FB7"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2.45</w:t>
            </w:r>
          </w:p>
        </w:tc>
        <w:tc>
          <w:tcPr>
            <w:tcW w:w="771" w:type="dxa"/>
            <w:shd w:val="clear" w:color="auto" w:fill="auto"/>
            <w:hideMark/>
          </w:tcPr>
          <w:p w:rsidR="00D24DEB" w:rsidRPr="009F4FB7"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222.26</w:t>
            </w:r>
          </w:p>
        </w:tc>
        <w:tc>
          <w:tcPr>
            <w:tcW w:w="1083" w:type="dxa"/>
            <w:shd w:val="clear" w:color="auto" w:fill="auto"/>
            <w:hideMark/>
          </w:tcPr>
          <w:p w:rsidR="00D24DEB" w:rsidRPr="009F4FB7"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2.10%</w:t>
            </w:r>
          </w:p>
        </w:tc>
        <w:tc>
          <w:tcPr>
            <w:tcW w:w="1083" w:type="dxa"/>
            <w:shd w:val="clear" w:color="auto" w:fill="auto"/>
            <w:hideMark/>
          </w:tcPr>
          <w:p w:rsidR="00D24DEB" w:rsidRPr="009F4FB7"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1.80%</w:t>
            </w:r>
          </w:p>
        </w:tc>
        <w:tc>
          <w:tcPr>
            <w:tcW w:w="1048" w:type="dxa"/>
            <w:shd w:val="clear" w:color="auto" w:fill="auto"/>
            <w:hideMark/>
          </w:tcPr>
          <w:p w:rsidR="00D24DEB" w:rsidRPr="009F4FB7"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30</w:t>
            </w:r>
          </w:p>
        </w:tc>
      </w:tr>
      <w:tr w:rsidR="008C0DBD" w:rsidRPr="009F4FB7" w:rsidTr="0063068D">
        <w:trPr>
          <w:trHeight w:val="20"/>
          <w:jc w:val="center"/>
        </w:trPr>
        <w:tc>
          <w:tcPr>
            <w:cnfStyle w:val="001000000000" w:firstRow="0" w:lastRow="0" w:firstColumn="1" w:lastColumn="0" w:oddVBand="0" w:evenVBand="0" w:oddHBand="0" w:evenHBand="0" w:firstRowFirstColumn="0" w:firstRowLastColumn="0" w:lastRowFirstColumn="0" w:lastRowLastColumn="0"/>
            <w:tcW w:w="2031" w:type="dxa"/>
            <w:shd w:val="clear" w:color="auto" w:fill="auto"/>
            <w:hideMark/>
          </w:tcPr>
          <w:p w:rsidR="00D24DEB" w:rsidRPr="009F4FB7" w:rsidRDefault="00D24DEB" w:rsidP="0063068D">
            <w:pPr>
              <w:spacing w:after="0" w:line="240" w:lineRule="auto"/>
              <w:rPr>
                <w:rFonts w:eastAsia="Times New Roman" w:cs="Times New Roman"/>
                <w:b w:val="0"/>
                <w:color w:val="000000" w:themeColor="text1"/>
                <w:sz w:val="20"/>
                <w:szCs w:val="20"/>
              </w:rPr>
            </w:pPr>
            <w:r w:rsidRPr="009F4FB7">
              <w:rPr>
                <w:rFonts w:eastAsia="Times New Roman" w:cs="Times New Roman"/>
                <w:b w:val="0"/>
                <w:color w:val="000000" w:themeColor="text1"/>
                <w:sz w:val="20"/>
                <w:szCs w:val="20"/>
              </w:rPr>
              <w:t>Blades</w:t>
            </w:r>
          </w:p>
        </w:tc>
        <w:tc>
          <w:tcPr>
            <w:tcW w:w="700" w:type="dxa"/>
            <w:shd w:val="clear" w:color="auto" w:fill="auto"/>
            <w:hideMark/>
          </w:tcPr>
          <w:p w:rsidR="00D24DEB" w:rsidRPr="009F4FB7"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8.13</w:t>
            </w:r>
          </w:p>
        </w:tc>
        <w:tc>
          <w:tcPr>
            <w:tcW w:w="766" w:type="dxa"/>
            <w:shd w:val="clear" w:color="auto" w:fill="auto"/>
            <w:hideMark/>
          </w:tcPr>
          <w:p w:rsidR="00D24DEB" w:rsidRPr="009F4FB7"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14.59</w:t>
            </w:r>
          </w:p>
        </w:tc>
        <w:tc>
          <w:tcPr>
            <w:tcW w:w="1083" w:type="dxa"/>
            <w:shd w:val="clear" w:color="auto" w:fill="auto"/>
            <w:hideMark/>
          </w:tcPr>
          <w:p w:rsidR="00D24DEB" w:rsidRPr="009F4FB7"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7.40%</w:t>
            </w:r>
          </w:p>
        </w:tc>
        <w:tc>
          <w:tcPr>
            <w:tcW w:w="1083" w:type="dxa"/>
            <w:shd w:val="clear" w:color="auto" w:fill="auto"/>
            <w:hideMark/>
          </w:tcPr>
          <w:p w:rsidR="00D24DEB" w:rsidRPr="009F4FB7"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2.20%</w:t>
            </w:r>
          </w:p>
        </w:tc>
        <w:tc>
          <w:tcPr>
            <w:tcW w:w="1000" w:type="dxa"/>
            <w:shd w:val="clear" w:color="auto" w:fill="auto"/>
            <w:hideMark/>
          </w:tcPr>
          <w:p w:rsidR="00D24DEB" w:rsidRPr="009F4FB7"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22</w:t>
            </w:r>
          </w:p>
        </w:tc>
        <w:tc>
          <w:tcPr>
            <w:tcW w:w="1848" w:type="dxa"/>
            <w:shd w:val="clear" w:color="auto" w:fill="auto"/>
            <w:hideMark/>
          </w:tcPr>
          <w:p w:rsidR="00D24DEB" w:rsidRPr="009F4FB7" w:rsidRDefault="00D24DEB" w:rsidP="0063068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Mustard &amp; Ketchup</w:t>
            </w:r>
          </w:p>
        </w:tc>
        <w:tc>
          <w:tcPr>
            <w:tcW w:w="829" w:type="dxa"/>
            <w:shd w:val="clear" w:color="auto" w:fill="auto"/>
            <w:hideMark/>
          </w:tcPr>
          <w:p w:rsidR="00D24DEB" w:rsidRPr="009F4FB7"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2.06</w:t>
            </w:r>
          </w:p>
        </w:tc>
        <w:tc>
          <w:tcPr>
            <w:tcW w:w="771" w:type="dxa"/>
            <w:shd w:val="clear" w:color="auto" w:fill="auto"/>
            <w:hideMark/>
          </w:tcPr>
          <w:p w:rsidR="00D24DEB" w:rsidRPr="009F4FB7"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64.51</w:t>
            </w:r>
          </w:p>
        </w:tc>
        <w:tc>
          <w:tcPr>
            <w:tcW w:w="1083" w:type="dxa"/>
            <w:shd w:val="clear" w:color="auto" w:fill="auto"/>
            <w:hideMark/>
          </w:tcPr>
          <w:p w:rsidR="00D24DEB" w:rsidRPr="009F4FB7"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5.30%</w:t>
            </w:r>
          </w:p>
        </w:tc>
        <w:tc>
          <w:tcPr>
            <w:tcW w:w="1083" w:type="dxa"/>
            <w:shd w:val="clear" w:color="auto" w:fill="auto"/>
            <w:hideMark/>
          </w:tcPr>
          <w:p w:rsidR="00D24DEB" w:rsidRPr="009F4FB7"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0.90%</w:t>
            </w:r>
          </w:p>
        </w:tc>
        <w:tc>
          <w:tcPr>
            <w:tcW w:w="1048" w:type="dxa"/>
            <w:shd w:val="clear" w:color="auto" w:fill="auto"/>
            <w:hideMark/>
          </w:tcPr>
          <w:p w:rsidR="00D24DEB" w:rsidRPr="009F4FB7"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22</w:t>
            </w:r>
          </w:p>
        </w:tc>
      </w:tr>
      <w:tr w:rsidR="008C0DBD" w:rsidRPr="009F4FB7" w:rsidTr="0063068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031" w:type="dxa"/>
            <w:shd w:val="clear" w:color="auto" w:fill="auto"/>
            <w:hideMark/>
          </w:tcPr>
          <w:p w:rsidR="00D24DEB" w:rsidRPr="009F4FB7" w:rsidRDefault="00D24DEB" w:rsidP="0063068D">
            <w:pPr>
              <w:spacing w:after="0" w:line="240" w:lineRule="auto"/>
              <w:rPr>
                <w:rFonts w:eastAsia="Times New Roman" w:cs="Times New Roman"/>
                <w:b w:val="0"/>
                <w:color w:val="000000" w:themeColor="text1"/>
                <w:sz w:val="20"/>
                <w:szCs w:val="20"/>
              </w:rPr>
            </w:pPr>
            <w:r w:rsidRPr="009F4FB7">
              <w:rPr>
                <w:rFonts w:eastAsia="Times New Roman" w:cs="Times New Roman"/>
                <w:b w:val="0"/>
                <w:color w:val="000000" w:themeColor="text1"/>
                <w:sz w:val="20"/>
                <w:szCs w:val="20"/>
              </w:rPr>
              <w:t>Carbonated Beverages</w:t>
            </w:r>
          </w:p>
        </w:tc>
        <w:tc>
          <w:tcPr>
            <w:tcW w:w="700" w:type="dxa"/>
            <w:shd w:val="clear" w:color="auto" w:fill="auto"/>
            <w:hideMark/>
          </w:tcPr>
          <w:p w:rsidR="00D24DEB" w:rsidRPr="009F4FB7"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2.1</w:t>
            </w:r>
          </w:p>
        </w:tc>
        <w:tc>
          <w:tcPr>
            <w:tcW w:w="766" w:type="dxa"/>
            <w:shd w:val="clear" w:color="auto" w:fill="auto"/>
            <w:hideMark/>
          </w:tcPr>
          <w:p w:rsidR="00D24DEB" w:rsidRPr="009F4FB7"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113.59</w:t>
            </w:r>
          </w:p>
        </w:tc>
        <w:tc>
          <w:tcPr>
            <w:tcW w:w="1083" w:type="dxa"/>
            <w:shd w:val="clear" w:color="auto" w:fill="auto"/>
            <w:hideMark/>
          </w:tcPr>
          <w:p w:rsidR="00D24DEB" w:rsidRPr="009F4FB7"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26.80%</w:t>
            </w:r>
          </w:p>
        </w:tc>
        <w:tc>
          <w:tcPr>
            <w:tcW w:w="1083" w:type="dxa"/>
            <w:shd w:val="clear" w:color="auto" w:fill="auto"/>
            <w:hideMark/>
          </w:tcPr>
          <w:p w:rsidR="00D24DEB" w:rsidRPr="009F4FB7"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15.60%</w:t>
            </w:r>
          </w:p>
        </w:tc>
        <w:tc>
          <w:tcPr>
            <w:tcW w:w="1000" w:type="dxa"/>
            <w:shd w:val="clear" w:color="auto" w:fill="auto"/>
            <w:hideMark/>
          </w:tcPr>
          <w:p w:rsidR="00D24DEB" w:rsidRPr="009F4FB7"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82</w:t>
            </w:r>
          </w:p>
        </w:tc>
        <w:tc>
          <w:tcPr>
            <w:tcW w:w="1848" w:type="dxa"/>
            <w:shd w:val="clear" w:color="auto" w:fill="auto"/>
            <w:hideMark/>
          </w:tcPr>
          <w:p w:rsidR="00D24DEB" w:rsidRPr="009F4FB7" w:rsidRDefault="00D24DEB" w:rsidP="0063068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Paper towels</w:t>
            </w:r>
          </w:p>
        </w:tc>
        <w:tc>
          <w:tcPr>
            <w:tcW w:w="829" w:type="dxa"/>
            <w:shd w:val="clear" w:color="auto" w:fill="auto"/>
            <w:hideMark/>
          </w:tcPr>
          <w:p w:rsidR="00D24DEB" w:rsidRPr="009F4FB7"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3.66</w:t>
            </w:r>
          </w:p>
        </w:tc>
        <w:tc>
          <w:tcPr>
            <w:tcW w:w="771" w:type="dxa"/>
            <w:shd w:val="clear" w:color="auto" w:fill="auto"/>
            <w:hideMark/>
          </w:tcPr>
          <w:p w:rsidR="00D24DEB" w:rsidRPr="009F4FB7"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68.07</w:t>
            </w:r>
          </w:p>
        </w:tc>
        <w:tc>
          <w:tcPr>
            <w:tcW w:w="1083" w:type="dxa"/>
            <w:shd w:val="clear" w:color="auto" w:fill="auto"/>
            <w:hideMark/>
          </w:tcPr>
          <w:p w:rsidR="00D24DEB" w:rsidRPr="009F4FB7"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4.00%</w:t>
            </w:r>
          </w:p>
        </w:tc>
        <w:tc>
          <w:tcPr>
            <w:tcW w:w="1083" w:type="dxa"/>
            <w:shd w:val="clear" w:color="auto" w:fill="auto"/>
            <w:hideMark/>
          </w:tcPr>
          <w:p w:rsidR="00D24DEB" w:rsidRPr="009F4FB7"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3.60%</w:t>
            </w:r>
          </w:p>
        </w:tc>
        <w:tc>
          <w:tcPr>
            <w:tcW w:w="1048" w:type="dxa"/>
            <w:shd w:val="clear" w:color="auto" w:fill="auto"/>
            <w:hideMark/>
          </w:tcPr>
          <w:p w:rsidR="00D24DEB" w:rsidRPr="009F4FB7"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3</w:t>
            </w:r>
          </w:p>
        </w:tc>
      </w:tr>
      <w:tr w:rsidR="008C0DBD" w:rsidRPr="009F4FB7" w:rsidTr="0063068D">
        <w:trPr>
          <w:trHeight w:val="20"/>
          <w:jc w:val="center"/>
        </w:trPr>
        <w:tc>
          <w:tcPr>
            <w:cnfStyle w:val="001000000000" w:firstRow="0" w:lastRow="0" w:firstColumn="1" w:lastColumn="0" w:oddVBand="0" w:evenVBand="0" w:oddHBand="0" w:evenHBand="0" w:firstRowFirstColumn="0" w:firstRowLastColumn="0" w:lastRowFirstColumn="0" w:lastRowLastColumn="0"/>
            <w:tcW w:w="2031" w:type="dxa"/>
            <w:shd w:val="clear" w:color="auto" w:fill="auto"/>
            <w:hideMark/>
          </w:tcPr>
          <w:p w:rsidR="00D24DEB" w:rsidRPr="009F4FB7" w:rsidRDefault="00D24DEB" w:rsidP="0063068D">
            <w:pPr>
              <w:spacing w:after="0" w:line="240" w:lineRule="auto"/>
              <w:rPr>
                <w:rFonts w:eastAsia="Times New Roman" w:cs="Times New Roman"/>
                <w:b w:val="0"/>
                <w:color w:val="000000" w:themeColor="text1"/>
                <w:sz w:val="20"/>
                <w:szCs w:val="20"/>
              </w:rPr>
            </w:pPr>
            <w:r w:rsidRPr="009F4FB7">
              <w:rPr>
                <w:rFonts w:eastAsia="Times New Roman" w:cs="Times New Roman"/>
                <w:b w:val="0"/>
                <w:color w:val="000000" w:themeColor="text1"/>
                <w:sz w:val="20"/>
                <w:szCs w:val="20"/>
              </w:rPr>
              <w:t>Cigarette</w:t>
            </w:r>
          </w:p>
        </w:tc>
        <w:tc>
          <w:tcPr>
            <w:tcW w:w="700" w:type="dxa"/>
            <w:shd w:val="clear" w:color="auto" w:fill="auto"/>
            <w:hideMark/>
          </w:tcPr>
          <w:p w:rsidR="00D24DEB" w:rsidRPr="009F4FB7"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22.28</w:t>
            </w:r>
          </w:p>
        </w:tc>
        <w:tc>
          <w:tcPr>
            <w:tcW w:w="766" w:type="dxa"/>
            <w:shd w:val="clear" w:color="auto" w:fill="auto"/>
            <w:hideMark/>
          </w:tcPr>
          <w:p w:rsidR="00D24DEB" w:rsidRPr="009F4FB7"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22.22</w:t>
            </w:r>
          </w:p>
        </w:tc>
        <w:tc>
          <w:tcPr>
            <w:tcW w:w="1083" w:type="dxa"/>
            <w:shd w:val="clear" w:color="auto" w:fill="auto"/>
            <w:hideMark/>
          </w:tcPr>
          <w:p w:rsidR="00D24DEB" w:rsidRPr="009F4FB7"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0.00%</w:t>
            </w:r>
          </w:p>
        </w:tc>
        <w:tc>
          <w:tcPr>
            <w:tcW w:w="1083" w:type="dxa"/>
            <w:shd w:val="clear" w:color="auto" w:fill="auto"/>
            <w:hideMark/>
          </w:tcPr>
          <w:p w:rsidR="00D24DEB" w:rsidRPr="009F4FB7"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0.80%</w:t>
            </w:r>
          </w:p>
        </w:tc>
        <w:tc>
          <w:tcPr>
            <w:tcW w:w="1000" w:type="dxa"/>
            <w:shd w:val="clear" w:color="auto" w:fill="auto"/>
            <w:hideMark/>
          </w:tcPr>
          <w:p w:rsidR="00D24DEB" w:rsidRPr="009F4FB7"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202</w:t>
            </w:r>
          </w:p>
        </w:tc>
        <w:tc>
          <w:tcPr>
            <w:tcW w:w="1848" w:type="dxa"/>
            <w:shd w:val="clear" w:color="auto" w:fill="auto"/>
            <w:hideMark/>
          </w:tcPr>
          <w:p w:rsidR="00D24DEB" w:rsidRPr="009F4FB7" w:rsidRDefault="00D24DEB" w:rsidP="0063068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Peanut butter</w:t>
            </w:r>
          </w:p>
        </w:tc>
        <w:tc>
          <w:tcPr>
            <w:tcW w:w="829" w:type="dxa"/>
            <w:shd w:val="clear" w:color="auto" w:fill="auto"/>
            <w:hideMark/>
          </w:tcPr>
          <w:p w:rsidR="00D24DEB" w:rsidRPr="009F4FB7"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3.67</w:t>
            </w:r>
          </w:p>
        </w:tc>
        <w:tc>
          <w:tcPr>
            <w:tcW w:w="771" w:type="dxa"/>
            <w:shd w:val="clear" w:color="auto" w:fill="auto"/>
            <w:hideMark/>
          </w:tcPr>
          <w:p w:rsidR="00D24DEB" w:rsidRPr="009F4FB7"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34.23</w:t>
            </w:r>
          </w:p>
        </w:tc>
        <w:tc>
          <w:tcPr>
            <w:tcW w:w="1083" w:type="dxa"/>
            <w:shd w:val="clear" w:color="auto" w:fill="auto"/>
            <w:hideMark/>
          </w:tcPr>
          <w:p w:rsidR="00D24DEB" w:rsidRPr="009F4FB7"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3.20%</w:t>
            </w:r>
          </w:p>
        </w:tc>
        <w:tc>
          <w:tcPr>
            <w:tcW w:w="1083" w:type="dxa"/>
            <w:shd w:val="clear" w:color="auto" w:fill="auto"/>
            <w:hideMark/>
          </w:tcPr>
          <w:p w:rsidR="00D24DEB" w:rsidRPr="009F4FB7"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0.60%</w:t>
            </w:r>
          </w:p>
        </w:tc>
        <w:tc>
          <w:tcPr>
            <w:tcW w:w="1048" w:type="dxa"/>
            <w:shd w:val="clear" w:color="auto" w:fill="auto"/>
            <w:hideMark/>
          </w:tcPr>
          <w:p w:rsidR="00D24DEB" w:rsidRPr="009F4FB7"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15</w:t>
            </w:r>
          </w:p>
        </w:tc>
      </w:tr>
      <w:tr w:rsidR="008C0DBD" w:rsidRPr="009F4FB7" w:rsidTr="0063068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031" w:type="dxa"/>
            <w:shd w:val="clear" w:color="auto" w:fill="auto"/>
            <w:hideMark/>
          </w:tcPr>
          <w:p w:rsidR="00D24DEB" w:rsidRPr="009F4FB7" w:rsidRDefault="00D24DEB" w:rsidP="0063068D">
            <w:pPr>
              <w:spacing w:after="0" w:line="240" w:lineRule="auto"/>
              <w:rPr>
                <w:rFonts w:eastAsia="Times New Roman" w:cs="Times New Roman"/>
                <w:b w:val="0"/>
                <w:color w:val="000000" w:themeColor="text1"/>
                <w:sz w:val="20"/>
                <w:szCs w:val="20"/>
              </w:rPr>
            </w:pPr>
            <w:r w:rsidRPr="009F4FB7">
              <w:rPr>
                <w:rFonts w:eastAsia="Times New Roman" w:cs="Times New Roman"/>
                <w:b w:val="0"/>
                <w:color w:val="000000" w:themeColor="text1"/>
                <w:sz w:val="20"/>
                <w:szCs w:val="20"/>
              </w:rPr>
              <w:t>Coffee</w:t>
            </w:r>
          </w:p>
        </w:tc>
        <w:tc>
          <w:tcPr>
            <w:tcW w:w="700" w:type="dxa"/>
            <w:shd w:val="clear" w:color="auto" w:fill="auto"/>
            <w:hideMark/>
          </w:tcPr>
          <w:p w:rsidR="00D24DEB" w:rsidRPr="009F4FB7"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5.19</w:t>
            </w:r>
          </w:p>
        </w:tc>
        <w:tc>
          <w:tcPr>
            <w:tcW w:w="766" w:type="dxa"/>
            <w:shd w:val="clear" w:color="auto" w:fill="auto"/>
            <w:hideMark/>
          </w:tcPr>
          <w:p w:rsidR="00D24DEB" w:rsidRPr="009F4FB7"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14.5</w:t>
            </w:r>
          </w:p>
        </w:tc>
        <w:tc>
          <w:tcPr>
            <w:tcW w:w="1083" w:type="dxa"/>
            <w:shd w:val="clear" w:color="auto" w:fill="auto"/>
            <w:hideMark/>
          </w:tcPr>
          <w:p w:rsidR="00D24DEB" w:rsidRPr="009F4FB7"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5.20%</w:t>
            </w:r>
          </w:p>
        </w:tc>
        <w:tc>
          <w:tcPr>
            <w:tcW w:w="1083" w:type="dxa"/>
            <w:shd w:val="clear" w:color="auto" w:fill="auto"/>
            <w:hideMark/>
          </w:tcPr>
          <w:p w:rsidR="00D24DEB" w:rsidRPr="009F4FB7"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2.90%</w:t>
            </w:r>
          </w:p>
        </w:tc>
        <w:tc>
          <w:tcPr>
            <w:tcW w:w="1000" w:type="dxa"/>
            <w:shd w:val="clear" w:color="auto" w:fill="auto"/>
            <w:hideMark/>
          </w:tcPr>
          <w:p w:rsidR="00D24DEB" w:rsidRPr="009F4FB7"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86</w:t>
            </w:r>
          </w:p>
        </w:tc>
        <w:tc>
          <w:tcPr>
            <w:tcW w:w="1848" w:type="dxa"/>
            <w:shd w:val="clear" w:color="auto" w:fill="auto"/>
            <w:hideMark/>
          </w:tcPr>
          <w:p w:rsidR="00D24DEB" w:rsidRPr="009F4FB7" w:rsidRDefault="00D24DEB" w:rsidP="0063068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Photo</w:t>
            </w:r>
          </w:p>
        </w:tc>
        <w:tc>
          <w:tcPr>
            <w:tcW w:w="829" w:type="dxa"/>
            <w:shd w:val="clear" w:color="auto" w:fill="auto"/>
            <w:hideMark/>
          </w:tcPr>
          <w:p w:rsidR="00D24DEB" w:rsidRPr="009F4FB7"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7.18</w:t>
            </w:r>
          </w:p>
        </w:tc>
        <w:tc>
          <w:tcPr>
            <w:tcW w:w="771" w:type="dxa"/>
            <w:shd w:val="clear" w:color="auto" w:fill="auto"/>
            <w:hideMark/>
          </w:tcPr>
          <w:p w:rsidR="00D24DEB" w:rsidRPr="009F4FB7"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9.19</w:t>
            </w:r>
          </w:p>
        </w:tc>
        <w:tc>
          <w:tcPr>
            <w:tcW w:w="1083" w:type="dxa"/>
            <w:shd w:val="clear" w:color="auto" w:fill="auto"/>
            <w:hideMark/>
          </w:tcPr>
          <w:p w:rsidR="00D24DEB" w:rsidRPr="009F4FB7"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4.60%</w:t>
            </w:r>
          </w:p>
        </w:tc>
        <w:tc>
          <w:tcPr>
            <w:tcW w:w="1083" w:type="dxa"/>
            <w:shd w:val="clear" w:color="auto" w:fill="auto"/>
            <w:hideMark/>
          </w:tcPr>
          <w:p w:rsidR="00D24DEB" w:rsidRPr="009F4FB7"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5.10%</w:t>
            </w:r>
          </w:p>
        </w:tc>
        <w:tc>
          <w:tcPr>
            <w:tcW w:w="1048" w:type="dxa"/>
            <w:shd w:val="clear" w:color="auto" w:fill="auto"/>
            <w:hideMark/>
          </w:tcPr>
          <w:p w:rsidR="00D24DEB" w:rsidRPr="009F4FB7"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13</w:t>
            </w:r>
          </w:p>
        </w:tc>
      </w:tr>
      <w:tr w:rsidR="008C0DBD" w:rsidRPr="009F4FB7" w:rsidTr="0063068D">
        <w:trPr>
          <w:trHeight w:val="20"/>
          <w:jc w:val="center"/>
        </w:trPr>
        <w:tc>
          <w:tcPr>
            <w:cnfStyle w:val="001000000000" w:firstRow="0" w:lastRow="0" w:firstColumn="1" w:lastColumn="0" w:oddVBand="0" w:evenVBand="0" w:oddHBand="0" w:evenHBand="0" w:firstRowFirstColumn="0" w:firstRowLastColumn="0" w:lastRowFirstColumn="0" w:lastRowLastColumn="0"/>
            <w:tcW w:w="2031" w:type="dxa"/>
            <w:shd w:val="clear" w:color="auto" w:fill="auto"/>
            <w:hideMark/>
          </w:tcPr>
          <w:p w:rsidR="00D24DEB" w:rsidRPr="009F4FB7" w:rsidRDefault="00D24DEB" w:rsidP="0063068D">
            <w:pPr>
              <w:spacing w:after="0" w:line="240" w:lineRule="auto"/>
              <w:rPr>
                <w:rFonts w:eastAsia="Times New Roman" w:cs="Times New Roman"/>
                <w:b w:val="0"/>
                <w:color w:val="000000" w:themeColor="text1"/>
                <w:sz w:val="20"/>
                <w:szCs w:val="20"/>
              </w:rPr>
            </w:pPr>
            <w:r w:rsidRPr="009F4FB7">
              <w:rPr>
                <w:rFonts w:eastAsia="Times New Roman" w:cs="Times New Roman"/>
                <w:b w:val="0"/>
                <w:color w:val="000000" w:themeColor="text1"/>
                <w:sz w:val="20"/>
                <w:szCs w:val="20"/>
              </w:rPr>
              <w:t>Cold cereal</w:t>
            </w:r>
          </w:p>
        </w:tc>
        <w:tc>
          <w:tcPr>
            <w:tcW w:w="700" w:type="dxa"/>
            <w:shd w:val="clear" w:color="auto" w:fill="auto"/>
            <w:hideMark/>
          </w:tcPr>
          <w:p w:rsidR="00D24DEB" w:rsidRPr="009F4FB7"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3.45</w:t>
            </w:r>
          </w:p>
        </w:tc>
        <w:tc>
          <w:tcPr>
            <w:tcW w:w="766" w:type="dxa"/>
            <w:shd w:val="clear" w:color="auto" w:fill="auto"/>
            <w:hideMark/>
          </w:tcPr>
          <w:p w:rsidR="00D24DEB" w:rsidRPr="009F4FB7"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70.7</w:t>
            </w:r>
          </w:p>
        </w:tc>
        <w:tc>
          <w:tcPr>
            <w:tcW w:w="1083" w:type="dxa"/>
            <w:shd w:val="clear" w:color="auto" w:fill="auto"/>
            <w:hideMark/>
          </w:tcPr>
          <w:p w:rsidR="00D24DEB" w:rsidRPr="009F4FB7"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4.00%</w:t>
            </w:r>
          </w:p>
        </w:tc>
        <w:tc>
          <w:tcPr>
            <w:tcW w:w="1083" w:type="dxa"/>
            <w:shd w:val="clear" w:color="auto" w:fill="auto"/>
            <w:hideMark/>
          </w:tcPr>
          <w:p w:rsidR="00D24DEB" w:rsidRPr="009F4FB7"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18.10%</w:t>
            </w:r>
          </w:p>
        </w:tc>
        <w:tc>
          <w:tcPr>
            <w:tcW w:w="1000" w:type="dxa"/>
            <w:shd w:val="clear" w:color="auto" w:fill="auto"/>
            <w:hideMark/>
          </w:tcPr>
          <w:p w:rsidR="00D24DEB" w:rsidRPr="009F4FB7"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125</w:t>
            </w:r>
          </w:p>
        </w:tc>
        <w:tc>
          <w:tcPr>
            <w:tcW w:w="1848" w:type="dxa"/>
            <w:shd w:val="clear" w:color="auto" w:fill="auto"/>
            <w:hideMark/>
          </w:tcPr>
          <w:p w:rsidR="00D24DEB" w:rsidRPr="009F4FB7" w:rsidRDefault="00D24DEB" w:rsidP="0063068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Razors</w:t>
            </w:r>
          </w:p>
        </w:tc>
        <w:tc>
          <w:tcPr>
            <w:tcW w:w="829" w:type="dxa"/>
            <w:shd w:val="clear" w:color="auto" w:fill="auto"/>
            <w:hideMark/>
          </w:tcPr>
          <w:p w:rsidR="00D24DEB" w:rsidRPr="009F4FB7"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5.6</w:t>
            </w:r>
          </w:p>
        </w:tc>
        <w:tc>
          <w:tcPr>
            <w:tcW w:w="771" w:type="dxa"/>
            <w:shd w:val="clear" w:color="auto" w:fill="auto"/>
            <w:hideMark/>
          </w:tcPr>
          <w:p w:rsidR="00D24DEB" w:rsidRPr="009F4FB7"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7.99</w:t>
            </w:r>
          </w:p>
        </w:tc>
        <w:tc>
          <w:tcPr>
            <w:tcW w:w="1083" w:type="dxa"/>
            <w:shd w:val="clear" w:color="auto" w:fill="auto"/>
            <w:hideMark/>
          </w:tcPr>
          <w:p w:rsidR="00D24DEB" w:rsidRPr="009F4FB7"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22.60%</w:t>
            </w:r>
          </w:p>
        </w:tc>
        <w:tc>
          <w:tcPr>
            <w:tcW w:w="1083" w:type="dxa"/>
            <w:shd w:val="clear" w:color="auto" w:fill="auto"/>
            <w:hideMark/>
          </w:tcPr>
          <w:p w:rsidR="00D24DEB" w:rsidRPr="009F4FB7"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2.10%</w:t>
            </w:r>
          </w:p>
        </w:tc>
        <w:tc>
          <w:tcPr>
            <w:tcW w:w="1048" w:type="dxa"/>
            <w:shd w:val="clear" w:color="auto" w:fill="auto"/>
            <w:hideMark/>
          </w:tcPr>
          <w:p w:rsidR="00D24DEB" w:rsidRPr="009F4FB7"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4</w:t>
            </w:r>
          </w:p>
        </w:tc>
      </w:tr>
      <w:tr w:rsidR="008C0DBD" w:rsidRPr="009F4FB7" w:rsidTr="0063068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031" w:type="dxa"/>
            <w:shd w:val="clear" w:color="auto" w:fill="auto"/>
            <w:hideMark/>
          </w:tcPr>
          <w:p w:rsidR="00D24DEB" w:rsidRPr="009F4FB7" w:rsidRDefault="00D24DEB" w:rsidP="0063068D">
            <w:pPr>
              <w:spacing w:after="0" w:line="240" w:lineRule="auto"/>
              <w:rPr>
                <w:rFonts w:eastAsia="Times New Roman" w:cs="Times New Roman"/>
                <w:b w:val="0"/>
                <w:color w:val="000000" w:themeColor="text1"/>
                <w:sz w:val="20"/>
                <w:szCs w:val="20"/>
              </w:rPr>
            </w:pPr>
            <w:r w:rsidRPr="009F4FB7">
              <w:rPr>
                <w:rFonts w:eastAsia="Times New Roman" w:cs="Times New Roman"/>
                <w:b w:val="0"/>
                <w:color w:val="000000" w:themeColor="text1"/>
                <w:sz w:val="20"/>
                <w:szCs w:val="20"/>
              </w:rPr>
              <w:t>Deodorant</w:t>
            </w:r>
          </w:p>
        </w:tc>
        <w:tc>
          <w:tcPr>
            <w:tcW w:w="700" w:type="dxa"/>
            <w:shd w:val="clear" w:color="auto" w:fill="auto"/>
            <w:hideMark/>
          </w:tcPr>
          <w:p w:rsidR="00D24DEB" w:rsidRPr="009F4FB7"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2.66</w:t>
            </w:r>
          </w:p>
        </w:tc>
        <w:tc>
          <w:tcPr>
            <w:tcW w:w="766" w:type="dxa"/>
            <w:shd w:val="clear" w:color="auto" w:fill="auto"/>
            <w:hideMark/>
          </w:tcPr>
          <w:p w:rsidR="00D24DEB" w:rsidRPr="009F4FB7"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6.94</w:t>
            </w:r>
          </w:p>
        </w:tc>
        <w:tc>
          <w:tcPr>
            <w:tcW w:w="1083" w:type="dxa"/>
            <w:shd w:val="clear" w:color="auto" w:fill="auto"/>
            <w:hideMark/>
          </w:tcPr>
          <w:p w:rsidR="00D24DEB" w:rsidRPr="009F4FB7"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4.10%</w:t>
            </w:r>
          </w:p>
        </w:tc>
        <w:tc>
          <w:tcPr>
            <w:tcW w:w="1083" w:type="dxa"/>
            <w:shd w:val="clear" w:color="auto" w:fill="auto"/>
            <w:hideMark/>
          </w:tcPr>
          <w:p w:rsidR="00D24DEB" w:rsidRPr="009F4FB7"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5.20%</w:t>
            </w:r>
          </w:p>
        </w:tc>
        <w:tc>
          <w:tcPr>
            <w:tcW w:w="1000" w:type="dxa"/>
            <w:shd w:val="clear" w:color="auto" w:fill="auto"/>
            <w:hideMark/>
          </w:tcPr>
          <w:p w:rsidR="00D24DEB" w:rsidRPr="009F4FB7"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126</w:t>
            </w:r>
          </w:p>
        </w:tc>
        <w:tc>
          <w:tcPr>
            <w:tcW w:w="1848" w:type="dxa"/>
            <w:shd w:val="clear" w:color="auto" w:fill="auto"/>
            <w:hideMark/>
          </w:tcPr>
          <w:p w:rsidR="00D24DEB" w:rsidRPr="009F4FB7" w:rsidRDefault="00D24DEB" w:rsidP="0063068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Salty snacks</w:t>
            </w:r>
          </w:p>
        </w:tc>
        <w:tc>
          <w:tcPr>
            <w:tcW w:w="829" w:type="dxa"/>
            <w:shd w:val="clear" w:color="auto" w:fill="auto"/>
            <w:hideMark/>
          </w:tcPr>
          <w:p w:rsidR="00D24DEB" w:rsidRPr="009F4FB7"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2.28</w:t>
            </w:r>
          </w:p>
        </w:tc>
        <w:tc>
          <w:tcPr>
            <w:tcW w:w="771" w:type="dxa"/>
            <w:shd w:val="clear" w:color="auto" w:fill="auto"/>
            <w:hideMark/>
          </w:tcPr>
          <w:p w:rsidR="00D24DEB" w:rsidRPr="009F4FB7"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50.89</w:t>
            </w:r>
          </w:p>
        </w:tc>
        <w:tc>
          <w:tcPr>
            <w:tcW w:w="1083" w:type="dxa"/>
            <w:shd w:val="clear" w:color="auto" w:fill="auto"/>
            <w:hideMark/>
          </w:tcPr>
          <w:p w:rsidR="00D24DEB" w:rsidRPr="009F4FB7"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6.70%</w:t>
            </w:r>
          </w:p>
        </w:tc>
        <w:tc>
          <w:tcPr>
            <w:tcW w:w="1083" w:type="dxa"/>
            <w:shd w:val="clear" w:color="auto" w:fill="auto"/>
            <w:hideMark/>
          </w:tcPr>
          <w:p w:rsidR="00D24DEB" w:rsidRPr="009F4FB7"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5.00%</w:t>
            </w:r>
          </w:p>
        </w:tc>
        <w:tc>
          <w:tcPr>
            <w:tcW w:w="1048" w:type="dxa"/>
            <w:shd w:val="clear" w:color="auto" w:fill="auto"/>
            <w:hideMark/>
          </w:tcPr>
          <w:p w:rsidR="00D24DEB" w:rsidRPr="009F4FB7"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100</w:t>
            </w:r>
          </w:p>
        </w:tc>
      </w:tr>
      <w:tr w:rsidR="008C0DBD" w:rsidRPr="009F4FB7" w:rsidTr="0063068D">
        <w:trPr>
          <w:trHeight w:val="20"/>
          <w:jc w:val="center"/>
        </w:trPr>
        <w:tc>
          <w:tcPr>
            <w:cnfStyle w:val="001000000000" w:firstRow="0" w:lastRow="0" w:firstColumn="1" w:lastColumn="0" w:oddVBand="0" w:evenVBand="0" w:oddHBand="0" w:evenHBand="0" w:firstRowFirstColumn="0" w:firstRowLastColumn="0" w:lastRowFirstColumn="0" w:lastRowLastColumn="0"/>
            <w:tcW w:w="2031" w:type="dxa"/>
            <w:shd w:val="clear" w:color="auto" w:fill="auto"/>
            <w:hideMark/>
          </w:tcPr>
          <w:p w:rsidR="00D24DEB" w:rsidRPr="009F4FB7" w:rsidRDefault="00D24DEB" w:rsidP="0063068D">
            <w:pPr>
              <w:spacing w:after="0" w:line="240" w:lineRule="auto"/>
              <w:rPr>
                <w:rFonts w:eastAsia="Times New Roman" w:cs="Times New Roman"/>
                <w:b w:val="0"/>
                <w:color w:val="000000" w:themeColor="text1"/>
                <w:sz w:val="20"/>
                <w:szCs w:val="20"/>
              </w:rPr>
            </w:pPr>
            <w:r w:rsidRPr="009F4FB7">
              <w:rPr>
                <w:rFonts w:eastAsia="Times New Roman" w:cs="Times New Roman"/>
                <w:b w:val="0"/>
                <w:color w:val="000000" w:themeColor="text1"/>
                <w:sz w:val="20"/>
                <w:szCs w:val="20"/>
              </w:rPr>
              <w:t>Face tissue</w:t>
            </w:r>
          </w:p>
        </w:tc>
        <w:tc>
          <w:tcPr>
            <w:tcW w:w="700" w:type="dxa"/>
            <w:shd w:val="clear" w:color="auto" w:fill="auto"/>
            <w:hideMark/>
          </w:tcPr>
          <w:p w:rsidR="00D24DEB" w:rsidRPr="009F4FB7"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2.12</w:t>
            </w:r>
          </w:p>
        </w:tc>
        <w:tc>
          <w:tcPr>
            <w:tcW w:w="766" w:type="dxa"/>
            <w:shd w:val="clear" w:color="auto" w:fill="auto"/>
            <w:hideMark/>
          </w:tcPr>
          <w:p w:rsidR="00D24DEB" w:rsidRPr="009F4FB7"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75.82</w:t>
            </w:r>
          </w:p>
        </w:tc>
        <w:tc>
          <w:tcPr>
            <w:tcW w:w="1083" w:type="dxa"/>
            <w:shd w:val="clear" w:color="auto" w:fill="auto"/>
            <w:hideMark/>
          </w:tcPr>
          <w:p w:rsidR="00D24DEB" w:rsidRPr="009F4FB7"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0.30%</w:t>
            </w:r>
          </w:p>
        </w:tc>
        <w:tc>
          <w:tcPr>
            <w:tcW w:w="1083" w:type="dxa"/>
            <w:shd w:val="clear" w:color="auto" w:fill="auto"/>
            <w:hideMark/>
          </w:tcPr>
          <w:p w:rsidR="00D24DEB" w:rsidRPr="009F4FB7"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11.70%</w:t>
            </w:r>
          </w:p>
        </w:tc>
        <w:tc>
          <w:tcPr>
            <w:tcW w:w="1000" w:type="dxa"/>
            <w:shd w:val="clear" w:color="auto" w:fill="auto"/>
            <w:hideMark/>
          </w:tcPr>
          <w:p w:rsidR="00D24DEB" w:rsidRPr="009F4FB7"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6</w:t>
            </w:r>
          </w:p>
        </w:tc>
        <w:tc>
          <w:tcPr>
            <w:tcW w:w="1848" w:type="dxa"/>
            <w:shd w:val="clear" w:color="auto" w:fill="auto"/>
            <w:hideMark/>
          </w:tcPr>
          <w:p w:rsidR="00D24DEB" w:rsidRPr="009F4FB7" w:rsidRDefault="00D24DEB" w:rsidP="0063068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Shampoo</w:t>
            </w:r>
          </w:p>
        </w:tc>
        <w:tc>
          <w:tcPr>
            <w:tcW w:w="829" w:type="dxa"/>
            <w:shd w:val="clear" w:color="auto" w:fill="auto"/>
            <w:hideMark/>
          </w:tcPr>
          <w:p w:rsidR="00D24DEB" w:rsidRPr="009F4FB7"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3.51</w:t>
            </w:r>
          </w:p>
        </w:tc>
        <w:tc>
          <w:tcPr>
            <w:tcW w:w="771" w:type="dxa"/>
            <w:shd w:val="clear" w:color="auto" w:fill="auto"/>
            <w:hideMark/>
          </w:tcPr>
          <w:p w:rsidR="00D24DEB" w:rsidRPr="009F4FB7"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9.89</w:t>
            </w:r>
          </w:p>
        </w:tc>
        <w:tc>
          <w:tcPr>
            <w:tcW w:w="1083" w:type="dxa"/>
            <w:shd w:val="clear" w:color="auto" w:fill="auto"/>
            <w:hideMark/>
          </w:tcPr>
          <w:p w:rsidR="00D24DEB" w:rsidRPr="009F4FB7"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12.80%</w:t>
            </w:r>
          </w:p>
        </w:tc>
        <w:tc>
          <w:tcPr>
            <w:tcW w:w="1083" w:type="dxa"/>
            <w:shd w:val="clear" w:color="auto" w:fill="auto"/>
            <w:hideMark/>
          </w:tcPr>
          <w:p w:rsidR="00D24DEB" w:rsidRPr="009F4FB7"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7.10%</w:t>
            </w:r>
          </w:p>
        </w:tc>
        <w:tc>
          <w:tcPr>
            <w:tcW w:w="1048" w:type="dxa"/>
            <w:shd w:val="clear" w:color="auto" w:fill="auto"/>
            <w:hideMark/>
          </w:tcPr>
          <w:p w:rsidR="00D24DEB" w:rsidRPr="009F4FB7"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70</w:t>
            </w:r>
          </w:p>
        </w:tc>
      </w:tr>
      <w:tr w:rsidR="008C0DBD" w:rsidRPr="009F4FB7" w:rsidTr="0063068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031" w:type="dxa"/>
            <w:shd w:val="clear" w:color="auto" w:fill="auto"/>
            <w:hideMark/>
          </w:tcPr>
          <w:p w:rsidR="00D24DEB" w:rsidRPr="009F4FB7" w:rsidRDefault="00D24DEB" w:rsidP="0063068D">
            <w:pPr>
              <w:spacing w:after="0" w:line="240" w:lineRule="auto"/>
              <w:rPr>
                <w:rFonts w:eastAsia="Times New Roman" w:cs="Times New Roman"/>
                <w:b w:val="0"/>
                <w:color w:val="000000" w:themeColor="text1"/>
                <w:sz w:val="20"/>
                <w:szCs w:val="20"/>
              </w:rPr>
            </w:pPr>
            <w:r w:rsidRPr="009F4FB7">
              <w:rPr>
                <w:rFonts w:eastAsia="Times New Roman" w:cs="Times New Roman"/>
                <w:b w:val="0"/>
                <w:color w:val="000000" w:themeColor="text1"/>
                <w:sz w:val="20"/>
                <w:szCs w:val="20"/>
              </w:rPr>
              <w:t>Frozen Dinner</w:t>
            </w:r>
          </w:p>
        </w:tc>
        <w:tc>
          <w:tcPr>
            <w:tcW w:w="700" w:type="dxa"/>
            <w:shd w:val="clear" w:color="auto" w:fill="auto"/>
            <w:hideMark/>
          </w:tcPr>
          <w:p w:rsidR="00D24DEB" w:rsidRPr="009F4FB7"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2.04</w:t>
            </w:r>
          </w:p>
        </w:tc>
        <w:tc>
          <w:tcPr>
            <w:tcW w:w="766" w:type="dxa"/>
            <w:shd w:val="clear" w:color="auto" w:fill="auto"/>
            <w:hideMark/>
          </w:tcPr>
          <w:p w:rsidR="00D24DEB" w:rsidRPr="009F4FB7"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43.79</w:t>
            </w:r>
          </w:p>
        </w:tc>
        <w:tc>
          <w:tcPr>
            <w:tcW w:w="1083" w:type="dxa"/>
            <w:shd w:val="clear" w:color="auto" w:fill="auto"/>
            <w:hideMark/>
          </w:tcPr>
          <w:p w:rsidR="00D24DEB" w:rsidRPr="009F4FB7"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5.30%</w:t>
            </w:r>
          </w:p>
        </w:tc>
        <w:tc>
          <w:tcPr>
            <w:tcW w:w="1083" w:type="dxa"/>
            <w:shd w:val="clear" w:color="auto" w:fill="auto"/>
            <w:hideMark/>
          </w:tcPr>
          <w:p w:rsidR="00D24DEB" w:rsidRPr="009F4FB7"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23.70%</w:t>
            </w:r>
          </w:p>
        </w:tc>
        <w:tc>
          <w:tcPr>
            <w:tcW w:w="1000" w:type="dxa"/>
            <w:shd w:val="clear" w:color="auto" w:fill="auto"/>
            <w:hideMark/>
          </w:tcPr>
          <w:p w:rsidR="00D24DEB" w:rsidRPr="009F4FB7"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87</w:t>
            </w:r>
          </w:p>
        </w:tc>
        <w:tc>
          <w:tcPr>
            <w:tcW w:w="1848" w:type="dxa"/>
            <w:shd w:val="clear" w:color="auto" w:fill="auto"/>
            <w:hideMark/>
          </w:tcPr>
          <w:p w:rsidR="00D24DEB" w:rsidRPr="009F4FB7" w:rsidRDefault="00D24DEB" w:rsidP="0063068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Soup</w:t>
            </w:r>
          </w:p>
        </w:tc>
        <w:tc>
          <w:tcPr>
            <w:tcW w:w="829" w:type="dxa"/>
            <w:shd w:val="clear" w:color="auto" w:fill="auto"/>
            <w:hideMark/>
          </w:tcPr>
          <w:p w:rsidR="00D24DEB" w:rsidRPr="009F4FB7"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1.54</w:t>
            </w:r>
          </w:p>
        </w:tc>
        <w:tc>
          <w:tcPr>
            <w:tcW w:w="771" w:type="dxa"/>
            <w:shd w:val="clear" w:color="auto" w:fill="auto"/>
            <w:hideMark/>
          </w:tcPr>
          <w:p w:rsidR="00D24DEB" w:rsidRPr="009F4FB7"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61.59</w:t>
            </w:r>
          </w:p>
        </w:tc>
        <w:tc>
          <w:tcPr>
            <w:tcW w:w="1083" w:type="dxa"/>
            <w:shd w:val="clear" w:color="auto" w:fill="auto"/>
            <w:hideMark/>
          </w:tcPr>
          <w:p w:rsidR="00D24DEB" w:rsidRPr="009F4FB7"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1.20%</w:t>
            </w:r>
          </w:p>
        </w:tc>
        <w:tc>
          <w:tcPr>
            <w:tcW w:w="1083" w:type="dxa"/>
            <w:shd w:val="clear" w:color="auto" w:fill="auto"/>
            <w:hideMark/>
          </w:tcPr>
          <w:p w:rsidR="00D24DEB" w:rsidRPr="009F4FB7"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9.70%</w:t>
            </w:r>
          </w:p>
        </w:tc>
        <w:tc>
          <w:tcPr>
            <w:tcW w:w="1048" w:type="dxa"/>
            <w:shd w:val="clear" w:color="auto" w:fill="auto"/>
            <w:hideMark/>
          </w:tcPr>
          <w:p w:rsidR="00D24DEB" w:rsidRPr="009F4FB7"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139</w:t>
            </w:r>
          </w:p>
        </w:tc>
      </w:tr>
      <w:tr w:rsidR="008C0DBD" w:rsidRPr="009F4FB7" w:rsidTr="0063068D">
        <w:trPr>
          <w:trHeight w:val="20"/>
          <w:jc w:val="center"/>
        </w:trPr>
        <w:tc>
          <w:tcPr>
            <w:cnfStyle w:val="001000000000" w:firstRow="0" w:lastRow="0" w:firstColumn="1" w:lastColumn="0" w:oddVBand="0" w:evenVBand="0" w:oddHBand="0" w:evenHBand="0" w:firstRowFirstColumn="0" w:firstRowLastColumn="0" w:lastRowFirstColumn="0" w:lastRowLastColumn="0"/>
            <w:tcW w:w="2031" w:type="dxa"/>
            <w:shd w:val="clear" w:color="auto" w:fill="auto"/>
            <w:hideMark/>
          </w:tcPr>
          <w:p w:rsidR="00D24DEB" w:rsidRPr="009F4FB7" w:rsidRDefault="00D24DEB" w:rsidP="0063068D">
            <w:pPr>
              <w:spacing w:after="0" w:line="240" w:lineRule="auto"/>
              <w:rPr>
                <w:rFonts w:eastAsia="Times New Roman" w:cs="Times New Roman"/>
                <w:b w:val="0"/>
                <w:color w:val="000000" w:themeColor="text1"/>
                <w:sz w:val="20"/>
                <w:szCs w:val="20"/>
              </w:rPr>
            </w:pPr>
            <w:r w:rsidRPr="009F4FB7">
              <w:rPr>
                <w:rFonts w:eastAsia="Times New Roman" w:cs="Times New Roman"/>
                <w:b w:val="0"/>
                <w:color w:val="000000" w:themeColor="text1"/>
                <w:sz w:val="20"/>
                <w:szCs w:val="20"/>
              </w:rPr>
              <w:t>Frozen pizza</w:t>
            </w:r>
          </w:p>
        </w:tc>
        <w:tc>
          <w:tcPr>
            <w:tcW w:w="700" w:type="dxa"/>
            <w:shd w:val="clear" w:color="auto" w:fill="auto"/>
            <w:hideMark/>
          </w:tcPr>
          <w:p w:rsidR="00D24DEB" w:rsidRPr="009F4FB7"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3.44</w:t>
            </w:r>
          </w:p>
        </w:tc>
        <w:tc>
          <w:tcPr>
            <w:tcW w:w="766" w:type="dxa"/>
            <w:shd w:val="clear" w:color="auto" w:fill="auto"/>
            <w:hideMark/>
          </w:tcPr>
          <w:p w:rsidR="00D24DEB" w:rsidRPr="009F4FB7"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31.17</w:t>
            </w:r>
          </w:p>
        </w:tc>
        <w:tc>
          <w:tcPr>
            <w:tcW w:w="1083" w:type="dxa"/>
            <w:shd w:val="clear" w:color="auto" w:fill="auto"/>
            <w:hideMark/>
          </w:tcPr>
          <w:p w:rsidR="00D24DEB" w:rsidRPr="009F4FB7"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8.90%</w:t>
            </w:r>
          </w:p>
        </w:tc>
        <w:tc>
          <w:tcPr>
            <w:tcW w:w="1083" w:type="dxa"/>
            <w:shd w:val="clear" w:color="auto" w:fill="auto"/>
            <w:hideMark/>
          </w:tcPr>
          <w:p w:rsidR="00D24DEB" w:rsidRPr="009F4FB7"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9.10%</w:t>
            </w:r>
          </w:p>
        </w:tc>
        <w:tc>
          <w:tcPr>
            <w:tcW w:w="1000" w:type="dxa"/>
            <w:shd w:val="clear" w:color="auto" w:fill="auto"/>
            <w:hideMark/>
          </w:tcPr>
          <w:p w:rsidR="00D24DEB" w:rsidRPr="009F4FB7"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147</w:t>
            </w:r>
          </w:p>
        </w:tc>
        <w:tc>
          <w:tcPr>
            <w:tcW w:w="1848" w:type="dxa"/>
            <w:shd w:val="clear" w:color="auto" w:fill="auto"/>
            <w:hideMark/>
          </w:tcPr>
          <w:p w:rsidR="00D24DEB" w:rsidRPr="009F4FB7" w:rsidRDefault="00D24DEB" w:rsidP="0063068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Spaghetti sauce</w:t>
            </w:r>
          </w:p>
        </w:tc>
        <w:tc>
          <w:tcPr>
            <w:tcW w:w="829" w:type="dxa"/>
            <w:shd w:val="clear" w:color="auto" w:fill="auto"/>
            <w:hideMark/>
          </w:tcPr>
          <w:p w:rsidR="00D24DEB" w:rsidRPr="009F4FB7"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2.43</w:t>
            </w:r>
          </w:p>
        </w:tc>
        <w:tc>
          <w:tcPr>
            <w:tcW w:w="771" w:type="dxa"/>
            <w:shd w:val="clear" w:color="auto" w:fill="auto"/>
            <w:hideMark/>
          </w:tcPr>
          <w:p w:rsidR="00D24DEB" w:rsidRPr="009F4FB7"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39.14</w:t>
            </w:r>
          </w:p>
        </w:tc>
        <w:tc>
          <w:tcPr>
            <w:tcW w:w="1083" w:type="dxa"/>
            <w:shd w:val="clear" w:color="auto" w:fill="auto"/>
            <w:hideMark/>
          </w:tcPr>
          <w:p w:rsidR="00D24DEB" w:rsidRPr="009F4FB7"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1.60%</w:t>
            </w:r>
          </w:p>
        </w:tc>
        <w:tc>
          <w:tcPr>
            <w:tcW w:w="1083" w:type="dxa"/>
            <w:shd w:val="clear" w:color="auto" w:fill="auto"/>
            <w:hideMark/>
          </w:tcPr>
          <w:p w:rsidR="00D24DEB" w:rsidRPr="009F4FB7"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6.50%</w:t>
            </w:r>
          </w:p>
        </w:tc>
        <w:tc>
          <w:tcPr>
            <w:tcW w:w="1048" w:type="dxa"/>
            <w:shd w:val="clear" w:color="auto" w:fill="auto"/>
            <w:hideMark/>
          </w:tcPr>
          <w:p w:rsidR="00D24DEB" w:rsidRPr="009F4FB7"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51</w:t>
            </w:r>
          </w:p>
        </w:tc>
      </w:tr>
      <w:tr w:rsidR="008C0DBD" w:rsidRPr="009F4FB7" w:rsidTr="0063068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031" w:type="dxa"/>
            <w:shd w:val="clear" w:color="auto" w:fill="auto"/>
            <w:hideMark/>
          </w:tcPr>
          <w:p w:rsidR="00D24DEB" w:rsidRPr="009F4FB7" w:rsidRDefault="00D24DEB" w:rsidP="0063068D">
            <w:pPr>
              <w:spacing w:after="0" w:line="240" w:lineRule="auto"/>
              <w:rPr>
                <w:rFonts w:eastAsia="Times New Roman" w:cs="Times New Roman"/>
                <w:b w:val="0"/>
                <w:color w:val="000000" w:themeColor="text1"/>
                <w:sz w:val="20"/>
                <w:szCs w:val="20"/>
              </w:rPr>
            </w:pPr>
            <w:r w:rsidRPr="009F4FB7">
              <w:rPr>
                <w:rFonts w:eastAsia="Times New Roman" w:cs="Times New Roman"/>
                <w:b w:val="0"/>
                <w:color w:val="000000" w:themeColor="text1"/>
                <w:sz w:val="20"/>
                <w:szCs w:val="20"/>
              </w:rPr>
              <w:t>Household Cleaner</w:t>
            </w:r>
          </w:p>
        </w:tc>
        <w:tc>
          <w:tcPr>
            <w:tcW w:w="700" w:type="dxa"/>
            <w:shd w:val="clear" w:color="auto" w:fill="auto"/>
            <w:hideMark/>
          </w:tcPr>
          <w:p w:rsidR="00D24DEB" w:rsidRPr="009F4FB7"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2.48</w:t>
            </w:r>
          </w:p>
        </w:tc>
        <w:tc>
          <w:tcPr>
            <w:tcW w:w="766" w:type="dxa"/>
            <w:shd w:val="clear" w:color="auto" w:fill="auto"/>
            <w:hideMark/>
          </w:tcPr>
          <w:p w:rsidR="00D24DEB" w:rsidRPr="009F4FB7"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29.92</w:t>
            </w:r>
          </w:p>
        </w:tc>
        <w:tc>
          <w:tcPr>
            <w:tcW w:w="1083" w:type="dxa"/>
            <w:shd w:val="clear" w:color="auto" w:fill="auto"/>
            <w:hideMark/>
          </w:tcPr>
          <w:p w:rsidR="00D24DEB" w:rsidRPr="009F4FB7"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0.30%</w:t>
            </w:r>
          </w:p>
        </w:tc>
        <w:tc>
          <w:tcPr>
            <w:tcW w:w="1083" w:type="dxa"/>
            <w:shd w:val="clear" w:color="auto" w:fill="auto"/>
            <w:hideMark/>
          </w:tcPr>
          <w:p w:rsidR="00D24DEB" w:rsidRPr="009F4FB7"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3.60%</w:t>
            </w:r>
          </w:p>
        </w:tc>
        <w:tc>
          <w:tcPr>
            <w:tcW w:w="1000" w:type="dxa"/>
            <w:shd w:val="clear" w:color="auto" w:fill="auto"/>
            <w:hideMark/>
          </w:tcPr>
          <w:p w:rsidR="00D24DEB" w:rsidRPr="009F4FB7"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18</w:t>
            </w:r>
          </w:p>
        </w:tc>
        <w:tc>
          <w:tcPr>
            <w:tcW w:w="1848" w:type="dxa"/>
            <w:shd w:val="clear" w:color="auto" w:fill="auto"/>
            <w:hideMark/>
          </w:tcPr>
          <w:p w:rsidR="00D24DEB" w:rsidRPr="009F4FB7" w:rsidRDefault="00D24DEB" w:rsidP="0063068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Sugar substitutes</w:t>
            </w:r>
          </w:p>
        </w:tc>
        <w:tc>
          <w:tcPr>
            <w:tcW w:w="829" w:type="dxa"/>
            <w:shd w:val="clear" w:color="auto" w:fill="auto"/>
            <w:hideMark/>
          </w:tcPr>
          <w:p w:rsidR="00D24DEB" w:rsidRPr="009F4FB7"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2.76</w:t>
            </w:r>
          </w:p>
        </w:tc>
        <w:tc>
          <w:tcPr>
            <w:tcW w:w="771" w:type="dxa"/>
            <w:shd w:val="clear" w:color="auto" w:fill="auto"/>
            <w:hideMark/>
          </w:tcPr>
          <w:p w:rsidR="00D24DEB" w:rsidRPr="009F4FB7"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14.49</w:t>
            </w:r>
          </w:p>
        </w:tc>
        <w:tc>
          <w:tcPr>
            <w:tcW w:w="1083" w:type="dxa"/>
            <w:shd w:val="clear" w:color="auto" w:fill="auto"/>
            <w:hideMark/>
          </w:tcPr>
          <w:p w:rsidR="00D24DEB" w:rsidRPr="009F4FB7"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0.10%</w:t>
            </w:r>
          </w:p>
        </w:tc>
        <w:tc>
          <w:tcPr>
            <w:tcW w:w="1083" w:type="dxa"/>
            <w:shd w:val="clear" w:color="auto" w:fill="auto"/>
            <w:hideMark/>
          </w:tcPr>
          <w:p w:rsidR="00D24DEB" w:rsidRPr="009F4FB7"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1.40%</w:t>
            </w:r>
          </w:p>
        </w:tc>
        <w:tc>
          <w:tcPr>
            <w:tcW w:w="1048" w:type="dxa"/>
            <w:shd w:val="clear" w:color="auto" w:fill="auto"/>
            <w:hideMark/>
          </w:tcPr>
          <w:p w:rsidR="00D24DEB" w:rsidRPr="009F4FB7"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20</w:t>
            </w:r>
          </w:p>
        </w:tc>
      </w:tr>
      <w:tr w:rsidR="008C0DBD" w:rsidRPr="009F4FB7" w:rsidTr="0063068D">
        <w:trPr>
          <w:trHeight w:val="20"/>
          <w:jc w:val="center"/>
        </w:trPr>
        <w:tc>
          <w:tcPr>
            <w:cnfStyle w:val="001000000000" w:firstRow="0" w:lastRow="0" w:firstColumn="1" w:lastColumn="0" w:oddVBand="0" w:evenVBand="0" w:oddHBand="0" w:evenHBand="0" w:firstRowFirstColumn="0" w:firstRowLastColumn="0" w:lastRowFirstColumn="0" w:lastRowLastColumn="0"/>
            <w:tcW w:w="2031" w:type="dxa"/>
            <w:shd w:val="clear" w:color="auto" w:fill="auto"/>
            <w:hideMark/>
          </w:tcPr>
          <w:p w:rsidR="00D24DEB" w:rsidRPr="009F4FB7" w:rsidRDefault="00D24DEB" w:rsidP="0063068D">
            <w:pPr>
              <w:spacing w:after="0" w:line="240" w:lineRule="auto"/>
              <w:rPr>
                <w:rFonts w:eastAsia="Times New Roman" w:cs="Times New Roman"/>
                <w:b w:val="0"/>
                <w:color w:val="000000" w:themeColor="text1"/>
                <w:sz w:val="20"/>
                <w:szCs w:val="20"/>
              </w:rPr>
            </w:pPr>
            <w:r w:rsidRPr="009F4FB7">
              <w:rPr>
                <w:rFonts w:eastAsia="Times New Roman" w:cs="Times New Roman"/>
                <w:b w:val="0"/>
                <w:color w:val="000000" w:themeColor="text1"/>
                <w:sz w:val="20"/>
                <w:szCs w:val="20"/>
              </w:rPr>
              <w:t>Hotdog</w:t>
            </w:r>
          </w:p>
        </w:tc>
        <w:tc>
          <w:tcPr>
            <w:tcW w:w="700" w:type="dxa"/>
            <w:shd w:val="clear" w:color="auto" w:fill="auto"/>
            <w:hideMark/>
          </w:tcPr>
          <w:p w:rsidR="00D24DEB" w:rsidRPr="009F4FB7"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3.99</w:t>
            </w:r>
          </w:p>
        </w:tc>
        <w:tc>
          <w:tcPr>
            <w:tcW w:w="766" w:type="dxa"/>
            <w:shd w:val="clear" w:color="auto" w:fill="auto"/>
            <w:hideMark/>
          </w:tcPr>
          <w:p w:rsidR="00D24DEB" w:rsidRPr="009F4FB7"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68.63</w:t>
            </w:r>
          </w:p>
        </w:tc>
        <w:tc>
          <w:tcPr>
            <w:tcW w:w="1083" w:type="dxa"/>
            <w:shd w:val="clear" w:color="auto" w:fill="auto"/>
            <w:hideMark/>
          </w:tcPr>
          <w:p w:rsidR="00D24DEB" w:rsidRPr="009F4FB7"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13.20%</w:t>
            </w:r>
          </w:p>
        </w:tc>
        <w:tc>
          <w:tcPr>
            <w:tcW w:w="1083" w:type="dxa"/>
            <w:shd w:val="clear" w:color="auto" w:fill="auto"/>
            <w:hideMark/>
          </w:tcPr>
          <w:p w:rsidR="00D24DEB" w:rsidRPr="009F4FB7"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15.60%</w:t>
            </w:r>
          </w:p>
        </w:tc>
        <w:tc>
          <w:tcPr>
            <w:tcW w:w="1000" w:type="dxa"/>
            <w:shd w:val="clear" w:color="auto" w:fill="auto"/>
            <w:hideMark/>
          </w:tcPr>
          <w:p w:rsidR="00D24DEB" w:rsidRPr="009F4FB7"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35</w:t>
            </w:r>
          </w:p>
        </w:tc>
        <w:tc>
          <w:tcPr>
            <w:tcW w:w="1848" w:type="dxa"/>
            <w:shd w:val="clear" w:color="auto" w:fill="auto"/>
            <w:hideMark/>
          </w:tcPr>
          <w:p w:rsidR="00D24DEB" w:rsidRPr="009F4FB7" w:rsidRDefault="00D24DEB" w:rsidP="0063068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Toilet Tissue</w:t>
            </w:r>
          </w:p>
        </w:tc>
        <w:tc>
          <w:tcPr>
            <w:tcW w:w="829" w:type="dxa"/>
            <w:shd w:val="clear" w:color="auto" w:fill="auto"/>
            <w:hideMark/>
          </w:tcPr>
          <w:p w:rsidR="00D24DEB" w:rsidRPr="009F4FB7"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5.42</w:t>
            </w:r>
          </w:p>
        </w:tc>
        <w:tc>
          <w:tcPr>
            <w:tcW w:w="771" w:type="dxa"/>
            <w:shd w:val="clear" w:color="auto" w:fill="auto"/>
            <w:hideMark/>
          </w:tcPr>
          <w:p w:rsidR="00D24DEB" w:rsidRPr="009F4FB7"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89.13</w:t>
            </w:r>
          </w:p>
        </w:tc>
        <w:tc>
          <w:tcPr>
            <w:tcW w:w="1083" w:type="dxa"/>
            <w:shd w:val="clear" w:color="auto" w:fill="auto"/>
            <w:hideMark/>
          </w:tcPr>
          <w:p w:rsidR="00D24DEB" w:rsidRPr="009F4FB7"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4.30%</w:t>
            </w:r>
          </w:p>
        </w:tc>
        <w:tc>
          <w:tcPr>
            <w:tcW w:w="1083" w:type="dxa"/>
            <w:shd w:val="clear" w:color="auto" w:fill="auto"/>
            <w:hideMark/>
          </w:tcPr>
          <w:p w:rsidR="00D24DEB" w:rsidRPr="009F4FB7"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8.30%</w:t>
            </w:r>
          </w:p>
        </w:tc>
        <w:tc>
          <w:tcPr>
            <w:tcW w:w="1048" w:type="dxa"/>
            <w:shd w:val="clear" w:color="auto" w:fill="auto"/>
            <w:hideMark/>
          </w:tcPr>
          <w:p w:rsidR="00D24DEB" w:rsidRPr="009F4FB7"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20</w:t>
            </w:r>
          </w:p>
        </w:tc>
      </w:tr>
      <w:tr w:rsidR="008C0DBD" w:rsidRPr="009F4FB7" w:rsidTr="0063068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031" w:type="dxa"/>
            <w:shd w:val="clear" w:color="auto" w:fill="auto"/>
            <w:hideMark/>
          </w:tcPr>
          <w:p w:rsidR="00D24DEB" w:rsidRPr="009F4FB7" w:rsidRDefault="00D24DEB" w:rsidP="0063068D">
            <w:pPr>
              <w:spacing w:after="0" w:line="240" w:lineRule="auto"/>
              <w:rPr>
                <w:rFonts w:eastAsia="Times New Roman" w:cs="Times New Roman"/>
                <w:b w:val="0"/>
                <w:color w:val="000000" w:themeColor="text1"/>
                <w:sz w:val="20"/>
                <w:szCs w:val="20"/>
              </w:rPr>
            </w:pPr>
            <w:r w:rsidRPr="009F4FB7">
              <w:rPr>
                <w:rFonts w:eastAsia="Times New Roman" w:cs="Times New Roman"/>
                <w:b w:val="0"/>
                <w:color w:val="000000" w:themeColor="text1"/>
                <w:sz w:val="20"/>
                <w:szCs w:val="20"/>
              </w:rPr>
              <w:t>Laundry Detergent</w:t>
            </w:r>
          </w:p>
        </w:tc>
        <w:tc>
          <w:tcPr>
            <w:tcW w:w="700" w:type="dxa"/>
            <w:shd w:val="clear" w:color="auto" w:fill="auto"/>
            <w:hideMark/>
          </w:tcPr>
          <w:p w:rsidR="00D24DEB" w:rsidRPr="009F4FB7"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8.78</w:t>
            </w:r>
          </w:p>
        </w:tc>
        <w:tc>
          <w:tcPr>
            <w:tcW w:w="766" w:type="dxa"/>
            <w:shd w:val="clear" w:color="auto" w:fill="auto"/>
            <w:hideMark/>
          </w:tcPr>
          <w:p w:rsidR="00D24DEB" w:rsidRPr="009F4FB7"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28.94</w:t>
            </w:r>
          </w:p>
        </w:tc>
        <w:tc>
          <w:tcPr>
            <w:tcW w:w="1083" w:type="dxa"/>
            <w:shd w:val="clear" w:color="auto" w:fill="auto"/>
            <w:hideMark/>
          </w:tcPr>
          <w:p w:rsidR="00D24DEB" w:rsidRPr="009F4FB7"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2.30%</w:t>
            </w:r>
          </w:p>
        </w:tc>
        <w:tc>
          <w:tcPr>
            <w:tcW w:w="1083" w:type="dxa"/>
            <w:shd w:val="clear" w:color="auto" w:fill="auto"/>
            <w:hideMark/>
          </w:tcPr>
          <w:p w:rsidR="00D24DEB" w:rsidRPr="009F4FB7"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8.80%</w:t>
            </w:r>
          </w:p>
        </w:tc>
        <w:tc>
          <w:tcPr>
            <w:tcW w:w="1000" w:type="dxa"/>
            <w:shd w:val="clear" w:color="auto" w:fill="auto"/>
            <w:hideMark/>
          </w:tcPr>
          <w:p w:rsidR="00D24DEB" w:rsidRPr="009F4FB7"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57</w:t>
            </w:r>
          </w:p>
        </w:tc>
        <w:tc>
          <w:tcPr>
            <w:tcW w:w="1848" w:type="dxa"/>
            <w:shd w:val="clear" w:color="auto" w:fill="auto"/>
            <w:hideMark/>
          </w:tcPr>
          <w:p w:rsidR="00D24DEB" w:rsidRPr="009F4FB7" w:rsidRDefault="00D24DEB" w:rsidP="0063068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Toothbrush</w:t>
            </w:r>
          </w:p>
        </w:tc>
        <w:tc>
          <w:tcPr>
            <w:tcW w:w="829" w:type="dxa"/>
            <w:shd w:val="clear" w:color="auto" w:fill="auto"/>
            <w:hideMark/>
          </w:tcPr>
          <w:p w:rsidR="00D24DEB" w:rsidRPr="009F4FB7"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2.56</w:t>
            </w:r>
          </w:p>
        </w:tc>
        <w:tc>
          <w:tcPr>
            <w:tcW w:w="771" w:type="dxa"/>
            <w:shd w:val="clear" w:color="auto" w:fill="auto"/>
            <w:hideMark/>
          </w:tcPr>
          <w:p w:rsidR="00D24DEB" w:rsidRPr="009F4FB7"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8.69</w:t>
            </w:r>
          </w:p>
        </w:tc>
        <w:tc>
          <w:tcPr>
            <w:tcW w:w="1083" w:type="dxa"/>
            <w:shd w:val="clear" w:color="auto" w:fill="auto"/>
            <w:hideMark/>
          </w:tcPr>
          <w:p w:rsidR="00D24DEB" w:rsidRPr="009F4FB7"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3.10%</w:t>
            </w:r>
          </w:p>
        </w:tc>
        <w:tc>
          <w:tcPr>
            <w:tcW w:w="1083" w:type="dxa"/>
            <w:shd w:val="clear" w:color="auto" w:fill="auto"/>
            <w:hideMark/>
          </w:tcPr>
          <w:p w:rsidR="00D24DEB" w:rsidRPr="009F4FB7"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6.30%</w:t>
            </w:r>
          </w:p>
        </w:tc>
        <w:tc>
          <w:tcPr>
            <w:tcW w:w="1048" w:type="dxa"/>
            <w:shd w:val="clear" w:color="auto" w:fill="auto"/>
            <w:hideMark/>
          </w:tcPr>
          <w:p w:rsidR="00D24DEB" w:rsidRPr="009F4FB7"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27</w:t>
            </w:r>
          </w:p>
        </w:tc>
      </w:tr>
      <w:tr w:rsidR="008C0DBD" w:rsidRPr="009F4FB7" w:rsidTr="0063068D">
        <w:trPr>
          <w:trHeight w:val="20"/>
          <w:jc w:val="center"/>
        </w:trPr>
        <w:tc>
          <w:tcPr>
            <w:cnfStyle w:val="001000000000" w:firstRow="0" w:lastRow="0" w:firstColumn="1" w:lastColumn="0" w:oddVBand="0" w:evenVBand="0" w:oddHBand="0" w:evenHBand="0" w:firstRowFirstColumn="0" w:firstRowLastColumn="0" w:lastRowFirstColumn="0" w:lastRowLastColumn="0"/>
            <w:tcW w:w="2031" w:type="dxa"/>
            <w:shd w:val="clear" w:color="auto" w:fill="auto"/>
            <w:hideMark/>
          </w:tcPr>
          <w:p w:rsidR="00D24DEB" w:rsidRPr="009F4FB7" w:rsidRDefault="00D24DEB" w:rsidP="0063068D">
            <w:pPr>
              <w:spacing w:after="0" w:line="240" w:lineRule="auto"/>
              <w:rPr>
                <w:rFonts w:eastAsia="Times New Roman" w:cs="Times New Roman"/>
                <w:b w:val="0"/>
                <w:color w:val="000000" w:themeColor="text1"/>
                <w:sz w:val="20"/>
                <w:szCs w:val="20"/>
              </w:rPr>
            </w:pPr>
            <w:r w:rsidRPr="009F4FB7">
              <w:rPr>
                <w:rFonts w:eastAsia="Times New Roman" w:cs="Times New Roman"/>
                <w:b w:val="0"/>
                <w:color w:val="000000" w:themeColor="text1"/>
                <w:sz w:val="20"/>
                <w:szCs w:val="20"/>
              </w:rPr>
              <w:t>Margarine/Butter</w:t>
            </w:r>
          </w:p>
        </w:tc>
        <w:tc>
          <w:tcPr>
            <w:tcW w:w="700" w:type="dxa"/>
            <w:shd w:val="clear" w:color="auto" w:fill="auto"/>
            <w:hideMark/>
          </w:tcPr>
          <w:p w:rsidR="00D24DEB" w:rsidRPr="009F4FB7"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1.95</w:t>
            </w:r>
          </w:p>
        </w:tc>
        <w:tc>
          <w:tcPr>
            <w:tcW w:w="766" w:type="dxa"/>
            <w:shd w:val="clear" w:color="auto" w:fill="auto"/>
            <w:hideMark/>
          </w:tcPr>
          <w:p w:rsidR="00D24DEB" w:rsidRPr="009F4FB7"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71.36</w:t>
            </w:r>
          </w:p>
        </w:tc>
        <w:tc>
          <w:tcPr>
            <w:tcW w:w="1083" w:type="dxa"/>
            <w:shd w:val="clear" w:color="auto" w:fill="auto"/>
            <w:hideMark/>
          </w:tcPr>
          <w:p w:rsidR="00D24DEB" w:rsidRPr="009F4FB7"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0.10%</w:t>
            </w:r>
          </w:p>
        </w:tc>
        <w:tc>
          <w:tcPr>
            <w:tcW w:w="1083" w:type="dxa"/>
            <w:shd w:val="clear" w:color="auto" w:fill="auto"/>
            <w:hideMark/>
          </w:tcPr>
          <w:p w:rsidR="00D24DEB" w:rsidRPr="009F4FB7"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6.30%</w:t>
            </w:r>
          </w:p>
        </w:tc>
        <w:tc>
          <w:tcPr>
            <w:tcW w:w="1000" w:type="dxa"/>
            <w:shd w:val="clear" w:color="auto" w:fill="auto"/>
            <w:hideMark/>
          </w:tcPr>
          <w:p w:rsidR="00D24DEB" w:rsidRPr="009F4FB7"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36</w:t>
            </w:r>
          </w:p>
        </w:tc>
        <w:tc>
          <w:tcPr>
            <w:tcW w:w="1848" w:type="dxa"/>
            <w:shd w:val="clear" w:color="auto" w:fill="auto"/>
            <w:hideMark/>
          </w:tcPr>
          <w:p w:rsidR="00D24DEB" w:rsidRPr="009F4FB7" w:rsidRDefault="00D24DEB" w:rsidP="0063068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Toothpaste</w:t>
            </w:r>
          </w:p>
        </w:tc>
        <w:tc>
          <w:tcPr>
            <w:tcW w:w="829" w:type="dxa"/>
            <w:shd w:val="clear" w:color="auto" w:fill="auto"/>
            <w:hideMark/>
          </w:tcPr>
          <w:p w:rsidR="00D24DEB" w:rsidRPr="009F4FB7"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2.77</w:t>
            </w:r>
          </w:p>
        </w:tc>
        <w:tc>
          <w:tcPr>
            <w:tcW w:w="771" w:type="dxa"/>
            <w:shd w:val="clear" w:color="auto" w:fill="auto"/>
            <w:hideMark/>
          </w:tcPr>
          <w:p w:rsidR="00D24DEB" w:rsidRPr="009F4FB7"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35.49</w:t>
            </w:r>
          </w:p>
        </w:tc>
        <w:tc>
          <w:tcPr>
            <w:tcW w:w="1083" w:type="dxa"/>
            <w:shd w:val="clear" w:color="auto" w:fill="auto"/>
            <w:hideMark/>
          </w:tcPr>
          <w:p w:rsidR="00D24DEB" w:rsidRPr="009F4FB7"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11.00%</w:t>
            </w:r>
          </w:p>
        </w:tc>
        <w:tc>
          <w:tcPr>
            <w:tcW w:w="1083" w:type="dxa"/>
            <w:shd w:val="clear" w:color="auto" w:fill="auto"/>
            <w:hideMark/>
          </w:tcPr>
          <w:p w:rsidR="00D24DEB" w:rsidRPr="009F4FB7"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12.50%</w:t>
            </w:r>
          </w:p>
        </w:tc>
        <w:tc>
          <w:tcPr>
            <w:tcW w:w="1048" w:type="dxa"/>
            <w:shd w:val="clear" w:color="auto" w:fill="auto"/>
            <w:hideMark/>
          </w:tcPr>
          <w:p w:rsidR="00D24DEB" w:rsidRPr="009F4FB7"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25</w:t>
            </w:r>
          </w:p>
        </w:tc>
      </w:tr>
      <w:tr w:rsidR="008C0DBD" w:rsidRPr="009F4FB7" w:rsidTr="0063068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031" w:type="dxa"/>
            <w:shd w:val="clear" w:color="auto" w:fill="auto"/>
            <w:hideMark/>
          </w:tcPr>
          <w:p w:rsidR="00D24DEB" w:rsidRPr="009F4FB7" w:rsidRDefault="00D24DEB" w:rsidP="0063068D">
            <w:pPr>
              <w:spacing w:after="0" w:line="240" w:lineRule="auto"/>
              <w:rPr>
                <w:rFonts w:eastAsia="Times New Roman" w:cs="Times New Roman"/>
                <w:b w:val="0"/>
                <w:color w:val="000000" w:themeColor="text1"/>
                <w:sz w:val="20"/>
                <w:szCs w:val="20"/>
              </w:rPr>
            </w:pPr>
            <w:r w:rsidRPr="009F4FB7">
              <w:rPr>
                <w:rFonts w:eastAsia="Times New Roman" w:cs="Times New Roman"/>
                <w:b w:val="0"/>
                <w:color w:val="000000" w:themeColor="text1"/>
                <w:sz w:val="20"/>
                <w:szCs w:val="20"/>
              </w:rPr>
              <w:t>Mayonnaise</w:t>
            </w:r>
          </w:p>
        </w:tc>
        <w:tc>
          <w:tcPr>
            <w:tcW w:w="700" w:type="dxa"/>
            <w:shd w:val="clear" w:color="auto" w:fill="auto"/>
            <w:hideMark/>
          </w:tcPr>
          <w:p w:rsidR="00D24DEB" w:rsidRPr="009F4FB7"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2.97</w:t>
            </w:r>
          </w:p>
        </w:tc>
        <w:tc>
          <w:tcPr>
            <w:tcW w:w="766" w:type="dxa"/>
            <w:shd w:val="clear" w:color="auto" w:fill="auto"/>
            <w:hideMark/>
          </w:tcPr>
          <w:p w:rsidR="00D24DEB" w:rsidRPr="009F4FB7"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79.74</w:t>
            </w:r>
          </w:p>
        </w:tc>
        <w:tc>
          <w:tcPr>
            <w:tcW w:w="1083" w:type="dxa"/>
            <w:shd w:val="clear" w:color="auto" w:fill="auto"/>
            <w:hideMark/>
          </w:tcPr>
          <w:p w:rsidR="00D24DEB" w:rsidRPr="009F4FB7"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3.00%</w:t>
            </w:r>
          </w:p>
        </w:tc>
        <w:tc>
          <w:tcPr>
            <w:tcW w:w="1083" w:type="dxa"/>
            <w:shd w:val="clear" w:color="auto" w:fill="auto"/>
            <w:hideMark/>
          </w:tcPr>
          <w:p w:rsidR="00D24DEB" w:rsidRPr="009F4FB7"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0.40%</w:t>
            </w:r>
          </w:p>
        </w:tc>
        <w:tc>
          <w:tcPr>
            <w:tcW w:w="1000" w:type="dxa"/>
            <w:shd w:val="clear" w:color="auto" w:fill="auto"/>
            <w:hideMark/>
          </w:tcPr>
          <w:p w:rsidR="00D24DEB" w:rsidRPr="009F4FB7"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22</w:t>
            </w:r>
          </w:p>
        </w:tc>
        <w:tc>
          <w:tcPr>
            <w:tcW w:w="1848" w:type="dxa"/>
            <w:shd w:val="clear" w:color="auto" w:fill="auto"/>
            <w:hideMark/>
          </w:tcPr>
          <w:p w:rsidR="00D24DEB" w:rsidRPr="009F4FB7" w:rsidRDefault="00D24DEB" w:rsidP="0063068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Yogurt</w:t>
            </w:r>
          </w:p>
        </w:tc>
        <w:tc>
          <w:tcPr>
            <w:tcW w:w="829" w:type="dxa"/>
            <w:shd w:val="clear" w:color="auto" w:fill="auto"/>
            <w:hideMark/>
          </w:tcPr>
          <w:p w:rsidR="00D24DEB" w:rsidRPr="009F4FB7"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1.13</w:t>
            </w:r>
          </w:p>
        </w:tc>
        <w:tc>
          <w:tcPr>
            <w:tcW w:w="771" w:type="dxa"/>
            <w:shd w:val="clear" w:color="auto" w:fill="auto"/>
            <w:hideMark/>
          </w:tcPr>
          <w:p w:rsidR="00D24DEB" w:rsidRPr="009F4FB7"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115.07</w:t>
            </w:r>
          </w:p>
        </w:tc>
        <w:tc>
          <w:tcPr>
            <w:tcW w:w="1083" w:type="dxa"/>
            <w:shd w:val="clear" w:color="auto" w:fill="auto"/>
            <w:hideMark/>
          </w:tcPr>
          <w:p w:rsidR="00D24DEB" w:rsidRPr="009F4FB7"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0.70%</w:t>
            </w:r>
          </w:p>
        </w:tc>
        <w:tc>
          <w:tcPr>
            <w:tcW w:w="1083" w:type="dxa"/>
            <w:shd w:val="clear" w:color="auto" w:fill="auto"/>
            <w:hideMark/>
          </w:tcPr>
          <w:p w:rsidR="00D24DEB" w:rsidRPr="009F4FB7"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6.30%</w:t>
            </w:r>
          </w:p>
        </w:tc>
        <w:tc>
          <w:tcPr>
            <w:tcW w:w="1048" w:type="dxa"/>
            <w:shd w:val="clear" w:color="auto" w:fill="auto"/>
            <w:hideMark/>
          </w:tcPr>
          <w:p w:rsidR="00D24DEB" w:rsidRPr="009F4FB7"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75</w:t>
            </w:r>
          </w:p>
        </w:tc>
      </w:tr>
    </w:tbl>
    <w:p w:rsidR="00D24DEB" w:rsidRPr="009F4FB7" w:rsidRDefault="00D24DEB">
      <w:pPr>
        <w:spacing w:after="160" w:line="259" w:lineRule="auto"/>
        <w:rPr>
          <w:rFonts w:cs="Times New Roman"/>
          <w:color w:val="000000" w:themeColor="text1"/>
          <w:szCs w:val="24"/>
        </w:rPr>
        <w:sectPr w:rsidR="00D24DEB" w:rsidRPr="009F4FB7" w:rsidSect="00234D16">
          <w:pgSz w:w="16838" w:h="11906" w:orient="landscape"/>
          <w:pgMar w:top="1440" w:right="1440" w:bottom="1440" w:left="1440" w:header="708" w:footer="708" w:gutter="0"/>
          <w:cols w:space="708"/>
          <w:docGrid w:linePitch="360"/>
        </w:sectPr>
      </w:pPr>
    </w:p>
    <w:p w:rsidR="007D1F6B" w:rsidRPr="009F4FB7" w:rsidRDefault="00A74291" w:rsidP="00324987">
      <w:pPr>
        <w:spacing w:after="0" w:line="360" w:lineRule="auto"/>
        <w:ind w:firstLine="720"/>
        <w:rPr>
          <w:rFonts w:cs="Times New Roman"/>
          <w:color w:val="000000" w:themeColor="text1"/>
          <w:szCs w:val="24"/>
        </w:rPr>
      </w:pPr>
      <w:r w:rsidRPr="009F4FB7">
        <w:rPr>
          <w:rFonts w:cs="Times New Roman"/>
          <w:color w:val="000000" w:themeColor="text1"/>
          <w:szCs w:val="24"/>
        </w:rPr>
        <w:lastRenderedPageBreak/>
        <w:t xml:space="preserve">Figure </w:t>
      </w:r>
      <w:r w:rsidR="00950827" w:rsidRPr="009F4FB7">
        <w:rPr>
          <w:rFonts w:cs="Times New Roman"/>
          <w:color w:val="000000" w:themeColor="text1"/>
          <w:szCs w:val="24"/>
        </w:rPr>
        <w:t>6</w:t>
      </w:r>
      <w:r w:rsidRPr="009F4FB7">
        <w:rPr>
          <w:rFonts w:cs="Times New Roman"/>
          <w:color w:val="000000" w:themeColor="text1"/>
          <w:szCs w:val="24"/>
        </w:rPr>
        <w:t>.</w:t>
      </w:r>
      <w:r w:rsidRPr="009F4FB7">
        <w:rPr>
          <w:rFonts w:cs="Times New Roman"/>
          <w:color w:val="000000" w:themeColor="text1"/>
          <w:szCs w:val="24"/>
        </w:rPr>
        <w:tab/>
      </w:r>
      <w:r w:rsidR="007E0174" w:rsidRPr="009F4FB7">
        <w:rPr>
          <w:rFonts w:cs="Times New Roman"/>
          <w:color w:val="000000" w:themeColor="text1"/>
          <w:szCs w:val="24"/>
        </w:rPr>
        <w:t>Store level data</w:t>
      </w:r>
      <w:r w:rsidR="007D1F6B" w:rsidRPr="009F4FB7">
        <w:rPr>
          <w:rFonts w:cs="Times New Roman"/>
          <w:color w:val="000000" w:themeColor="text1"/>
          <w:szCs w:val="24"/>
        </w:rPr>
        <w:t xml:space="preserve"> for </w:t>
      </w:r>
      <w:r w:rsidRPr="009F4FB7">
        <w:rPr>
          <w:rFonts w:cs="Times New Roman"/>
          <w:color w:val="000000" w:themeColor="text1"/>
          <w:szCs w:val="24"/>
        </w:rPr>
        <w:t xml:space="preserve">an </w:t>
      </w:r>
      <w:r w:rsidR="007D1F6B" w:rsidRPr="009F4FB7">
        <w:rPr>
          <w:rFonts w:cs="Times New Roman"/>
          <w:color w:val="000000" w:themeColor="text1"/>
          <w:szCs w:val="24"/>
        </w:rPr>
        <w:t xml:space="preserve">SKU in the </w:t>
      </w:r>
      <w:r w:rsidR="00E32445" w:rsidRPr="009F4FB7">
        <w:rPr>
          <w:rFonts w:cs="Times New Roman"/>
          <w:color w:val="000000" w:themeColor="text1"/>
          <w:szCs w:val="24"/>
        </w:rPr>
        <w:t>Beer</w:t>
      </w:r>
      <w:r w:rsidR="007D1F6B" w:rsidRPr="009F4FB7">
        <w:rPr>
          <w:rFonts w:cs="Times New Roman"/>
          <w:color w:val="000000" w:themeColor="text1"/>
          <w:szCs w:val="24"/>
        </w:rPr>
        <w:t xml:space="preserve"> category</w:t>
      </w:r>
      <w:r w:rsidR="00446E4D" w:rsidRPr="009F4FB7">
        <w:rPr>
          <w:rStyle w:val="FootnoteReference"/>
          <w:rFonts w:cs="Times New Roman"/>
          <w:color w:val="000000" w:themeColor="text1"/>
          <w:szCs w:val="24"/>
        </w:rPr>
        <w:footnoteReference w:id="8"/>
      </w:r>
    </w:p>
    <w:p w:rsidR="007D1F6B" w:rsidRPr="009F4FB7" w:rsidRDefault="007D1F6B" w:rsidP="006A729E">
      <w:pPr>
        <w:spacing w:after="0" w:line="360" w:lineRule="auto"/>
        <w:ind w:left="-851"/>
        <w:rPr>
          <w:rFonts w:cs="Times New Roman"/>
          <w:color w:val="000000" w:themeColor="text1"/>
          <w:szCs w:val="24"/>
        </w:rPr>
      </w:pPr>
      <w:r w:rsidRPr="009F4FB7">
        <w:rPr>
          <w:noProof/>
          <w:color w:val="000000" w:themeColor="text1"/>
        </w:rPr>
        <w:drawing>
          <wp:inline distT="0" distB="0" distL="0" distR="0" wp14:anchorId="4E1DC75D" wp14:editId="677611A0">
            <wp:extent cx="6986612" cy="3543300"/>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996828" cy="3548481"/>
                    </a:xfrm>
                    <a:prstGeom prst="rect">
                      <a:avLst/>
                    </a:prstGeom>
                    <a:noFill/>
                    <a:ln>
                      <a:noFill/>
                    </a:ln>
                  </pic:spPr>
                </pic:pic>
              </a:graphicData>
            </a:graphic>
          </wp:inline>
        </w:drawing>
      </w:r>
    </w:p>
    <w:p w:rsidR="00FE6726" w:rsidRPr="009F4FB7" w:rsidRDefault="007464F1" w:rsidP="001A2621">
      <w:pPr>
        <w:pStyle w:val="ListParagraph"/>
        <w:numPr>
          <w:ilvl w:val="0"/>
          <w:numId w:val="39"/>
        </w:numPr>
        <w:spacing w:after="0" w:line="360" w:lineRule="auto"/>
        <w:ind w:hanging="720"/>
        <w:rPr>
          <w:rFonts w:cs="Times New Roman"/>
          <w:b/>
          <w:color w:val="000000" w:themeColor="text1"/>
          <w:szCs w:val="24"/>
        </w:rPr>
      </w:pPr>
      <w:r w:rsidRPr="009F4FB7">
        <w:rPr>
          <w:rFonts w:cs="Times New Roman"/>
          <w:b/>
          <w:color w:val="000000" w:themeColor="text1"/>
          <w:szCs w:val="24"/>
        </w:rPr>
        <w:t>The m</w:t>
      </w:r>
      <w:r w:rsidR="00FE6726" w:rsidRPr="009F4FB7">
        <w:rPr>
          <w:rFonts w:cs="Times New Roman"/>
          <w:b/>
          <w:color w:val="000000" w:themeColor="text1"/>
          <w:szCs w:val="24"/>
        </w:rPr>
        <w:t>odel</w:t>
      </w:r>
      <w:r w:rsidR="00FE6726" w:rsidRPr="009F4FB7">
        <w:rPr>
          <w:rFonts w:cs="Times New Roman" w:hint="eastAsia"/>
          <w:b/>
          <w:color w:val="000000" w:themeColor="text1"/>
          <w:szCs w:val="24"/>
        </w:rPr>
        <w:t>s</w:t>
      </w:r>
    </w:p>
    <w:p w:rsidR="00AD18C7" w:rsidRPr="009F4FB7" w:rsidRDefault="00AD18C7" w:rsidP="00324987">
      <w:pPr>
        <w:spacing w:after="0" w:line="360" w:lineRule="auto"/>
        <w:rPr>
          <w:rFonts w:cs="Times New Roman"/>
          <w:color w:val="000000" w:themeColor="text1"/>
          <w:szCs w:val="24"/>
        </w:rPr>
      </w:pPr>
    </w:p>
    <w:p w:rsidR="00D80B9F" w:rsidRPr="009F4FB7" w:rsidRDefault="00461ABC" w:rsidP="00324987">
      <w:pPr>
        <w:spacing w:after="0" w:line="360" w:lineRule="auto"/>
        <w:rPr>
          <w:rFonts w:cs="Times New Roman"/>
          <w:color w:val="000000" w:themeColor="text1"/>
          <w:szCs w:val="24"/>
        </w:rPr>
      </w:pPr>
      <w:r w:rsidRPr="009F4FB7">
        <w:rPr>
          <w:rFonts w:cs="Times New Roman"/>
          <w:color w:val="000000" w:themeColor="text1"/>
          <w:szCs w:val="24"/>
        </w:rPr>
        <w:t>W</w:t>
      </w:r>
      <w:r w:rsidR="006F2E5A" w:rsidRPr="009F4FB7">
        <w:rPr>
          <w:rFonts w:cs="Times New Roman"/>
          <w:color w:val="000000" w:themeColor="text1"/>
          <w:szCs w:val="24"/>
        </w:rPr>
        <w:t>e include t</w:t>
      </w:r>
      <w:r w:rsidR="009A5D14" w:rsidRPr="009F4FB7">
        <w:rPr>
          <w:rFonts w:cs="Times New Roman"/>
          <w:color w:val="000000" w:themeColor="text1"/>
          <w:szCs w:val="24"/>
        </w:rPr>
        <w:t xml:space="preserve">he </w:t>
      </w:r>
      <w:r w:rsidR="00EF1DC0" w:rsidRPr="009F4FB7">
        <w:rPr>
          <w:rFonts w:cs="Times New Roman"/>
          <w:noProof/>
          <w:color w:val="000000" w:themeColor="text1"/>
          <w:szCs w:val="24"/>
        </w:rPr>
        <w:t>b</w:t>
      </w:r>
      <w:r w:rsidR="00D9545B" w:rsidRPr="009F4FB7">
        <w:rPr>
          <w:rFonts w:cs="Times New Roman"/>
          <w:noProof/>
          <w:color w:val="000000" w:themeColor="text1"/>
          <w:szCs w:val="24"/>
        </w:rPr>
        <w:t>ase-lift</w:t>
      </w:r>
      <w:r w:rsidR="009A5D14" w:rsidRPr="009F4FB7">
        <w:rPr>
          <w:rFonts w:cs="Times New Roman"/>
          <w:color w:val="000000" w:themeColor="text1"/>
          <w:szCs w:val="24"/>
        </w:rPr>
        <w:t xml:space="preserve"> </w:t>
      </w:r>
      <w:r w:rsidR="009F59F5" w:rsidRPr="009F4FB7">
        <w:rPr>
          <w:rFonts w:cs="Times New Roman"/>
          <w:color w:val="000000" w:themeColor="text1"/>
          <w:szCs w:val="24"/>
        </w:rPr>
        <w:t xml:space="preserve">method </w:t>
      </w:r>
      <w:r w:rsidR="006F2E5A" w:rsidRPr="009F4FB7">
        <w:rPr>
          <w:rFonts w:cs="Times New Roman"/>
          <w:color w:val="000000" w:themeColor="text1"/>
          <w:szCs w:val="24"/>
        </w:rPr>
        <w:t xml:space="preserve">as </w:t>
      </w:r>
      <w:r w:rsidR="00EF1DC0" w:rsidRPr="009F4FB7">
        <w:rPr>
          <w:rFonts w:cs="Times New Roman"/>
          <w:color w:val="000000" w:themeColor="text1"/>
          <w:szCs w:val="24"/>
        </w:rPr>
        <w:t xml:space="preserve">one of </w:t>
      </w:r>
      <w:r w:rsidR="00EF764F" w:rsidRPr="009F4FB7">
        <w:rPr>
          <w:rFonts w:cs="Times New Roman"/>
          <w:color w:val="000000" w:themeColor="text1"/>
          <w:szCs w:val="24"/>
        </w:rPr>
        <w:t>the</w:t>
      </w:r>
      <w:r w:rsidR="005A7F37" w:rsidRPr="009F4FB7">
        <w:rPr>
          <w:rFonts w:cs="Times New Roman"/>
          <w:color w:val="000000" w:themeColor="text1"/>
          <w:szCs w:val="24"/>
        </w:rPr>
        <w:t xml:space="preserve"> benchmark model</w:t>
      </w:r>
      <w:r w:rsidR="00EF1DC0" w:rsidRPr="009F4FB7">
        <w:rPr>
          <w:rFonts w:cs="Times New Roman"/>
          <w:color w:val="000000" w:themeColor="text1"/>
          <w:szCs w:val="24"/>
        </w:rPr>
        <w:t>s</w:t>
      </w:r>
      <w:r w:rsidR="005A7F37" w:rsidRPr="009F4FB7">
        <w:rPr>
          <w:rFonts w:cs="Times New Roman"/>
          <w:color w:val="000000" w:themeColor="text1"/>
          <w:szCs w:val="24"/>
        </w:rPr>
        <w:t xml:space="preserve">. This method </w:t>
      </w:r>
      <w:r w:rsidR="007A0AEE" w:rsidRPr="009F4FB7">
        <w:rPr>
          <w:rFonts w:cs="Times New Roman"/>
          <w:color w:val="000000" w:themeColor="text1"/>
          <w:szCs w:val="24"/>
        </w:rPr>
        <w:t xml:space="preserve">has been </w:t>
      </w:r>
      <w:r w:rsidR="006F2E5A" w:rsidRPr="009F4FB7">
        <w:rPr>
          <w:rFonts w:cs="Times New Roman"/>
          <w:color w:val="000000" w:themeColor="text1"/>
          <w:szCs w:val="24"/>
        </w:rPr>
        <w:t xml:space="preserve">widely </w:t>
      </w:r>
      <w:r w:rsidR="007A0AEE" w:rsidRPr="009F4FB7">
        <w:rPr>
          <w:rFonts w:cs="Times New Roman"/>
          <w:color w:val="000000" w:themeColor="text1"/>
          <w:szCs w:val="24"/>
        </w:rPr>
        <w:t xml:space="preserve">used by retailers </w:t>
      </w:r>
      <w:r w:rsidR="009F59F5" w:rsidRPr="009F4FB7">
        <w:rPr>
          <w:rFonts w:cs="Times New Roman"/>
          <w:color w:val="000000" w:themeColor="text1"/>
          <w:szCs w:val="24"/>
        </w:rPr>
        <w:t xml:space="preserve">to </w:t>
      </w:r>
      <w:r w:rsidR="00300C8E" w:rsidRPr="009F4FB7">
        <w:rPr>
          <w:rFonts w:cs="Times New Roman"/>
          <w:color w:val="000000" w:themeColor="text1"/>
          <w:szCs w:val="24"/>
        </w:rPr>
        <w:t xml:space="preserve">forecast </w:t>
      </w:r>
      <w:r w:rsidR="007A0AEE" w:rsidRPr="009F4FB7">
        <w:rPr>
          <w:rFonts w:cs="Times New Roman"/>
          <w:color w:val="000000" w:themeColor="text1"/>
          <w:szCs w:val="24"/>
        </w:rPr>
        <w:t xml:space="preserve">product sales </w:t>
      </w:r>
      <w:r w:rsidR="00B25507" w:rsidRPr="009F4FB7">
        <w:rPr>
          <w:rFonts w:cs="Times New Roman"/>
          <w:color w:val="000000" w:themeColor="text1"/>
          <w:szCs w:val="24"/>
        </w:rPr>
        <w:t xml:space="preserve">at SKU </w:t>
      </w:r>
      <w:r w:rsidR="007A0AEE" w:rsidRPr="009F4FB7">
        <w:rPr>
          <w:rFonts w:cs="Times New Roman"/>
          <w:color w:val="000000" w:themeColor="text1"/>
          <w:szCs w:val="24"/>
        </w:rPr>
        <w:t>level</w:t>
      </w:r>
      <w:r w:rsidR="005957EF" w:rsidRPr="009F4FB7">
        <w:rPr>
          <w:rFonts w:cs="Times New Roman"/>
          <w:color w:val="000000" w:themeColor="text1"/>
          <w:szCs w:val="24"/>
        </w:rPr>
        <w:t xml:space="preserve"> </w:t>
      </w:r>
      <w:r w:rsidR="005957EF" w:rsidRPr="009F4FB7">
        <w:rPr>
          <w:rFonts w:cs="Times New Roman"/>
          <w:color w:val="000000" w:themeColor="text1"/>
          <w:szCs w:val="24"/>
        </w:rPr>
        <w:fldChar w:fldCharType="begin"/>
      </w:r>
      <w:r w:rsidR="005957EF" w:rsidRPr="009F4FB7">
        <w:rPr>
          <w:rFonts w:cs="Times New Roman"/>
          <w:color w:val="000000" w:themeColor="text1"/>
          <w:szCs w:val="24"/>
        </w:rPr>
        <w:instrText xml:space="preserve"> ADDIN EN.CITE &lt;EndNote&gt;&lt;Cite&gt;&lt;Author&gt;Cooper&lt;/Author&gt;&lt;Year&gt;1999&lt;/Year&gt;&lt;RecNum&gt;662&lt;/RecNum&gt;&lt;DisplayText&gt;(Cooper, Baron et al. 1999)&lt;/DisplayText&gt;&lt;record&gt;&lt;rec-number&gt;662&lt;/rec-number&gt;&lt;foreign-keys&gt;&lt;key app="EN" db-id="fwzpfdt205x9v6eprsvv25dpxftedxv0z0a9" timestamp="0"&gt;662&lt;/key&gt;&lt;/foreign-keys&gt;&lt;ref-type name="Journal Article"&gt;17&lt;/ref-type&gt;&lt;contributors&gt;&lt;authors&gt;&lt;author&gt;Lee G. Cooper&lt;/author&gt;&lt;author&gt;Penny Baron&lt;/author&gt;&lt;author&gt;Wayne Levy&lt;/author&gt;&lt;author&gt;Michael Swisher&lt;/author&gt;&lt;author&gt;Paris Gogos&lt;/author&gt;&lt;/authors&gt;&lt;/contributors&gt;&lt;titles&gt;&lt;title&gt;Promocast&amp;quot;: a New Forecasting Method for Promotion Planning&lt;/title&gt;&lt;secondary-title&gt;Marketing Science&lt;/secondary-title&gt;&lt;/titles&gt;&lt;periodical&gt;&lt;full-title&gt;Marketing Science&lt;/full-title&gt;&lt;/periodical&gt;&lt;pages&gt;301-316&lt;/pages&gt;&lt;volume&gt;18&lt;/volume&gt;&lt;number&gt;3&lt;/number&gt;&lt;dates&gt;&lt;year&gt;1999&lt;/year&gt;&lt;/dates&gt;&lt;publisher&gt;INFORMS&lt;/publisher&gt;&lt;isbn&gt;1526-548X&lt;/isbn&gt;&lt;urls&gt;&lt;/urls&gt;&lt;custom1&gt;768413&lt;/custom1&gt;&lt;electronic-resource-num&gt;http://dx.doi.org/10.1287/mksc.18.3.301&lt;/electronic-resource-num&gt;&lt;/record&gt;&lt;/Cite&gt;&lt;/EndNote&gt;</w:instrText>
      </w:r>
      <w:r w:rsidR="005957EF" w:rsidRPr="009F4FB7">
        <w:rPr>
          <w:rFonts w:cs="Times New Roman"/>
          <w:color w:val="000000" w:themeColor="text1"/>
          <w:szCs w:val="24"/>
        </w:rPr>
        <w:fldChar w:fldCharType="separate"/>
      </w:r>
      <w:r w:rsidR="005957EF" w:rsidRPr="009F4FB7">
        <w:rPr>
          <w:rFonts w:cs="Times New Roman"/>
          <w:noProof/>
          <w:color w:val="000000" w:themeColor="text1"/>
          <w:szCs w:val="24"/>
        </w:rPr>
        <w:t>(</w:t>
      </w:r>
      <w:hyperlink w:anchor="_ENREF_23" w:tooltip="Cooper, 1999 #662" w:history="1">
        <w:r w:rsidR="00E117CB" w:rsidRPr="009F4FB7">
          <w:rPr>
            <w:rFonts w:cs="Times New Roman"/>
            <w:noProof/>
            <w:color w:val="000000" w:themeColor="text1"/>
            <w:szCs w:val="24"/>
          </w:rPr>
          <w:t>Cooper, Baron et al. 1999</w:t>
        </w:r>
      </w:hyperlink>
      <w:r w:rsidR="005957EF" w:rsidRPr="009F4FB7">
        <w:rPr>
          <w:rFonts w:cs="Times New Roman"/>
          <w:noProof/>
          <w:color w:val="000000" w:themeColor="text1"/>
          <w:szCs w:val="24"/>
        </w:rPr>
        <w:t>)</w:t>
      </w:r>
      <w:r w:rsidR="005957EF" w:rsidRPr="009F4FB7">
        <w:rPr>
          <w:rFonts w:cs="Times New Roman"/>
          <w:color w:val="000000" w:themeColor="text1"/>
          <w:szCs w:val="24"/>
        </w:rPr>
        <w:fldChar w:fldCharType="end"/>
      </w:r>
      <w:r w:rsidR="007E774D" w:rsidRPr="009F4FB7">
        <w:rPr>
          <w:rFonts w:cs="Times New Roman"/>
          <w:color w:val="000000" w:themeColor="text1"/>
          <w:szCs w:val="24"/>
        </w:rPr>
        <w:t>. It</w:t>
      </w:r>
      <w:r w:rsidR="009F59F5" w:rsidRPr="009F4FB7">
        <w:rPr>
          <w:rFonts w:cs="Times New Roman"/>
          <w:color w:val="000000" w:themeColor="text1"/>
          <w:szCs w:val="24"/>
        </w:rPr>
        <w:t xml:space="preserve"> generates baseline forecast</w:t>
      </w:r>
      <w:r w:rsidR="00C74D06" w:rsidRPr="009F4FB7">
        <w:rPr>
          <w:rFonts w:cs="Times New Roman"/>
          <w:color w:val="000000" w:themeColor="text1"/>
          <w:szCs w:val="24"/>
        </w:rPr>
        <w:t xml:space="preserve">s </w:t>
      </w:r>
      <w:r w:rsidR="008538D2" w:rsidRPr="009F4FB7">
        <w:rPr>
          <w:rFonts w:cs="Times New Roman"/>
          <w:color w:val="000000" w:themeColor="text1"/>
          <w:szCs w:val="24"/>
        </w:rPr>
        <w:t>using</w:t>
      </w:r>
      <w:r w:rsidR="00740ADA" w:rsidRPr="009F4FB7">
        <w:rPr>
          <w:rFonts w:cs="Times New Roman"/>
          <w:color w:val="000000" w:themeColor="text1"/>
          <w:szCs w:val="24"/>
        </w:rPr>
        <w:t xml:space="preserve"> simple exponential smoothing</w:t>
      </w:r>
      <w:r w:rsidR="00ED4D33" w:rsidRPr="009F4FB7">
        <w:rPr>
          <w:rFonts w:cs="Times New Roman"/>
          <w:color w:val="000000" w:themeColor="text1"/>
          <w:szCs w:val="24"/>
        </w:rPr>
        <w:t xml:space="preserve"> </w:t>
      </w:r>
      <w:r w:rsidR="008538D2" w:rsidRPr="009F4FB7">
        <w:rPr>
          <w:rFonts w:cs="Times New Roman"/>
          <w:color w:val="000000" w:themeColor="text1"/>
          <w:szCs w:val="24"/>
        </w:rPr>
        <w:t>method</w:t>
      </w:r>
      <w:r w:rsidR="00EF1DC0" w:rsidRPr="009F4FB7">
        <w:rPr>
          <w:rFonts w:cs="Times New Roman"/>
          <w:color w:val="000000" w:themeColor="text1"/>
          <w:szCs w:val="24"/>
        </w:rPr>
        <w:t xml:space="preserve"> and </w:t>
      </w:r>
      <w:r w:rsidR="00ED4D33" w:rsidRPr="009F4FB7">
        <w:rPr>
          <w:rFonts w:cs="Times New Roman"/>
          <w:color w:val="000000" w:themeColor="text1"/>
          <w:szCs w:val="24"/>
        </w:rPr>
        <w:t xml:space="preserve">makes </w:t>
      </w:r>
      <w:r w:rsidR="00740ADA" w:rsidRPr="009F4FB7">
        <w:rPr>
          <w:rFonts w:cs="Times New Roman"/>
          <w:color w:val="000000" w:themeColor="text1"/>
          <w:szCs w:val="24"/>
        </w:rPr>
        <w:t>adjustment</w:t>
      </w:r>
      <w:r w:rsidR="00ED4D33" w:rsidRPr="009F4FB7">
        <w:rPr>
          <w:rFonts w:cs="Times New Roman"/>
          <w:color w:val="000000" w:themeColor="text1"/>
          <w:szCs w:val="24"/>
        </w:rPr>
        <w:t>s</w:t>
      </w:r>
      <w:r w:rsidR="00740ADA" w:rsidRPr="009F4FB7">
        <w:rPr>
          <w:rFonts w:cs="Times New Roman"/>
          <w:color w:val="000000" w:themeColor="text1"/>
          <w:szCs w:val="24"/>
        </w:rPr>
        <w:t xml:space="preserve"> </w:t>
      </w:r>
      <w:r w:rsidR="009A5D14" w:rsidRPr="009F4FB7">
        <w:rPr>
          <w:rFonts w:cs="Times New Roman"/>
          <w:color w:val="000000" w:themeColor="text1"/>
          <w:szCs w:val="24"/>
        </w:rPr>
        <w:t>for</w:t>
      </w:r>
      <w:r w:rsidR="008538D2" w:rsidRPr="009F4FB7">
        <w:rPr>
          <w:rFonts w:cs="Times New Roman"/>
          <w:color w:val="000000" w:themeColor="text1"/>
          <w:szCs w:val="24"/>
        </w:rPr>
        <w:t xml:space="preserve"> any incoming promotional event based on the lift effect by the most recent promotional event</w:t>
      </w:r>
      <w:r w:rsidR="00C74D06" w:rsidRPr="009F4FB7">
        <w:rPr>
          <w:rFonts w:cs="Times New Roman"/>
          <w:color w:val="000000" w:themeColor="text1"/>
          <w:szCs w:val="24"/>
        </w:rPr>
        <w:t>.</w:t>
      </w:r>
      <w:r w:rsidR="002E5CC2" w:rsidRPr="009F4FB7">
        <w:rPr>
          <w:rFonts w:cs="Times New Roman"/>
          <w:color w:val="000000" w:themeColor="text1"/>
          <w:szCs w:val="24"/>
        </w:rPr>
        <w:t xml:space="preserve"> Details </w:t>
      </w:r>
      <w:r w:rsidR="004930DB" w:rsidRPr="009F4FB7">
        <w:rPr>
          <w:rFonts w:cs="Times New Roman"/>
          <w:color w:val="000000" w:themeColor="text1"/>
          <w:szCs w:val="24"/>
        </w:rPr>
        <w:t xml:space="preserve">of the method </w:t>
      </w:r>
      <w:r w:rsidR="002E5CC2" w:rsidRPr="009F4FB7">
        <w:rPr>
          <w:rFonts w:cs="Times New Roman"/>
          <w:color w:val="000000" w:themeColor="text1"/>
          <w:szCs w:val="24"/>
        </w:rPr>
        <w:t xml:space="preserve">can be found in </w:t>
      </w:r>
      <w:hyperlink w:anchor="_ENREF_40" w:tooltip="Huang, 2014 #732" w:history="1">
        <w:r w:rsidR="00E117CB" w:rsidRPr="009F4FB7">
          <w:rPr>
            <w:rFonts w:cs="Times New Roman"/>
            <w:color w:val="000000" w:themeColor="text1"/>
            <w:szCs w:val="24"/>
          </w:rPr>
          <w:fldChar w:fldCharType="begin"/>
        </w:r>
        <w:r w:rsidR="00E117CB" w:rsidRPr="009F4FB7">
          <w:rPr>
            <w:rFonts w:cs="Times New Roman"/>
            <w:color w:val="000000" w:themeColor="text1"/>
            <w:szCs w:val="24"/>
          </w:rPr>
          <w:instrText xml:space="preserve"> ADDIN EN.CITE &lt;EndNote&gt;&lt;Cite AuthorYear="1"&gt;&lt;Author&gt;Huang&lt;/Author&gt;&lt;Year&gt;2014&lt;/Year&gt;&lt;RecNum&gt;732&lt;/RecNum&gt;&lt;DisplayText&gt;Huang, Fildes et al.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related-urls&gt;&lt;url&gt;http://www.sciencedirect.com/science/article/pii/S0377221714001374&lt;/url&gt;&lt;/related-urls&gt;&lt;/urls&gt;&lt;electronic-resource-num&gt;http://dx.doi.org/10.1016/j.ejor.2014.02.022&lt;/electronic-resource-num&gt;&lt;/record&gt;&lt;/Cite&gt;&lt;/EndNote&gt;</w:instrText>
        </w:r>
        <w:r w:rsidR="00E117CB" w:rsidRPr="009F4FB7">
          <w:rPr>
            <w:rFonts w:cs="Times New Roman"/>
            <w:color w:val="000000" w:themeColor="text1"/>
            <w:szCs w:val="24"/>
          </w:rPr>
          <w:fldChar w:fldCharType="separate"/>
        </w:r>
        <w:r w:rsidR="00E117CB" w:rsidRPr="009F4FB7">
          <w:rPr>
            <w:rFonts w:cs="Times New Roman"/>
            <w:noProof/>
            <w:color w:val="000000" w:themeColor="text1"/>
            <w:szCs w:val="24"/>
          </w:rPr>
          <w:t>Huang, Fildes et al. (2014)</w:t>
        </w:r>
        <w:r w:rsidR="00E117CB" w:rsidRPr="009F4FB7">
          <w:rPr>
            <w:rFonts w:cs="Times New Roman"/>
            <w:color w:val="000000" w:themeColor="text1"/>
            <w:szCs w:val="24"/>
          </w:rPr>
          <w:fldChar w:fldCharType="end"/>
        </w:r>
      </w:hyperlink>
      <w:r w:rsidR="007E774D" w:rsidRPr="009F4FB7">
        <w:rPr>
          <w:rFonts w:cs="Times New Roman"/>
          <w:color w:val="000000" w:themeColor="text1"/>
          <w:szCs w:val="24"/>
        </w:rPr>
        <w:t xml:space="preserve">. </w:t>
      </w:r>
    </w:p>
    <w:p w:rsidR="00D80B9F" w:rsidRPr="009F4FB7" w:rsidRDefault="00D80B9F" w:rsidP="00324987">
      <w:pPr>
        <w:spacing w:after="0" w:line="360" w:lineRule="auto"/>
        <w:rPr>
          <w:rFonts w:cs="Times New Roman"/>
          <w:color w:val="000000" w:themeColor="text1"/>
          <w:szCs w:val="24"/>
        </w:rPr>
      </w:pPr>
    </w:p>
    <w:p w:rsidR="005E2371" w:rsidRPr="009F4FB7" w:rsidRDefault="00D80B9F" w:rsidP="00D80B9F">
      <w:pPr>
        <w:spacing w:after="0" w:line="360" w:lineRule="auto"/>
        <w:rPr>
          <w:color w:val="000000" w:themeColor="text1"/>
          <w:szCs w:val="24"/>
        </w:rPr>
      </w:pPr>
      <w:r w:rsidRPr="009F4FB7">
        <w:rPr>
          <w:rFonts w:cs="Times New Roman"/>
          <w:color w:val="000000" w:themeColor="text1"/>
          <w:szCs w:val="24"/>
        </w:rPr>
        <w:t xml:space="preserve">In this study, we propose new effective models which generate more accurate forecasts </w:t>
      </w:r>
      <w:r w:rsidR="00450CAF" w:rsidRPr="009F4FB7">
        <w:rPr>
          <w:rFonts w:cs="Times New Roman"/>
          <w:color w:val="000000" w:themeColor="text1"/>
          <w:szCs w:val="24"/>
        </w:rPr>
        <w:t xml:space="preserve">by taking into account the </w:t>
      </w:r>
      <w:r w:rsidR="004C3DE7" w:rsidRPr="009F4FB7">
        <w:rPr>
          <w:rFonts w:cs="Times New Roman"/>
          <w:color w:val="000000" w:themeColor="text1"/>
          <w:szCs w:val="24"/>
        </w:rPr>
        <w:t>issue of structural break and forecast bias. Our method contains three stages. At the first stage, we</w:t>
      </w:r>
      <w:r w:rsidR="005A2360" w:rsidRPr="009F4FB7">
        <w:rPr>
          <w:rFonts w:cs="Times New Roman"/>
          <w:color w:val="000000" w:themeColor="text1"/>
          <w:szCs w:val="24"/>
        </w:rPr>
        <w:t xml:space="preserve"> </w:t>
      </w:r>
      <w:r w:rsidR="005A2360" w:rsidRPr="009F4FB7">
        <w:rPr>
          <w:color w:val="000000" w:themeColor="text1"/>
          <w:szCs w:val="24"/>
        </w:rPr>
        <w:t>identify the most informative competitive explanatory variables</w:t>
      </w:r>
      <w:r w:rsidR="00882BB3" w:rsidRPr="009F4FB7">
        <w:rPr>
          <w:color w:val="000000" w:themeColor="text1"/>
          <w:szCs w:val="24"/>
        </w:rPr>
        <w:t xml:space="preserve"> for the focal product</w:t>
      </w:r>
      <w:r w:rsidR="00420BC9" w:rsidRPr="009F4FB7">
        <w:rPr>
          <w:color w:val="000000" w:themeColor="text1"/>
          <w:szCs w:val="24"/>
        </w:rPr>
        <w:t>.</w:t>
      </w:r>
      <w:r w:rsidR="00EC7180" w:rsidRPr="009F4FB7">
        <w:rPr>
          <w:color w:val="000000" w:themeColor="text1"/>
          <w:szCs w:val="24"/>
        </w:rPr>
        <w:t xml:space="preserve"> </w:t>
      </w:r>
      <w:r w:rsidR="0077598D" w:rsidRPr="009F4FB7">
        <w:rPr>
          <w:color w:val="000000" w:themeColor="text1"/>
          <w:szCs w:val="24"/>
        </w:rPr>
        <w:t>Grocery r</w:t>
      </w:r>
      <w:r w:rsidR="00F21B80" w:rsidRPr="009F4FB7">
        <w:rPr>
          <w:color w:val="000000" w:themeColor="text1"/>
          <w:szCs w:val="24"/>
        </w:rPr>
        <w:t>etailers typically sell hundreds of SKU’s and this leads to hundreds of potential competitive explanatory variables for the focal product</w:t>
      </w:r>
      <w:r w:rsidR="00882BB3" w:rsidRPr="009F4FB7">
        <w:rPr>
          <w:color w:val="000000" w:themeColor="text1"/>
          <w:szCs w:val="24"/>
        </w:rPr>
        <w:t xml:space="preserve">. Incorporating all the variables into </w:t>
      </w:r>
      <w:r w:rsidR="005D65F3" w:rsidRPr="009F4FB7">
        <w:rPr>
          <w:color w:val="000000" w:themeColor="text1"/>
          <w:szCs w:val="24"/>
        </w:rPr>
        <w:t>t</w:t>
      </w:r>
      <w:r w:rsidR="00882BB3" w:rsidRPr="009F4FB7">
        <w:rPr>
          <w:color w:val="000000" w:themeColor="text1"/>
          <w:szCs w:val="24"/>
        </w:rPr>
        <w:t>he model</w:t>
      </w:r>
      <w:r w:rsidR="005D65F3" w:rsidRPr="009F4FB7">
        <w:rPr>
          <w:color w:val="000000" w:themeColor="text1"/>
          <w:szCs w:val="24"/>
        </w:rPr>
        <w:t xml:space="preserve"> would easily </w:t>
      </w:r>
      <w:r w:rsidR="00A377BC" w:rsidRPr="009F4FB7">
        <w:rPr>
          <w:color w:val="000000" w:themeColor="text1"/>
          <w:szCs w:val="24"/>
        </w:rPr>
        <w:t>overfit the model</w:t>
      </w:r>
      <w:r w:rsidR="005D65F3" w:rsidRPr="009F4FB7">
        <w:rPr>
          <w:color w:val="000000" w:themeColor="text1"/>
          <w:szCs w:val="24"/>
        </w:rPr>
        <w:t xml:space="preserve"> and even make </w:t>
      </w:r>
      <w:r w:rsidR="0077598D" w:rsidRPr="009F4FB7">
        <w:rPr>
          <w:color w:val="000000" w:themeColor="text1"/>
          <w:szCs w:val="24"/>
        </w:rPr>
        <w:t xml:space="preserve">the estimation infeasible </w:t>
      </w:r>
      <w:r w:rsidR="0077598D" w:rsidRPr="009F4FB7">
        <w:rPr>
          <w:color w:val="000000" w:themeColor="text1"/>
          <w:szCs w:val="24"/>
        </w:rPr>
        <w:fldChar w:fldCharType="begin"/>
      </w:r>
      <w:r w:rsidR="0077598D" w:rsidRPr="009F4FB7">
        <w:rPr>
          <w:color w:val="000000" w:themeColor="text1"/>
          <w:szCs w:val="24"/>
        </w:rPr>
        <w:instrText xml:space="preserve"> ADDIN EN.CITE &lt;EndNote&gt;&lt;Cite&gt;&lt;Author&gt;Martin&lt;/Author&gt;&lt;Year&gt;2009&lt;/Year&gt;&lt;RecNum&gt;623&lt;/RecNum&gt;&lt;DisplayText&gt;(Martin and Kolassa 2009)&lt;/DisplayText&gt;&lt;record&gt;&lt;rec-number&gt;623&lt;/rec-number&gt;&lt;foreign-keys&gt;&lt;key app="EN" db-id="fwzpfdt205x9v6eprsvv25dpxftedxv0z0a9" timestamp="0"&gt;623&lt;/key&gt;&lt;/foreign-keys&gt;&lt;ref-type name="Conference Proceedings"&gt;10&lt;/ref-type&gt;&lt;contributors&gt;&lt;authors&gt;&lt;author&gt;Roland Martin&lt;/author&gt;&lt;author&gt;Stephan Kolassa&lt;/author&gt;&lt;/authors&gt;&lt;/contributors&gt;&lt;titles&gt;&lt;title&gt;Challenges of Automated Forecasting in Retail&lt;/title&gt;&lt;secondary-title&gt;International Symposium on Forecasting&lt;/secondary-title&gt;&lt;/titles&gt;&lt;volume&gt;30&lt;/volume&gt;&lt;dates&gt;&lt;year&gt;2009&lt;/year&gt;&lt;/dates&gt;&lt;pub-location&gt;Hong Kong&lt;/pub-location&gt;&lt;urls&gt;&lt;/urls&gt;&lt;/record&gt;&lt;/Cite&gt;&lt;/EndNote&gt;</w:instrText>
      </w:r>
      <w:r w:rsidR="0077598D" w:rsidRPr="009F4FB7">
        <w:rPr>
          <w:color w:val="000000" w:themeColor="text1"/>
          <w:szCs w:val="24"/>
        </w:rPr>
        <w:fldChar w:fldCharType="separate"/>
      </w:r>
      <w:r w:rsidR="0077598D" w:rsidRPr="009F4FB7">
        <w:rPr>
          <w:noProof/>
          <w:color w:val="000000" w:themeColor="text1"/>
          <w:szCs w:val="24"/>
        </w:rPr>
        <w:t>(</w:t>
      </w:r>
      <w:hyperlink w:anchor="_ENREF_48" w:tooltip="Martin, 2009 #623" w:history="1">
        <w:r w:rsidR="00E117CB" w:rsidRPr="009F4FB7">
          <w:rPr>
            <w:noProof/>
            <w:color w:val="000000" w:themeColor="text1"/>
            <w:szCs w:val="24"/>
          </w:rPr>
          <w:t>Martin and Kolassa 2009</w:t>
        </w:r>
      </w:hyperlink>
      <w:r w:rsidR="0077598D" w:rsidRPr="009F4FB7">
        <w:rPr>
          <w:noProof/>
          <w:color w:val="000000" w:themeColor="text1"/>
          <w:szCs w:val="24"/>
        </w:rPr>
        <w:t>)</w:t>
      </w:r>
      <w:r w:rsidR="0077598D" w:rsidRPr="009F4FB7">
        <w:rPr>
          <w:color w:val="000000" w:themeColor="text1"/>
          <w:szCs w:val="24"/>
        </w:rPr>
        <w:fldChar w:fldCharType="end"/>
      </w:r>
      <w:r w:rsidR="00B200CA" w:rsidRPr="009F4FB7">
        <w:rPr>
          <w:color w:val="000000" w:themeColor="text1"/>
          <w:szCs w:val="24"/>
        </w:rPr>
        <w:t>. Therefore, w</w:t>
      </w:r>
      <w:r w:rsidRPr="009F4FB7">
        <w:rPr>
          <w:color w:val="000000" w:themeColor="text1"/>
          <w:szCs w:val="24"/>
        </w:rPr>
        <w:t xml:space="preserve">e </w:t>
      </w:r>
      <w:r w:rsidR="007B11DD" w:rsidRPr="009F4FB7">
        <w:rPr>
          <w:color w:val="000000" w:themeColor="text1"/>
          <w:szCs w:val="24"/>
        </w:rPr>
        <w:t>select</w:t>
      </w:r>
      <w:r w:rsidRPr="009F4FB7">
        <w:rPr>
          <w:color w:val="000000" w:themeColor="text1"/>
          <w:szCs w:val="24"/>
        </w:rPr>
        <w:t xml:space="preserve"> the </w:t>
      </w:r>
      <w:r w:rsidR="007B11DD" w:rsidRPr="009F4FB7">
        <w:rPr>
          <w:color w:val="000000" w:themeColor="text1"/>
          <w:szCs w:val="24"/>
        </w:rPr>
        <w:t>variables</w:t>
      </w:r>
      <w:r w:rsidRPr="009F4FB7">
        <w:rPr>
          <w:color w:val="000000" w:themeColor="text1"/>
          <w:szCs w:val="24"/>
        </w:rPr>
        <w:t xml:space="preserve"> </w:t>
      </w:r>
      <w:r w:rsidR="00B200CA" w:rsidRPr="009F4FB7">
        <w:rPr>
          <w:color w:val="000000" w:themeColor="text1"/>
          <w:szCs w:val="24"/>
        </w:rPr>
        <w:t>using</w:t>
      </w:r>
      <w:r w:rsidRPr="009F4FB7">
        <w:rPr>
          <w:color w:val="000000" w:themeColor="text1"/>
          <w:szCs w:val="24"/>
        </w:rPr>
        <w:t xml:space="preserve"> the Least </w:t>
      </w:r>
      <w:r w:rsidRPr="009F4FB7">
        <w:rPr>
          <w:color w:val="000000" w:themeColor="text1"/>
          <w:szCs w:val="24"/>
        </w:rPr>
        <w:lastRenderedPageBreak/>
        <w:t xml:space="preserve">Absolute Shrinkage and Selection Operator (LASSO) </w:t>
      </w:r>
      <w:r w:rsidR="00A80552" w:rsidRPr="009F4FB7">
        <w:rPr>
          <w:color w:val="000000" w:themeColor="text1"/>
          <w:szCs w:val="24"/>
        </w:rPr>
        <w:fldChar w:fldCharType="begin"/>
      </w:r>
      <w:r w:rsidR="00A80552" w:rsidRPr="009F4FB7">
        <w:rPr>
          <w:color w:val="000000" w:themeColor="text1"/>
          <w:szCs w:val="24"/>
        </w:rPr>
        <w:instrText xml:space="preserve"> ADDIN EN.CITE &lt;EndNote&gt;&lt;Cite&gt;&lt;Author&gt;Tibshirani&lt;/Author&gt;&lt;Year&gt;1996&lt;/Year&gt;&lt;RecNum&gt;672&lt;/RecNum&gt;&lt;DisplayText&gt;(Tibshirani 1996)&lt;/DisplayText&gt;&lt;record&gt;&lt;rec-number&gt;672&lt;/rec-number&gt;&lt;foreign-keys&gt;&lt;key app="EN" db-id="fwzpfdt205x9v6eprsvv25dpxftedxv0z0a9" timestamp="0"&gt;672&lt;/key&gt;&lt;/foreign-keys&gt;&lt;ref-type name="Journal Article"&gt;17&lt;/ref-type&gt;&lt;contributors&gt;&lt;authors&gt;&lt;author&gt;Tibshirani, Robert&lt;/author&gt;&lt;/authors&gt;&lt;/contributors&gt;&lt;titles&gt;&lt;title&gt;Regression Shrinkage and Selection via the Lasso&lt;/title&gt;&lt;secondary-title&gt;Journal of the Royal Statistical Society. Series B (Methodological)&lt;/secondary-title&gt;&lt;/titles&gt;&lt;pages&gt;267-288&lt;/pages&gt;&lt;volume&gt;58&lt;/volume&gt;&lt;number&gt;1&lt;/number&gt;&lt;dates&gt;&lt;year&gt;1996&lt;/year&gt;&lt;/dates&gt;&lt;publisher&gt;Blackwell Publishing for the Royal Statistical Society&lt;/publisher&gt;&lt;isbn&gt;00359246&lt;/isbn&gt;&lt;urls&gt;&lt;/urls&gt;&lt;/record&gt;&lt;/Cite&gt;&lt;/EndNote&gt;</w:instrText>
      </w:r>
      <w:r w:rsidR="00A80552" w:rsidRPr="009F4FB7">
        <w:rPr>
          <w:color w:val="000000" w:themeColor="text1"/>
          <w:szCs w:val="24"/>
        </w:rPr>
        <w:fldChar w:fldCharType="separate"/>
      </w:r>
      <w:r w:rsidR="00A80552" w:rsidRPr="009F4FB7">
        <w:rPr>
          <w:noProof/>
          <w:color w:val="000000" w:themeColor="text1"/>
          <w:szCs w:val="24"/>
        </w:rPr>
        <w:t>(</w:t>
      </w:r>
      <w:hyperlink w:anchor="_ENREF_70" w:tooltip="Tibshirani, 1996 #672" w:history="1">
        <w:r w:rsidR="00E117CB" w:rsidRPr="009F4FB7">
          <w:rPr>
            <w:noProof/>
            <w:color w:val="000000" w:themeColor="text1"/>
            <w:szCs w:val="24"/>
          </w:rPr>
          <w:t>Tibshirani 1996</w:t>
        </w:r>
      </w:hyperlink>
      <w:r w:rsidR="00A80552" w:rsidRPr="009F4FB7">
        <w:rPr>
          <w:noProof/>
          <w:color w:val="000000" w:themeColor="text1"/>
          <w:szCs w:val="24"/>
        </w:rPr>
        <w:t>)</w:t>
      </w:r>
      <w:r w:rsidR="00A80552" w:rsidRPr="009F4FB7">
        <w:rPr>
          <w:color w:val="000000" w:themeColor="text1"/>
          <w:szCs w:val="24"/>
        </w:rPr>
        <w:fldChar w:fldCharType="end"/>
      </w:r>
      <w:r w:rsidR="00A80552" w:rsidRPr="009F4FB7">
        <w:rPr>
          <w:color w:val="000000" w:themeColor="text1"/>
          <w:szCs w:val="24"/>
        </w:rPr>
        <w:t xml:space="preserve">. </w:t>
      </w:r>
      <w:r w:rsidR="005E2371" w:rsidRPr="009F4FB7">
        <w:rPr>
          <w:color w:val="000000" w:themeColor="text1"/>
          <w:szCs w:val="24"/>
        </w:rPr>
        <w:t>For example, we have the following model:</w:t>
      </w:r>
    </w:p>
    <w:p w:rsidR="00D80B9F" w:rsidRPr="009F4FB7" w:rsidRDefault="00B87D46" w:rsidP="00D80B9F">
      <w:pPr>
        <w:spacing w:after="0" w:line="360" w:lineRule="auto"/>
        <w:jc w:val="center"/>
        <w:rPr>
          <w:color w:val="000000" w:themeColor="text1"/>
          <w:szCs w:val="24"/>
        </w:rPr>
      </w:pPr>
      <m:oMathPara>
        <m:oMath>
          <m:sSub>
            <m:sSubPr>
              <m:ctrlPr>
                <w:rPr>
                  <w:rFonts w:ascii="Cambria Math" w:hAnsi="Cambria Math"/>
                  <w:i/>
                  <w:color w:val="000000" w:themeColor="text1"/>
                  <w:szCs w:val="24"/>
                </w:rPr>
              </m:ctrlPr>
            </m:sSubPr>
            <m:e>
              <m:r>
                <m:rPr>
                  <m:sty m:val="p"/>
                </m:rPr>
                <w:rPr>
                  <w:rFonts w:ascii="Cambria Math" w:hAnsi="Cambria Math"/>
                  <w:color w:val="000000" w:themeColor="text1"/>
                  <w:szCs w:val="24"/>
                </w:rPr>
                <m:t>ln⁡</m:t>
              </m:r>
              <m:r>
                <w:rPr>
                  <w:rFonts w:ascii="Cambria Math" w:hAnsi="Cambria Math"/>
                  <w:color w:val="000000" w:themeColor="text1"/>
                  <w:szCs w:val="24"/>
                </w:rPr>
                <m:t>(y</m:t>
              </m:r>
            </m:e>
            <m:sub>
              <m:r>
                <w:rPr>
                  <w:rFonts w:ascii="Cambria Math" w:hAnsi="Cambria Math"/>
                  <w:color w:val="000000" w:themeColor="text1"/>
                  <w:szCs w:val="24"/>
                </w:rPr>
                <m:t>0,t</m:t>
              </m:r>
            </m:sub>
          </m:sSub>
          <m:r>
            <w:rPr>
              <w:rFonts w:ascii="Cambria Math" w:hAnsi="Cambria Math"/>
              <w:color w:val="000000" w:themeColor="text1"/>
              <w:szCs w:val="24"/>
            </w:rPr>
            <m:t>)</m:t>
          </m:r>
          <m:r>
            <w:rPr>
              <w:rFonts w:ascii="Cambria Math" w:hAnsi="Cambria Math"/>
              <w:noProof/>
              <w:color w:val="000000" w:themeColor="text1"/>
              <w:szCs w:val="24"/>
            </w:rPr>
            <m:t xml:space="preserve">=Xβ+u, subject to </m:t>
          </m:r>
          <m:nary>
            <m:naryPr>
              <m:chr m:val="∑"/>
              <m:limLoc m:val="undOvr"/>
              <m:ctrlPr>
                <w:rPr>
                  <w:rFonts w:ascii="Cambria Math" w:hAnsi="Cambria Math"/>
                  <w:i/>
                  <w:noProof/>
                  <w:color w:val="000000" w:themeColor="text1"/>
                  <w:szCs w:val="24"/>
                </w:rPr>
              </m:ctrlPr>
            </m:naryPr>
            <m:sub>
              <m:r>
                <w:rPr>
                  <w:rFonts w:ascii="Cambria Math" w:hAnsi="Cambria Math"/>
                  <w:noProof/>
                  <w:color w:val="000000" w:themeColor="text1"/>
                  <w:szCs w:val="24"/>
                </w:rPr>
                <m:t>j=1</m:t>
              </m:r>
            </m:sub>
            <m:sup>
              <m:r>
                <w:rPr>
                  <w:rFonts w:ascii="Cambria Math" w:hAnsi="Cambria Math"/>
                  <w:noProof/>
                  <w:color w:val="000000" w:themeColor="text1"/>
                  <w:szCs w:val="24"/>
                </w:rPr>
                <m:t>N</m:t>
              </m:r>
            </m:sup>
            <m:e>
              <m:d>
                <m:dPr>
                  <m:begChr m:val="|"/>
                  <m:endChr m:val="|"/>
                  <m:ctrlPr>
                    <w:rPr>
                      <w:rFonts w:ascii="Cambria Math" w:hAnsi="Cambria Math"/>
                      <w:i/>
                      <w:noProof/>
                      <w:color w:val="000000" w:themeColor="text1"/>
                      <w:szCs w:val="24"/>
                    </w:rPr>
                  </m:ctrlPr>
                </m:dPr>
                <m:e>
                  <m:sSub>
                    <m:sSubPr>
                      <m:ctrlPr>
                        <w:rPr>
                          <w:rFonts w:ascii="Cambria Math" w:hAnsi="Cambria Math"/>
                          <w:i/>
                          <w:noProof/>
                          <w:color w:val="000000" w:themeColor="text1"/>
                          <w:szCs w:val="24"/>
                        </w:rPr>
                      </m:ctrlPr>
                    </m:sSubPr>
                    <m:e>
                      <m:r>
                        <w:rPr>
                          <w:rFonts w:ascii="Cambria Math" w:hAnsi="Cambria Math"/>
                          <w:noProof/>
                          <w:color w:val="000000" w:themeColor="text1"/>
                          <w:szCs w:val="24"/>
                        </w:rPr>
                        <m:t>β</m:t>
                      </m:r>
                    </m:e>
                    <m:sub>
                      <m:r>
                        <w:rPr>
                          <w:rFonts w:ascii="Cambria Math" w:hAnsi="Cambria Math"/>
                          <w:noProof/>
                          <w:color w:val="000000" w:themeColor="text1"/>
                          <w:szCs w:val="24"/>
                        </w:rPr>
                        <m:t>j</m:t>
                      </m:r>
                    </m:sub>
                  </m:sSub>
                </m:e>
              </m:d>
              <m:r>
                <w:rPr>
                  <w:rFonts w:ascii="Cambria Math" w:hAnsi="Cambria Math"/>
                  <w:noProof/>
                  <w:color w:val="000000" w:themeColor="text1"/>
                  <w:szCs w:val="24"/>
                </w:rPr>
                <m:t>=η</m:t>
              </m:r>
            </m:e>
          </m:nary>
          <m:r>
            <w:rPr>
              <w:rFonts w:ascii="Cambria Math" w:hAnsi="Cambria Math"/>
              <w:color w:val="000000" w:themeColor="text1"/>
              <w:szCs w:val="24"/>
            </w:rPr>
            <m:t xml:space="preserve">, </m:t>
          </m:r>
          <m:r>
            <w:rPr>
              <w:rFonts w:ascii="Cambria Math" w:hAnsi="Cambria Math"/>
              <w:noProof/>
              <w:color w:val="000000" w:themeColor="text1"/>
              <w:szCs w:val="24"/>
            </w:rPr>
            <m:t>η≤</m:t>
          </m:r>
          <m:sSub>
            <m:sSubPr>
              <m:ctrlPr>
                <w:rPr>
                  <w:rFonts w:ascii="Cambria Math" w:hAnsi="Cambria Math"/>
                  <w:i/>
                  <w:noProof/>
                  <w:color w:val="000000" w:themeColor="text1"/>
                  <w:szCs w:val="24"/>
                </w:rPr>
              </m:ctrlPr>
            </m:sSubPr>
            <m:e>
              <m:r>
                <w:rPr>
                  <w:rFonts w:ascii="Cambria Math" w:hAnsi="Cambria Math"/>
                  <w:noProof/>
                  <w:color w:val="000000" w:themeColor="text1"/>
                  <w:szCs w:val="24"/>
                </w:rPr>
                <m:t>η</m:t>
              </m:r>
            </m:e>
            <m:sub>
              <m:r>
                <w:rPr>
                  <w:rFonts w:ascii="Cambria Math" w:hAnsi="Cambria Math"/>
                  <w:noProof/>
                  <w:color w:val="000000" w:themeColor="text1"/>
                  <w:szCs w:val="24"/>
                </w:rPr>
                <m:t>0</m:t>
              </m:r>
            </m:sub>
          </m:sSub>
        </m:oMath>
      </m:oMathPara>
    </w:p>
    <w:p w:rsidR="00D80B9F" w:rsidRPr="009F4FB7" w:rsidRDefault="00D80B9F" w:rsidP="00D80B9F">
      <w:pPr>
        <w:spacing w:after="0" w:line="360" w:lineRule="auto"/>
        <w:rPr>
          <w:noProof/>
          <w:color w:val="000000" w:themeColor="text1"/>
          <w:szCs w:val="24"/>
        </w:rPr>
      </w:pPr>
      <w:r w:rsidRPr="009F4FB7">
        <w:rPr>
          <w:noProof/>
          <w:color w:val="000000" w:themeColor="text1"/>
          <w:szCs w:val="24"/>
        </w:rPr>
        <w:t>where</w:t>
      </w:r>
    </w:p>
    <w:p w:rsidR="00D80B9F" w:rsidRPr="009F4FB7" w:rsidRDefault="00D80B9F" w:rsidP="00D80B9F">
      <w:pPr>
        <w:spacing w:after="0" w:line="360" w:lineRule="auto"/>
        <w:rPr>
          <w:noProof/>
          <w:color w:val="000000" w:themeColor="text1"/>
          <w:szCs w:val="24"/>
        </w:rPr>
      </w:pPr>
      <w:r w:rsidRPr="009F4FB7">
        <w:rPr>
          <w:noProof/>
          <w:color w:val="000000" w:themeColor="text1"/>
          <w:szCs w:val="24"/>
        </w:rPr>
        <w:t xml:space="preserve"> </w:t>
      </w:r>
      <m:oMath>
        <m:sSub>
          <m:sSubPr>
            <m:ctrlPr>
              <w:rPr>
                <w:rFonts w:ascii="Cambria Math" w:hAnsi="Cambria Math"/>
                <w:i/>
                <w:color w:val="000000" w:themeColor="text1"/>
                <w:szCs w:val="24"/>
              </w:rPr>
            </m:ctrlPr>
          </m:sSubPr>
          <m:e>
            <m:r>
              <m:rPr>
                <m:sty m:val="p"/>
              </m:rPr>
              <w:rPr>
                <w:rFonts w:ascii="Cambria Math" w:hAnsi="Cambria Math"/>
                <w:color w:val="000000" w:themeColor="text1"/>
                <w:szCs w:val="24"/>
              </w:rPr>
              <m:t>ln⁡</m:t>
            </m:r>
            <m:r>
              <w:rPr>
                <w:rFonts w:ascii="Cambria Math" w:hAnsi="Cambria Math"/>
                <w:color w:val="000000" w:themeColor="text1"/>
                <w:szCs w:val="24"/>
              </w:rPr>
              <m:t>(y</m:t>
            </m:r>
          </m:e>
          <m:sub>
            <m:r>
              <w:rPr>
                <w:rFonts w:ascii="Cambria Math" w:hAnsi="Cambria Math"/>
                <w:color w:val="000000" w:themeColor="text1"/>
                <w:szCs w:val="24"/>
              </w:rPr>
              <m:t>0,t</m:t>
            </m:r>
          </m:sub>
        </m:sSub>
        <m:r>
          <w:rPr>
            <w:rFonts w:ascii="Cambria Math" w:hAnsi="Cambria Math"/>
            <w:color w:val="000000" w:themeColor="text1"/>
            <w:szCs w:val="24"/>
          </w:rPr>
          <m:t>)</m:t>
        </m:r>
      </m:oMath>
      <w:r w:rsidR="005C69EC" w:rsidRPr="009F4FB7">
        <w:rPr>
          <w:noProof/>
          <w:color w:val="000000" w:themeColor="text1"/>
          <w:szCs w:val="24"/>
        </w:rPr>
        <w:t xml:space="preserve"> represents log product sales of the focal product at week</w:t>
      </w:r>
      <w:r w:rsidR="005C69EC" w:rsidRPr="009F4FB7">
        <w:rPr>
          <w:i/>
          <w:noProof/>
          <w:color w:val="000000" w:themeColor="text1"/>
          <w:szCs w:val="24"/>
        </w:rPr>
        <w:t xml:space="preserve"> t</w:t>
      </w:r>
      <w:r w:rsidRPr="009F4FB7">
        <w:rPr>
          <w:noProof/>
          <w:color w:val="000000" w:themeColor="text1"/>
          <w:szCs w:val="24"/>
        </w:rPr>
        <w:br/>
      </w:r>
      <m:oMath>
        <m:r>
          <w:rPr>
            <w:rFonts w:ascii="Cambria Math" w:hAnsi="Cambria Math"/>
            <w:noProof/>
            <w:color w:val="000000" w:themeColor="text1"/>
            <w:szCs w:val="24"/>
          </w:rPr>
          <m:t>X</m:t>
        </m:r>
      </m:oMath>
      <w:r w:rsidRPr="009F4FB7">
        <w:rPr>
          <w:noProof/>
          <w:color w:val="000000" w:themeColor="text1"/>
          <w:szCs w:val="24"/>
        </w:rPr>
        <w:t xml:space="preserve"> represents </w:t>
      </w:r>
      <w:r w:rsidR="00AF1378" w:rsidRPr="009F4FB7">
        <w:rPr>
          <w:noProof/>
          <w:color w:val="000000" w:themeColor="text1"/>
          <w:szCs w:val="24"/>
        </w:rPr>
        <w:t xml:space="preserve">the </w:t>
      </w:r>
      <w:r w:rsidR="003069F6" w:rsidRPr="009F4FB7">
        <w:rPr>
          <w:noProof/>
          <w:color w:val="000000" w:themeColor="text1"/>
          <w:szCs w:val="24"/>
        </w:rPr>
        <w:t xml:space="preserve">matrix for the </w:t>
      </w:r>
      <w:r w:rsidR="00784099" w:rsidRPr="009F4FB7">
        <w:rPr>
          <w:noProof/>
          <w:color w:val="000000" w:themeColor="text1"/>
          <w:szCs w:val="24"/>
        </w:rPr>
        <w:t xml:space="preserve">explanatory variables including </w:t>
      </w:r>
      <w:r w:rsidR="003069F6" w:rsidRPr="009F4FB7">
        <w:rPr>
          <w:noProof/>
          <w:color w:val="000000" w:themeColor="text1"/>
          <w:szCs w:val="24"/>
        </w:rPr>
        <w:t xml:space="preserve">the </w:t>
      </w:r>
      <w:r w:rsidR="00784099" w:rsidRPr="009F4FB7">
        <w:rPr>
          <w:noProof/>
          <w:color w:val="000000" w:themeColor="text1"/>
          <w:szCs w:val="24"/>
        </w:rPr>
        <w:t>product price, feature, and display</w:t>
      </w:r>
      <w:r w:rsidR="003069F6" w:rsidRPr="009F4FB7">
        <w:rPr>
          <w:noProof/>
          <w:color w:val="000000" w:themeColor="text1"/>
          <w:szCs w:val="24"/>
        </w:rPr>
        <w:t xml:space="preserve"> of all the product</w:t>
      </w:r>
      <w:r w:rsidR="006C1A8C" w:rsidRPr="009F4FB7">
        <w:rPr>
          <w:noProof/>
          <w:color w:val="000000" w:themeColor="text1"/>
          <w:szCs w:val="24"/>
        </w:rPr>
        <w:t>s</w:t>
      </w:r>
      <w:r w:rsidR="003069F6" w:rsidRPr="009F4FB7">
        <w:rPr>
          <w:noProof/>
          <w:color w:val="000000" w:themeColor="text1"/>
          <w:szCs w:val="24"/>
        </w:rPr>
        <w:t xml:space="preserve"> in the same product category</w:t>
      </w:r>
    </w:p>
    <w:p w:rsidR="00D80B9F" w:rsidRPr="009F4FB7" w:rsidRDefault="00D80B9F" w:rsidP="00D80B9F">
      <w:pPr>
        <w:spacing w:after="0" w:line="360" w:lineRule="auto"/>
        <w:rPr>
          <w:noProof/>
          <w:color w:val="000000" w:themeColor="text1"/>
          <w:szCs w:val="24"/>
        </w:rPr>
      </w:pPr>
      <w:r w:rsidRPr="009F4FB7">
        <w:rPr>
          <w:i/>
          <w:noProof/>
          <w:color w:val="000000" w:themeColor="text1"/>
          <w:szCs w:val="24"/>
        </w:rPr>
        <w:t>u</w:t>
      </w:r>
      <w:r w:rsidRPr="009F4FB7">
        <w:rPr>
          <w:noProof/>
          <w:color w:val="000000" w:themeColor="text1"/>
          <w:szCs w:val="24"/>
        </w:rPr>
        <w:t xml:space="preserve"> </w:t>
      </w:r>
      <w:r w:rsidR="006C1A8C" w:rsidRPr="009F4FB7">
        <w:rPr>
          <w:noProof/>
          <w:color w:val="000000" w:themeColor="text1"/>
          <w:szCs w:val="24"/>
        </w:rPr>
        <w:t>represesnt</w:t>
      </w:r>
      <w:r w:rsidRPr="009F4FB7">
        <w:rPr>
          <w:noProof/>
          <w:color w:val="000000" w:themeColor="text1"/>
          <w:szCs w:val="24"/>
        </w:rPr>
        <w:t xml:space="preserve"> the identically distributed error</w:t>
      </w:r>
      <w:r w:rsidR="006C1A8C" w:rsidRPr="009F4FB7">
        <w:rPr>
          <w:noProof/>
          <w:color w:val="000000" w:themeColor="text1"/>
          <w:szCs w:val="24"/>
        </w:rPr>
        <w:t xml:space="preserve"> term</w:t>
      </w:r>
    </w:p>
    <w:p w:rsidR="00D80B9F" w:rsidRPr="009F4FB7" w:rsidRDefault="00D80B9F" w:rsidP="00D80B9F">
      <w:pPr>
        <w:spacing w:after="0" w:line="360" w:lineRule="auto"/>
        <w:rPr>
          <w:noProof/>
          <w:color w:val="000000" w:themeColor="text1"/>
          <w:szCs w:val="24"/>
        </w:rPr>
      </w:pPr>
      <m:oMath>
        <m:r>
          <w:rPr>
            <w:rFonts w:ascii="Cambria Math" w:hAnsi="Cambria Math"/>
            <w:noProof/>
            <w:color w:val="000000" w:themeColor="text1"/>
            <w:szCs w:val="24"/>
          </w:rPr>
          <m:t>β</m:t>
        </m:r>
      </m:oMath>
      <w:r w:rsidRPr="009F4FB7">
        <w:rPr>
          <w:noProof/>
          <w:color w:val="000000" w:themeColor="text1"/>
          <w:szCs w:val="24"/>
        </w:rPr>
        <w:t xml:space="preserve"> is the vector of the parameter coefficients</w:t>
      </w:r>
      <w:r w:rsidRPr="009F4FB7">
        <w:rPr>
          <w:noProof/>
          <w:color w:val="000000" w:themeColor="text1"/>
          <w:szCs w:val="24"/>
        </w:rPr>
        <w:br/>
      </w:r>
      <w:r w:rsidRPr="009F4FB7">
        <w:rPr>
          <w:i/>
          <w:noProof/>
          <w:color w:val="000000" w:themeColor="text1"/>
          <w:szCs w:val="24"/>
        </w:rPr>
        <w:t>N</w:t>
      </w:r>
      <w:r w:rsidRPr="009F4FB7">
        <w:rPr>
          <w:noProof/>
          <w:color w:val="000000" w:themeColor="text1"/>
          <w:szCs w:val="24"/>
        </w:rPr>
        <w:t xml:space="preserve"> is the number of parameters</w:t>
      </w:r>
      <w:r w:rsidR="00D74556" w:rsidRPr="009F4FB7">
        <w:rPr>
          <w:noProof/>
          <w:color w:val="000000" w:themeColor="text1"/>
          <w:szCs w:val="24"/>
        </w:rPr>
        <w:t xml:space="preserve"> which is the total number of SKUs for the category</w:t>
      </w:r>
      <w:r w:rsidRPr="009F4FB7">
        <w:rPr>
          <w:noProof/>
          <w:color w:val="000000" w:themeColor="text1"/>
          <w:szCs w:val="24"/>
        </w:rPr>
        <w:br/>
      </w:r>
      <m:oMath>
        <m:sSub>
          <m:sSubPr>
            <m:ctrlPr>
              <w:rPr>
                <w:rFonts w:ascii="Cambria Math" w:hAnsi="Cambria Math"/>
                <w:i/>
                <w:noProof/>
                <w:color w:val="000000" w:themeColor="text1"/>
                <w:szCs w:val="24"/>
              </w:rPr>
            </m:ctrlPr>
          </m:sSubPr>
          <m:e>
            <m:r>
              <w:rPr>
                <w:rFonts w:ascii="Cambria Math" w:hAnsi="Cambria Math"/>
                <w:noProof/>
                <w:color w:val="000000" w:themeColor="text1"/>
                <w:szCs w:val="24"/>
              </w:rPr>
              <m:t>η</m:t>
            </m:r>
          </m:e>
          <m:sub>
            <m:r>
              <w:rPr>
                <w:rFonts w:ascii="Cambria Math" w:hAnsi="Cambria Math"/>
                <w:noProof/>
                <w:color w:val="000000" w:themeColor="text1"/>
                <w:szCs w:val="24"/>
              </w:rPr>
              <m:t>0</m:t>
            </m:r>
          </m:sub>
        </m:sSub>
      </m:oMath>
      <w:r w:rsidRPr="009F4FB7">
        <w:rPr>
          <w:noProof/>
          <w:color w:val="000000" w:themeColor="text1"/>
          <w:szCs w:val="24"/>
        </w:rPr>
        <w:t xml:space="preserve"> is the shrinkage factor</w:t>
      </w:r>
    </w:p>
    <w:p w:rsidR="00D80B9F" w:rsidRPr="009F4FB7" w:rsidRDefault="00D80B9F" w:rsidP="00324987">
      <w:pPr>
        <w:spacing w:after="0" w:line="360" w:lineRule="auto"/>
        <w:rPr>
          <w:rFonts w:cs="Times New Roman"/>
          <w:color w:val="000000" w:themeColor="text1"/>
          <w:szCs w:val="24"/>
        </w:rPr>
      </w:pPr>
      <w:r w:rsidRPr="009F4FB7">
        <w:rPr>
          <w:rFonts w:cs="Times New Roman"/>
          <w:color w:val="000000" w:themeColor="text1"/>
          <w:szCs w:val="24"/>
        </w:rPr>
        <w:t xml:space="preserve"> </w:t>
      </w:r>
    </w:p>
    <w:p w:rsidR="007D6CB6" w:rsidRPr="009F4FB7" w:rsidRDefault="005E2371" w:rsidP="007D6CB6">
      <w:pPr>
        <w:spacing w:after="0" w:line="360" w:lineRule="auto"/>
        <w:rPr>
          <w:color w:val="000000" w:themeColor="text1"/>
          <w:szCs w:val="24"/>
        </w:rPr>
      </w:pPr>
      <w:r w:rsidRPr="009F4FB7">
        <w:rPr>
          <w:color w:val="000000" w:themeColor="text1"/>
          <w:szCs w:val="24"/>
        </w:rPr>
        <w:t xml:space="preserve">The LASSO </w:t>
      </w:r>
      <w:r w:rsidR="00A80552" w:rsidRPr="009F4FB7">
        <w:rPr>
          <w:color w:val="000000" w:themeColor="text1"/>
          <w:szCs w:val="24"/>
        </w:rPr>
        <w:t>procedure</w:t>
      </w:r>
      <w:r w:rsidRPr="009F4FB7">
        <w:rPr>
          <w:color w:val="000000" w:themeColor="text1"/>
          <w:szCs w:val="24"/>
        </w:rPr>
        <w:t xml:space="preserve"> put</w:t>
      </w:r>
      <w:r w:rsidR="00272EA0" w:rsidRPr="009F4FB7">
        <w:rPr>
          <w:color w:val="000000" w:themeColor="text1"/>
          <w:szCs w:val="24"/>
        </w:rPr>
        <w:t>s</w:t>
      </w:r>
      <w:r w:rsidRPr="009F4FB7">
        <w:rPr>
          <w:color w:val="000000" w:themeColor="text1"/>
          <w:szCs w:val="24"/>
        </w:rPr>
        <w:t xml:space="preserve"> a constraint to the sum of the absolute values of all the parameter coefficients of the model</w:t>
      </w:r>
      <w:r w:rsidR="000453E2" w:rsidRPr="009F4FB7">
        <w:rPr>
          <w:color w:val="000000" w:themeColor="text1"/>
          <w:szCs w:val="24"/>
        </w:rPr>
        <w:t xml:space="preserve">. Therefore, </w:t>
      </w:r>
      <w:r w:rsidR="00A80552" w:rsidRPr="009F4FB7">
        <w:rPr>
          <w:color w:val="000000" w:themeColor="text1"/>
          <w:szCs w:val="24"/>
        </w:rPr>
        <w:t>the selection procedure</w:t>
      </w:r>
      <w:r w:rsidR="000453E2" w:rsidRPr="009F4FB7">
        <w:rPr>
          <w:color w:val="000000" w:themeColor="text1"/>
          <w:szCs w:val="24"/>
        </w:rPr>
        <w:t xml:space="preserve"> removes some of the explanatory variables </w:t>
      </w:r>
      <w:r w:rsidR="00A80552" w:rsidRPr="009F4FB7">
        <w:rPr>
          <w:color w:val="000000" w:themeColor="text1"/>
          <w:szCs w:val="24"/>
        </w:rPr>
        <w:t xml:space="preserve">by pushing </w:t>
      </w:r>
      <w:r w:rsidR="000453E2" w:rsidRPr="009F4FB7">
        <w:rPr>
          <w:color w:val="000000" w:themeColor="text1"/>
          <w:szCs w:val="24"/>
        </w:rPr>
        <w:t xml:space="preserve">their parameters towards zero. </w:t>
      </w:r>
      <w:r w:rsidR="007D6CB6" w:rsidRPr="009F4FB7">
        <w:rPr>
          <w:color w:val="000000" w:themeColor="text1"/>
          <w:szCs w:val="24"/>
        </w:rPr>
        <w:t xml:space="preserve">The model simplification process is controlled by a </w:t>
      </w:r>
      <w:r w:rsidR="007D6CB6" w:rsidRPr="009F4FB7">
        <w:rPr>
          <w:noProof/>
          <w:color w:val="000000" w:themeColor="text1"/>
          <w:szCs w:val="24"/>
        </w:rPr>
        <w:t xml:space="preserve">shrinkage </w:t>
      </w:r>
      <w:r w:rsidR="007D6CB6" w:rsidRPr="009F4FB7">
        <w:rPr>
          <w:color w:val="000000" w:themeColor="text1"/>
          <w:szCs w:val="24"/>
        </w:rPr>
        <w:t xml:space="preserve">factor based on 10-fold cross-validation following Ma et al. (2016). </w:t>
      </w:r>
    </w:p>
    <w:p w:rsidR="007D6CB6" w:rsidRPr="009F4FB7" w:rsidRDefault="007D6CB6" w:rsidP="00324987">
      <w:pPr>
        <w:spacing w:after="0" w:line="360" w:lineRule="auto"/>
        <w:rPr>
          <w:rFonts w:cs="Times New Roman"/>
          <w:color w:val="000000" w:themeColor="text1"/>
          <w:szCs w:val="24"/>
        </w:rPr>
      </w:pPr>
    </w:p>
    <w:p w:rsidR="007D6CB6" w:rsidRPr="009F4FB7" w:rsidRDefault="007D6CB6" w:rsidP="00324987">
      <w:pPr>
        <w:spacing w:after="0" w:line="360" w:lineRule="auto"/>
        <w:rPr>
          <w:rFonts w:cs="Times New Roman"/>
          <w:color w:val="000000" w:themeColor="text1"/>
          <w:szCs w:val="24"/>
        </w:rPr>
      </w:pPr>
    </w:p>
    <w:p w:rsidR="00CA3798" w:rsidRPr="009F4FB7" w:rsidRDefault="00E53F26" w:rsidP="00CA3798">
      <w:pPr>
        <w:spacing w:after="0" w:line="360" w:lineRule="auto"/>
        <w:rPr>
          <w:color w:val="000000" w:themeColor="text1"/>
          <w:szCs w:val="24"/>
        </w:rPr>
      </w:pPr>
      <w:r w:rsidRPr="009F4FB7">
        <w:rPr>
          <w:rFonts w:cs="Times New Roman"/>
          <w:color w:val="000000" w:themeColor="text1"/>
          <w:szCs w:val="24"/>
        </w:rPr>
        <w:t xml:space="preserve">At the second stage, we </w:t>
      </w:r>
      <w:r w:rsidR="008264A4" w:rsidRPr="009F4FB7">
        <w:rPr>
          <w:rFonts w:cs="Times New Roman"/>
          <w:color w:val="000000" w:themeColor="text1"/>
          <w:szCs w:val="24"/>
        </w:rPr>
        <w:t xml:space="preserve">construct </w:t>
      </w:r>
      <w:r w:rsidR="00493E31" w:rsidRPr="009F4FB7">
        <w:rPr>
          <w:rFonts w:cs="Times New Roman"/>
          <w:color w:val="000000" w:themeColor="text1"/>
          <w:szCs w:val="24"/>
        </w:rPr>
        <w:t xml:space="preserve">the ADL model </w:t>
      </w:r>
      <w:r w:rsidR="00002559" w:rsidRPr="009F4FB7">
        <w:rPr>
          <w:rFonts w:cs="Times New Roman"/>
          <w:color w:val="000000" w:themeColor="text1"/>
          <w:szCs w:val="24"/>
        </w:rPr>
        <w:t>based on</w:t>
      </w:r>
      <w:r w:rsidR="00493E31" w:rsidRPr="009F4FB7">
        <w:rPr>
          <w:rFonts w:cs="Times New Roman"/>
          <w:color w:val="000000" w:themeColor="text1"/>
          <w:szCs w:val="24"/>
        </w:rPr>
        <w:t xml:space="preserve"> the retained variables by the LASSO procedure</w:t>
      </w:r>
      <w:r w:rsidR="00002559" w:rsidRPr="009F4FB7">
        <w:rPr>
          <w:rFonts w:cs="Times New Roman"/>
          <w:color w:val="000000" w:themeColor="text1"/>
          <w:szCs w:val="24"/>
        </w:rPr>
        <w:t xml:space="preserve"> with their dynamic terms</w:t>
      </w:r>
      <w:r w:rsidR="00CA3798" w:rsidRPr="009F4FB7">
        <w:rPr>
          <w:rFonts w:cs="Times New Roman"/>
          <w:color w:val="000000" w:themeColor="text1"/>
          <w:szCs w:val="24"/>
        </w:rPr>
        <w:t xml:space="preserve"> </w:t>
      </w:r>
      <w:r w:rsidR="00CA3798" w:rsidRPr="009F4FB7">
        <w:rPr>
          <w:color w:val="000000" w:themeColor="text1"/>
          <w:szCs w:val="24"/>
        </w:rPr>
        <w:t xml:space="preserve">following Huang et al. (2014). We have the following </w:t>
      </w:r>
      <w:r w:rsidR="00CA3798" w:rsidRPr="009F4FB7">
        <w:rPr>
          <w:rFonts w:cs="Times New Roman"/>
          <w:color w:val="000000" w:themeColor="text1"/>
          <w:szCs w:val="24"/>
        </w:rPr>
        <w:t>model:</w:t>
      </w:r>
    </w:p>
    <w:p w:rsidR="00CA3798" w:rsidRPr="009F4FB7" w:rsidRDefault="00CA3798" w:rsidP="00CA3798">
      <w:pPr>
        <w:spacing w:after="0" w:line="360" w:lineRule="auto"/>
        <w:rPr>
          <w:color w:val="000000" w:themeColor="text1"/>
          <w:szCs w:val="24"/>
        </w:rPr>
      </w:pPr>
    </w:p>
    <w:p w:rsidR="00CA3798" w:rsidRPr="009F4FB7" w:rsidRDefault="00B87D46" w:rsidP="00CA3798">
      <w:pPr>
        <w:spacing w:after="0" w:line="360" w:lineRule="auto"/>
        <w:rPr>
          <w:color w:val="000000" w:themeColor="text1"/>
          <w:szCs w:val="24"/>
        </w:rPr>
      </w:pPr>
      <m:oMathPara>
        <m:oMath>
          <m:sSub>
            <m:sSubPr>
              <m:ctrlPr>
                <w:rPr>
                  <w:rFonts w:ascii="Cambria Math" w:hAnsi="Cambria Math"/>
                  <w:i/>
                  <w:color w:val="000000" w:themeColor="text1"/>
                  <w:szCs w:val="24"/>
                </w:rPr>
              </m:ctrlPr>
            </m:sSubPr>
            <m:e>
              <m:r>
                <m:rPr>
                  <m:sty m:val="p"/>
                </m:rPr>
                <w:rPr>
                  <w:rFonts w:ascii="Cambria Math" w:hAnsi="Cambria Math"/>
                  <w:color w:val="000000" w:themeColor="text1"/>
                  <w:szCs w:val="24"/>
                </w:rPr>
                <m:t>ln⁡</m:t>
              </m:r>
              <m:r>
                <w:rPr>
                  <w:rFonts w:ascii="Cambria Math" w:hAnsi="Cambria Math"/>
                  <w:color w:val="000000" w:themeColor="text1"/>
                  <w:szCs w:val="24"/>
                </w:rPr>
                <m:t>(y</m:t>
              </m:r>
            </m:e>
            <m:sub>
              <m:r>
                <w:rPr>
                  <w:rFonts w:ascii="Cambria Math" w:hAnsi="Cambria Math"/>
                  <w:color w:val="000000" w:themeColor="text1"/>
                  <w:szCs w:val="24"/>
                </w:rPr>
                <m:t>0,t</m:t>
              </m:r>
            </m:sub>
          </m:sSub>
          <m:r>
            <w:rPr>
              <w:rFonts w:ascii="Cambria Math" w:hAnsi="Cambria Math"/>
              <w:color w:val="000000" w:themeColor="text1"/>
              <w:szCs w:val="24"/>
            </w:rPr>
            <m:t>)=intercept+τ*time+</m:t>
          </m:r>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j=1</m:t>
              </m:r>
            </m:sub>
            <m:sup>
              <m:r>
                <w:rPr>
                  <w:rFonts w:ascii="Cambria Math" w:hAnsi="Cambria Math"/>
                  <w:color w:val="000000" w:themeColor="text1"/>
                  <w:szCs w:val="24"/>
                </w:rPr>
                <m:t>L</m:t>
              </m:r>
            </m:sup>
            <m:e>
              <m:sSub>
                <m:sSubPr>
                  <m:ctrlPr>
                    <w:rPr>
                      <w:rFonts w:ascii="Cambria Math" w:hAnsi="Cambria Math"/>
                      <w:i/>
                      <w:color w:val="000000" w:themeColor="text1"/>
                      <w:szCs w:val="24"/>
                    </w:rPr>
                  </m:ctrlPr>
                </m:sSubPr>
                <m:e>
                  <m:r>
                    <w:rPr>
                      <w:rFonts w:ascii="Cambria Math" w:hAnsi="Cambria Math"/>
                      <w:color w:val="000000" w:themeColor="text1"/>
                      <w:szCs w:val="24"/>
                    </w:rPr>
                    <m:t>α</m:t>
                  </m:r>
                </m:e>
                <m:sub>
                  <m:r>
                    <w:rPr>
                      <w:rFonts w:ascii="Cambria Math" w:hAnsi="Cambria Math"/>
                      <w:color w:val="000000" w:themeColor="text1"/>
                      <w:szCs w:val="24"/>
                    </w:rPr>
                    <m:t>j</m:t>
                  </m:r>
                </m:sub>
              </m:sSub>
              <m:r>
                <m:rPr>
                  <m:sty m:val="p"/>
                </m:rPr>
                <w:rPr>
                  <w:rFonts w:ascii="Cambria Math" w:hAnsi="Cambria Math"/>
                  <w:color w:val="000000" w:themeColor="text1"/>
                  <w:szCs w:val="24"/>
                </w:rPr>
                <m:t>ln⁡</m:t>
              </m:r>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y</m:t>
                  </m:r>
                </m:e>
                <m:sub>
                  <m:r>
                    <w:rPr>
                      <w:rFonts w:ascii="Cambria Math" w:hAnsi="Cambria Math"/>
                      <w:color w:val="000000" w:themeColor="text1"/>
                      <w:szCs w:val="24"/>
                    </w:rPr>
                    <m:t>0, t-j</m:t>
                  </m:r>
                </m:sub>
              </m:sSub>
              <m:r>
                <w:rPr>
                  <w:rFonts w:ascii="Cambria Math" w:hAnsi="Cambria Math"/>
                  <w:color w:val="000000" w:themeColor="text1"/>
                  <w:szCs w:val="24"/>
                </w:rPr>
                <m:t>)</m:t>
              </m:r>
            </m:e>
          </m:nary>
          <m:r>
            <w:rPr>
              <w:rFonts w:ascii="Cambria Math" w:hAnsi="Cambria Math"/>
              <w:color w:val="000000" w:themeColor="text1"/>
              <w:szCs w:val="24"/>
            </w:rPr>
            <m:t>+</m:t>
          </m:r>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j=0</m:t>
              </m:r>
            </m:sub>
            <m:sup>
              <m:r>
                <w:rPr>
                  <w:rFonts w:ascii="Cambria Math" w:hAnsi="Cambria Math"/>
                  <w:color w:val="000000" w:themeColor="text1"/>
                  <w:szCs w:val="24"/>
                </w:rPr>
                <m:t>L</m:t>
              </m:r>
            </m:sup>
            <m:e>
              <m:sSub>
                <m:sSubPr>
                  <m:ctrlPr>
                    <w:rPr>
                      <w:rFonts w:ascii="Cambria Math" w:hAnsi="Cambria Math"/>
                      <w:i/>
                      <w:color w:val="000000" w:themeColor="text1"/>
                      <w:szCs w:val="24"/>
                    </w:rPr>
                  </m:ctrlPr>
                </m:sSubPr>
                <m:e>
                  <m:r>
                    <w:rPr>
                      <w:rFonts w:ascii="Cambria Math" w:hAnsi="Cambria Math"/>
                      <w:color w:val="000000" w:themeColor="text1"/>
                      <w:szCs w:val="24"/>
                    </w:rPr>
                    <m:t>β</m:t>
                  </m:r>
                </m:e>
                <m:sub>
                  <m:r>
                    <w:rPr>
                      <w:rFonts w:ascii="Cambria Math" w:hAnsi="Cambria Math"/>
                      <w:color w:val="000000" w:themeColor="text1"/>
                      <w:szCs w:val="24"/>
                    </w:rPr>
                    <m:t>0,j</m:t>
                  </m:r>
                </m:sub>
              </m:sSub>
              <m:r>
                <m:rPr>
                  <m:sty m:val="p"/>
                </m:rPr>
                <w:rPr>
                  <w:rFonts w:ascii="Cambria Math" w:hAnsi="Cambria Math"/>
                  <w:color w:val="000000" w:themeColor="text1"/>
                  <w:szCs w:val="24"/>
                </w:rPr>
                <m:t>ln⁡</m:t>
              </m:r>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p</m:t>
                  </m:r>
                </m:e>
                <m:sub>
                  <m:r>
                    <w:rPr>
                      <w:rFonts w:ascii="Cambria Math" w:hAnsi="Cambria Math"/>
                      <w:color w:val="000000" w:themeColor="text1"/>
                      <w:szCs w:val="24"/>
                    </w:rPr>
                    <m:t>0,t-j</m:t>
                  </m:r>
                </m:sub>
              </m:sSub>
              <m:r>
                <w:rPr>
                  <w:rFonts w:ascii="Cambria Math" w:hAnsi="Cambria Math"/>
                  <w:color w:val="000000" w:themeColor="text1"/>
                  <w:szCs w:val="24"/>
                </w:rPr>
                <m:t>)</m:t>
              </m:r>
            </m:e>
          </m:nary>
          <m:r>
            <w:rPr>
              <w:rFonts w:ascii="Cambria Math" w:hAnsi="Cambria Math"/>
              <w:color w:val="000000" w:themeColor="text1"/>
              <w:szCs w:val="24"/>
            </w:rPr>
            <m:t>+</m:t>
          </m:r>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j=0</m:t>
              </m:r>
            </m:sub>
            <m:sup>
              <m:r>
                <w:rPr>
                  <w:rFonts w:ascii="Cambria Math" w:hAnsi="Cambria Math"/>
                  <w:color w:val="000000" w:themeColor="text1"/>
                  <w:szCs w:val="24"/>
                </w:rPr>
                <m:t>L</m:t>
              </m:r>
            </m:sup>
            <m:e>
              <m:sSub>
                <m:sSubPr>
                  <m:ctrlPr>
                    <w:rPr>
                      <w:rFonts w:ascii="Cambria Math" w:hAnsi="Cambria Math"/>
                      <w:i/>
                      <w:color w:val="000000" w:themeColor="text1"/>
                      <w:szCs w:val="24"/>
                    </w:rPr>
                  </m:ctrlPr>
                </m:sSubPr>
                <m:e>
                  <m:r>
                    <w:rPr>
                      <w:rFonts w:ascii="Cambria Math" w:hAnsi="Cambria Math"/>
                      <w:color w:val="000000" w:themeColor="text1"/>
                      <w:szCs w:val="24"/>
                    </w:rPr>
                    <m:t>γ</m:t>
                  </m:r>
                </m:e>
                <m:sub>
                  <m:r>
                    <w:rPr>
                      <w:rFonts w:ascii="Cambria Math" w:hAnsi="Cambria Math"/>
                      <w:color w:val="000000" w:themeColor="text1"/>
                      <w:szCs w:val="24"/>
                    </w:rPr>
                    <m:t>0,j</m:t>
                  </m:r>
                </m:sub>
              </m:sSub>
              <m:sSub>
                <m:sSubPr>
                  <m:ctrlPr>
                    <w:rPr>
                      <w:rFonts w:ascii="Cambria Math" w:hAnsi="Cambria Math"/>
                      <w:i/>
                      <w:color w:val="000000" w:themeColor="text1"/>
                      <w:szCs w:val="24"/>
                    </w:rPr>
                  </m:ctrlPr>
                </m:sSubPr>
                <m:e>
                  <m:r>
                    <w:rPr>
                      <w:rFonts w:ascii="Cambria Math" w:hAnsi="Cambria Math"/>
                      <w:color w:val="000000" w:themeColor="text1"/>
                      <w:szCs w:val="24"/>
                    </w:rPr>
                    <m:t>Feature</m:t>
                  </m:r>
                </m:e>
                <m:sub>
                  <m:r>
                    <w:rPr>
                      <w:rFonts w:ascii="Cambria Math" w:hAnsi="Cambria Math"/>
                      <w:color w:val="000000" w:themeColor="text1"/>
                      <w:szCs w:val="24"/>
                    </w:rPr>
                    <m:t>0,t-j</m:t>
                  </m:r>
                </m:sub>
              </m:sSub>
            </m:e>
          </m:nary>
          <m:r>
            <w:rPr>
              <w:rFonts w:ascii="Cambria Math" w:hAnsi="Cambria Math"/>
              <w:color w:val="000000" w:themeColor="text1"/>
              <w:szCs w:val="24"/>
            </w:rPr>
            <m:t>+</m:t>
          </m:r>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j=0</m:t>
              </m:r>
            </m:sub>
            <m:sup>
              <m:r>
                <w:rPr>
                  <w:rFonts w:ascii="Cambria Math" w:hAnsi="Cambria Math"/>
                  <w:color w:val="000000" w:themeColor="text1"/>
                  <w:szCs w:val="24"/>
                </w:rPr>
                <m:t>L</m:t>
              </m:r>
            </m:sup>
            <m:e>
              <m:sSub>
                <m:sSubPr>
                  <m:ctrlPr>
                    <w:rPr>
                      <w:rFonts w:ascii="Cambria Math" w:hAnsi="Cambria Math"/>
                      <w:i/>
                      <w:color w:val="000000" w:themeColor="text1"/>
                      <w:szCs w:val="24"/>
                    </w:rPr>
                  </m:ctrlPr>
                </m:sSubPr>
                <m:e>
                  <m:r>
                    <w:rPr>
                      <w:rFonts w:ascii="Cambria Math" w:hAnsi="Cambria Math"/>
                      <w:color w:val="000000" w:themeColor="text1"/>
                      <w:szCs w:val="24"/>
                    </w:rPr>
                    <m:t>γ</m:t>
                  </m:r>
                </m:e>
                <m:sub>
                  <m:r>
                    <w:rPr>
                      <w:rFonts w:ascii="Cambria Math" w:hAnsi="Cambria Math"/>
                      <w:color w:val="000000" w:themeColor="text1"/>
                      <w:szCs w:val="24"/>
                    </w:rPr>
                    <m:t>0,j</m:t>
                  </m:r>
                </m:sub>
              </m:sSub>
              <m:sSub>
                <m:sSubPr>
                  <m:ctrlPr>
                    <w:rPr>
                      <w:rFonts w:ascii="Cambria Math" w:hAnsi="Cambria Math"/>
                      <w:i/>
                      <w:color w:val="000000" w:themeColor="text1"/>
                      <w:szCs w:val="24"/>
                    </w:rPr>
                  </m:ctrlPr>
                </m:sSubPr>
                <m:e>
                  <m:r>
                    <w:rPr>
                      <w:rFonts w:ascii="Cambria Math" w:hAnsi="Cambria Math"/>
                      <w:color w:val="000000" w:themeColor="text1"/>
                      <w:szCs w:val="24"/>
                    </w:rPr>
                    <m:t>Display</m:t>
                  </m:r>
                </m:e>
                <m:sub>
                  <m:r>
                    <w:rPr>
                      <w:rFonts w:ascii="Cambria Math" w:hAnsi="Cambria Math"/>
                      <w:color w:val="000000" w:themeColor="text1"/>
                      <w:szCs w:val="24"/>
                    </w:rPr>
                    <m:t>0,t-j</m:t>
                  </m:r>
                </m:sub>
              </m:sSub>
            </m:e>
          </m:nary>
          <m:r>
            <w:rPr>
              <w:rFonts w:ascii="Cambria Math" w:hAnsi="Cambria Math"/>
              <w:color w:val="000000" w:themeColor="text1"/>
              <w:szCs w:val="24"/>
            </w:rPr>
            <m:t>+</m:t>
          </m:r>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m=1</m:t>
              </m:r>
            </m:sub>
            <m:sup>
              <m:r>
                <w:rPr>
                  <w:rFonts w:ascii="Cambria Math" w:hAnsi="Cambria Math"/>
                  <w:color w:val="000000" w:themeColor="text1"/>
                  <w:szCs w:val="24"/>
                </w:rPr>
                <m:t>M</m:t>
              </m:r>
            </m:sup>
            <m:e>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j=0</m:t>
                  </m:r>
                </m:sub>
                <m:sup>
                  <m:r>
                    <w:rPr>
                      <w:rFonts w:ascii="Cambria Math" w:hAnsi="Cambria Math"/>
                      <w:color w:val="000000" w:themeColor="text1"/>
                      <w:szCs w:val="24"/>
                    </w:rPr>
                    <m:t>L</m:t>
                  </m:r>
                </m:sup>
                <m:e>
                  <m:sSub>
                    <m:sSubPr>
                      <m:ctrlPr>
                        <w:rPr>
                          <w:rFonts w:ascii="Cambria Math" w:hAnsi="Cambria Math"/>
                          <w:i/>
                          <w:color w:val="000000" w:themeColor="text1"/>
                          <w:szCs w:val="24"/>
                        </w:rPr>
                      </m:ctrlPr>
                    </m:sSubPr>
                    <m:e>
                      <m:r>
                        <w:rPr>
                          <w:rFonts w:ascii="Cambria Math" w:hAnsi="Cambria Math"/>
                          <w:color w:val="000000" w:themeColor="text1"/>
                          <w:szCs w:val="24"/>
                        </w:rPr>
                        <m:t>β</m:t>
                      </m:r>
                    </m:e>
                    <m:sub>
                      <m:r>
                        <w:rPr>
                          <w:rFonts w:ascii="Cambria Math" w:hAnsi="Cambria Math"/>
                          <w:color w:val="000000" w:themeColor="text1"/>
                          <w:szCs w:val="24"/>
                        </w:rPr>
                        <m:t>m,j</m:t>
                      </m:r>
                    </m:sub>
                  </m:sSub>
                  <m:r>
                    <m:rPr>
                      <m:sty m:val="p"/>
                    </m:rPr>
                    <w:rPr>
                      <w:rFonts w:ascii="Cambria Math" w:hAnsi="Cambria Math"/>
                      <w:color w:val="000000" w:themeColor="text1"/>
                      <w:szCs w:val="24"/>
                    </w:rPr>
                    <m:t>ln⁡</m:t>
                  </m:r>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p</m:t>
                      </m:r>
                    </m:e>
                    <m:sub>
                      <m:r>
                        <w:rPr>
                          <w:rFonts w:ascii="Cambria Math" w:hAnsi="Cambria Math"/>
                          <w:color w:val="000000" w:themeColor="text1"/>
                          <w:szCs w:val="24"/>
                        </w:rPr>
                        <m:t>m,t-j</m:t>
                      </m:r>
                    </m:sub>
                  </m:sSub>
                  <m:r>
                    <w:rPr>
                      <w:rFonts w:ascii="Cambria Math" w:hAnsi="Cambria Math"/>
                      <w:color w:val="000000" w:themeColor="text1"/>
                      <w:szCs w:val="24"/>
                    </w:rPr>
                    <m:t>)</m:t>
                  </m:r>
                </m:e>
              </m:nary>
            </m:e>
          </m:nary>
          <m:r>
            <w:rPr>
              <w:rFonts w:ascii="Cambria Math" w:hAnsi="Cambria Math"/>
              <w:color w:val="000000" w:themeColor="text1"/>
              <w:szCs w:val="24"/>
            </w:rPr>
            <m:t>+</m:t>
          </m:r>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n=1</m:t>
              </m:r>
            </m:sub>
            <m:sup>
              <m:r>
                <w:rPr>
                  <w:rFonts w:ascii="Cambria Math" w:hAnsi="Cambria Math"/>
                  <w:color w:val="000000" w:themeColor="text1"/>
                  <w:szCs w:val="24"/>
                </w:rPr>
                <m:t>N</m:t>
              </m:r>
            </m:sup>
            <m:e>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j=0</m:t>
                  </m:r>
                </m:sub>
                <m:sup>
                  <m:r>
                    <w:rPr>
                      <w:rFonts w:ascii="Cambria Math" w:hAnsi="Cambria Math"/>
                      <w:color w:val="000000" w:themeColor="text1"/>
                      <w:szCs w:val="24"/>
                    </w:rPr>
                    <m:t>L</m:t>
                  </m:r>
                </m:sup>
                <m:e>
                  <m:sSub>
                    <m:sSubPr>
                      <m:ctrlPr>
                        <w:rPr>
                          <w:rFonts w:ascii="Cambria Math" w:hAnsi="Cambria Math"/>
                          <w:i/>
                          <w:color w:val="000000" w:themeColor="text1"/>
                          <w:szCs w:val="24"/>
                        </w:rPr>
                      </m:ctrlPr>
                    </m:sSubPr>
                    <m:e>
                      <m:r>
                        <w:rPr>
                          <w:rFonts w:ascii="Cambria Math" w:hAnsi="Cambria Math"/>
                          <w:color w:val="000000" w:themeColor="text1"/>
                          <w:szCs w:val="24"/>
                        </w:rPr>
                        <m:t>γ</m:t>
                      </m:r>
                    </m:e>
                    <m:sub>
                      <m:r>
                        <w:rPr>
                          <w:rFonts w:ascii="Cambria Math" w:hAnsi="Cambria Math"/>
                          <w:color w:val="000000" w:themeColor="text1"/>
                          <w:szCs w:val="24"/>
                        </w:rPr>
                        <m:t>n,j</m:t>
                      </m:r>
                    </m:sub>
                  </m:sSub>
                  <m:sSub>
                    <m:sSubPr>
                      <m:ctrlPr>
                        <w:rPr>
                          <w:rFonts w:ascii="Cambria Math" w:hAnsi="Cambria Math"/>
                          <w:i/>
                          <w:color w:val="000000" w:themeColor="text1"/>
                          <w:szCs w:val="24"/>
                        </w:rPr>
                      </m:ctrlPr>
                    </m:sSubPr>
                    <m:e>
                      <m:r>
                        <w:rPr>
                          <w:rFonts w:ascii="Cambria Math" w:hAnsi="Cambria Math"/>
                          <w:color w:val="000000" w:themeColor="text1"/>
                          <w:szCs w:val="24"/>
                        </w:rPr>
                        <m:t>Feature</m:t>
                      </m:r>
                    </m:e>
                    <m:sub>
                      <m:r>
                        <w:rPr>
                          <w:rFonts w:ascii="Cambria Math" w:hAnsi="Cambria Math"/>
                          <w:color w:val="000000" w:themeColor="text1"/>
                          <w:szCs w:val="24"/>
                        </w:rPr>
                        <m:t>n,t-j</m:t>
                      </m:r>
                    </m:sub>
                  </m:sSub>
                </m:e>
              </m:nary>
            </m:e>
          </m:nary>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n=1</m:t>
              </m:r>
            </m:sub>
            <m:sup>
              <m:r>
                <w:rPr>
                  <w:rFonts w:ascii="Cambria Math" w:hAnsi="Cambria Math"/>
                  <w:color w:val="000000" w:themeColor="text1"/>
                  <w:szCs w:val="24"/>
                </w:rPr>
                <m:t>P</m:t>
              </m:r>
            </m:sup>
            <m:e>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j=0</m:t>
                  </m:r>
                </m:sub>
                <m:sup>
                  <m:r>
                    <w:rPr>
                      <w:rFonts w:ascii="Cambria Math" w:hAnsi="Cambria Math"/>
                      <w:color w:val="000000" w:themeColor="text1"/>
                      <w:szCs w:val="24"/>
                    </w:rPr>
                    <m:t>L</m:t>
                  </m:r>
                </m:sup>
                <m:e>
                  <m:sSub>
                    <m:sSubPr>
                      <m:ctrlPr>
                        <w:rPr>
                          <w:rFonts w:ascii="Cambria Math" w:hAnsi="Cambria Math"/>
                          <w:i/>
                          <w:color w:val="000000" w:themeColor="text1"/>
                          <w:szCs w:val="24"/>
                        </w:rPr>
                      </m:ctrlPr>
                    </m:sSubPr>
                    <m:e>
                      <m:r>
                        <w:rPr>
                          <w:rFonts w:ascii="Cambria Math" w:hAnsi="Cambria Math"/>
                          <w:color w:val="000000" w:themeColor="text1"/>
                          <w:szCs w:val="24"/>
                        </w:rPr>
                        <m:t>γ</m:t>
                      </m:r>
                    </m:e>
                    <m:sub>
                      <m:r>
                        <w:rPr>
                          <w:rFonts w:ascii="Cambria Math" w:hAnsi="Cambria Math"/>
                          <w:color w:val="000000" w:themeColor="text1"/>
                          <w:szCs w:val="24"/>
                        </w:rPr>
                        <m:t>n,j</m:t>
                      </m:r>
                    </m:sub>
                  </m:sSub>
                  <m:sSub>
                    <m:sSubPr>
                      <m:ctrlPr>
                        <w:rPr>
                          <w:rFonts w:ascii="Cambria Math" w:hAnsi="Cambria Math"/>
                          <w:i/>
                          <w:color w:val="000000" w:themeColor="text1"/>
                          <w:szCs w:val="24"/>
                        </w:rPr>
                      </m:ctrlPr>
                    </m:sSubPr>
                    <m:e>
                      <m:r>
                        <w:rPr>
                          <w:rFonts w:ascii="Cambria Math" w:hAnsi="Cambria Math"/>
                          <w:color w:val="000000" w:themeColor="text1"/>
                          <w:szCs w:val="24"/>
                        </w:rPr>
                        <m:t>Display</m:t>
                      </m:r>
                    </m:e>
                    <m:sub>
                      <m:r>
                        <w:rPr>
                          <w:rFonts w:ascii="Cambria Math" w:hAnsi="Cambria Math"/>
                          <w:color w:val="000000" w:themeColor="text1"/>
                          <w:szCs w:val="24"/>
                        </w:rPr>
                        <m:t>n,t-j</m:t>
                      </m:r>
                    </m:sub>
                  </m:sSub>
                </m:e>
              </m:nary>
            </m:e>
          </m:nary>
          <m:r>
            <w:rPr>
              <w:rFonts w:ascii="Cambria Math" w:hAnsi="Cambria Math"/>
              <w:color w:val="000000" w:themeColor="text1"/>
              <w:szCs w:val="24"/>
            </w:rPr>
            <m:t>+</m:t>
          </m:r>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d=1</m:t>
              </m:r>
            </m:sub>
            <m:sup>
              <m:r>
                <w:rPr>
                  <w:rFonts w:ascii="Cambria Math" w:hAnsi="Cambria Math"/>
                  <w:color w:val="000000" w:themeColor="text1"/>
                  <w:szCs w:val="24"/>
                </w:rPr>
                <m:t>12</m:t>
              </m:r>
            </m:sup>
            <m:e>
              <m:sSub>
                <m:sSubPr>
                  <m:ctrlPr>
                    <w:rPr>
                      <w:rFonts w:ascii="Cambria Math" w:hAnsi="Cambria Math"/>
                      <w:i/>
                      <w:color w:val="000000" w:themeColor="text1"/>
                      <w:szCs w:val="24"/>
                    </w:rPr>
                  </m:ctrlPr>
                </m:sSubPr>
                <m:e>
                  <m:sSub>
                    <m:sSubPr>
                      <m:ctrlPr>
                        <w:rPr>
                          <w:rFonts w:ascii="Cambria Math" w:hAnsi="Cambria Math"/>
                          <w:i/>
                          <w:color w:val="000000" w:themeColor="text1"/>
                          <w:szCs w:val="24"/>
                        </w:rPr>
                      </m:ctrlPr>
                    </m:sSubPr>
                    <m:e>
                      <m:r>
                        <w:rPr>
                          <w:rFonts w:ascii="Cambria Math" w:hAnsi="Cambria Math"/>
                          <w:color w:val="000000" w:themeColor="text1"/>
                          <w:szCs w:val="24"/>
                        </w:rPr>
                        <m:t>θ</m:t>
                      </m:r>
                    </m:e>
                    <m:sub>
                      <m:r>
                        <w:rPr>
                          <w:rFonts w:ascii="Cambria Math" w:hAnsi="Cambria Math"/>
                          <w:color w:val="000000" w:themeColor="text1"/>
                          <w:szCs w:val="24"/>
                        </w:rPr>
                        <m:t>d</m:t>
                      </m:r>
                    </m:sub>
                  </m:sSub>
                  <m:r>
                    <w:rPr>
                      <w:rFonts w:ascii="Cambria Math" w:hAnsi="Cambria Math"/>
                      <w:color w:val="000000" w:themeColor="text1"/>
                      <w:szCs w:val="24"/>
                    </w:rPr>
                    <m:t>Four_week_dummy</m:t>
                  </m:r>
                </m:e>
                <m:sub>
                  <m:r>
                    <w:rPr>
                      <w:rFonts w:ascii="Cambria Math" w:hAnsi="Cambria Math"/>
                      <w:color w:val="000000" w:themeColor="text1"/>
                      <w:szCs w:val="24"/>
                    </w:rPr>
                    <m:t>d</m:t>
                  </m:r>
                </m:sub>
              </m:sSub>
            </m:e>
          </m:nary>
          <m:r>
            <w:rPr>
              <w:rFonts w:ascii="Cambria Math" w:hAnsi="Cambria Math"/>
              <w:color w:val="000000" w:themeColor="text1"/>
              <w:szCs w:val="24"/>
            </w:rPr>
            <m:t>+</m:t>
          </m:r>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c=1</m:t>
              </m:r>
            </m:sub>
            <m:sup>
              <m:r>
                <w:rPr>
                  <w:rFonts w:ascii="Cambria Math" w:hAnsi="Cambria Math"/>
                  <w:color w:val="000000" w:themeColor="text1"/>
                  <w:szCs w:val="24"/>
                </w:rPr>
                <m:t>9</m:t>
              </m:r>
            </m:sup>
            <m:e>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v=0</m:t>
                  </m:r>
                </m:sub>
                <m:sup>
                  <m:r>
                    <w:rPr>
                      <w:rFonts w:ascii="Cambria Math" w:hAnsi="Cambria Math"/>
                      <w:color w:val="000000" w:themeColor="text1"/>
                      <w:szCs w:val="24"/>
                    </w:rPr>
                    <m:t>1</m:t>
                  </m:r>
                </m:sup>
                <m:e>
                  <m:sSub>
                    <m:sSubPr>
                      <m:ctrlPr>
                        <w:rPr>
                          <w:rFonts w:ascii="Cambria Math" w:hAnsi="Cambria Math"/>
                          <w:i/>
                          <w:color w:val="000000" w:themeColor="text1"/>
                          <w:szCs w:val="24"/>
                        </w:rPr>
                      </m:ctrlPr>
                    </m:sSubPr>
                    <m:e>
                      <m:r>
                        <w:rPr>
                          <w:rFonts w:ascii="Cambria Math" w:hAnsi="Cambria Math"/>
                          <w:color w:val="000000" w:themeColor="text1"/>
                          <w:szCs w:val="24"/>
                        </w:rPr>
                        <m:t>δ</m:t>
                      </m:r>
                    </m:e>
                    <m:sub>
                      <m:r>
                        <w:rPr>
                          <w:rFonts w:ascii="Cambria Math" w:hAnsi="Cambria Math"/>
                          <w:color w:val="000000" w:themeColor="text1"/>
                          <w:szCs w:val="24"/>
                        </w:rPr>
                        <m:t>c,v</m:t>
                      </m:r>
                    </m:sub>
                  </m:sSub>
                  <m:sSub>
                    <m:sSubPr>
                      <m:ctrlPr>
                        <w:rPr>
                          <w:rFonts w:ascii="Cambria Math" w:hAnsi="Cambria Math"/>
                          <w:i/>
                          <w:color w:val="000000" w:themeColor="text1"/>
                          <w:szCs w:val="24"/>
                        </w:rPr>
                      </m:ctrlPr>
                    </m:sSubPr>
                    <m:e>
                      <m:r>
                        <w:rPr>
                          <w:rFonts w:ascii="Cambria Math" w:hAnsi="Cambria Math"/>
                          <w:color w:val="000000" w:themeColor="text1"/>
                          <w:szCs w:val="24"/>
                        </w:rPr>
                        <m:t>CalendarEvent</m:t>
                      </m:r>
                    </m:e>
                    <m:sub>
                      <m:r>
                        <w:rPr>
                          <w:rFonts w:ascii="Cambria Math" w:hAnsi="Cambria Math"/>
                          <w:color w:val="000000" w:themeColor="text1"/>
                          <w:szCs w:val="24"/>
                        </w:rPr>
                        <m:t>c,t-v</m:t>
                      </m:r>
                    </m:sub>
                  </m:sSub>
                </m:e>
              </m:nary>
            </m:e>
          </m:nary>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ε</m:t>
              </m:r>
            </m:e>
            <m:sub>
              <m:r>
                <w:rPr>
                  <w:rFonts w:ascii="Cambria Math" w:hAnsi="Cambria Math"/>
                  <w:color w:val="000000" w:themeColor="text1"/>
                  <w:szCs w:val="24"/>
                </w:rPr>
                <m:t>t</m:t>
              </m:r>
            </m:sub>
          </m:sSub>
          <m:r>
            <w:rPr>
              <w:rFonts w:ascii="Cambria Math" w:hAnsi="Cambria Math"/>
              <w:color w:val="000000" w:themeColor="text1"/>
              <w:szCs w:val="24"/>
            </w:rPr>
            <m:t xml:space="preserve">                      </m:t>
          </m:r>
        </m:oMath>
      </m:oMathPara>
    </w:p>
    <w:p w:rsidR="00CA3798" w:rsidRPr="009F4FB7" w:rsidRDefault="00CA3798" w:rsidP="00CA3798">
      <w:pPr>
        <w:pStyle w:val="ListParagraph"/>
        <w:spacing w:after="0" w:line="360" w:lineRule="auto"/>
        <w:ind w:left="0"/>
        <w:rPr>
          <w:color w:val="000000" w:themeColor="text1"/>
          <w:szCs w:val="24"/>
        </w:rPr>
      </w:pPr>
      <w:r w:rsidRPr="009F4FB7">
        <w:rPr>
          <w:color w:val="000000" w:themeColor="text1"/>
          <w:szCs w:val="24"/>
        </w:rPr>
        <w:t xml:space="preserve">where </w:t>
      </w:r>
    </w:p>
    <w:p w:rsidR="008B6932" w:rsidRPr="009F4FB7" w:rsidRDefault="008B6932" w:rsidP="008B6932">
      <w:pPr>
        <w:pStyle w:val="ListParagraph"/>
        <w:spacing w:after="0" w:line="360" w:lineRule="auto"/>
        <w:ind w:left="0"/>
        <w:rPr>
          <w:color w:val="000000" w:themeColor="text1"/>
          <w:szCs w:val="24"/>
        </w:rPr>
      </w:pPr>
      <m:oMath>
        <m:r>
          <m:rPr>
            <m:sty m:val="p"/>
          </m:rPr>
          <w:rPr>
            <w:rFonts w:ascii="Cambria Math" w:hAnsi="Cambria Math"/>
            <w:color w:val="000000" w:themeColor="text1"/>
            <w:szCs w:val="24"/>
          </w:rPr>
          <m:t>ln⁡</m:t>
        </m:r>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y</m:t>
            </m:r>
          </m:e>
          <m:sub>
            <m:r>
              <w:rPr>
                <w:rFonts w:ascii="Cambria Math" w:hAnsi="Cambria Math"/>
                <w:color w:val="000000" w:themeColor="text1"/>
                <w:szCs w:val="24"/>
              </w:rPr>
              <m:t>0,t</m:t>
            </m:r>
          </m:sub>
        </m:sSub>
        <m:r>
          <w:rPr>
            <w:rFonts w:ascii="Cambria Math" w:hAnsi="Cambria Math"/>
            <w:color w:val="000000" w:themeColor="text1"/>
            <w:szCs w:val="24"/>
          </w:rPr>
          <m:t>)</m:t>
        </m:r>
      </m:oMath>
      <w:r w:rsidRPr="009F4FB7">
        <w:rPr>
          <w:color w:val="000000" w:themeColor="text1"/>
          <w:szCs w:val="24"/>
        </w:rPr>
        <w:t xml:space="preserve"> is the log sales of the focal product at week </w:t>
      </w:r>
      <m:oMath>
        <m:r>
          <w:rPr>
            <w:rFonts w:ascii="Cambria Math" w:hAnsi="Cambria Math"/>
            <w:color w:val="000000" w:themeColor="text1"/>
            <w:szCs w:val="24"/>
          </w:rPr>
          <m:t>t</m:t>
        </m:r>
      </m:oMath>
    </w:p>
    <w:p w:rsidR="008B6932" w:rsidRPr="009F4FB7" w:rsidRDefault="008B6932" w:rsidP="008B6932">
      <w:pPr>
        <w:pStyle w:val="ListParagraph"/>
        <w:spacing w:after="0" w:line="360" w:lineRule="auto"/>
        <w:ind w:left="0"/>
        <w:rPr>
          <w:color w:val="000000" w:themeColor="text1"/>
          <w:szCs w:val="24"/>
        </w:rPr>
      </w:pPr>
      <m:oMath>
        <m:r>
          <w:rPr>
            <w:rFonts w:ascii="Cambria Math" w:hAnsi="Cambria Math"/>
            <w:color w:val="000000" w:themeColor="text1"/>
            <w:szCs w:val="24"/>
          </w:rPr>
          <m:t>time</m:t>
        </m:r>
      </m:oMath>
      <w:r w:rsidRPr="009F4FB7">
        <w:rPr>
          <w:color w:val="000000" w:themeColor="text1"/>
          <w:szCs w:val="24"/>
        </w:rPr>
        <w:t xml:space="preserve"> is the term for the determinist trend which captures any potential steady change during the estimation period </w:t>
      </w:r>
      <w:r w:rsidRPr="009F4FB7">
        <w:rPr>
          <w:color w:val="000000" w:themeColor="text1"/>
          <w:szCs w:val="24"/>
        </w:rPr>
        <w:fldChar w:fldCharType="begin"/>
      </w:r>
      <w:r w:rsidRPr="009F4FB7">
        <w:rPr>
          <w:color w:val="000000" w:themeColor="text1"/>
          <w:szCs w:val="24"/>
        </w:rPr>
        <w:instrText xml:space="preserve"> ADDIN EN.CITE &lt;EndNote&gt;&lt;Cite&gt;&lt;Author&gt;Song&lt;/Author&gt;&lt;Year&gt;2003&lt;/Year&gt;&lt;RecNum&gt;267&lt;/RecNum&gt;&lt;DisplayText&gt;(Song and Witt 2003)&lt;/DisplayText&gt;&lt;record&gt;&lt;rec-number&gt;267&lt;/rec-number&gt;&lt;foreign-keys&gt;&lt;key app="EN" db-id="fwzpfdt205x9v6eprsvv25dpxftedxv0z0a9" timestamp="0"&gt;267&lt;/key&gt;&lt;/foreign-keys&gt;&lt;ref-type name="Journal Article"&gt;17&lt;/ref-type&gt;&lt;contributors&gt;&lt;authors&gt;&lt;author&gt;Haiyan Song&lt;/author&gt;&lt;author&gt;Stephen F. Witt&lt;/author&gt;&lt;/authors&gt;&lt;/contributors&gt;&lt;titles&gt;&lt;title&gt;Tourism Forecasting: The General-to-Specific Approach&lt;/title&gt;&lt;secondary-title&gt;Journal of Travel Research&lt;/secondary-title&gt;&lt;/titles&gt;&lt;pages&gt;65-74&lt;/pages&gt;&lt;volume&gt;42&lt;/volume&gt;&lt;dates&gt;&lt;year&gt;2003&lt;/year&gt;&lt;/dates&gt;&lt;urls&gt;&lt;/urls&gt;&lt;/record&gt;&lt;/Cite&gt;&lt;/EndNote&gt;</w:instrText>
      </w:r>
      <w:r w:rsidRPr="009F4FB7">
        <w:rPr>
          <w:color w:val="000000" w:themeColor="text1"/>
          <w:szCs w:val="24"/>
        </w:rPr>
        <w:fldChar w:fldCharType="separate"/>
      </w:r>
      <w:r w:rsidRPr="009F4FB7">
        <w:rPr>
          <w:noProof/>
          <w:color w:val="000000" w:themeColor="text1"/>
          <w:szCs w:val="24"/>
        </w:rPr>
        <w:t>(</w:t>
      </w:r>
      <w:hyperlink w:anchor="_ENREF_67" w:tooltip="Song, 2003 #267" w:history="1">
        <w:r w:rsidR="00E117CB" w:rsidRPr="009F4FB7">
          <w:rPr>
            <w:noProof/>
            <w:color w:val="000000" w:themeColor="text1"/>
            <w:szCs w:val="24"/>
          </w:rPr>
          <w:t>Song and Witt 2003</w:t>
        </w:r>
      </w:hyperlink>
      <w:r w:rsidRPr="009F4FB7">
        <w:rPr>
          <w:noProof/>
          <w:color w:val="000000" w:themeColor="text1"/>
          <w:szCs w:val="24"/>
        </w:rPr>
        <w:t>)</w:t>
      </w:r>
      <w:r w:rsidRPr="009F4FB7">
        <w:rPr>
          <w:color w:val="000000" w:themeColor="text1"/>
          <w:szCs w:val="24"/>
        </w:rPr>
        <w:fldChar w:fldCharType="end"/>
      </w:r>
      <w:r w:rsidRPr="009F4FB7">
        <w:rPr>
          <w:color w:val="000000" w:themeColor="text1"/>
          <w:szCs w:val="24"/>
        </w:rPr>
        <w:t>.</w:t>
      </w:r>
    </w:p>
    <w:p w:rsidR="008B6932" w:rsidRPr="009F4FB7" w:rsidRDefault="008B6932" w:rsidP="008B6932">
      <w:pPr>
        <w:pStyle w:val="ListParagraph"/>
        <w:spacing w:after="0" w:line="360" w:lineRule="auto"/>
        <w:ind w:left="0"/>
        <w:rPr>
          <w:i/>
          <w:color w:val="000000" w:themeColor="text1"/>
          <w:szCs w:val="24"/>
        </w:rPr>
      </w:pPr>
      <m:oMath>
        <m:r>
          <m:rPr>
            <m:sty m:val="p"/>
          </m:rPr>
          <w:rPr>
            <w:rFonts w:ascii="Cambria Math" w:hAnsi="Cambria Math"/>
            <w:color w:val="000000" w:themeColor="text1"/>
            <w:szCs w:val="24"/>
          </w:rPr>
          <m:t>ln⁡</m:t>
        </m:r>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p</m:t>
            </m:r>
          </m:e>
          <m:sub>
            <m:r>
              <w:rPr>
                <w:rFonts w:ascii="Cambria Math" w:hAnsi="Cambria Math"/>
                <w:color w:val="000000" w:themeColor="text1"/>
                <w:szCs w:val="24"/>
              </w:rPr>
              <m:t>0,t-j</m:t>
            </m:r>
          </m:sub>
        </m:sSub>
        <m:r>
          <w:rPr>
            <w:rFonts w:ascii="Cambria Math" w:hAnsi="Cambria Math"/>
            <w:color w:val="000000" w:themeColor="text1"/>
            <w:szCs w:val="24"/>
          </w:rPr>
          <m:t>)</m:t>
        </m:r>
      </m:oMath>
      <w:r w:rsidRPr="009F4FB7">
        <w:rPr>
          <w:color w:val="000000" w:themeColor="text1"/>
          <w:szCs w:val="24"/>
        </w:rPr>
        <w:t xml:space="preserve"> </w:t>
      </w:r>
      <w:r w:rsidR="00867C40" w:rsidRPr="009F4FB7">
        <w:rPr>
          <w:color w:val="000000" w:themeColor="text1"/>
          <w:szCs w:val="24"/>
        </w:rPr>
        <w:t xml:space="preserve">and </w:t>
      </w:r>
      <m:oMath>
        <m:r>
          <m:rPr>
            <m:sty m:val="p"/>
          </m:rPr>
          <w:rPr>
            <w:rFonts w:ascii="Cambria Math" w:hAnsi="Cambria Math"/>
            <w:color w:val="000000" w:themeColor="text1"/>
            <w:szCs w:val="24"/>
          </w:rPr>
          <m:t>ln⁡</m:t>
        </m:r>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p</m:t>
            </m:r>
          </m:e>
          <m:sub>
            <m:r>
              <w:rPr>
                <w:rFonts w:ascii="Cambria Math" w:hAnsi="Cambria Math"/>
                <w:color w:val="000000" w:themeColor="text1"/>
                <w:szCs w:val="24"/>
              </w:rPr>
              <m:t>m,t-j</m:t>
            </m:r>
          </m:sub>
        </m:sSub>
        <m:r>
          <w:rPr>
            <w:rFonts w:ascii="Cambria Math" w:hAnsi="Cambria Math"/>
            <w:color w:val="000000" w:themeColor="text1"/>
            <w:szCs w:val="24"/>
          </w:rPr>
          <m:t>)</m:t>
        </m:r>
      </m:oMath>
      <w:r w:rsidR="00867C40" w:rsidRPr="009F4FB7">
        <w:rPr>
          <w:color w:val="000000" w:themeColor="text1"/>
          <w:szCs w:val="24"/>
        </w:rPr>
        <w:t xml:space="preserve"> represent </w:t>
      </w:r>
      <w:r w:rsidRPr="009F4FB7">
        <w:rPr>
          <w:color w:val="000000" w:themeColor="text1"/>
          <w:szCs w:val="24"/>
        </w:rPr>
        <w:t xml:space="preserve">the log price of the focal product </w:t>
      </w:r>
      <w:r w:rsidR="00867C40" w:rsidRPr="009F4FB7">
        <w:rPr>
          <w:color w:val="000000" w:themeColor="text1"/>
          <w:szCs w:val="24"/>
        </w:rPr>
        <w:t xml:space="preserve">and the competitive product </w:t>
      </w:r>
      <w:r w:rsidRPr="009F4FB7">
        <w:rPr>
          <w:color w:val="000000" w:themeColor="text1"/>
          <w:szCs w:val="24"/>
        </w:rPr>
        <w:t xml:space="preserve">at week </w:t>
      </w:r>
      <m:oMath>
        <m:r>
          <w:rPr>
            <w:rFonts w:ascii="Cambria Math" w:hAnsi="Cambria Math"/>
            <w:color w:val="000000" w:themeColor="text1"/>
            <w:szCs w:val="24"/>
          </w:rPr>
          <m:t>t-j</m:t>
        </m:r>
      </m:oMath>
    </w:p>
    <w:p w:rsidR="008B6932" w:rsidRPr="009F4FB7" w:rsidRDefault="00B87D46" w:rsidP="008B6932">
      <w:pPr>
        <w:pStyle w:val="ListParagraph"/>
        <w:spacing w:after="0" w:line="360" w:lineRule="auto"/>
        <w:ind w:left="0"/>
        <w:rPr>
          <w:color w:val="000000" w:themeColor="text1"/>
          <w:szCs w:val="24"/>
        </w:rPr>
      </w:pPr>
      <m:oMath>
        <m:sSub>
          <m:sSubPr>
            <m:ctrlPr>
              <w:rPr>
                <w:rFonts w:ascii="Cambria Math" w:hAnsi="Cambria Math"/>
                <w:i/>
                <w:color w:val="000000" w:themeColor="text1"/>
                <w:szCs w:val="24"/>
              </w:rPr>
            </m:ctrlPr>
          </m:sSubPr>
          <m:e>
            <m:r>
              <w:rPr>
                <w:rFonts w:ascii="Cambria Math" w:hAnsi="Cambria Math"/>
                <w:color w:val="000000" w:themeColor="text1"/>
                <w:szCs w:val="24"/>
              </w:rPr>
              <m:t>Feature</m:t>
            </m:r>
          </m:e>
          <m:sub>
            <m:r>
              <w:rPr>
                <w:rFonts w:ascii="Cambria Math" w:hAnsi="Cambria Math"/>
                <w:color w:val="000000" w:themeColor="text1"/>
                <w:szCs w:val="24"/>
              </w:rPr>
              <m:t>0,t-j</m:t>
            </m:r>
          </m:sub>
        </m:sSub>
      </m:oMath>
      <w:r w:rsidR="003E42BE" w:rsidRPr="009F4FB7">
        <w:rPr>
          <w:color w:val="000000" w:themeColor="text1"/>
          <w:szCs w:val="24"/>
        </w:rPr>
        <w:t xml:space="preserve"> and </w:t>
      </w:r>
      <m:oMath>
        <m:sSub>
          <m:sSubPr>
            <m:ctrlPr>
              <w:rPr>
                <w:rFonts w:ascii="Cambria Math" w:hAnsi="Cambria Math"/>
                <w:i/>
                <w:color w:val="000000" w:themeColor="text1"/>
                <w:szCs w:val="24"/>
              </w:rPr>
            </m:ctrlPr>
          </m:sSubPr>
          <m:e>
            <m:r>
              <w:rPr>
                <w:rFonts w:ascii="Cambria Math" w:hAnsi="Cambria Math"/>
                <w:color w:val="000000" w:themeColor="text1"/>
                <w:szCs w:val="24"/>
              </w:rPr>
              <m:t>Display</m:t>
            </m:r>
          </m:e>
          <m:sub>
            <m:r>
              <w:rPr>
                <w:rFonts w:ascii="Cambria Math" w:hAnsi="Cambria Math"/>
                <w:color w:val="000000" w:themeColor="text1"/>
                <w:szCs w:val="24"/>
              </w:rPr>
              <m:t>0,t-j</m:t>
            </m:r>
          </m:sub>
        </m:sSub>
      </m:oMath>
      <w:r w:rsidR="003E42BE" w:rsidRPr="009F4FB7">
        <w:rPr>
          <w:color w:val="000000" w:themeColor="text1"/>
          <w:szCs w:val="24"/>
        </w:rPr>
        <w:t xml:space="preserve"> represents the Feature dummy for</w:t>
      </w:r>
      <w:r w:rsidR="008B6932" w:rsidRPr="009F4FB7">
        <w:rPr>
          <w:color w:val="000000" w:themeColor="text1"/>
          <w:szCs w:val="24"/>
        </w:rPr>
        <w:t xml:space="preserve"> the focal product at week </w:t>
      </w:r>
      <m:oMath>
        <m:r>
          <w:rPr>
            <w:rFonts w:ascii="Cambria Math" w:hAnsi="Cambria Math"/>
            <w:color w:val="000000" w:themeColor="text1"/>
            <w:szCs w:val="24"/>
          </w:rPr>
          <m:t>t-j</m:t>
        </m:r>
      </m:oMath>
    </w:p>
    <w:p w:rsidR="008B6932" w:rsidRPr="009F4FB7" w:rsidRDefault="00B87D46" w:rsidP="008B6932">
      <w:pPr>
        <w:pStyle w:val="ListParagraph"/>
        <w:spacing w:after="0" w:line="360" w:lineRule="auto"/>
        <w:ind w:left="0"/>
        <w:rPr>
          <w:color w:val="000000" w:themeColor="text1"/>
          <w:szCs w:val="24"/>
        </w:rPr>
      </w:pPr>
      <m:oMath>
        <m:sSub>
          <m:sSubPr>
            <m:ctrlPr>
              <w:rPr>
                <w:rFonts w:ascii="Cambria Math" w:hAnsi="Cambria Math"/>
                <w:i/>
                <w:color w:val="000000" w:themeColor="text1"/>
                <w:szCs w:val="24"/>
              </w:rPr>
            </m:ctrlPr>
          </m:sSubPr>
          <m:e>
            <m:r>
              <w:rPr>
                <w:rFonts w:ascii="Cambria Math" w:hAnsi="Cambria Math"/>
                <w:color w:val="000000" w:themeColor="text1"/>
                <w:szCs w:val="24"/>
              </w:rPr>
              <m:t>Four_week_dummy</m:t>
            </m:r>
          </m:e>
          <m:sub>
            <m:r>
              <w:rPr>
                <w:rFonts w:ascii="Cambria Math" w:hAnsi="Cambria Math"/>
                <w:color w:val="000000" w:themeColor="text1"/>
                <w:szCs w:val="24"/>
              </w:rPr>
              <m:t>d</m:t>
            </m:r>
          </m:sub>
        </m:sSub>
      </m:oMath>
      <w:r w:rsidR="008B6932" w:rsidRPr="009F4FB7">
        <w:rPr>
          <w:color w:val="000000" w:themeColor="text1"/>
          <w:szCs w:val="24"/>
        </w:rPr>
        <w:t xml:space="preserve"> is the </w:t>
      </w:r>
      <m:oMath>
        <m:sSup>
          <m:sSupPr>
            <m:ctrlPr>
              <w:rPr>
                <w:rFonts w:ascii="Cambria Math" w:hAnsi="Cambria Math"/>
                <w:i/>
                <w:color w:val="000000" w:themeColor="text1"/>
                <w:szCs w:val="24"/>
              </w:rPr>
            </m:ctrlPr>
          </m:sSupPr>
          <m:e>
            <m:r>
              <w:rPr>
                <w:rFonts w:ascii="Cambria Math" w:hAnsi="Cambria Math"/>
                <w:color w:val="000000" w:themeColor="text1"/>
                <w:szCs w:val="24"/>
              </w:rPr>
              <m:t>d</m:t>
            </m:r>
          </m:e>
          <m:sup>
            <m:r>
              <w:rPr>
                <w:rFonts w:ascii="Cambria Math" w:hAnsi="Cambria Math"/>
                <w:color w:val="000000" w:themeColor="text1"/>
                <w:szCs w:val="24"/>
              </w:rPr>
              <m:t>th</m:t>
            </m:r>
          </m:sup>
        </m:sSup>
      </m:oMath>
      <w:r w:rsidR="008B6932" w:rsidRPr="009F4FB7">
        <w:rPr>
          <w:color w:val="000000" w:themeColor="text1"/>
          <w:szCs w:val="24"/>
        </w:rPr>
        <w:t xml:space="preserve"> four-week-dummy variable</w:t>
      </w:r>
      <w:r w:rsidR="008B6932" w:rsidRPr="009F4FB7">
        <w:rPr>
          <w:color w:val="000000" w:themeColor="text1"/>
          <w:szCs w:val="24"/>
        </w:rPr>
        <w:br/>
      </w:r>
      <m:oMath>
        <m:sSub>
          <m:sSubPr>
            <m:ctrlPr>
              <w:rPr>
                <w:rFonts w:ascii="Cambria Math" w:hAnsi="Cambria Math"/>
                <w:i/>
                <w:color w:val="000000" w:themeColor="text1"/>
                <w:szCs w:val="24"/>
              </w:rPr>
            </m:ctrlPr>
          </m:sSubPr>
          <m:e>
            <m:r>
              <w:rPr>
                <w:rFonts w:ascii="Cambria Math" w:hAnsi="Cambria Math"/>
                <w:color w:val="000000" w:themeColor="text1"/>
                <w:szCs w:val="24"/>
              </w:rPr>
              <m:t>CalendarEvent</m:t>
            </m:r>
          </m:e>
          <m:sub>
            <m:r>
              <w:rPr>
                <w:rFonts w:ascii="Cambria Math" w:hAnsi="Cambria Math"/>
                <w:color w:val="000000" w:themeColor="text1"/>
                <w:szCs w:val="24"/>
              </w:rPr>
              <m:t>c, t-v</m:t>
            </m:r>
          </m:sub>
        </m:sSub>
      </m:oMath>
      <w:r w:rsidR="008B6932" w:rsidRPr="009F4FB7">
        <w:rPr>
          <w:color w:val="000000" w:themeColor="text1"/>
          <w:szCs w:val="24"/>
        </w:rPr>
        <w:t xml:space="preserve"> is the dummy variable for the </w:t>
      </w:r>
      <m:oMath>
        <m:sSup>
          <m:sSupPr>
            <m:ctrlPr>
              <w:rPr>
                <w:rFonts w:ascii="Cambria Math" w:hAnsi="Cambria Math"/>
                <w:i/>
                <w:color w:val="000000" w:themeColor="text1"/>
                <w:szCs w:val="24"/>
              </w:rPr>
            </m:ctrlPr>
          </m:sSupPr>
          <m:e>
            <m:r>
              <w:rPr>
                <w:rFonts w:ascii="Cambria Math" w:hAnsi="Cambria Math"/>
                <w:color w:val="000000" w:themeColor="text1"/>
                <w:szCs w:val="24"/>
              </w:rPr>
              <m:t>c</m:t>
            </m:r>
          </m:e>
          <m:sup>
            <m:r>
              <w:rPr>
                <w:rFonts w:ascii="Cambria Math" w:hAnsi="Cambria Math"/>
                <w:color w:val="000000" w:themeColor="text1"/>
                <w:szCs w:val="24"/>
              </w:rPr>
              <m:t>th</m:t>
            </m:r>
          </m:sup>
        </m:sSup>
      </m:oMath>
      <w:r w:rsidR="008B6932" w:rsidRPr="009F4FB7" w:rsidDel="002F64BB">
        <w:rPr>
          <w:color w:val="000000" w:themeColor="text1"/>
          <w:szCs w:val="24"/>
        </w:rPr>
        <w:t xml:space="preserve"> </w:t>
      </w:r>
      <w:r w:rsidR="008B6932" w:rsidRPr="009F4FB7">
        <w:rPr>
          <w:color w:val="000000" w:themeColor="text1"/>
          <w:szCs w:val="24"/>
        </w:rPr>
        <w:t xml:space="preserve">calendar event at week </w:t>
      </w:r>
      <m:oMath>
        <m:r>
          <w:rPr>
            <w:rFonts w:ascii="Cambria Math" w:hAnsi="Cambria Math"/>
            <w:color w:val="000000" w:themeColor="text1"/>
            <w:szCs w:val="24"/>
          </w:rPr>
          <m:t>t-v</m:t>
        </m:r>
      </m:oMath>
      <w:r w:rsidR="008B6932" w:rsidRPr="009F4FB7">
        <w:rPr>
          <w:color w:val="000000" w:themeColor="text1"/>
          <w:szCs w:val="24"/>
        </w:rPr>
        <w:t xml:space="preserve">. The dummy variable represents the week of the calendar event when </w:t>
      </w:r>
      <m:oMath>
        <m:r>
          <w:rPr>
            <w:rFonts w:ascii="Cambria Math" w:hAnsi="Cambria Math"/>
            <w:color w:val="000000" w:themeColor="text1"/>
            <w:szCs w:val="24"/>
          </w:rPr>
          <m:t>v=0</m:t>
        </m:r>
      </m:oMath>
      <w:r w:rsidR="008B6932" w:rsidRPr="009F4FB7">
        <w:rPr>
          <w:color w:val="000000" w:themeColor="text1"/>
          <w:szCs w:val="24"/>
        </w:rPr>
        <w:t xml:space="preserve">, , and the week before the event if </w:t>
      </w:r>
      <m:oMath>
        <m:r>
          <w:rPr>
            <w:rFonts w:ascii="Cambria Math" w:hAnsi="Cambria Math"/>
            <w:color w:val="000000" w:themeColor="text1"/>
            <w:szCs w:val="24"/>
          </w:rPr>
          <m:t>v=1</m:t>
        </m:r>
      </m:oMath>
      <w:r w:rsidR="008B6932" w:rsidRPr="009F4FB7">
        <w:rPr>
          <w:color w:val="000000" w:themeColor="text1"/>
          <w:szCs w:val="24"/>
        </w:rPr>
        <w:t xml:space="preserve">. </w:t>
      </w:r>
      <m:oMath>
        <m:r>
          <w:rPr>
            <w:rFonts w:ascii="Cambria Math" w:hAnsi="Cambria Math"/>
            <w:color w:val="000000" w:themeColor="text1"/>
            <w:szCs w:val="24"/>
          </w:rPr>
          <m:t>c</m:t>
        </m:r>
      </m:oMath>
      <w:r w:rsidR="008B6932" w:rsidRPr="009F4FB7">
        <w:rPr>
          <w:color w:val="000000" w:themeColor="text1"/>
          <w:szCs w:val="24"/>
        </w:rPr>
        <w:t xml:space="preserve"> takes the values from 1 to 9 representing all the calendar events </w:t>
      </w:r>
      <w:r w:rsidR="008B6932" w:rsidRPr="009F4FB7">
        <w:rPr>
          <w:rStyle w:val="FootnoteReference"/>
          <w:i/>
          <w:color w:val="000000" w:themeColor="text1"/>
          <w:szCs w:val="24"/>
        </w:rPr>
        <w:footnoteReference w:id="9"/>
      </w:r>
    </w:p>
    <w:p w:rsidR="008B6932" w:rsidRPr="009F4FB7" w:rsidRDefault="00B87D46" w:rsidP="008B6932">
      <w:pPr>
        <w:pStyle w:val="ListParagraph"/>
        <w:spacing w:after="0" w:line="360" w:lineRule="auto"/>
        <w:ind w:left="0"/>
        <w:rPr>
          <w:color w:val="000000" w:themeColor="text1"/>
          <w:szCs w:val="24"/>
        </w:rPr>
      </w:pPr>
      <m:oMath>
        <m:sSub>
          <m:sSubPr>
            <m:ctrlPr>
              <w:rPr>
                <w:rFonts w:ascii="Cambria Math" w:hAnsi="Cambria Math"/>
                <w:i/>
                <w:color w:val="000000" w:themeColor="text1"/>
                <w:szCs w:val="24"/>
              </w:rPr>
            </m:ctrlPr>
          </m:sSubPr>
          <m:e>
            <m:r>
              <w:rPr>
                <w:rFonts w:ascii="Cambria Math" w:hAnsi="Cambria Math"/>
                <w:color w:val="000000" w:themeColor="text1"/>
                <w:szCs w:val="24"/>
              </w:rPr>
              <m:t>α</m:t>
            </m:r>
          </m:e>
          <m:sub>
            <m:r>
              <w:rPr>
                <w:rFonts w:ascii="Cambria Math" w:hAnsi="Cambria Math"/>
                <w:color w:val="000000" w:themeColor="text1"/>
                <w:szCs w:val="24"/>
              </w:rPr>
              <m:t>j</m:t>
            </m:r>
          </m:sub>
        </m:sSub>
        <m:r>
          <w:rPr>
            <w:rFonts w:ascii="Cambria Math" w:hAnsi="Cambria Math"/>
            <w:color w:val="000000" w:themeColor="text1"/>
            <w:szCs w:val="24"/>
          </w:rPr>
          <m:t xml:space="preserve">, </m:t>
        </m:r>
        <m:sSub>
          <m:sSubPr>
            <m:ctrlPr>
              <w:rPr>
                <w:rFonts w:ascii="Cambria Math" w:hAnsi="Cambria Math"/>
                <w:i/>
                <w:color w:val="000000" w:themeColor="text1"/>
                <w:szCs w:val="24"/>
              </w:rPr>
            </m:ctrlPr>
          </m:sSubPr>
          <m:e>
            <m:r>
              <w:rPr>
                <w:rFonts w:ascii="Cambria Math" w:hAnsi="Cambria Math"/>
                <w:color w:val="000000" w:themeColor="text1"/>
                <w:szCs w:val="24"/>
              </w:rPr>
              <m:t>β</m:t>
            </m:r>
          </m:e>
          <m:sub>
            <m:r>
              <w:rPr>
                <w:rFonts w:ascii="Cambria Math" w:hAnsi="Cambria Math"/>
                <w:color w:val="000000" w:themeColor="text1"/>
                <w:szCs w:val="24"/>
              </w:rPr>
              <m:t>0,j</m:t>
            </m:r>
          </m:sub>
        </m:sSub>
        <m:r>
          <w:rPr>
            <w:rFonts w:ascii="Cambria Math" w:hAnsi="Cambria Math"/>
            <w:color w:val="000000" w:themeColor="text1"/>
            <w:szCs w:val="24"/>
          </w:rPr>
          <m:t xml:space="preserve">, </m:t>
        </m:r>
        <m:sSub>
          <m:sSubPr>
            <m:ctrlPr>
              <w:rPr>
                <w:rFonts w:ascii="Cambria Math" w:hAnsi="Cambria Math"/>
                <w:i/>
                <w:color w:val="000000" w:themeColor="text1"/>
                <w:szCs w:val="24"/>
              </w:rPr>
            </m:ctrlPr>
          </m:sSubPr>
          <m:e>
            <m:r>
              <w:rPr>
                <w:rFonts w:ascii="Cambria Math" w:hAnsi="Cambria Math"/>
                <w:color w:val="000000" w:themeColor="text1"/>
                <w:szCs w:val="24"/>
              </w:rPr>
              <m:t>γ</m:t>
            </m:r>
          </m:e>
          <m:sub>
            <m:r>
              <w:rPr>
                <w:rFonts w:ascii="Cambria Math" w:hAnsi="Cambria Math"/>
                <w:color w:val="000000" w:themeColor="text1"/>
                <w:szCs w:val="24"/>
              </w:rPr>
              <m:t>0,j</m:t>
            </m:r>
          </m:sub>
        </m:sSub>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β</m:t>
            </m:r>
          </m:e>
          <m:sub>
            <m:r>
              <w:rPr>
                <w:rFonts w:ascii="Cambria Math" w:hAnsi="Cambria Math"/>
                <w:color w:val="000000" w:themeColor="text1"/>
                <w:szCs w:val="24"/>
              </w:rPr>
              <m:t>m,j</m:t>
            </m:r>
          </m:sub>
        </m:sSub>
        <m:r>
          <w:rPr>
            <w:rFonts w:ascii="Cambria Math" w:hAnsi="Cambria Math"/>
            <w:color w:val="000000" w:themeColor="text1"/>
            <w:szCs w:val="24"/>
          </w:rPr>
          <m:t xml:space="preserve">, </m:t>
        </m:r>
        <m:sSub>
          <m:sSubPr>
            <m:ctrlPr>
              <w:rPr>
                <w:rFonts w:ascii="Cambria Math" w:hAnsi="Cambria Math"/>
                <w:i/>
                <w:color w:val="000000" w:themeColor="text1"/>
                <w:szCs w:val="24"/>
              </w:rPr>
            </m:ctrlPr>
          </m:sSubPr>
          <m:e>
            <m:r>
              <w:rPr>
                <w:rFonts w:ascii="Cambria Math" w:hAnsi="Cambria Math"/>
                <w:color w:val="000000" w:themeColor="text1"/>
                <w:szCs w:val="24"/>
              </w:rPr>
              <m:t>γ</m:t>
            </m:r>
          </m:e>
          <m:sub>
            <m:r>
              <w:rPr>
                <w:rFonts w:ascii="Cambria Math" w:hAnsi="Cambria Math"/>
                <w:color w:val="000000" w:themeColor="text1"/>
                <w:szCs w:val="24"/>
              </w:rPr>
              <m:t>n,j</m:t>
            </m:r>
          </m:sub>
        </m:sSub>
        <m:r>
          <w:rPr>
            <w:rFonts w:ascii="Cambria Math" w:hAnsi="Cambria Math"/>
            <w:color w:val="000000" w:themeColor="text1"/>
            <w:szCs w:val="24"/>
          </w:rPr>
          <m:t xml:space="preserve">, </m:t>
        </m:r>
        <m:sSub>
          <m:sSubPr>
            <m:ctrlPr>
              <w:rPr>
                <w:rFonts w:ascii="Cambria Math" w:hAnsi="Cambria Math"/>
                <w:i/>
                <w:color w:val="000000" w:themeColor="text1"/>
                <w:szCs w:val="24"/>
              </w:rPr>
            </m:ctrlPr>
          </m:sSubPr>
          <m:e>
            <m:r>
              <w:rPr>
                <w:rFonts w:ascii="Cambria Math" w:hAnsi="Cambria Math"/>
                <w:color w:val="000000" w:themeColor="text1"/>
                <w:szCs w:val="24"/>
              </w:rPr>
              <m:t>θ</m:t>
            </m:r>
          </m:e>
          <m:sub>
            <m:r>
              <w:rPr>
                <w:rFonts w:ascii="Cambria Math" w:hAnsi="Cambria Math"/>
                <w:color w:val="000000" w:themeColor="text1"/>
                <w:szCs w:val="24"/>
              </w:rPr>
              <m:t>d</m:t>
            </m:r>
          </m:sub>
        </m:sSub>
        <m:r>
          <w:rPr>
            <w:rFonts w:ascii="Cambria Math" w:hAnsi="Cambria Math"/>
            <w:color w:val="000000" w:themeColor="text1"/>
            <w:szCs w:val="24"/>
          </w:rPr>
          <m:t xml:space="preserve">, </m:t>
        </m:r>
        <m:sSub>
          <m:sSubPr>
            <m:ctrlPr>
              <w:rPr>
                <w:rFonts w:ascii="Cambria Math" w:hAnsi="Cambria Math"/>
                <w:i/>
                <w:color w:val="000000" w:themeColor="text1"/>
                <w:szCs w:val="24"/>
              </w:rPr>
            </m:ctrlPr>
          </m:sSubPr>
          <m:e>
            <m:r>
              <w:rPr>
                <w:rFonts w:ascii="Cambria Math" w:hAnsi="Cambria Math"/>
                <w:color w:val="000000" w:themeColor="text1"/>
                <w:szCs w:val="24"/>
              </w:rPr>
              <m:t>δ</m:t>
            </m:r>
          </m:e>
          <m:sub>
            <m:r>
              <w:rPr>
                <w:rFonts w:ascii="Cambria Math" w:hAnsi="Cambria Math"/>
                <w:color w:val="000000" w:themeColor="text1"/>
                <w:szCs w:val="24"/>
              </w:rPr>
              <m:t>c,v</m:t>
            </m:r>
          </m:sub>
        </m:sSub>
        <m:r>
          <w:rPr>
            <w:rFonts w:ascii="Cambria Math" w:hAnsi="Cambria Math"/>
            <w:color w:val="000000" w:themeColor="text1"/>
            <w:szCs w:val="24"/>
          </w:rPr>
          <m:t>,τ</m:t>
        </m:r>
      </m:oMath>
      <w:r w:rsidR="008B6932" w:rsidRPr="009F4FB7">
        <w:rPr>
          <w:color w:val="000000" w:themeColor="text1"/>
          <w:szCs w:val="24"/>
        </w:rPr>
        <w:t xml:space="preserve"> are the parameters</w:t>
      </w:r>
      <w:r w:rsidR="008B6932" w:rsidRPr="009F4FB7">
        <w:rPr>
          <w:color w:val="000000" w:themeColor="text1"/>
          <w:szCs w:val="24"/>
        </w:rPr>
        <w:br/>
      </w:r>
      <m:oMath>
        <m:sSub>
          <m:sSubPr>
            <m:ctrlPr>
              <w:rPr>
                <w:rFonts w:ascii="Cambria Math" w:hAnsi="Cambria Math"/>
                <w:i/>
                <w:color w:val="000000" w:themeColor="text1"/>
                <w:szCs w:val="24"/>
              </w:rPr>
            </m:ctrlPr>
          </m:sSubPr>
          <m:e>
            <m:r>
              <w:rPr>
                <w:rFonts w:ascii="Cambria Math" w:hAnsi="Cambria Math"/>
                <w:color w:val="000000" w:themeColor="text1"/>
                <w:szCs w:val="24"/>
              </w:rPr>
              <m:t>ε</m:t>
            </m:r>
          </m:e>
          <m:sub>
            <m:r>
              <w:rPr>
                <w:rFonts w:ascii="Cambria Math" w:hAnsi="Cambria Math"/>
                <w:color w:val="000000" w:themeColor="text1"/>
                <w:szCs w:val="24"/>
              </w:rPr>
              <m:t>t</m:t>
            </m:r>
          </m:sub>
        </m:sSub>
      </m:oMath>
      <w:r w:rsidR="008B6932" w:rsidRPr="009F4FB7">
        <w:rPr>
          <w:color w:val="000000" w:themeColor="text1"/>
          <w:szCs w:val="24"/>
        </w:rPr>
        <w:t xml:space="preserve"> is the error term and we assume </w:t>
      </w:r>
      <m:oMath>
        <m:sSub>
          <m:sSubPr>
            <m:ctrlPr>
              <w:rPr>
                <w:rFonts w:ascii="Cambria Math" w:hAnsi="Cambria Math"/>
                <w:i/>
                <w:color w:val="000000" w:themeColor="text1"/>
                <w:szCs w:val="24"/>
              </w:rPr>
            </m:ctrlPr>
          </m:sSubPr>
          <m:e>
            <m:r>
              <w:rPr>
                <w:rFonts w:ascii="Cambria Math" w:hAnsi="Cambria Math"/>
                <w:color w:val="000000" w:themeColor="text1"/>
                <w:szCs w:val="24"/>
              </w:rPr>
              <m:t>ε</m:t>
            </m:r>
          </m:e>
          <m:sub>
            <m:r>
              <w:rPr>
                <w:rFonts w:ascii="Cambria Math" w:hAnsi="Cambria Math"/>
                <w:color w:val="000000" w:themeColor="text1"/>
                <w:szCs w:val="24"/>
              </w:rPr>
              <m:t>t</m:t>
            </m:r>
          </m:sub>
        </m:sSub>
        <m:r>
          <w:rPr>
            <w:rFonts w:ascii="Cambria Math" w:hAnsi="Cambria Math"/>
            <w:color w:val="000000" w:themeColor="text1"/>
            <w:szCs w:val="24"/>
          </w:rPr>
          <m:t>~iid</m:t>
        </m:r>
        <m:d>
          <m:dPr>
            <m:ctrlPr>
              <w:rPr>
                <w:rFonts w:ascii="Cambria Math" w:hAnsi="Cambria Math"/>
                <w:i/>
                <w:color w:val="000000" w:themeColor="text1"/>
                <w:szCs w:val="24"/>
              </w:rPr>
            </m:ctrlPr>
          </m:dPr>
          <m:e>
            <m:r>
              <w:rPr>
                <w:rFonts w:ascii="Cambria Math" w:hAnsi="Cambria Math"/>
                <w:color w:val="000000" w:themeColor="text1"/>
                <w:szCs w:val="24"/>
              </w:rPr>
              <m:t>0,</m:t>
            </m:r>
            <m:sSup>
              <m:sSupPr>
                <m:ctrlPr>
                  <w:rPr>
                    <w:rFonts w:ascii="Cambria Math" w:hAnsi="Cambria Math"/>
                    <w:i/>
                    <w:color w:val="000000" w:themeColor="text1"/>
                    <w:szCs w:val="24"/>
                  </w:rPr>
                </m:ctrlPr>
              </m:sSupPr>
              <m:e>
                <m:r>
                  <w:rPr>
                    <w:rFonts w:ascii="Cambria Math" w:hAnsi="Cambria Math"/>
                    <w:color w:val="000000" w:themeColor="text1"/>
                    <w:szCs w:val="24"/>
                  </w:rPr>
                  <m:t>σ</m:t>
                </m:r>
              </m:e>
              <m:sup>
                <m:r>
                  <w:rPr>
                    <w:rFonts w:ascii="Cambria Math" w:hAnsi="Cambria Math"/>
                    <w:color w:val="000000" w:themeColor="text1"/>
                    <w:szCs w:val="24"/>
                  </w:rPr>
                  <m:t>2</m:t>
                </m:r>
              </m:sup>
            </m:sSup>
          </m:e>
        </m:d>
      </m:oMath>
    </w:p>
    <w:p w:rsidR="00CA3798" w:rsidRPr="009F4FB7" w:rsidRDefault="008B6932" w:rsidP="00CA3798">
      <w:pPr>
        <w:pStyle w:val="ListParagraph"/>
        <w:spacing w:after="0" w:line="360" w:lineRule="auto"/>
        <w:ind w:left="0"/>
        <w:rPr>
          <w:color w:val="000000" w:themeColor="text1"/>
          <w:szCs w:val="24"/>
        </w:rPr>
      </w:pPr>
      <m:oMath>
        <m:r>
          <w:rPr>
            <w:rFonts w:ascii="Cambria Math" w:hAnsi="Cambria Math"/>
            <w:color w:val="000000" w:themeColor="text1"/>
            <w:szCs w:val="24"/>
          </w:rPr>
          <m:t>L</m:t>
        </m:r>
      </m:oMath>
      <w:r w:rsidRPr="009F4FB7">
        <w:rPr>
          <w:color w:val="000000" w:themeColor="text1"/>
          <w:szCs w:val="24"/>
        </w:rPr>
        <w:t xml:space="preserve"> is the order of the lags and is set to as 2</w:t>
      </w:r>
      <w:r w:rsidR="00867C40" w:rsidRPr="009F4FB7">
        <w:rPr>
          <w:color w:val="000000" w:themeColor="text1"/>
          <w:szCs w:val="24"/>
        </w:rPr>
        <w:t>.</w:t>
      </w:r>
    </w:p>
    <w:p w:rsidR="00CA3798" w:rsidRPr="009F4FB7" w:rsidRDefault="00CA3798" w:rsidP="00CA3798">
      <w:pPr>
        <w:pStyle w:val="ListParagraph"/>
        <w:spacing w:after="0" w:line="360" w:lineRule="auto"/>
        <w:ind w:left="0"/>
        <w:rPr>
          <w:color w:val="000000" w:themeColor="text1"/>
          <w:szCs w:val="24"/>
        </w:rPr>
      </w:pPr>
      <m:oMath>
        <m:r>
          <w:rPr>
            <w:rFonts w:ascii="Cambria Math" w:hAnsi="Cambria Math"/>
            <w:color w:val="000000" w:themeColor="text1"/>
            <w:szCs w:val="24"/>
          </w:rPr>
          <m:t>M</m:t>
        </m:r>
      </m:oMath>
      <w:r w:rsidR="00867C40" w:rsidRPr="009F4FB7">
        <w:rPr>
          <w:i/>
          <w:color w:val="000000" w:themeColor="text1"/>
          <w:szCs w:val="24"/>
        </w:rPr>
        <w:t xml:space="preserve">, </w:t>
      </w:r>
      <m:oMath>
        <m:r>
          <w:rPr>
            <w:rFonts w:ascii="Cambria Math" w:hAnsi="Cambria Math"/>
            <w:color w:val="000000" w:themeColor="text1"/>
            <w:szCs w:val="24"/>
          </w:rPr>
          <m:t>N</m:t>
        </m:r>
      </m:oMath>
      <w:r w:rsidR="00867C40" w:rsidRPr="009F4FB7">
        <w:rPr>
          <w:i/>
          <w:color w:val="000000" w:themeColor="text1"/>
          <w:szCs w:val="24"/>
        </w:rPr>
        <w:t xml:space="preserve">, </w:t>
      </w:r>
      <w:r w:rsidR="00867C40" w:rsidRPr="009F4FB7">
        <w:rPr>
          <w:color w:val="000000" w:themeColor="text1"/>
          <w:szCs w:val="24"/>
        </w:rPr>
        <w:t>and</w:t>
      </w:r>
      <w:r w:rsidR="00867C40" w:rsidRPr="009F4FB7">
        <w:rPr>
          <w:i/>
          <w:color w:val="000000" w:themeColor="text1"/>
          <w:szCs w:val="24"/>
        </w:rPr>
        <w:t xml:space="preserve"> </w:t>
      </w:r>
      <m:oMath>
        <m:r>
          <w:rPr>
            <w:rFonts w:ascii="Cambria Math" w:hAnsi="Cambria Math"/>
            <w:color w:val="000000" w:themeColor="text1"/>
            <w:szCs w:val="24"/>
          </w:rPr>
          <m:t>P</m:t>
        </m:r>
      </m:oMath>
      <w:r w:rsidR="00867C40" w:rsidRPr="009F4FB7">
        <w:rPr>
          <w:color w:val="000000" w:themeColor="text1"/>
          <w:szCs w:val="24"/>
        </w:rPr>
        <w:t xml:space="preserve"> are</w:t>
      </w:r>
      <w:r w:rsidRPr="009F4FB7">
        <w:rPr>
          <w:color w:val="000000" w:themeColor="text1"/>
          <w:szCs w:val="24"/>
        </w:rPr>
        <w:t xml:space="preserve"> the number</w:t>
      </w:r>
      <w:r w:rsidR="00867C40" w:rsidRPr="009F4FB7">
        <w:rPr>
          <w:color w:val="000000" w:themeColor="text1"/>
          <w:szCs w:val="24"/>
        </w:rPr>
        <w:t>s</w:t>
      </w:r>
      <w:r w:rsidRPr="009F4FB7">
        <w:rPr>
          <w:color w:val="000000" w:themeColor="text1"/>
          <w:szCs w:val="24"/>
        </w:rPr>
        <w:t xml:space="preserve"> of selected </w:t>
      </w:r>
      <w:r w:rsidR="00867C40" w:rsidRPr="009F4FB7">
        <w:rPr>
          <w:color w:val="000000" w:themeColor="text1"/>
          <w:szCs w:val="24"/>
        </w:rPr>
        <w:t>competitive price, Feature, and Display variables for</w:t>
      </w:r>
      <w:r w:rsidRPr="009F4FB7">
        <w:rPr>
          <w:color w:val="000000" w:themeColor="text1"/>
          <w:szCs w:val="24"/>
        </w:rPr>
        <w:t xml:space="preserve"> the product category.</w:t>
      </w:r>
    </w:p>
    <w:p w:rsidR="00CA3798" w:rsidRPr="009F4FB7" w:rsidRDefault="00867C40" w:rsidP="00CA3798">
      <w:pPr>
        <w:pStyle w:val="ListParagraph"/>
        <w:spacing w:after="0" w:line="360" w:lineRule="auto"/>
        <w:ind w:left="0"/>
        <w:rPr>
          <w:color w:val="000000" w:themeColor="text1"/>
          <w:szCs w:val="24"/>
        </w:rPr>
      </w:pPr>
      <m:oMathPara>
        <m:oMath>
          <m:r>
            <w:rPr>
              <w:rFonts w:ascii="Cambria Math" w:hAnsi="Cambria Math"/>
              <w:color w:val="000000" w:themeColor="text1"/>
              <w:szCs w:val="24"/>
            </w:rPr>
            <m:t xml:space="preserve"> </m:t>
          </m:r>
        </m:oMath>
      </m:oMathPara>
    </w:p>
    <w:p w:rsidR="005A7819" w:rsidRPr="009F4FB7" w:rsidRDefault="0040442B" w:rsidP="00203028">
      <w:pPr>
        <w:spacing w:after="0" w:line="360" w:lineRule="auto"/>
        <w:rPr>
          <w:color w:val="000000" w:themeColor="text1"/>
          <w:szCs w:val="24"/>
        </w:rPr>
      </w:pPr>
      <w:r w:rsidRPr="009F4FB7">
        <w:rPr>
          <w:color w:val="000000" w:themeColor="text1"/>
          <w:szCs w:val="24"/>
        </w:rPr>
        <w:lastRenderedPageBreak/>
        <w:t xml:space="preserve">The model is then simplified </w:t>
      </w:r>
      <w:r w:rsidR="00CA3798" w:rsidRPr="009F4FB7">
        <w:rPr>
          <w:color w:val="000000" w:themeColor="text1"/>
          <w:szCs w:val="24"/>
        </w:rPr>
        <w:t xml:space="preserve">using </w:t>
      </w:r>
      <w:r w:rsidRPr="009F4FB7">
        <w:rPr>
          <w:color w:val="000000" w:themeColor="text1"/>
          <w:szCs w:val="24"/>
        </w:rPr>
        <w:t xml:space="preserve">the LASSO procedure. </w:t>
      </w:r>
      <w:r w:rsidR="00870F73" w:rsidRPr="009F4FB7">
        <w:rPr>
          <w:color w:val="000000" w:themeColor="text1"/>
          <w:szCs w:val="24"/>
        </w:rPr>
        <w:t xml:space="preserve">However, the LASSO procedure is subject to the limitation of potentially missing important variables under the condition multicollinearity </w:t>
      </w:r>
      <w:r w:rsidR="00870F73" w:rsidRPr="009F4FB7">
        <w:rPr>
          <w:color w:val="000000" w:themeColor="text1"/>
          <w:szCs w:val="24"/>
        </w:rPr>
        <w:fldChar w:fldCharType="begin"/>
      </w:r>
      <w:r w:rsidR="005B7B09" w:rsidRPr="009F4FB7">
        <w:rPr>
          <w:color w:val="000000" w:themeColor="text1"/>
          <w:szCs w:val="24"/>
        </w:rPr>
        <w:instrText xml:space="preserve"> ADDIN EN.CITE &lt;EndNote&gt;&lt;Cite&gt;&lt;Author&gt;Fan&lt;/Author&gt;&lt;Year&gt;2008&lt;/Year&gt;&lt;RecNum&gt;751&lt;/RecNum&gt;&lt;DisplayText&gt;(Fan and Lv 2008, Ma, Fildes et al. 2016)&lt;/DisplayText&gt;&lt;record&gt;&lt;rec-number&gt;751&lt;/rec-number&gt;&lt;foreign-keys&gt;&lt;key app="EN" db-id="fwzpfdt205x9v6eprsvv25dpxftedxv0z0a9" timestamp="1500930250"&gt;751&lt;/key&gt;&lt;/foreign-keys&gt;&lt;ref-type name="Journal Article"&gt;17&lt;/ref-type&gt;&lt;contributors&gt;&lt;authors&gt;&lt;author&gt;Jianqing Fan&lt;/author&gt;&lt;author&gt;Jinchi Lv&lt;/author&gt;&lt;/authors&gt;&lt;/contributors&gt;&lt;titles&gt;&lt;title&gt;Sure independence screening for ultrahigh dimensional feature space (with discussion)&lt;/title&gt;&lt;secondary-title&gt; Journal of Royal Statistical Society&lt;/secondary-title&gt;&lt;/titles&gt;&lt;pages&gt;849–911&lt;/pages&gt;&lt;volume&gt;70&lt;/volume&gt;&lt;number&gt;Series B&lt;/number&gt;&lt;dates&gt;&lt;year&gt;2008&lt;/year&gt;&lt;/dates&gt;&lt;urls&gt;&lt;/urls&gt;&lt;/record&gt;&lt;/Cite&gt;&lt;Cite&gt;&lt;Author&gt;Ma&lt;/Author&gt;&lt;Year&gt;2016&lt;/Year&gt;&lt;RecNum&gt;733&lt;/RecNum&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ages&gt;245-257&lt;/pages&gt;&lt;volume&gt;249&lt;/volume&gt;&lt;number&gt;1&lt;/number&gt;&lt;dates&gt;&lt;year&gt;2016&lt;/year&gt;&lt;pub-dates&gt;&lt;date&gt;2/16/&lt;/date&gt;&lt;/pub-dates&gt;&lt;/dates&gt;&lt;isbn&gt;0377-2217&lt;/isbn&gt;&lt;urls&gt;&lt;related-urls&gt;&lt;url&gt;http://www.sciencedirect.com/science/article/pii/S0377221715007845&lt;/url&gt;&lt;/related-urls&gt;&lt;/urls&gt;&lt;electronic-resource-num&gt;http://dx.doi.org/10.1016/j.ejor.2015.08.029&lt;/electronic-resource-num&gt;&lt;/record&gt;&lt;/Cite&gt;&lt;/EndNote&gt;</w:instrText>
      </w:r>
      <w:r w:rsidR="00870F73" w:rsidRPr="009F4FB7">
        <w:rPr>
          <w:color w:val="000000" w:themeColor="text1"/>
          <w:szCs w:val="24"/>
        </w:rPr>
        <w:fldChar w:fldCharType="separate"/>
      </w:r>
      <w:r w:rsidR="005B7B09" w:rsidRPr="009F4FB7">
        <w:rPr>
          <w:noProof/>
          <w:color w:val="000000" w:themeColor="text1"/>
          <w:szCs w:val="24"/>
        </w:rPr>
        <w:t>(</w:t>
      </w:r>
      <w:hyperlink w:anchor="_ENREF_29" w:tooltip="Fan, 2008 #751" w:history="1">
        <w:r w:rsidR="00E117CB" w:rsidRPr="009F4FB7">
          <w:rPr>
            <w:noProof/>
            <w:color w:val="000000" w:themeColor="text1"/>
            <w:szCs w:val="24"/>
          </w:rPr>
          <w:t>Fan and Lv 2008</w:t>
        </w:r>
      </w:hyperlink>
      <w:r w:rsidR="005B7B09" w:rsidRPr="009F4FB7">
        <w:rPr>
          <w:noProof/>
          <w:color w:val="000000" w:themeColor="text1"/>
          <w:szCs w:val="24"/>
        </w:rPr>
        <w:t xml:space="preserve">, </w:t>
      </w:r>
      <w:hyperlink w:anchor="_ENREF_45" w:tooltip="Ma, 2016 #733" w:history="1">
        <w:r w:rsidR="00E117CB" w:rsidRPr="009F4FB7">
          <w:rPr>
            <w:noProof/>
            <w:color w:val="000000" w:themeColor="text1"/>
            <w:szCs w:val="24"/>
          </w:rPr>
          <w:t>Ma, Fildes et al. 2016</w:t>
        </w:r>
      </w:hyperlink>
      <w:r w:rsidR="005B7B09" w:rsidRPr="009F4FB7">
        <w:rPr>
          <w:noProof/>
          <w:color w:val="000000" w:themeColor="text1"/>
          <w:szCs w:val="24"/>
        </w:rPr>
        <w:t>)</w:t>
      </w:r>
      <w:r w:rsidR="00870F73" w:rsidRPr="009F4FB7">
        <w:rPr>
          <w:color w:val="000000" w:themeColor="text1"/>
          <w:szCs w:val="24"/>
        </w:rPr>
        <w:fldChar w:fldCharType="end"/>
      </w:r>
      <w:r w:rsidR="00870F73" w:rsidRPr="009F4FB7">
        <w:rPr>
          <w:color w:val="000000" w:themeColor="text1"/>
          <w:szCs w:val="24"/>
        </w:rPr>
        <w:t>.</w:t>
      </w:r>
      <w:r w:rsidR="005B7B09" w:rsidRPr="009F4FB7">
        <w:rPr>
          <w:color w:val="000000" w:themeColor="text1"/>
          <w:szCs w:val="24"/>
        </w:rPr>
        <w:t xml:space="preserve"> </w:t>
      </w:r>
      <w:r w:rsidR="005A7819" w:rsidRPr="009F4FB7">
        <w:rPr>
          <w:color w:val="000000" w:themeColor="text1"/>
          <w:szCs w:val="24"/>
        </w:rPr>
        <w:t xml:space="preserve">In practice, retailers tend to promote relevant products at the same time, which may </w:t>
      </w:r>
      <w:r w:rsidR="00575C65" w:rsidRPr="009F4FB7">
        <w:rPr>
          <w:color w:val="000000" w:themeColor="text1"/>
          <w:szCs w:val="24"/>
        </w:rPr>
        <w:t xml:space="preserve">even </w:t>
      </w:r>
      <w:r w:rsidR="005A7819" w:rsidRPr="009F4FB7">
        <w:rPr>
          <w:color w:val="000000" w:themeColor="text1"/>
          <w:szCs w:val="24"/>
        </w:rPr>
        <w:t xml:space="preserve">exaggerate the challenge. As a result, the LASSO procedure may </w:t>
      </w:r>
      <w:r w:rsidR="00575C65" w:rsidRPr="009F4FB7">
        <w:rPr>
          <w:color w:val="000000" w:themeColor="text1"/>
          <w:szCs w:val="24"/>
        </w:rPr>
        <w:t>get</w:t>
      </w:r>
      <w:r w:rsidR="005A7819" w:rsidRPr="009F4FB7">
        <w:rPr>
          <w:color w:val="000000" w:themeColor="text1"/>
          <w:szCs w:val="24"/>
        </w:rPr>
        <w:t xml:space="preserve"> expose</w:t>
      </w:r>
      <w:r w:rsidR="00575C65" w:rsidRPr="009F4FB7">
        <w:rPr>
          <w:color w:val="000000" w:themeColor="text1"/>
          <w:szCs w:val="24"/>
        </w:rPr>
        <w:t>d</w:t>
      </w:r>
      <w:r w:rsidR="005A7819" w:rsidRPr="009F4FB7">
        <w:rPr>
          <w:color w:val="000000" w:themeColor="text1"/>
          <w:szCs w:val="24"/>
        </w:rPr>
        <w:t xml:space="preserve"> to the risk of picking up less important variables. Therefore, we construct a parallel model which only include the price and promotion variables of the focal product. For example,  </w:t>
      </w:r>
    </w:p>
    <w:p w:rsidR="008B6932" w:rsidRPr="009F4FB7" w:rsidRDefault="005A7819" w:rsidP="00CA3798">
      <w:pPr>
        <w:spacing w:after="0" w:line="360" w:lineRule="auto"/>
        <w:rPr>
          <w:color w:val="000000" w:themeColor="text1"/>
          <w:szCs w:val="24"/>
        </w:rPr>
      </w:pPr>
      <w:r w:rsidRPr="009F4FB7">
        <w:rPr>
          <w:color w:val="000000" w:themeColor="text1"/>
          <w:szCs w:val="24"/>
        </w:rPr>
        <w:t xml:space="preserve"> </w:t>
      </w:r>
    </w:p>
    <w:p w:rsidR="008B6932" w:rsidRPr="009F4FB7" w:rsidRDefault="00B87D46" w:rsidP="008B6932">
      <w:pPr>
        <w:spacing w:after="0" w:line="360" w:lineRule="auto"/>
        <w:rPr>
          <w:rFonts w:cs="Times New Roman"/>
          <w:color w:val="000000" w:themeColor="text1"/>
          <w:szCs w:val="24"/>
        </w:rPr>
      </w:pPr>
      <m:oMathPara>
        <m:oMath>
          <m:sSub>
            <m:sSubPr>
              <m:ctrlPr>
                <w:rPr>
                  <w:rFonts w:ascii="Cambria Math" w:hAnsi="Cambria Math"/>
                  <w:i/>
                  <w:color w:val="000000" w:themeColor="text1"/>
                  <w:szCs w:val="24"/>
                </w:rPr>
              </m:ctrlPr>
            </m:sSubPr>
            <m:e>
              <m:r>
                <m:rPr>
                  <m:sty m:val="p"/>
                </m:rPr>
                <w:rPr>
                  <w:rFonts w:ascii="Cambria Math" w:hAnsi="Cambria Math"/>
                  <w:color w:val="000000" w:themeColor="text1"/>
                  <w:szCs w:val="24"/>
                </w:rPr>
                <m:t>ln⁡</m:t>
              </m:r>
              <m:r>
                <w:rPr>
                  <w:rFonts w:ascii="Cambria Math" w:hAnsi="Cambria Math"/>
                  <w:color w:val="000000" w:themeColor="text1"/>
                  <w:szCs w:val="24"/>
                </w:rPr>
                <m:t>(y</m:t>
              </m:r>
            </m:e>
            <m:sub>
              <m:r>
                <w:rPr>
                  <w:rFonts w:ascii="Cambria Math" w:hAnsi="Cambria Math"/>
                  <w:color w:val="000000" w:themeColor="text1"/>
                  <w:szCs w:val="24"/>
                </w:rPr>
                <m:t>0,t</m:t>
              </m:r>
            </m:sub>
          </m:sSub>
          <m:r>
            <w:rPr>
              <w:rFonts w:ascii="Cambria Math" w:hAnsi="Cambria Math"/>
              <w:color w:val="000000" w:themeColor="text1"/>
              <w:szCs w:val="24"/>
            </w:rPr>
            <m:t>)=intercept+τ*time+</m:t>
          </m:r>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j=1</m:t>
              </m:r>
            </m:sub>
            <m:sup>
              <m:r>
                <w:rPr>
                  <w:rFonts w:ascii="Cambria Math" w:hAnsi="Cambria Math"/>
                  <w:color w:val="000000" w:themeColor="text1"/>
                  <w:szCs w:val="24"/>
                </w:rPr>
                <m:t>L</m:t>
              </m:r>
            </m:sup>
            <m:e>
              <m:sSub>
                <m:sSubPr>
                  <m:ctrlPr>
                    <w:rPr>
                      <w:rFonts w:ascii="Cambria Math" w:hAnsi="Cambria Math"/>
                      <w:i/>
                      <w:color w:val="000000" w:themeColor="text1"/>
                      <w:szCs w:val="24"/>
                    </w:rPr>
                  </m:ctrlPr>
                </m:sSubPr>
                <m:e>
                  <m:r>
                    <w:rPr>
                      <w:rFonts w:ascii="Cambria Math" w:hAnsi="Cambria Math"/>
                      <w:color w:val="000000" w:themeColor="text1"/>
                      <w:szCs w:val="24"/>
                    </w:rPr>
                    <m:t>α</m:t>
                  </m:r>
                </m:e>
                <m:sub>
                  <m:r>
                    <w:rPr>
                      <w:rFonts w:ascii="Cambria Math" w:hAnsi="Cambria Math"/>
                      <w:color w:val="000000" w:themeColor="text1"/>
                      <w:szCs w:val="24"/>
                    </w:rPr>
                    <m:t>j</m:t>
                  </m:r>
                </m:sub>
              </m:sSub>
              <m:r>
                <m:rPr>
                  <m:sty m:val="p"/>
                </m:rPr>
                <w:rPr>
                  <w:rFonts w:ascii="Cambria Math" w:hAnsi="Cambria Math"/>
                  <w:color w:val="000000" w:themeColor="text1"/>
                  <w:szCs w:val="24"/>
                </w:rPr>
                <m:t>ln⁡</m:t>
              </m:r>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y</m:t>
                  </m:r>
                </m:e>
                <m:sub>
                  <m:r>
                    <w:rPr>
                      <w:rFonts w:ascii="Cambria Math" w:hAnsi="Cambria Math"/>
                      <w:color w:val="000000" w:themeColor="text1"/>
                      <w:szCs w:val="24"/>
                    </w:rPr>
                    <m:t>0, t-j</m:t>
                  </m:r>
                </m:sub>
              </m:sSub>
              <m:r>
                <w:rPr>
                  <w:rFonts w:ascii="Cambria Math" w:hAnsi="Cambria Math"/>
                  <w:color w:val="000000" w:themeColor="text1"/>
                  <w:szCs w:val="24"/>
                </w:rPr>
                <m:t>)</m:t>
              </m:r>
            </m:e>
          </m:nary>
          <m:r>
            <w:rPr>
              <w:rFonts w:ascii="Cambria Math" w:hAnsi="Cambria Math"/>
              <w:color w:val="000000" w:themeColor="text1"/>
              <w:szCs w:val="24"/>
            </w:rPr>
            <m:t>+</m:t>
          </m:r>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j=0</m:t>
              </m:r>
            </m:sub>
            <m:sup>
              <m:r>
                <w:rPr>
                  <w:rFonts w:ascii="Cambria Math" w:hAnsi="Cambria Math"/>
                  <w:color w:val="000000" w:themeColor="text1"/>
                  <w:szCs w:val="24"/>
                </w:rPr>
                <m:t>L</m:t>
              </m:r>
            </m:sup>
            <m:e>
              <m:sSub>
                <m:sSubPr>
                  <m:ctrlPr>
                    <w:rPr>
                      <w:rFonts w:ascii="Cambria Math" w:hAnsi="Cambria Math"/>
                      <w:i/>
                      <w:color w:val="000000" w:themeColor="text1"/>
                      <w:szCs w:val="24"/>
                    </w:rPr>
                  </m:ctrlPr>
                </m:sSubPr>
                <m:e>
                  <m:r>
                    <w:rPr>
                      <w:rFonts w:ascii="Cambria Math" w:hAnsi="Cambria Math"/>
                      <w:color w:val="000000" w:themeColor="text1"/>
                      <w:szCs w:val="24"/>
                    </w:rPr>
                    <m:t>β</m:t>
                  </m:r>
                </m:e>
                <m:sub>
                  <m:r>
                    <w:rPr>
                      <w:rFonts w:ascii="Cambria Math" w:hAnsi="Cambria Math"/>
                      <w:color w:val="000000" w:themeColor="text1"/>
                      <w:szCs w:val="24"/>
                    </w:rPr>
                    <m:t>0,j</m:t>
                  </m:r>
                </m:sub>
              </m:sSub>
              <m:r>
                <m:rPr>
                  <m:sty m:val="p"/>
                </m:rPr>
                <w:rPr>
                  <w:rFonts w:ascii="Cambria Math" w:hAnsi="Cambria Math"/>
                  <w:color w:val="000000" w:themeColor="text1"/>
                  <w:szCs w:val="24"/>
                </w:rPr>
                <m:t>ln⁡</m:t>
              </m:r>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p</m:t>
                  </m:r>
                </m:e>
                <m:sub>
                  <m:r>
                    <w:rPr>
                      <w:rFonts w:ascii="Cambria Math" w:hAnsi="Cambria Math"/>
                      <w:color w:val="000000" w:themeColor="text1"/>
                      <w:szCs w:val="24"/>
                    </w:rPr>
                    <m:t>0,t-j</m:t>
                  </m:r>
                </m:sub>
              </m:sSub>
              <m:r>
                <w:rPr>
                  <w:rFonts w:ascii="Cambria Math" w:hAnsi="Cambria Math"/>
                  <w:color w:val="000000" w:themeColor="text1"/>
                  <w:szCs w:val="24"/>
                </w:rPr>
                <m:t>)</m:t>
              </m:r>
            </m:e>
          </m:nary>
          <m:r>
            <w:rPr>
              <w:rFonts w:ascii="Cambria Math" w:hAnsi="Cambria Math"/>
              <w:color w:val="000000" w:themeColor="text1"/>
              <w:szCs w:val="24"/>
            </w:rPr>
            <m:t>+</m:t>
          </m:r>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j=0</m:t>
              </m:r>
            </m:sub>
            <m:sup>
              <m:r>
                <w:rPr>
                  <w:rFonts w:ascii="Cambria Math" w:hAnsi="Cambria Math"/>
                  <w:color w:val="000000" w:themeColor="text1"/>
                  <w:szCs w:val="24"/>
                </w:rPr>
                <m:t>L</m:t>
              </m:r>
            </m:sup>
            <m:e>
              <m:sSub>
                <m:sSubPr>
                  <m:ctrlPr>
                    <w:rPr>
                      <w:rFonts w:ascii="Cambria Math" w:hAnsi="Cambria Math"/>
                      <w:i/>
                      <w:color w:val="000000" w:themeColor="text1"/>
                      <w:szCs w:val="24"/>
                    </w:rPr>
                  </m:ctrlPr>
                </m:sSubPr>
                <m:e>
                  <m:r>
                    <w:rPr>
                      <w:rFonts w:ascii="Cambria Math" w:hAnsi="Cambria Math"/>
                      <w:color w:val="000000" w:themeColor="text1"/>
                      <w:szCs w:val="24"/>
                    </w:rPr>
                    <m:t>γ</m:t>
                  </m:r>
                </m:e>
                <m:sub>
                  <m:r>
                    <w:rPr>
                      <w:rFonts w:ascii="Cambria Math" w:hAnsi="Cambria Math"/>
                      <w:color w:val="000000" w:themeColor="text1"/>
                      <w:szCs w:val="24"/>
                    </w:rPr>
                    <m:t>0,j</m:t>
                  </m:r>
                </m:sub>
              </m:sSub>
              <m:sSub>
                <m:sSubPr>
                  <m:ctrlPr>
                    <w:rPr>
                      <w:rFonts w:ascii="Cambria Math" w:hAnsi="Cambria Math"/>
                      <w:i/>
                      <w:color w:val="000000" w:themeColor="text1"/>
                      <w:szCs w:val="24"/>
                    </w:rPr>
                  </m:ctrlPr>
                </m:sSubPr>
                <m:e>
                  <m:r>
                    <w:rPr>
                      <w:rFonts w:ascii="Cambria Math" w:hAnsi="Cambria Math"/>
                      <w:color w:val="000000" w:themeColor="text1"/>
                      <w:szCs w:val="24"/>
                    </w:rPr>
                    <m:t>Feature</m:t>
                  </m:r>
                </m:e>
                <m:sub>
                  <m:r>
                    <w:rPr>
                      <w:rFonts w:ascii="Cambria Math" w:hAnsi="Cambria Math"/>
                      <w:color w:val="000000" w:themeColor="text1"/>
                      <w:szCs w:val="24"/>
                    </w:rPr>
                    <m:t>0,t-j</m:t>
                  </m:r>
                </m:sub>
              </m:sSub>
            </m:e>
          </m:nary>
          <m:r>
            <w:rPr>
              <w:rFonts w:ascii="Cambria Math" w:hAnsi="Cambria Math"/>
              <w:color w:val="000000" w:themeColor="text1"/>
              <w:szCs w:val="24"/>
            </w:rPr>
            <m:t>+</m:t>
          </m:r>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j=0</m:t>
              </m:r>
            </m:sub>
            <m:sup>
              <m:r>
                <w:rPr>
                  <w:rFonts w:ascii="Cambria Math" w:hAnsi="Cambria Math"/>
                  <w:color w:val="000000" w:themeColor="text1"/>
                  <w:szCs w:val="24"/>
                </w:rPr>
                <m:t>L</m:t>
              </m:r>
            </m:sup>
            <m:e>
              <m:sSub>
                <m:sSubPr>
                  <m:ctrlPr>
                    <w:rPr>
                      <w:rFonts w:ascii="Cambria Math" w:hAnsi="Cambria Math"/>
                      <w:i/>
                      <w:color w:val="000000" w:themeColor="text1"/>
                      <w:szCs w:val="24"/>
                    </w:rPr>
                  </m:ctrlPr>
                </m:sSubPr>
                <m:e>
                  <m:r>
                    <w:rPr>
                      <w:rFonts w:ascii="Cambria Math" w:hAnsi="Cambria Math"/>
                      <w:color w:val="000000" w:themeColor="text1"/>
                      <w:szCs w:val="24"/>
                    </w:rPr>
                    <m:t>γ</m:t>
                  </m:r>
                </m:e>
                <m:sub>
                  <m:r>
                    <w:rPr>
                      <w:rFonts w:ascii="Cambria Math" w:hAnsi="Cambria Math"/>
                      <w:color w:val="000000" w:themeColor="text1"/>
                      <w:szCs w:val="24"/>
                    </w:rPr>
                    <m:t>0,j</m:t>
                  </m:r>
                </m:sub>
              </m:sSub>
              <m:sSub>
                <m:sSubPr>
                  <m:ctrlPr>
                    <w:rPr>
                      <w:rFonts w:ascii="Cambria Math" w:hAnsi="Cambria Math"/>
                      <w:i/>
                      <w:color w:val="000000" w:themeColor="text1"/>
                      <w:szCs w:val="24"/>
                    </w:rPr>
                  </m:ctrlPr>
                </m:sSubPr>
                <m:e>
                  <m:r>
                    <w:rPr>
                      <w:rFonts w:ascii="Cambria Math" w:hAnsi="Cambria Math"/>
                      <w:color w:val="000000" w:themeColor="text1"/>
                      <w:szCs w:val="24"/>
                    </w:rPr>
                    <m:t>Display</m:t>
                  </m:r>
                </m:e>
                <m:sub>
                  <m:r>
                    <w:rPr>
                      <w:rFonts w:ascii="Cambria Math" w:hAnsi="Cambria Math"/>
                      <w:color w:val="000000" w:themeColor="text1"/>
                      <w:szCs w:val="24"/>
                    </w:rPr>
                    <m:t>0,t-j</m:t>
                  </m:r>
                </m:sub>
              </m:sSub>
            </m:e>
          </m:nary>
          <m:r>
            <w:rPr>
              <w:rFonts w:ascii="Cambria Math" w:hAnsi="Cambria Math"/>
              <w:color w:val="000000" w:themeColor="text1"/>
              <w:szCs w:val="24"/>
            </w:rPr>
            <m:t>+</m:t>
          </m:r>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d=1</m:t>
              </m:r>
            </m:sub>
            <m:sup>
              <m:r>
                <w:rPr>
                  <w:rFonts w:ascii="Cambria Math" w:hAnsi="Cambria Math"/>
                  <w:color w:val="000000" w:themeColor="text1"/>
                  <w:szCs w:val="24"/>
                </w:rPr>
                <m:t>12</m:t>
              </m:r>
            </m:sup>
            <m:e>
              <m:sSub>
                <m:sSubPr>
                  <m:ctrlPr>
                    <w:rPr>
                      <w:rFonts w:ascii="Cambria Math" w:hAnsi="Cambria Math"/>
                      <w:i/>
                      <w:color w:val="000000" w:themeColor="text1"/>
                      <w:szCs w:val="24"/>
                    </w:rPr>
                  </m:ctrlPr>
                </m:sSubPr>
                <m:e>
                  <m:sSub>
                    <m:sSubPr>
                      <m:ctrlPr>
                        <w:rPr>
                          <w:rFonts w:ascii="Cambria Math" w:hAnsi="Cambria Math"/>
                          <w:i/>
                          <w:color w:val="000000" w:themeColor="text1"/>
                          <w:szCs w:val="24"/>
                        </w:rPr>
                      </m:ctrlPr>
                    </m:sSubPr>
                    <m:e>
                      <m:r>
                        <w:rPr>
                          <w:rFonts w:ascii="Cambria Math" w:hAnsi="Cambria Math"/>
                          <w:color w:val="000000" w:themeColor="text1"/>
                          <w:szCs w:val="24"/>
                        </w:rPr>
                        <m:t>θ</m:t>
                      </m:r>
                    </m:e>
                    <m:sub>
                      <m:r>
                        <w:rPr>
                          <w:rFonts w:ascii="Cambria Math" w:hAnsi="Cambria Math"/>
                          <w:color w:val="000000" w:themeColor="text1"/>
                          <w:szCs w:val="24"/>
                        </w:rPr>
                        <m:t>d</m:t>
                      </m:r>
                    </m:sub>
                  </m:sSub>
                  <m:r>
                    <w:rPr>
                      <w:rFonts w:ascii="Cambria Math" w:hAnsi="Cambria Math"/>
                      <w:color w:val="000000" w:themeColor="text1"/>
                      <w:szCs w:val="24"/>
                    </w:rPr>
                    <m:t>Four_week_dummy</m:t>
                  </m:r>
                </m:e>
                <m:sub>
                  <m:r>
                    <w:rPr>
                      <w:rFonts w:ascii="Cambria Math" w:hAnsi="Cambria Math"/>
                      <w:color w:val="000000" w:themeColor="text1"/>
                      <w:szCs w:val="24"/>
                    </w:rPr>
                    <m:t>d</m:t>
                  </m:r>
                </m:sub>
              </m:sSub>
            </m:e>
          </m:nary>
          <m:r>
            <w:rPr>
              <w:rFonts w:ascii="Cambria Math" w:hAnsi="Cambria Math"/>
              <w:color w:val="000000" w:themeColor="text1"/>
              <w:szCs w:val="24"/>
            </w:rPr>
            <m:t>+</m:t>
          </m:r>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c=1</m:t>
              </m:r>
            </m:sub>
            <m:sup>
              <m:r>
                <w:rPr>
                  <w:rFonts w:ascii="Cambria Math" w:hAnsi="Cambria Math"/>
                  <w:color w:val="000000" w:themeColor="text1"/>
                  <w:szCs w:val="24"/>
                </w:rPr>
                <m:t>9</m:t>
              </m:r>
            </m:sup>
            <m:e>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v=0</m:t>
                  </m:r>
                </m:sub>
                <m:sup>
                  <m:r>
                    <w:rPr>
                      <w:rFonts w:ascii="Cambria Math" w:hAnsi="Cambria Math"/>
                      <w:color w:val="000000" w:themeColor="text1"/>
                      <w:szCs w:val="24"/>
                    </w:rPr>
                    <m:t>1</m:t>
                  </m:r>
                </m:sup>
                <m:e>
                  <m:sSub>
                    <m:sSubPr>
                      <m:ctrlPr>
                        <w:rPr>
                          <w:rFonts w:ascii="Cambria Math" w:hAnsi="Cambria Math"/>
                          <w:i/>
                          <w:color w:val="000000" w:themeColor="text1"/>
                          <w:szCs w:val="24"/>
                        </w:rPr>
                      </m:ctrlPr>
                    </m:sSubPr>
                    <m:e>
                      <m:r>
                        <w:rPr>
                          <w:rFonts w:ascii="Cambria Math" w:hAnsi="Cambria Math"/>
                          <w:color w:val="000000" w:themeColor="text1"/>
                          <w:szCs w:val="24"/>
                        </w:rPr>
                        <m:t>δ</m:t>
                      </m:r>
                    </m:e>
                    <m:sub>
                      <m:r>
                        <w:rPr>
                          <w:rFonts w:ascii="Cambria Math" w:hAnsi="Cambria Math"/>
                          <w:color w:val="000000" w:themeColor="text1"/>
                          <w:szCs w:val="24"/>
                        </w:rPr>
                        <m:t>c,v</m:t>
                      </m:r>
                    </m:sub>
                  </m:sSub>
                  <m:sSub>
                    <m:sSubPr>
                      <m:ctrlPr>
                        <w:rPr>
                          <w:rFonts w:ascii="Cambria Math" w:hAnsi="Cambria Math"/>
                          <w:i/>
                          <w:color w:val="000000" w:themeColor="text1"/>
                          <w:szCs w:val="24"/>
                        </w:rPr>
                      </m:ctrlPr>
                    </m:sSubPr>
                    <m:e>
                      <m:r>
                        <w:rPr>
                          <w:rFonts w:ascii="Cambria Math" w:hAnsi="Cambria Math"/>
                          <w:color w:val="000000" w:themeColor="text1"/>
                          <w:szCs w:val="24"/>
                        </w:rPr>
                        <m:t>CalendarEvent</m:t>
                      </m:r>
                    </m:e>
                    <m:sub>
                      <m:r>
                        <w:rPr>
                          <w:rFonts w:ascii="Cambria Math" w:hAnsi="Cambria Math"/>
                          <w:color w:val="000000" w:themeColor="text1"/>
                          <w:szCs w:val="24"/>
                        </w:rPr>
                        <m:t>c,t-v</m:t>
                      </m:r>
                    </m:sub>
                  </m:sSub>
                </m:e>
              </m:nary>
            </m:e>
          </m:nary>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ε</m:t>
              </m:r>
            </m:e>
            <m:sub>
              <m:r>
                <w:rPr>
                  <w:rFonts w:ascii="Cambria Math" w:hAnsi="Cambria Math"/>
                  <w:color w:val="000000" w:themeColor="text1"/>
                  <w:szCs w:val="24"/>
                </w:rPr>
                <m:t>t</m:t>
              </m:r>
            </m:sub>
          </m:sSub>
          <m:r>
            <w:rPr>
              <w:rFonts w:ascii="Cambria Math" w:hAnsi="Cambria Math"/>
              <w:color w:val="000000" w:themeColor="text1"/>
              <w:szCs w:val="24"/>
            </w:rPr>
            <m:t xml:space="preserve">                      </m:t>
          </m:r>
        </m:oMath>
      </m:oMathPara>
    </w:p>
    <w:p w:rsidR="008B6932" w:rsidRPr="009F4FB7" w:rsidRDefault="0091639B" w:rsidP="008B6932">
      <w:pPr>
        <w:pStyle w:val="ListParagraph"/>
        <w:spacing w:after="0" w:line="360" w:lineRule="auto"/>
        <w:ind w:left="0"/>
        <w:rPr>
          <w:color w:val="000000" w:themeColor="text1"/>
          <w:szCs w:val="24"/>
        </w:rPr>
      </w:pPr>
      <w:r w:rsidRPr="009F4FB7">
        <w:rPr>
          <w:rFonts w:cs="Times New Roman"/>
          <w:color w:val="000000" w:themeColor="text1"/>
          <w:szCs w:val="24"/>
        </w:rPr>
        <w:t xml:space="preserve"> </w:t>
      </w:r>
    </w:p>
    <w:p w:rsidR="00655121" w:rsidRPr="009F4FB7" w:rsidRDefault="0091639B" w:rsidP="00655121">
      <w:pPr>
        <w:spacing w:after="0" w:line="360" w:lineRule="auto"/>
        <w:rPr>
          <w:color w:val="000000" w:themeColor="text1"/>
          <w:szCs w:val="24"/>
        </w:rPr>
      </w:pPr>
      <w:r w:rsidRPr="009F4FB7">
        <w:rPr>
          <w:color w:val="000000" w:themeColor="text1"/>
          <w:szCs w:val="24"/>
        </w:rPr>
        <w:t xml:space="preserve">We </w:t>
      </w:r>
      <w:r w:rsidR="006E794E" w:rsidRPr="009F4FB7">
        <w:rPr>
          <w:color w:val="000000" w:themeColor="text1"/>
          <w:szCs w:val="24"/>
        </w:rPr>
        <w:t>then</w:t>
      </w:r>
      <w:r w:rsidRPr="009F4FB7">
        <w:rPr>
          <w:color w:val="000000" w:themeColor="text1"/>
          <w:szCs w:val="24"/>
        </w:rPr>
        <w:t xml:space="preserve"> simplify th</w:t>
      </w:r>
      <w:r w:rsidR="00A32E5C" w:rsidRPr="009F4FB7">
        <w:rPr>
          <w:color w:val="000000" w:themeColor="text1"/>
          <w:szCs w:val="24"/>
        </w:rPr>
        <w:t>is parallel</w:t>
      </w:r>
      <w:r w:rsidRPr="009F4FB7">
        <w:rPr>
          <w:color w:val="000000" w:themeColor="text1"/>
          <w:szCs w:val="24"/>
        </w:rPr>
        <w:t xml:space="preserve"> model using the LASSO procedure</w:t>
      </w:r>
      <w:r w:rsidR="00146C26" w:rsidRPr="009F4FB7">
        <w:rPr>
          <w:color w:val="000000" w:themeColor="text1"/>
          <w:szCs w:val="24"/>
        </w:rPr>
        <w:t xml:space="preserve"> (we refer this simplified parallel model as the ADL-</w:t>
      </w:r>
      <w:r w:rsidR="00146C26" w:rsidRPr="009F4FB7">
        <w:rPr>
          <w:noProof/>
          <w:color w:val="000000" w:themeColor="text1"/>
          <w:szCs w:val="24"/>
        </w:rPr>
        <w:t>own model</w:t>
      </w:r>
      <w:r w:rsidR="000F4DA6" w:rsidRPr="009F4FB7">
        <w:rPr>
          <w:noProof/>
          <w:color w:val="000000" w:themeColor="text1"/>
          <w:szCs w:val="24"/>
        </w:rPr>
        <w:t xml:space="preserve"> thereafter</w:t>
      </w:r>
      <w:r w:rsidR="00146C26" w:rsidRPr="009F4FB7">
        <w:rPr>
          <w:color w:val="000000" w:themeColor="text1"/>
          <w:szCs w:val="24"/>
        </w:rPr>
        <w:t xml:space="preserve">). </w:t>
      </w:r>
      <w:r w:rsidR="001178FC" w:rsidRPr="009F4FB7">
        <w:rPr>
          <w:color w:val="000000" w:themeColor="text1"/>
          <w:szCs w:val="24"/>
        </w:rPr>
        <w:t xml:space="preserve">The final model at </w:t>
      </w:r>
      <w:r w:rsidR="00D4477F" w:rsidRPr="009F4FB7">
        <w:rPr>
          <w:color w:val="000000" w:themeColor="text1"/>
          <w:szCs w:val="24"/>
        </w:rPr>
        <w:t>the</w:t>
      </w:r>
      <w:r w:rsidR="001178FC" w:rsidRPr="009F4FB7">
        <w:rPr>
          <w:color w:val="000000" w:themeColor="text1"/>
          <w:szCs w:val="24"/>
        </w:rPr>
        <w:t xml:space="preserve"> second stage will contain the retained variables</w:t>
      </w:r>
      <w:r w:rsidR="00161F6F" w:rsidRPr="009F4FB7">
        <w:rPr>
          <w:color w:val="000000" w:themeColor="text1"/>
          <w:szCs w:val="24"/>
        </w:rPr>
        <w:t xml:space="preserve"> by the LASSO procedure</w:t>
      </w:r>
      <w:r w:rsidR="001178FC" w:rsidRPr="009F4FB7">
        <w:rPr>
          <w:color w:val="000000" w:themeColor="text1"/>
          <w:szCs w:val="24"/>
        </w:rPr>
        <w:t xml:space="preserve"> in</w:t>
      </w:r>
      <w:r w:rsidR="00161F6F" w:rsidRPr="009F4FB7">
        <w:rPr>
          <w:color w:val="000000" w:themeColor="text1"/>
          <w:szCs w:val="24"/>
        </w:rPr>
        <w:t xml:space="preserve"> these two ADL models in combine. </w:t>
      </w:r>
      <w:r w:rsidR="001178FC" w:rsidRPr="009F4FB7">
        <w:rPr>
          <w:color w:val="000000" w:themeColor="text1"/>
          <w:szCs w:val="24"/>
        </w:rPr>
        <w:t xml:space="preserve">We </w:t>
      </w:r>
      <w:r w:rsidR="00161F6F" w:rsidRPr="009F4FB7">
        <w:rPr>
          <w:color w:val="000000" w:themeColor="text1"/>
          <w:szCs w:val="24"/>
        </w:rPr>
        <w:t xml:space="preserve">incorporate the retained variables in the </w:t>
      </w:r>
      <w:r w:rsidR="000F4DA6" w:rsidRPr="009F4FB7">
        <w:rPr>
          <w:color w:val="000000" w:themeColor="text1"/>
          <w:szCs w:val="24"/>
        </w:rPr>
        <w:t>ADL-</w:t>
      </w:r>
      <w:r w:rsidR="000F4DA6" w:rsidRPr="009F4FB7">
        <w:rPr>
          <w:noProof/>
          <w:color w:val="000000" w:themeColor="text1"/>
          <w:szCs w:val="24"/>
        </w:rPr>
        <w:t xml:space="preserve">own </w:t>
      </w:r>
      <w:r w:rsidR="00161F6F" w:rsidRPr="009F4FB7">
        <w:rPr>
          <w:color w:val="000000" w:themeColor="text1"/>
          <w:szCs w:val="24"/>
        </w:rPr>
        <w:t xml:space="preserve">model because previous studies suggest that own promotional variables are more important compared to variables of other products </w:t>
      </w:r>
      <w:r w:rsidR="00161F6F" w:rsidRPr="009F4FB7">
        <w:rPr>
          <w:color w:val="000000" w:themeColor="text1"/>
          <w:szCs w:val="24"/>
        </w:rPr>
        <w:fldChar w:fldCharType="begin"/>
      </w:r>
      <w:r w:rsidR="00161F6F" w:rsidRPr="009F4FB7">
        <w:rPr>
          <w:color w:val="000000" w:themeColor="text1"/>
          <w:szCs w:val="24"/>
        </w:rPr>
        <w:instrText xml:space="preserve"> ADDIN EN.CITE &lt;EndNote&gt;&lt;Cite&gt;&lt;Author&gt;Bucklin&lt;/Author&gt;&lt;Year&gt;1998&lt;/Year&gt;&lt;RecNum&gt;752&lt;/RecNum&gt;&lt;DisplayText&gt;(Bucklin, Gupta et al. 1998)&lt;/DisplayText&gt;&lt;record&gt;&lt;rec-number&gt;752&lt;/rec-number&gt;&lt;foreign-keys&gt;&lt;key app="EN" db-id="fwzpfdt205x9v6eprsvv25dpxftedxv0z0a9" timestamp="1500931233"&gt;752&lt;/key&gt;&lt;/foreign-keys&gt;&lt;ref-type name="Journal Article"&gt;17&lt;/ref-type&gt;&lt;contributors&gt;&lt;authors&gt;&lt;author&gt;Bucklin, Randolph E.&lt;/author&gt;&lt;author&gt;Gupta, Sunil&lt;/author&gt;&lt;author&gt;Siddarth, S.&lt;/author&gt;&lt;/authors&gt;&lt;/contributors&gt;&lt;titles&gt;&lt;title&gt;Determining Segmentation in Sales Response across Consumer Purchase Behaviors&lt;/title&gt;&lt;secondary-title&gt;Journal of Marketing Research&lt;/secondary-title&gt;&lt;/titles&gt;&lt;periodical&gt;&lt;full-title&gt;Journal of Marketing Research&lt;/full-title&gt;&lt;/periodical&gt;&lt;pages&gt;189-197&lt;/pages&gt;&lt;volume&gt;35&lt;/volume&gt;&lt;number&gt;2&lt;/number&gt;&lt;dates&gt;&lt;year&gt;1998&lt;/year&gt;&lt;/dates&gt;&lt;publisher&gt;American Marketing Association&lt;/publisher&gt;&lt;isbn&gt;00222437&lt;/isbn&gt;&lt;urls&gt;&lt;related-urls&gt;&lt;url&gt;http://www.jstor.org/stable/3151847&lt;/url&gt;&lt;/related-urls&gt;&lt;/urls&gt;&lt;custom1&gt;Full publication date: May, 1998&lt;/custom1&gt;&lt;electronic-resource-num&gt;10.2307/3151847&lt;/electronic-resource-num&gt;&lt;/record&gt;&lt;/Cite&gt;&lt;/EndNote&gt;</w:instrText>
      </w:r>
      <w:r w:rsidR="00161F6F" w:rsidRPr="009F4FB7">
        <w:rPr>
          <w:color w:val="000000" w:themeColor="text1"/>
          <w:szCs w:val="24"/>
        </w:rPr>
        <w:fldChar w:fldCharType="separate"/>
      </w:r>
      <w:r w:rsidR="00161F6F" w:rsidRPr="009F4FB7">
        <w:rPr>
          <w:noProof/>
          <w:color w:val="000000" w:themeColor="text1"/>
          <w:szCs w:val="24"/>
        </w:rPr>
        <w:t>(</w:t>
      </w:r>
      <w:hyperlink w:anchor="_ENREF_13" w:tooltip="Bucklin, 1998 #752" w:history="1">
        <w:r w:rsidR="00E117CB" w:rsidRPr="009F4FB7">
          <w:rPr>
            <w:noProof/>
            <w:color w:val="000000" w:themeColor="text1"/>
            <w:szCs w:val="24"/>
          </w:rPr>
          <w:t>Bucklin, Gupta et al. 1998</w:t>
        </w:r>
      </w:hyperlink>
      <w:r w:rsidR="00161F6F" w:rsidRPr="009F4FB7">
        <w:rPr>
          <w:noProof/>
          <w:color w:val="000000" w:themeColor="text1"/>
          <w:szCs w:val="24"/>
        </w:rPr>
        <w:t>)</w:t>
      </w:r>
      <w:r w:rsidR="00161F6F" w:rsidRPr="009F4FB7">
        <w:rPr>
          <w:color w:val="000000" w:themeColor="text1"/>
          <w:szCs w:val="24"/>
        </w:rPr>
        <w:fldChar w:fldCharType="end"/>
      </w:r>
      <w:r w:rsidR="00161F6F" w:rsidRPr="009F4FB7">
        <w:rPr>
          <w:color w:val="000000" w:themeColor="text1"/>
          <w:szCs w:val="24"/>
        </w:rPr>
        <w:t>.</w:t>
      </w:r>
      <w:r w:rsidR="00655121" w:rsidRPr="009F4FB7">
        <w:rPr>
          <w:color w:val="000000" w:themeColor="text1"/>
          <w:szCs w:val="24"/>
        </w:rPr>
        <w:t xml:space="preserve"> We therefore </w:t>
      </w:r>
      <w:r w:rsidR="00540AF1" w:rsidRPr="009F4FB7">
        <w:rPr>
          <w:color w:val="000000" w:themeColor="text1"/>
          <w:szCs w:val="24"/>
        </w:rPr>
        <w:t xml:space="preserve">increase the probability to include the own promotional </w:t>
      </w:r>
      <w:r w:rsidR="00655121" w:rsidRPr="009F4FB7">
        <w:rPr>
          <w:color w:val="000000" w:themeColor="text1"/>
          <w:szCs w:val="24"/>
        </w:rPr>
        <w:t xml:space="preserve">variables </w:t>
      </w:r>
      <w:r w:rsidR="00540AF1" w:rsidRPr="009F4FB7">
        <w:rPr>
          <w:color w:val="000000" w:themeColor="text1"/>
          <w:szCs w:val="24"/>
        </w:rPr>
        <w:t xml:space="preserve">at </w:t>
      </w:r>
      <w:r w:rsidR="00655121" w:rsidRPr="009F4FB7">
        <w:rPr>
          <w:color w:val="000000" w:themeColor="text1"/>
          <w:szCs w:val="24"/>
        </w:rPr>
        <w:t>a potential cost of efficiency (we refer the final model at the second stage as the ADL-</w:t>
      </w:r>
      <w:r w:rsidR="00655121" w:rsidRPr="009F4FB7">
        <w:rPr>
          <w:noProof/>
          <w:color w:val="000000" w:themeColor="text1"/>
          <w:szCs w:val="24"/>
        </w:rPr>
        <w:t>intra model</w:t>
      </w:r>
      <w:r w:rsidR="00655121" w:rsidRPr="009F4FB7">
        <w:rPr>
          <w:color w:val="000000" w:themeColor="text1"/>
          <w:szCs w:val="24"/>
        </w:rPr>
        <w:t xml:space="preserve"> throughout the study).   </w:t>
      </w:r>
    </w:p>
    <w:p w:rsidR="005A7819" w:rsidRPr="009F4FB7" w:rsidRDefault="005A7819" w:rsidP="005A7819">
      <w:pPr>
        <w:spacing w:after="0" w:line="360" w:lineRule="auto"/>
        <w:rPr>
          <w:color w:val="000000" w:themeColor="text1"/>
          <w:szCs w:val="24"/>
        </w:rPr>
      </w:pPr>
    </w:p>
    <w:p w:rsidR="00DA58C0" w:rsidRPr="009F4FB7" w:rsidRDefault="00DA58C0" w:rsidP="00DA58C0">
      <w:pPr>
        <w:spacing w:after="0" w:line="360" w:lineRule="auto"/>
        <w:jc w:val="center"/>
        <w:rPr>
          <w:color w:val="000000" w:themeColor="text1"/>
          <w:szCs w:val="24"/>
        </w:rPr>
      </w:pPr>
      <w:r w:rsidRPr="009F4FB7">
        <w:rPr>
          <w:color w:val="000000" w:themeColor="text1"/>
          <w:szCs w:val="24"/>
        </w:rPr>
        <w:t>Figure 7.</w:t>
      </w:r>
      <w:r w:rsidRPr="009F4FB7">
        <w:rPr>
          <w:color w:val="000000" w:themeColor="text1"/>
          <w:szCs w:val="24"/>
        </w:rPr>
        <w:tab/>
        <w:t>An illustration for the three-stage ADL-intra-EWC and the three-stage ADL-intra-IC models</w:t>
      </w:r>
    </w:p>
    <w:p w:rsidR="00DA58C0" w:rsidRPr="009F4FB7" w:rsidRDefault="00DA58C0" w:rsidP="005A7819">
      <w:pPr>
        <w:spacing w:after="0" w:line="360" w:lineRule="auto"/>
        <w:rPr>
          <w:color w:val="000000" w:themeColor="text1"/>
          <w:szCs w:val="24"/>
        </w:rPr>
      </w:pPr>
    </w:p>
    <w:p w:rsidR="00CA3798" w:rsidRPr="009F4FB7" w:rsidRDefault="00655121" w:rsidP="00655121">
      <w:pPr>
        <w:spacing w:after="0" w:line="360" w:lineRule="auto"/>
        <w:rPr>
          <w:color w:val="000000" w:themeColor="text1"/>
          <w:szCs w:val="24"/>
        </w:rPr>
      </w:pPr>
      <w:r w:rsidRPr="009F4FB7">
        <w:rPr>
          <w:color w:val="000000" w:themeColor="text1"/>
          <w:szCs w:val="24"/>
        </w:rPr>
        <w:t xml:space="preserve"> </w:t>
      </w:r>
    </w:p>
    <w:p w:rsidR="00E61359" w:rsidRPr="009F4FB7" w:rsidRDefault="0021711A" w:rsidP="00E61359">
      <w:pPr>
        <w:spacing w:after="0" w:line="360" w:lineRule="auto"/>
        <w:rPr>
          <w:color w:val="000000" w:themeColor="text1"/>
          <w:szCs w:val="24"/>
        </w:rPr>
      </w:pPr>
      <w:r w:rsidRPr="009F4FB7">
        <w:rPr>
          <w:rFonts w:cs="Times New Roman"/>
          <w:color w:val="000000" w:themeColor="text1"/>
          <w:szCs w:val="24"/>
        </w:rPr>
        <w:t xml:space="preserve"> </w:t>
      </w:r>
    </w:p>
    <w:p w:rsidR="001F0046" w:rsidRPr="009F4FB7" w:rsidRDefault="001F0046" w:rsidP="00324987">
      <w:pPr>
        <w:spacing w:after="0" w:line="360" w:lineRule="auto"/>
        <w:rPr>
          <w:color w:val="000000" w:themeColor="text1"/>
          <w:szCs w:val="24"/>
        </w:rPr>
      </w:pPr>
    </w:p>
    <w:p w:rsidR="000533A2" w:rsidRPr="009F4FB7" w:rsidRDefault="000533A2" w:rsidP="000533A2">
      <w:pPr>
        <w:spacing w:after="0" w:line="360" w:lineRule="auto"/>
        <w:rPr>
          <w:color w:val="000000" w:themeColor="text1"/>
          <w:szCs w:val="24"/>
        </w:rPr>
      </w:pPr>
    </w:p>
    <w:p w:rsidR="00D12B4B" w:rsidRPr="009F4FB7" w:rsidRDefault="00D12B4B" w:rsidP="000533A2">
      <w:pPr>
        <w:spacing w:after="0" w:line="360" w:lineRule="auto"/>
        <w:jc w:val="center"/>
        <w:rPr>
          <w:color w:val="000000" w:themeColor="text1"/>
          <w:szCs w:val="24"/>
        </w:rPr>
      </w:pPr>
    </w:p>
    <w:p w:rsidR="00D12B4B" w:rsidRPr="009F4FB7" w:rsidRDefault="00D12B4B" w:rsidP="000533A2">
      <w:pPr>
        <w:spacing w:after="0" w:line="360" w:lineRule="auto"/>
        <w:jc w:val="center"/>
        <w:rPr>
          <w:color w:val="000000" w:themeColor="text1"/>
          <w:szCs w:val="24"/>
        </w:rPr>
      </w:pPr>
    </w:p>
    <w:p w:rsidR="00D12B4B" w:rsidRPr="009F4FB7" w:rsidRDefault="003F32C5" w:rsidP="000533A2">
      <w:pPr>
        <w:spacing w:after="0" w:line="360" w:lineRule="auto"/>
        <w:jc w:val="center"/>
        <w:rPr>
          <w:color w:val="000000" w:themeColor="text1"/>
          <w:szCs w:val="24"/>
        </w:rPr>
      </w:pPr>
      <w:r w:rsidRPr="009F4FB7">
        <w:rPr>
          <w:noProof/>
          <w:color w:val="000000" w:themeColor="text1"/>
          <w:szCs w:val="24"/>
        </w:rPr>
        <w:lastRenderedPageBreak/>
        <w:drawing>
          <wp:inline distT="0" distB="0" distL="0" distR="0" wp14:anchorId="3209E724">
            <wp:extent cx="5913904" cy="47053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23044" cy="4712622"/>
                    </a:xfrm>
                    <a:prstGeom prst="rect">
                      <a:avLst/>
                    </a:prstGeom>
                    <a:noFill/>
                  </pic:spPr>
                </pic:pic>
              </a:graphicData>
            </a:graphic>
          </wp:inline>
        </w:drawing>
      </w:r>
      <w:r w:rsidR="00D12B4B" w:rsidRPr="009F4FB7">
        <w:rPr>
          <w:color w:val="000000" w:themeColor="text1"/>
          <w:szCs w:val="24"/>
        </w:rPr>
        <w:t xml:space="preserve"> </w:t>
      </w:r>
    </w:p>
    <w:p w:rsidR="00D12B4B" w:rsidRPr="009F4FB7" w:rsidRDefault="00D12B4B" w:rsidP="000533A2">
      <w:pPr>
        <w:spacing w:after="0" w:line="360" w:lineRule="auto"/>
        <w:jc w:val="center"/>
        <w:rPr>
          <w:color w:val="000000" w:themeColor="text1"/>
          <w:szCs w:val="24"/>
        </w:rPr>
      </w:pPr>
    </w:p>
    <w:p w:rsidR="000533A2" w:rsidRPr="009F4FB7" w:rsidRDefault="003F32C5" w:rsidP="00D56CAE">
      <w:pPr>
        <w:spacing w:after="0" w:line="360" w:lineRule="auto"/>
        <w:ind w:left="-1134"/>
        <w:jc w:val="center"/>
        <w:rPr>
          <w:color w:val="000000" w:themeColor="text1"/>
          <w:szCs w:val="24"/>
        </w:rPr>
      </w:pPr>
      <w:r w:rsidRPr="009F4FB7">
        <w:rPr>
          <w:color w:val="000000" w:themeColor="text1"/>
          <w:szCs w:val="24"/>
        </w:rPr>
        <w:t xml:space="preserve"> </w:t>
      </w:r>
    </w:p>
    <w:p w:rsidR="0070085A" w:rsidRPr="009F4FB7" w:rsidRDefault="0070085A" w:rsidP="00486088">
      <w:pPr>
        <w:spacing w:after="0" w:line="360" w:lineRule="auto"/>
        <w:ind w:left="-426"/>
        <w:rPr>
          <w:color w:val="000000" w:themeColor="text1"/>
          <w:szCs w:val="24"/>
        </w:rPr>
      </w:pPr>
    </w:p>
    <w:p w:rsidR="0070085A" w:rsidRPr="009F4FB7" w:rsidRDefault="0070085A" w:rsidP="00324987">
      <w:pPr>
        <w:spacing w:after="0" w:line="360" w:lineRule="auto"/>
        <w:rPr>
          <w:color w:val="000000" w:themeColor="text1"/>
          <w:szCs w:val="24"/>
        </w:rPr>
      </w:pPr>
    </w:p>
    <w:p w:rsidR="003E4EBE" w:rsidRPr="009F4FB7" w:rsidRDefault="000D5D29" w:rsidP="00E073DA">
      <w:pPr>
        <w:spacing w:after="0" w:line="360" w:lineRule="auto"/>
        <w:rPr>
          <w:color w:val="000000" w:themeColor="text1"/>
          <w:szCs w:val="24"/>
        </w:rPr>
      </w:pPr>
      <w:r w:rsidRPr="009F4FB7">
        <w:rPr>
          <w:color w:val="000000" w:themeColor="text1"/>
          <w:szCs w:val="24"/>
        </w:rPr>
        <w:t>At the final stage, we integrate the ADL-intra model with the EWC method and the IC method to take into account the issue of structural breaks</w:t>
      </w:r>
      <w:r w:rsidR="000476A0" w:rsidRPr="009F4FB7">
        <w:rPr>
          <w:color w:val="000000" w:themeColor="text1"/>
          <w:szCs w:val="24"/>
        </w:rPr>
        <w:t xml:space="preserve">. </w:t>
      </w:r>
      <w:r w:rsidR="000476A0" w:rsidRPr="009F4FB7">
        <w:rPr>
          <w:rFonts w:cs="Times New Roman"/>
          <w:color w:val="000000" w:themeColor="text1"/>
          <w:szCs w:val="24"/>
        </w:rPr>
        <w:t>We implement the EWC method and the IC method to the ADL-intra model based on the ADL-intra model if the sequential Chow test rejects the null hypothesis of no structural break</w:t>
      </w:r>
      <w:r w:rsidR="00E073DA" w:rsidRPr="009F4FB7">
        <w:rPr>
          <w:rFonts w:cs="Times New Roman"/>
          <w:color w:val="000000" w:themeColor="text1"/>
          <w:szCs w:val="24"/>
        </w:rPr>
        <w:t xml:space="preserve"> and otherwise keep the forecasts of the ADL-intra model as the final forecasts</w:t>
      </w:r>
      <w:r w:rsidR="00537728" w:rsidRPr="009F4FB7">
        <w:rPr>
          <w:rFonts w:cs="Times New Roman"/>
          <w:color w:val="000000" w:themeColor="text1"/>
          <w:szCs w:val="24"/>
        </w:rPr>
        <w:t xml:space="preserve">. To implement the EWC method, </w:t>
      </w:r>
      <w:r w:rsidR="000476A0" w:rsidRPr="009F4FB7">
        <w:rPr>
          <w:rFonts w:cs="Times New Roman"/>
          <w:color w:val="000000" w:themeColor="text1"/>
          <w:szCs w:val="24"/>
        </w:rPr>
        <w:t>we re-estimate the ADL-</w:t>
      </w:r>
      <w:r w:rsidR="000476A0" w:rsidRPr="009F4FB7">
        <w:rPr>
          <w:rFonts w:cs="Times New Roman"/>
          <w:noProof/>
          <w:color w:val="000000" w:themeColor="text1"/>
          <w:szCs w:val="24"/>
        </w:rPr>
        <w:t>intra model</w:t>
      </w:r>
      <w:r w:rsidR="000476A0" w:rsidRPr="009F4FB7">
        <w:rPr>
          <w:rFonts w:cs="Times New Roman"/>
          <w:color w:val="000000" w:themeColor="text1"/>
          <w:szCs w:val="24"/>
        </w:rPr>
        <w:t xml:space="preserve"> with five estimation windows with different lengths (e.g., </w:t>
      </w:r>
      <w:r w:rsidR="00457A0E" w:rsidRPr="009F4FB7">
        <w:rPr>
          <w:rFonts w:cs="Times New Roman"/>
          <w:color w:val="000000" w:themeColor="text1"/>
          <w:szCs w:val="24"/>
        </w:rPr>
        <w:t>[</w:t>
      </w:r>
      <w:r w:rsidR="000476A0" w:rsidRPr="009F4FB7">
        <w:rPr>
          <w:rFonts w:cs="Times New Roman"/>
          <w:color w:val="000000" w:themeColor="text1"/>
          <w:szCs w:val="24"/>
        </w:rPr>
        <w:t>1</w:t>
      </w:r>
      <w:r w:rsidR="00457A0E" w:rsidRPr="009F4FB7">
        <w:rPr>
          <w:rFonts w:cs="Times New Roman"/>
          <w:color w:val="000000" w:themeColor="text1"/>
          <w:szCs w:val="24"/>
        </w:rPr>
        <w:t>, 1</w:t>
      </w:r>
      <w:r w:rsidR="000476A0" w:rsidRPr="009F4FB7">
        <w:rPr>
          <w:rFonts w:cs="Times New Roman"/>
          <w:color w:val="000000" w:themeColor="text1"/>
          <w:szCs w:val="24"/>
        </w:rPr>
        <w:t>60</w:t>
      </w:r>
      <w:r w:rsidR="00457A0E" w:rsidRPr="009F4FB7">
        <w:rPr>
          <w:rFonts w:cs="Times New Roman"/>
          <w:color w:val="000000" w:themeColor="text1"/>
          <w:szCs w:val="24"/>
        </w:rPr>
        <w:t>]</w:t>
      </w:r>
      <w:r w:rsidR="000476A0" w:rsidRPr="009F4FB7">
        <w:rPr>
          <w:rFonts w:cs="Times New Roman"/>
          <w:color w:val="000000" w:themeColor="text1"/>
          <w:szCs w:val="24"/>
        </w:rPr>
        <w:t xml:space="preserve">, </w:t>
      </w:r>
      <w:r w:rsidR="00457A0E" w:rsidRPr="009F4FB7">
        <w:rPr>
          <w:rFonts w:cs="Times New Roman"/>
          <w:color w:val="000000" w:themeColor="text1"/>
          <w:szCs w:val="24"/>
        </w:rPr>
        <w:t>[</w:t>
      </w:r>
      <w:r w:rsidR="000476A0" w:rsidRPr="009F4FB7">
        <w:rPr>
          <w:rFonts w:cs="Times New Roman"/>
          <w:color w:val="000000" w:themeColor="text1"/>
          <w:szCs w:val="24"/>
        </w:rPr>
        <w:t>5</w:t>
      </w:r>
      <w:r w:rsidR="00457A0E" w:rsidRPr="009F4FB7">
        <w:rPr>
          <w:rFonts w:cs="Times New Roman"/>
          <w:color w:val="000000" w:themeColor="text1"/>
          <w:szCs w:val="24"/>
        </w:rPr>
        <w:t>, 160], [</w:t>
      </w:r>
      <w:r w:rsidR="000476A0" w:rsidRPr="009F4FB7">
        <w:rPr>
          <w:rFonts w:cs="Times New Roman"/>
          <w:color w:val="000000" w:themeColor="text1"/>
          <w:szCs w:val="24"/>
        </w:rPr>
        <w:t>9</w:t>
      </w:r>
      <w:r w:rsidR="00457A0E" w:rsidRPr="009F4FB7">
        <w:rPr>
          <w:rFonts w:cs="Times New Roman"/>
          <w:color w:val="000000" w:themeColor="text1"/>
          <w:szCs w:val="24"/>
        </w:rPr>
        <w:t xml:space="preserve">, </w:t>
      </w:r>
      <w:r w:rsidR="000476A0" w:rsidRPr="009F4FB7">
        <w:rPr>
          <w:rFonts w:cs="Times New Roman"/>
          <w:color w:val="000000" w:themeColor="text1"/>
          <w:szCs w:val="24"/>
        </w:rPr>
        <w:t>160</w:t>
      </w:r>
      <w:r w:rsidR="00457A0E" w:rsidRPr="009F4FB7">
        <w:rPr>
          <w:rFonts w:cs="Times New Roman"/>
          <w:color w:val="000000" w:themeColor="text1"/>
          <w:szCs w:val="24"/>
        </w:rPr>
        <w:t>]</w:t>
      </w:r>
      <w:r w:rsidR="000476A0" w:rsidRPr="009F4FB7">
        <w:rPr>
          <w:rFonts w:cs="Times New Roman"/>
          <w:color w:val="000000" w:themeColor="text1"/>
          <w:szCs w:val="24"/>
        </w:rPr>
        <w:t>,</w:t>
      </w:r>
      <w:r w:rsidR="00457A0E" w:rsidRPr="009F4FB7">
        <w:rPr>
          <w:rFonts w:cs="Times New Roman"/>
          <w:color w:val="000000" w:themeColor="text1"/>
          <w:szCs w:val="24"/>
        </w:rPr>
        <w:t xml:space="preserve"> [13, 160], and [17, 160], </w:t>
      </w:r>
      <w:r w:rsidR="00A90905" w:rsidRPr="009F4FB7">
        <w:rPr>
          <w:rFonts w:cs="Times New Roman"/>
          <w:color w:val="000000" w:themeColor="text1"/>
          <w:szCs w:val="24"/>
        </w:rPr>
        <w:t>given</w:t>
      </w:r>
      <w:r w:rsidR="00457A0E" w:rsidRPr="009F4FB7">
        <w:rPr>
          <w:rFonts w:cs="Times New Roman"/>
          <w:color w:val="000000" w:themeColor="text1"/>
          <w:szCs w:val="24"/>
        </w:rPr>
        <w:t xml:space="preserve"> an initial estimation window of 160 weeks</w:t>
      </w:r>
      <w:r w:rsidR="00A90905" w:rsidRPr="009F4FB7">
        <w:rPr>
          <w:rFonts w:cs="Times New Roman"/>
          <w:color w:val="000000" w:themeColor="text1"/>
          <w:szCs w:val="24"/>
        </w:rPr>
        <w:t>, for example</w:t>
      </w:r>
      <w:r w:rsidR="00457A0E" w:rsidRPr="009F4FB7">
        <w:rPr>
          <w:rFonts w:cs="Times New Roman"/>
          <w:color w:val="000000" w:themeColor="text1"/>
          <w:szCs w:val="24"/>
        </w:rPr>
        <w:t>)</w:t>
      </w:r>
      <w:r w:rsidR="000476A0" w:rsidRPr="009F4FB7">
        <w:rPr>
          <w:rFonts w:cs="Times New Roman"/>
          <w:color w:val="000000" w:themeColor="text1"/>
          <w:szCs w:val="24"/>
        </w:rPr>
        <w:t xml:space="preserve">, and generate five sets of forecasts. </w:t>
      </w:r>
      <w:r w:rsidR="00E073DA" w:rsidRPr="009F4FB7">
        <w:rPr>
          <w:rFonts w:cs="Times New Roman"/>
          <w:color w:val="000000" w:themeColor="text1"/>
          <w:szCs w:val="24"/>
        </w:rPr>
        <w:t>We then combine the five sets of forecasts with equal weights</w:t>
      </w:r>
      <w:r w:rsidR="000476A0" w:rsidRPr="009F4FB7">
        <w:rPr>
          <w:rFonts w:cs="Times New Roman"/>
          <w:color w:val="000000" w:themeColor="text1"/>
          <w:szCs w:val="24"/>
        </w:rPr>
        <w:t>.</w:t>
      </w:r>
      <w:r w:rsidR="00537728" w:rsidRPr="009F4FB7">
        <w:rPr>
          <w:rFonts w:cs="Times New Roman"/>
          <w:color w:val="000000" w:themeColor="text1"/>
          <w:szCs w:val="24"/>
        </w:rPr>
        <w:t xml:space="preserve"> </w:t>
      </w:r>
      <w:r w:rsidR="00537728" w:rsidRPr="009F4FB7">
        <w:rPr>
          <w:color w:val="000000" w:themeColor="text1"/>
          <w:szCs w:val="24"/>
        </w:rPr>
        <w:t xml:space="preserve">To implement the IC method, we estimate the forecast bias as the average value of the four most recent residuals and add the value </w:t>
      </w:r>
      <w:r w:rsidR="00E073DA" w:rsidRPr="009F4FB7">
        <w:rPr>
          <w:color w:val="000000" w:themeColor="text1"/>
          <w:szCs w:val="24"/>
        </w:rPr>
        <w:t xml:space="preserve">equally </w:t>
      </w:r>
      <w:r w:rsidR="00537728" w:rsidRPr="009F4FB7">
        <w:rPr>
          <w:color w:val="000000" w:themeColor="text1"/>
          <w:szCs w:val="24"/>
        </w:rPr>
        <w:t>to the forecasts</w:t>
      </w:r>
      <w:r w:rsidR="00E073DA" w:rsidRPr="009F4FB7">
        <w:rPr>
          <w:color w:val="000000" w:themeColor="text1"/>
          <w:szCs w:val="24"/>
        </w:rPr>
        <w:t xml:space="preserve"> </w:t>
      </w:r>
      <w:r w:rsidR="00E073DA" w:rsidRPr="009F4FB7">
        <w:rPr>
          <w:color w:val="000000" w:themeColor="text1"/>
          <w:szCs w:val="24"/>
        </w:rPr>
        <w:lastRenderedPageBreak/>
        <w:t>for each forecast horizon</w:t>
      </w:r>
      <w:r w:rsidR="00537728" w:rsidRPr="009F4FB7">
        <w:rPr>
          <w:color w:val="000000" w:themeColor="text1"/>
          <w:szCs w:val="24"/>
        </w:rPr>
        <w:t>.</w:t>
      </w:r>
      <w:r w:rsidR="00D4270A" w:rsidRPr="009F4FB7">
        <w:rPr>
          <w:rFonts w:cs="Times New Roman"/>
          <w:color w:val="000000" w:themeColor="text1"/>
          <w:szCs w:val="24"/>
        </w:rPr>
        <w:t xml:space="preserve"> </w:t>
      </w:r>
      <w:r w:rsidR="00E073DA" w:rsidRPr="009F4FB7">
        <w:rPr>
          <w:rFonts w:cs="Times New Roman"/>
          <w:color w:val="000000" w:themeColor="text1"/>
          <w:szCs w:val="24"/>
        </w:rPr>
        <w:t>W</w:t>
      </w:r>
      <w:r w:rsidR="00537728" w:rsidRPr="009F4FB7">
        <w:rPr>
          <w:color w:val="000000" w:themeColor="text1"/>
          <w:szCs w:val="24"/>
        </w:rPr>
        <w:t>e refer the models at this final stage as the ADL-</w:t>
      </w:r>
      <w:r w:rsidR="00537728" w:rsidRPr="009F4FB7">
        <w:rPr>
          <w:noProof/>
          <w:color w:val="000000" w:themeColor="text1"/>
          <w:szCs w:val="24"/>
        </w:rPr>
        <w:t>intra-EWC model and the ADL-intra-IC model</w:t>
      </w:r>
      <w:r w:rsidR="00537728" w:rsidRPr="009F4FB7">
        <w:rPr>
          <w:color w:val="000000" w:themeColor="text1"/>
          <w:szCs w:val="24"/>
        </w:rPr>
        <w:t xml:space="preserve">. </w:t>
      </w:r>
      <w:r w:rsidR="00CF0CDA" w:rsidRPr="009F4FB7">
        <w:rPr>
          <w:color w:val="000000" w:themeColor="text1"/>
          <w:szCs w:val="24"/>
        </w:rPr>
        <w:t xml:space="preserve">Figure </w:t>
      </w:r>
      <w:r w:rsidR="008E20E2" w:rsidRPr="009F4FB7">
        <w:rPr>
          <w:color w:val="000000" w:themeColor="text1"/>
          <w:szCs w:val="24"/>
        </w:rPr>
        <w:t>7</w:t>
      </w:r>
      <w:r w:rsidR="00CF0CDA" w:rsidRPr="009F4FB7">
        <w:rPr>
          <w:color w:val="000000" w:themeColor="text1"/>
          <w:szCs w:val="24"/>
        </w:rPr>
        <w:t xml:space="preserve"> illustrate</w:t>
      </w:r>
      <w:r w:rsidR="008E20E2" w:rsidRPr="009F4FB7">
        <w:rPr>
          <w:color w:val="000000" w:themeColor="text1"/>
          <w:szCs w:val="24"/>
        </w:rPr>
        <w:t>s</w:t>
      </w:r>
      <w:r w:rsidR="00CF0CDA" w:rsidRPr="009F4FB7">
        <w:rPr>
          <w:color w:val="000000" w:themeColor="text1"/>
          <w:szCs w:val="24"/>
        </w:rPr>
        <w:t xml:space="preserve"> the steps for the two methods.</w:t>
      </w:r>
    </w:p>
    <w:p w:rsidR="000476A0" w:rsidRPr="009F4FB7" w:rsidRDefault="000476A0" w:rsidP="00CD714D">
      <w:pPr>
        <w:spacing w:after="0" w:line="360" w:lineRule="auto"/>
        <w:rPr>
          <w:rFonts w:cs="Times New Roman"/>
          <w:color w:val="000000" w:themeColor="text1"/>
          <w:szCs w:val="24"/>
        </w:rPr>
      </w:pPr>
    </w:p>
    <w:p w:rsidR="00FE6726" w:rsidRPr="009F4FB7" w:rsidRDefault="00743F7A" w:rsidP="000113B3">
      <w:pPr>
        <w:spacing w:after="0" w:line="360" w:lineRule="auto"/>
        <w:rPr>
          <w:color w:val="000000" w:themeColor="text1"/>
        </w:rPr>
      </w:pPr>
      <w:r w:rsidRPr="009F4FB7">
        <w:rPr>
          <w:rFonts w:cs="Times New Roman"/>
          <w:color w:val="000000" w:themeColor="text1"/>
          <w:szCs w:val="24"/>
        </w:rPr>
        <w:t>Compared to Huang et al. (2014)</w:t>
      </w:r>
      <w:r w:rsidR="00E80D6A" w:rsidRPr="009F4FB7">
        <w:rPr>
          <w:rFonts w:cs="Times New Roman"/>
          <w:color w:val="000000" w:themeColor="text1"/>
          <w:szCs w:val="24"/>
        </w:rPr>
        <w:t xml:space="preserve"> where the general-to-specific models were specified manually</w:t>
      </w:r>
      <w:r w:rsidRPr="009F4FB7">
        <w:rPr>
          <w:rFonts w:cs="Times New Roman"/>
          <w:color w:val="000000" w:themeColor="text1"/>
          <w:szCs w:val="24"/>
        </w:rPr>
        <w:t xml:space="preserve">, all the models we propose in this study </w:t>
      </w:r>
      <w:r w:rsidR="002F0AA3" w:rsidRPr="009F4FB7">
        <w:rPr>
          <w:rFonts w:cs="Times New Roman"/>
          <w:color w:val="000000" w:themeColor="text1"/>
          <w:szCs w:val="24"/>
        </w:rPr>
        <w:t>are</w:t>
      </w:r>
      <w:r w:rsidRPr="009F4FB7">
        <w:rPr>
          <w:rFonts w:cs="Times New Roman"/>
          <w:color w:val="000000" w:themeColor="text1"/>
          <w:szCs w:val="24"/>
        </w:rPr>
        <w:t xml:space="preserve"> </w:t>
      </w:r>
      <w:r w:rsidR="00E80D6A" w:rsidRPr="009F4FB7">
        <w:rPr>
          <w:rFonts w:cs="Times New Roman"/>
          <w:color w:val="000000" w:themeColor="text1"/>
          <w:szCs w:val="24"/>
        </w:rPr>
        <w:t>specified</w:t>
      </w:r>
      <w:r w:rsidRPr="009F4FB7">
        <w:rPr>
          <w:rFonts w:cs="Times New Roman"/>
          <w:color w:val="000000" w:themeColor="text1"/>
          <w:szCs w:val="24"/>
        </w:rPr>
        <w:t xml:space="preserve"> automatically</w:t>
      </w:r>
      <w:r w:rsidR="00565F4B" w:rsidRPr="009F4FB7">
        <w:rPr>
          <w:rFonts w:cs="Times New Roman"/>
          <w:color w:val="000000" w:themeColor="text1"/>
          <w:szCs w:val="24"/>
        </w:rPr>
        <w:t xml:space="preserve"> using the LASSO procedure </w:t>
      </w:r>
      <w:r w:rsidRPr="009F4FB7">
        <w:rPr>
          <w:rFonts w:cs="Times New Roman"/>
          <w:color w:val="000000" w:themeColor="text1"/>
          <w:szCs w:val="24"/>
        </w:rPr>
        <w:t>in SAS 9.4.</w:t>
      </w:r>
      <w:r w:rsidR="00EB4CE8" w:rsidRPr="009F4FB7">
        <w:rPr>
          <w:rFonts w:cs="Times New Roman"/>
          <w:color w:val="000000" w:themeColor="text1"/>
          <w:szCs w:val="24"/>
        </w:rPr>
        <w:t xml:space="preserve"> The automation of the statistical forecasting procedure becomes essential as typically grocery retailers have more than 30,000 SKUs (Cooper et al. 1999; </w:t>
      </w:r>
      <w:r w:rsidR="007309BB" w:rsidRPr="009F4FB7">
        <w:rPr>
          <w:rFonts w:cs="Times New Roman"/>
          <w:color w:val="000000" w:themeColor="text1"/>
          <w:szCs w:val="24"/>
        </w:rPr>
        <w:fldChar w:fldCharType="begin"/>
      </w:r>
      <w:r w:rsidR="007309BB" w:rsidRPr="009F4FB7">
        <w:rPr>
          <w:rFonts w:cs="Times New Roman"/>
          <w:color w:val="000000" w:themeColor="text1"/>
          <w:szCs w:val="24"/>
        </w:rPr>
        <w:instrText xml:space="preserve"> ADDIN EN.CITE &lt;EndNote&gt;&lt;Cite&gt;&lt;Author&gt;Petropoulos&lt;/Author&gt;&lt;Year&gt;2014&lt;/Year&gt;&lt;RecNum&gt;3&lt;/RecNum&gt;&lt;DisplayText&gt;(Petropoulos, Makridakis et al. 2014)&lt;/DisplayText&gt;&lt;record&gt;&lt;rec-number&gt;3&lt;/rec-number&gt;&lt;foreign-keys&gt;&lt;key app="EN" db-id="w5vs0vpeqrfx2hersx5v5pta590txaffpfre" timestamp="1499350570"&gt;3&lt;/key&gt;&lt;/foreign-keys&gt;&lt;ref-type name="Journal Article"&gt;17&lt;/ref-type&gt;&lt;contributors&gt;&lt;authors&gt;&lt;author&gt;Petropoulos, Fotios&lt;/author&gt;&lt;author&gt;Makridakis, Spyros&lt;/author&gt;&lt;author&gt;Assimakopoulos, Vassilios&lt;/author&gt;&lt;author&gt;Nikolopoulos, Konstantinos&lt;/author&gt;&lt;/authors&gt;&lt;/contributors&gt;&lt;titles&gt;&lt;title&gt;‘Horses for Courses’ in demand forecasting&lt;/title&gt;&lt;secondary-title&gt;European Journal of Operational Research&lt;/secondary-title&gt;&lt;/titles&gt;&lt;periodical&gt;&lt;full-title&gt;European Journal of Operational Research&lt;/full-title&gt;&lt;/periodical&gt;&lt;pages&gt;152-163&lt;/pages&gt;&lt;volume&gt;237&lt;/volume&gt;&lt;number&gt;1&lt;/number&gt;&lt;keywords&gt;&lt;keyword&gt;Forecasting methods&lt;/keyword&gt;&lt;keyword&gt;Time series methods&lt;/keyword&gt;&lt;keyword&gt;Forecasting accuracy&lt;/keyword&gt;&lt;keyword&gt;M-Competitions&lt;/keyword&gt;&lt;keyword&gt;Simulation&lt;/keyword&gt;&lt;/keywords&gt;&lt;dates&gt;&lt;year&gt;2014&lt;/year&gt;&lt;pub-dates&gt;&lt;date&gt;2014/08/16/&lt;/date&gt;&lt;/pub-dates&gt;&lt;/dates&gt;&lt;isbn&gt;0377-2217&lt;/isbn&gt;&lt;urls&gt;&lt;related-urls&gt;&lt;url&gt;http://www.sciencedirect.com/science/article/pii/S0377221714001714&lt;/url&gt;&lt;/related-urls&gt;&lt;/urls&gt;&lt;electronic-resource-num&gt;http://dx.doi.org/10.1016/j.ejor.2014.02.036&lt;/electronic-resource-num&gt;&lt;/record&gt;&lt;/Cite&gt;&lt;/EndNote&gt;</w:instrText>
      </w:r>
      <w:r w:rsidR="007309BB" w:rsidRPr="009F4FB7">
        <w:rPr>
          <w:rFonts w:cs="Times New Roman"/>
          <w:color w:val="000000" w:themeColor="text1"/>
          <w:szCs w:val="24"/>
        </w:rPr>
        <w:fldChar w:fldCharType="separate"/>
      </w:r>
      <w:r w:rsidR="007309BB" w:rsidRPr="009F4FB7">
        <w:rPr>
          <w:rFonts w:cs="Times New Roman"/>
          <w:noProof/>
          <w:color w:val="000000" w:themeColor="text1"/>
          <w:szCs w:val="24"/>
        </w:rPr>
        <w:t>(</w:t>
      </w:r>
      <w:hyperlink w:anchor="_ENREF_65" w:tooltip="Petropoulos, 2014 #3" w:history="1">
        <w:r w:rsidR="00E117CB" w:rsidRPr="009F4FB7">
          <w:rPr>
            <w:rFonts w:cs="Times New Roman"/>
            <w:noProof/>
            <w:color w:val="000000" w:themeColor="text1"/>
            <w:szCs w:val="24"/>
          </w:rPr>
          <w:t>Petropoulos, Makridakis et al. 2014</w:t>
        </w:r>
      </w:hyperlink>
      <w:r w:rsidR="007309BB" w:rsidRPr="009F4FB7">
        <w:rPr>
          <w:rFonts w:cs="Times New Roman"/>
          <w:noProof/>
          <w:color w:val="000000" w:themeColor="text1"/>
          <w:szCs w:val="24"/>
        </w:rPr>
        <w:t>)</w:t>
      </w:r>
      <w:r w:rsidR="007309BB" w:rsidRPr="009F4FB7">
        <w:rPr>
          <w:rFonts w:cs="Times New Roman"/>
          <w:color w:val="000000" w:themeColor="text1"/>
          <w:szCs w:val="24"/>
        </w:rPr>
        <w:fldChar w:fldCharType="end"/>
      </w:r>
      <w:r w:rsidR="00EB4CE8" w:rsidRPr="009F4FB7">
        <w:rPr>
          <w:rFonts w:cs="Times New Roman"/>
          <w:color w:val="000000" w:themeColor="text1"/>
          <w:szCs w:val="24"/>
        </w:rPr>
        <w:t>).</w:t>
      </w:r>
      <w:r w:rsidR="00243B10" w:rsidRPr="009F4FB7">
        <w:rPr>
          <w:color w:val="000000" w:themeColor="text1"/>
          <w:szCs w:val="24"/>
        </w:rPr>
        <w:t xml:space="preserve"> In this study, we also include two additional models which are the ADL models without competitive promotional information but integrated with the EWC method and the IC method</w:t>
      </w:r>
      <w:r w:rsidR="00B337AE" w:rsidRPr="009F4FB7">
        <w:rPr>
          <w:color w:val="000000" w:themeColor="text1"/>
          <w:szCs w:val="24"/>
        </w:rPr>
        <w:t xml:space="preserve"> accordingly</w:t>
      </w:r>
      <w:r w:rsidR="00602E69" w:rsidRPr="009F4FB7">
        <w:rPr>
          <w:color w:val="000000" w:themeColor="text1"/>
          <w:szCs w:val="24"/>
        </w:rPr>
        <w:t>, i.e., the ADL-own-EWC method and the ADL-own-IC method.</w:t>
      </w:r>
      <w:r w:rsidR="00487793" w:rsidRPr="009F4FB7">
        <w:rPr>
          <w:color w:val="000000" w:themeColor="text1"/>
          <w:szCs w:val="24"/>
        </w:rPr>
        <w:t xml:space="preserve"> </w:t>
      </w:r>
      <w:r w:rsidR="000113B3" w:rsidRPr="009F4FB7">
        <w:rPr>
          <w:rFonts w:cs="Times New Roman"/>
          <w:color w:val="000000" w:themeColor="text1"/>
          <w:szCs w:val="24"/>
        </w:rPr>
        <w:t xml:space="preserve"> </w:t>
      </w:r>
      <w:r w:rsidR="000113B3" w:rsidRPr="009F4FB7">
        <w:rPr>
          <w:color w:val="000000" w:themeColor="text1"/>
          <w:szCs w:val="24"/>
        </w:rPr>
        <w:t xml:space="preserve"> </w:t>
      </w:r>
    </w:p>
    <w:p w:rsidR="00016354" w:rsidRPr="009F4FB7" w:rsidRDefault="00016354" w:rsidP="00324987">
      <w:pPr>
        <w:spacing w:after="0" w:line="360" w:lineRule="auto"/>
        <w:rPr>
          <w:rFonts w:cs="Times New Roman"/>
          <w:color w:val="000000" w:themeColor="text1"/>
          <w:szCs w:val="24"/>
        </w:rPr>
      </w:pPr>
    </w:p>
    <w:p w:rsidR="00FE6726" w:rsidRPr="009F4FB7" w:rsidRDefault="00FE6726" w:rsidP="005831CA">
      <w:pPr>
        <w:pStyle w:val="ListParagraph"/>
        <w:numPr>
          <w:ilvl w:val="0"/>
          <w:numId w:val="39"/>
        </w:numPr>
        <w:spacing w:after="0" w:line="360" w:lineRule="auto"/>
        <w:rPr>
          <w:rFonts w:cs="Times New Roman"/>
          <w:b/>
          <w:color w:val="000000" w:themeColor="text1"/>
          <w:szCs w:val="24"/>
        </w:rPr>
      </w:pPr>
      <w:r w:rsidRPr="009F4FB7">
        <w:rPr>
          <w:rFonts w:cs="Times New Roman"/>
          <w:b/>
          <w:color w:val="000000" w:themeColor="text1"/>
          <w:szCs w:val="24"/>
        </w:rPr>
        <w:t>The experimental design</w:t>
      </w:r>
    </w:p>
    <w:p w:rsidR="00986BA6" w:rsidRPr="009F4FB7" w:rsidRDefault="00986BA6" w:rsidP="00324987">
      <w:pPr>
        <w:spacing w:after="0" w:line="360" w:lineRule="auto"/>
        <w:rPr>
          <w:rFonts w:cs="Times New Roman"/>
          <w:color w:val="000000" w:themeColor="text1"/>
          <w:szCs w:val="24"/>
        </w:rPr>
      </w:pPr>
    </w:p>
    <w:p w:rsidR="00F55089" w:rsidRPr="009F4FB7" w:rsidRDefault="00625B72" w:rsidP="00324987">
      <w:pPr>
        <w:spacing w:after="0" w:line="360" w:lineRule="auto"/>
        <w:rPr>
          <w:color w:val="000000" w:themeColor="text1"/>
          <w:szCs w:val="24"/>
        </w:rPr>
      </w:pPr>
      <w:r w:rsidRPr="009F4FB7">
        <w:rPr>
          <w:rFonts w:cs="Times New Roman"/>
          <w:color w:val="000000" w:themeColor="text1"/>
          <w:szCs w:val="24"/>
        </w:rPr>
        <w:t>In this study</w:t>
      </w:r>
      <w:r w:rsidRPr="009F4FB7">
        <w:rPr>
          <w:color w:val="000000" w:themeColor="text1"/>
          <w:szCs w:val="24"/>
        </w:rPr>
        <w:t>, w</w:t>
      </w:r>
      <w:r w:rsidR="00360E9F" w:rsidRPr="009F4FB7">
        <w:rPr>
          <w:color w:val="000000" w:themeColor="text1"/>
          <w:szCs w:val="24"/>
        </w:rPr>
        <w:t xml:space="preserve">e </w:t>
      </w:r>
      <w:r w:rsidR="00F55089" w:rsidRPr="009F4FB7">
        <w:rPr>
          <w:color w:val="000000" w:themeColor="text1"/>
          <w:szCs w:val="24"/>
        </w:rPr>
        <w:t xml:space="preserve">evaluate the </w:t>
      </w:r>
      <w:r w:rsidR="00B02B99" w:rsidRPr="009F4FB7">
        <w:rPr>
          <w:color w:val="000000" w:themeColor="text1"/>
          <w:szCs w:val="24"/>
        </w:rPr>
        <w:t xml:space="preserve">forecasting performance of the </w:t>
      </w:r>
      <w:r w:rsidR="00F55089" w:rsidRPr="009F4FB7">
        <w:rPr>
          <w:color w:val="000000" w:themeColor="text1"/>
          <w:szCs w:val="24"/>
        </w:rPr>
        <w:t>models with</w:t>
      </w:r>
      <w:r w:rsidR="00B02B99" w:rsidRPr="009F4FB7">
        <w:rPr>
          <w:color w:val="000000" w:themeColor="text1"/>
          <w:szCs w:val="24"/>
        </w:rPr>
        <w:t xml:space="preserve"> rolling origins</w:t>
      </w:r>
      <w:r w:rsidR="00B65AD1" w:rsidRPr="009F4FB7">
        <w:rPr>
          <w:color w:val="000000" w:themeColor="text1"/>
          <w:szCs w:val="24"/>
        </w:rPr>
        <w:t xml:space="preserve"> </w:t>
      </w:r>
      <w:r w:rsidR="00B65AD1" w:rsidRPr="009F4FB7">
        <w:rPr>
          <w:color w:val="000000" w:themeColor="text1"/>
          <w:szCs w:val="24"/>
        </w:rPr>
        <w:fldChar w:fldCharType="begin"/>
      </w:r>
      <w:r w:rsidR="001B40D2" w:rsidRPr="009F4FB7">
        <w:rPr>
          <w:color w:val="000000" w:themeColor="text1"/>
          <w:szCs w:val="24"/>
        </w:rPr>
        <w:instrText xml:space="preserve"> ADDIN EN.CITE &lt;EndNote&gt;&lt;Cite&gt;&lt;Author&gt;Tashman&lt;/Author&gt;&lt;Year&gt;2000&lt;/Year&gt;&lt;RecNum&gt;207&lt;/RecNum&gt;&lt;DisplayText&gt;(Tashman 2000)&lt;/DisplayText&gt;&lt;record&gt;&lt;rec-number&gt;207&lt;/rec-number&gt;&lt;foreign-keys&gt;&lt;key app="EN" db-id="fwzpfdt205x9v6eprsvv25dpxftedxv0z0a9" timestamp="0"&gt;207&lt;/key&gt;&lt;/foreign-keys&gt;&lt;ref-type name="Journal Article"&gt;17&lt;/ref-type&gt;&lt;contributors&gt;&lt;authors&gt;&lt;author&gt;Leonard J. Tashman&lt;/author&gt;&lt;/authors&gt;&lt;/contributors&gt;&lt;titles&gt;&lt;title&gt;Out-of-sample tests of forecasting accuracy: an analysis and review &lt;/title&gt;&lt;secondary-title&gt;International Journal of Forecasting&lt;/secondary-title&gt;&lt;/titles&gt;&lt;periodical&gt;&lt;full-title&gt;International Journal of Forecasting&lt;/full-title&gt;&lt;/periodical&gt;&lt;volume&gt;16&lt;/volume&gt;&lt;number&gt;4&lt;/number&gt;&lt;dates&gt;&lt;year&gt;2000&lt;/year&gt;&lt;/dates&gt;&lt;urls&gt;&lt;/urls&gt;&lt;/record&gt;&lt;/Cite&gt;&lt;/EndNote&gt;</w:instrText>
      </w:r>
      <w:r w:rsidR="00B65AD1" w:rsidRPr="009F4FB7">
        <w:rPr>
          <w:color w:val="000000" w:themeColor="text1"/>
          <w:szCs w:val="24"/>
        </w:rPr>
        <w:fldChar w:fldCharType="separate"/>
      </w:r>
      <w:r w:rsidR="00B65AD1" w:rsidRPr="009F4FB7">
        <w:rPr>
          <w:noProof/>
          <w:color w:val="000000" w:themeColor="text1"/>
          <w:szCs w:val="24"/>
        </w:rPr>
        <w:t>(</w:t>
      </w:r>
      <w:hyperlink w:anchor="_ENREF_69" w:tooltip="Tashman, 2000 #207" w:history="1">
        <w:r w:rsidR="00E117CB" w:rsidRPr="009F4FB7">
          <w:rPr>
            <w:noProof/>
            <w:color w:val="000000" w:themeColor="text1"/>
            <w:szCs w:val="24"/>
          </w:rPr>
          <w:t>Tashman 2000</w:t>
        </w:r>
      </w:hyperlink>
      <w:r w:rsidR="00B65AD1" w:rsidRPr="009F4FB7">
        <w:rPr>
          <w:noProof/>
          <w:color w:val="000000" w:themeColor="text1"/>
          <w:szCs w:val="24"/>
        </w:rPr>
        <w:t>)</w:t>
      </w:r>
      <w:r w:rsidR="00B65AD1" w:rsidRPr="009F4FB7">
        <w:rPr>
          <w:color w:val="000000" w:themeColor="text1"/>
          <w:szCs w:val="24"/>
        </w:rPr>
        <w:fldChar w:fldCharType="end"/>
      </w:r>
      <w:r w:rsidR="00B65AD1" w:rsidRPr="009F4FB7">
        <w:rPr>
          <w:color w:val="000000" w:themeColor="text1"/>
          <w:szCs w:val="24"/>
        </w:rPr>
        <w:t>.</w:t>
      </w:r>
      <w:r w:rsidR="00D6593E" w:rsidRPr="009F4FB7">
        <w:rPr>
          <w:color w:val="000000" w:themeColor="text1"/>
          <w:szCs w:val="24"/>
        </w:rPr>
        <w:t xml:space="preserve"> </w:t>
      </w:r>
      <w:r w:rsidR="007E7192" w:rsidRPr="009F4FB7">
        <w:rPr>
          <w:color w:val="000000" w:themeColor="text1"/>
          <w:szCs w:val="24"/>
        </w:rPr>
        <w:t xml:space="preserve">The models are re-specified and re-estimated </w:t>
      </w:r>
      <w:r w:rsidR="00F00F1E" w:rsidRPr="009F4FB7">
        <w:rPr>
          <w:color w:val="000000" w:themeColor="text1"/>
          <w:szCs w:val="24"/>
        </w:rPr>
        <w:t xml:space="preserve">for each rolling event. </w:t>
      </w:r>
      <w:r w:rsidR="003B5746" w:rsidRPr="009F4FB7">
        <w:rPr>
          <w:color w:val="000000" w:themeColor="text1"/>
          <w:szCs w:val="24"/>
        </w:rPr>
        <w:t>For example, w</w:t>
      </w:r>
      <w:r w:rsidR="00934D08" w:rsidRPr="009F4FB7">
        <w:rPr>
          <w:color w:val="000000" w:themeColor="text1"/>
          <w:szCs w:val="24"/>
        </w:rPr>
        <w:t xml:space="preserve">e </w:t>
      </w:r>
      <w:r w:rsidR="003B5746" w:rsidRPr="009F4FB7">
        <w:rPr>
          <w:color w:val="000000" w:themeColor="text1"/>
          <w:szCs w:val="24"/>
        </w:rPr>
        <w:t>specify</w:t>
      </w:r>
      <w:r w:rsidR="00934D08" w:rsidRPr="009F4FB7">
        <w:rPr>
          <w:color w:val="000000" w:themeColor="text1"/>
          <w:szCs w:val="24"/>
        </w:rPr>
        <w:t xml:space="preserve"> the models </w:t>
      </w:r>
      <w:r w:rsidR="00D66102" w:rsidRPr="009F4FB7">
        <w:rPr>
          <w:color w:val="000000" w:themeColor="text1"/>
          <w:szCs w:val="24"/>
        </w:rPr>
        <w:t xml:space="preserve">with </w:t>
      </w:r>
      <w:r w:rsidR="00934D08" w:rsidRPr="009F4FB7">
        <w:rPr>
          <w:color w:val="000000" w:themeColor="text1"/>
          <w:szCs w:val="24"/>
        </w:rPr>
        <w:t>t</w:t>
      </w:r>
      <w:r w:rsidR="007E7192" w:rsidRPr="009F4FB7">
        <w:rPr>
          <w:color w:val="000000" w:themeColor="text1"/>
          <w:szCs w:val="24"/>
        </w:rPr>
        <w:t>he time period of [1,1</w:t>
      </w:r>
      <w:r w:rsidR="00613D03" w:rsidRPr="009F4FB7">
        <w:rPr>
          <w:color w:val="000000" w:themeColor="text1"/>
          <w:szCs w:val="24"/>
        </w:rPr>
        <w:t>6</w:t>
      </w:r>
      <w:r w:rsidR="007E7192" w:rsidRPr="009F4FB7">
        <w:rPr>
          <w:color w:val="000000" w:themeColor="text1"/>
          <w:szCs w:val="24"/>
        </w:rPr>
        <w:t>0], [9, 1</w:t>
      </w:r>
      <w:r w:rsidR="00613D03" w:rsidRPr="009F4FB7">
        <w:rPr>
          <w:color w:val="000000" w:themeColor="text1"/>
          <w:szCs w:val="24"/>
        </w:rPr>
        <w:t>68</w:t>
      </w:r>
      <w:r w:rsidR="007E7192" w:rsidRPr="009F4FB7">
        <w:rPr>
          <w:color w:val="000000" w:themeColor="text1"/>
          <w:szCs w:val="24"/>
        </w:rPr>
        <w:t>], [17, 1</w:t>
      </w:r>
      <w:r w:rsidR="00613D03" w:rsidRPr="009F4FB7">
        <w:rPr>
          <w:color w:val="000000" w:themeColor="text1"/>
          <w:szCs w:val="24"/>
        </w:rPr>
        <w:t>76</w:t>
      </w:r>
      <w:r w:rsidR="007E7192" w:rsidRPr="009F4FB7">
        <w:rPr>
          <w:color w:val="000000" w:themeColor="text1"/>
          <w:szCs w:val="24"/>
        </w:rPr>
        <w:t>], [25,1</w:t>
      </w:r>
      <w:r w:rsidR="00613D03" w:rsidRPr="009F4FB7">
        <w:rPr>
          <w:color w:val="000000" w:themeColor="text1"/>
          <w:szCs w:val="24"/>
        </w:rPr>
        <w:t>84</w:t>
      </w:r>
      <w:r w:rsidR="007E7192" w:rsidRPr="009F4FB7">
        <w:rPr>
          <w:color w:val="000000" w:themeColor="text1"/>
          <w:szCs w:val="24"/>
        </w:rPr>
        <w:t>], and [33,1</w:t>
      </w:r>
      <w:r w:rsidR="00613D03" w:rsidRPr="009F4FB7">
        <w:rPr>
          <w:color w:val="000000" w:themeColor="text1"/>
          <w:szCs w:val="24"/>
        </w:rPr>
        <w:t>92</w:t>
      </w:r>
      <w:r w:rsidR="007E7192" w:rsidRPr="009F4FB7">
        <w:rPr>
          <w:color w:val="000000" w:themeColor="text1"/>
          <w:szCs w:val="24"/>
        </w:rPr>
        <w:t xml:space="preserve">]. </w:t>
      </w:r>
      <w:r w:rsidR="008C0C84" w:rsidRPr="009F4FB7">
        <w:rPr>
          <w:color w:val="000000" w:themeColor="text1"/>
          <w:szCs w:val="24"/>
        </w:rPr>
        <w:t xml:space="preserve">For each rolling event, we generate one to </w:t>
      </w:r>
      <m:oMath>
        <m:r>
          <w:rPr>
            <w:rFonts w:ascii="Cambria Math" w:hAnsi="Cambria Math"/>
            <w:color w:val="000000" w:themeColor="text1"/>
            <w:szCs w:val="24"/>
          </w:rPr>
          <m:t>H</m:t>
        </m:r>
      </m:oMath>
      <w:r w:rsidR="00022921" w:rsidRPr="009F4FB7">
        <w:rPr>
          <w:color w:val="000000" w:themeColor="text1"/>
          <w:szCs w:val="24"/>
        </w:rPr>
        <w:t xml:space="preserve"> week-</w:t>
      </w:r>
      <w:r w:rsidR="008C0C84" w:rsidRPr="009F4FB7">
        <w:rPr>
          <w:color w:val="000000" w:themeColor="text1"/>
          <w:szCs w:val="24"/>
        </w:rPr>
        <w:t>ahead</w:t>
      </w:r>
      <w:r w:rsidR="00022921" w:rsidRPr="009F4FB7">
        <w:rPr>
          <w:color w:val="000000" w:themeColor="text1"/>
          <w:szCs w:val="24"/>
        </w:rPr>
        <w:t xml:space="preserve"> forecasts</w:t>
      </w:r>
      <w:r w:rsidR="008C0C84" w:rsidRPr="009F4FB7">
        <w:rPr>
          <w:color w:val="000000" w:themeColor="text1"/>
          <w:szCs w:val="24"/>
        </w:rPr>
        <w:t xml:space="preserve">, where </w:t>
      </w:r>
      <m:oMath>
        <m:r>
          <w:rPr>
            <w:rFonts w:ascii="Cambria Math" w:hAnsi="Cambria Math"/>
            <w:color w:val="000000" w:themeColor="text1"/>
            <w:szCs w:val="24"/>
          </w:rPr>
          <m:t>H</m:t>
        </m:r>
      </m:oMath>
      <w:r w:rsidR="007E7192" w:rsidRPr="009F4FB7">
        <w:rPr>
          <w:color w:val="000000" w:themeColor="text1"/>
          <w:szCs w:val="24"/>
        </w:rPr>
        <w:t xml:space="preserve"> is 1, 4, and 12, to approximate </w:t>
      </w:r>
      <w:r w:rsidR="00903ED3" w:rsidRPr="009F4FB7">
        <w:rPr>
          <w:color w:val="000000" w:themeColor="text1"/>
          <w:szCs w:val="24"/>
        </w:rPr>
        <w:t>the situation retailers face in practice.</w:t>
      </w:r>
      <w:r w:rsidR="00981F0E" w:rsidRPr="009F4FB7">
        <w:rPr>
          <w:color w:val="000000" w:themeColor="text1"/>
          <w:szCs w:val="24"/>
        </w:rPr>
        <w:t xml:space="preserve"> </w:t>
      </w:r>
      <w:r w:rsidR="00426B81" w:rsidRPr="009F4FB7">
        <w:rPr>
          <w:color w:val="000000" w:themeColor="text1"/>
          <w:szCs w:val="24"/>
        </w:rPr>
        <w:t>W</w:t>
      </w:r>
      <w:r w:rsidR="00522800" w:rsidRPr="009F4FB7">
        <w:rPr>
          <w:color w:val="000000" w:themeColor="text1"/>
          <w:szCs w:val="24"/>
        </w:rPr>
        <w:t xml:space="preserve">e use </w:t>
      </w:r>
      <w:r w:rsidR="00F55089" w:rsidRPr="009F4FB7">
        <w:rPr>
          <w:color w:val="000000" w:themeColor="text1"/>
          <w:szCs w:val="24"/>
        </w:rPr>
        <w:t>the actual value</w:t>
      </w:r>
      <w:r w:rsidR="003B67AB" w:rsidRPr="009F4FB7">
        <w:rPr>
          <w:color w:val="000000" w:themeColor="text1"/>
          <w:szCs w:val="24"/>
        </w:rPr>
        <w:t>s</w:t>
      </w:r>
      <w:r w:rsidR="00F55089" w:rsidRPr="009F4FB7">
        <w:rPr>
          <w:color w:val="000000" w:themeColor="text1"/>
          <w:szCs w:val="24"/>
        </w:rPr>
        <w:t xml:space="preserve"> of the </w:t>
      </w:r>
      <w:r w:rsidR="003B67AB" w:rsidRPr="009F4FB7">
        <w:rPr>
          <w:color w:val="000000" w:themeColor="text1"/>
          <w:szCs w:val="24"/>
        </w:rPr>
        <w:t>exogenous</w:t>
      </w:r>
      <w:r w:rsidR="00F55089" w:rsidRPr="009F4FB7">
        <w:rPr>
          <w:color w:val="000000" w:themeColor="text1"/>
          <w:szCs w:val="24"/>
        </w:rPr>
        <w:t xml:space="preserve"> variables </w:t>
      </w:r>
      <w:r w:rsidR="003B67AB" w:rsidRPr="009F4FB7">
        <w:rPr>
          <w:color w:val="000000" w:themeColor="text1"/>
          <w:szCs w:val="24"/>
        </w:rPr>
        <w:t xml:space="preserve">(e.g., price, </w:t>
      </w:r>
      <w:r w:rsidR="00522800" w:rsidRPr="009F4FB7">
        <w:rPr>
          <w:color w:val="000000" w:themeColor="text1"/>
          <w:szCs w:val="24"/>
        </w:rPr>
        <w:t>promotion</w:t>
      </w:r>
      <w:r w:rsidR="003B67AB" w:rsidRPr="009F4FB7">
        <w:rPr>
          <w:color w:val="000000" w:themeColor="text1"/>
          <w:szCs w:val="24"/>
        </w:rPr>
        <w:t xml:space="preserve">, or calendar events etc.) </w:t>
      </w:r>
      <w:r w:rsidR="00426B81" w:rsidRPr="009F4FB7">
        <w:rPr>
          <w:color w:val="000000" w:themeColor="text1"/>
          <w:szCs w:val="24"/>
        </w:rPr>
        <w:t xml:space="preserve">and </w:t>
      </w:r>
      <w:r w:rsidR="00F55089" w:rsidRPr="009F4FB7">
        <w:rPr>
          <w:color w:val="000000" w:themeColor="text1"/>
          <w:szCs w:val="24"/>
        </w:rPr>
        <w:t xml:space="preserve">the </w:t>
      </w:r>
      <w:r w:rsidR="003B67AB" w:rsidRPr="009F4FB7">
        <w:rPr>
          <w:color w:val="000000" w:themeColor="text1"/>
          <w:szCs w:val="24"/>
        </w:rPr>
        <w:t xml:space="preserve">forecasts of </w:t>
      </w:r>
      <w:r w:rsidR="00F55089" w:rsidRPr="009F4FB7">
        <w:rPr>
          <w:color w:val="000000" w:themeColor="text1"/>
          <w:szCs w:val="24"/>
        </w:rPr>
        <w:t>the lagged dependent variables</w:t>
      </w:r>
      <w:r w:rsidR="003B67AB" w:rsidRPr="009F4FB7">
        <w:rPr>
          <w:color w:val="000000" w:themeColor="text1"/>
          <w:szCs w:val="24"/>
        </w:rPr>
        <w:t xml:space="preserve"> when </w:t>
      </w:r>
      <w:r w:rsidR="00F05E46" w:rsidRPr="009F4FB7">
        <w:rPr>
          <w:color w:val="000000" w:themeColor="text1"/>
          <w:szCs w:val="24"/>
        </w:rPr>
        <w:t>they are not available</w:t>
      </w:r>
      <w:r w:rsidR="00EC4CCA" w:rsidRPr="009F4FB7">
        <w:rPr>
          <w:color w:val="000000" w:themeColor="text1"/>
          <w:szCs w:val="24"/>
        </w:rPr>
        <w:t xml:space="preserve">. </w:t>
      </w:r>
      <w:r w:rsidR="00981F0E" w:rsidRPr="009F4FB7">
        <w:rPr>
          <w:color w:val="000000" w:themeColor="text1"/>
          <w:szCs w:val="24"/>
        </w:rPr>
        <w:t xml:space="preserve"> </w:t>
      </w:r>
    </w:p>
    <w:p w:rsidR="006324F2" w:rsidRPr="009F4FB7" w:rsidRDefault="00F562B5" w:rsidP="00324987">
      <w:pPr>
        <w:spacing w:after="0" w:line="360" w:lineRule="auto"/>
        <w:rPr>
          <w:rFonts w:cs="Times New Roman"/>
          <w:color w:val="000000" w:themeColor="text1"/>
          <w:szCs w:val="24"/>
        </w:rPr>
      </w:pPr>
      <w:r w:rsidRPr="009F4FB7">
        <w:rPr>
          <w:rFonts w:cs="Times New Roman"/>
          <w:color w:val="000000" w:themeColor="text1"/>
          <w:szCs w:val="24"/>
        </w:rPr>
        <w:t xml:space="preserve"> </w:t>
      </w:r>
    </w:p>
    <w:p w:rsidR="00002E07" w:rsidRPr="009F4FB7" w:rsidRDefault="00E10DAA" w:rsidP="00324987">
      <w:pPr>
        <w:spacing w:after="0" w:line="360" w:lineRule="auto"/>
        <w:rPr>
          <w:color w:val="000000" w:themeColor="text1"/>
          <w:szCs w:val="24"/>
        </w:rPr>
      </w:pPr>
      <w:r w:rsidRPr="009F4FB7">
        <w:rPr>
          <w:color w:val="000000" w:themeColor="text1"/>
          <w:szCs w:val="24"/>
        </w:rPr>
        <w:t>The models are evaluated</w:t>
      </w:r>
      <w:r w:rsidR="006324F2" w:rsidRPr="009F4FB7">
        <w:rPr>
          <w:color w:val="000000" w:themeColor="text1"/>
          <w:szCs w:val="24"/>
        </w:rPr>
        <w:t xml:space="preserve"> using four error measures: the Mean Absolute Percentage Error (MAPE), the symmetric Mean Absolute Percentage Error (sMAPE), the Mean Absolute Scaled Error (MASE)</w:t>
      </w:r>
      <w:r w:rsidR="003F2831" w:rsidRPr="009F4FB7">
        <w:rPr>
          <w:color w:val="000000" w:themeColor="text1"/>
          <w:szCs w:val="24"/>
        </w:rPr>
        <w:t xml:space="preserve"> proposed by</w:t>
      </w:r>
      <w:r w:rsidR="006324F2" w:rsidRPr="009F4FB7">
        <w:rPr>
          <w:color w:val="000000" w:themeColor="text1"/>
          <w:szCs w:val="24"/>
        </w:rPr>
        <w:t xml:space="preserve"> </w:t>
      </w:r>
      <w:hyperlink w:anchor="_ENREF_41" w:tooltip="Hyndman, 2006 #187" w:history="1">
        <w:r w:rsidR="00E117CB" w:rsidRPr="009F4FB7">
          <w:rPr>
            <w:color w:val="000000" w:themeColor="text1"/>
            <w:szCs w:val="24"/>
          </w:rPr>
          <w:fldChar w:fldCharType="begin"/>
        </w:r>
        <w:r w:rsidR="00E117CB" w:rsidRPr="009F4FB7">
          <w:rPr>
            <w:color w:val="000000" w:themeColor="text1"/>
            <w:szCs w:val="24"/>
          </w:rPr>
          <w:instrText xml:space="preserve"> ADDIN EN.CITE &lt;EndNote&gt;&lt;Cite AuthorYear="1"&gt;&lt;Author&gt;Hyndman&lt;/Author&gt;&lt;Year&gt;2006&lt;/Year&gt;&lt;RecNum&gt;187&lt;/RecNum&gt;&lt;DisplayText&gt;Hyndman and Koehler (2006)&lt;/DisplayText&gt;&lt;record&gt;&lt;rec-number&gt;187&lt;/rec-number&gt;&lt;foreign-keys&gt;&lt;key app="EN" db-id="fwzpfdt205x9v6eprsvv25dpxftedxv0z0a9" timestamp="0"&gt;187&lt;/key&gt;&lt;/foreign-keys&gt;&lt;ref-type name="Journal Article"&gt;17&lt;/ref-type&gt;&lt;contributors&gt;&lt;authors&gt;&lt;author&gt;Rob J. Hyndman&lt;/author&gt;&lt;author&gt;Anne B. Koehler&lt;/author&gt;&lt;/authors&gt;&lt;/contributors&gt;&lt;titles&gt;&lt;title&gt;Another look at measures of forecast accuracy&lt;/title&gt;&lt;secondary-title&gt;International Journal of Forecasting&lt;/secondary-title&gt;&lt;/titles&gt;&lt;periodical&gt;&lt;full-title&gt;International Journal of Forecasting&lt;/full-title&gt;&lt;/periodical&gt;&lt;pages&gt;679-688&lt;/pages&gt;&lt;volume&gt;22&lt;/volume&gt;&lt;dates&gt;&lt;year&gt;2006&lt;/year&gt;&lt;/dates&gt;&lt;urls&gt;&lt;/urls&gt;&lt;/record&gt;&lt;/Cite&gt;&lt;/EndNote&gt;</w:instrText>
        </w:r>
        <w:r w:rsidR="00E117CB" w:rsidRPr="009F4FB7">
          <w:rPr>
            <w:color w:val="000000" w:themeColor="text1"/>
            <w:szCs w:val="24"/>
          </w:rPr>
          <w:fldChar w:fldCharType="separate"/>
        </w:r>
        <w:r w:rsidR="00E117CB" w:rsidRPr="009F4FB7">
          <w:rPr>
            <w:noProof/>
            <w:color w:val="000000" w:themeColor="text1"/>
            <w:szCs w:val="24"/>
          </w:rPr>
          <w:t>Hyndman and Koehler (2006)</w:t>
        </w:r>
        <w:r w:rsidR="00E117CB" w:rsidRPr="009F4FB7">
          <w:rPr>
            <w:color w:val="000000" w:themeColor="text1"/>
            <w:szCs w:val="24"/>
          </w:rPr>
          <w:fldChar w:fldCharType="end"/>
        </w:r>
      </w:hyperlink>
      <w:r w:rsidR="006324F2" w:rsidRPr="009F4FB7">
        <w:rPr>
          <w:color w:val="000000" w:themeColor="text1"/>
          <w:szCs w:val="24"/>
        </w:rPr>
        <w:t xml:space="preserve">, and the Relative Average Mean Absolute Error (RelAvgMAE) </w:t>
      </w:r>
      <w:r w:rsidR="003F2831" w:rsidRPr="009F4FB7">
        <w:rPr>
          <w:color w:val="000000" w:themeColor="text1"/>
          <w:szCs w:val="24"/>
        </w:rPr>
        <w:t xml:space="preserve">proposed by </w:t>
      </w:r>
      <w:hyperlink w:anchor="_ENREF_26" w:tooltip="Davydenko, 2013 #744" w:history="1">
        <w:r w:rsidR="00E117CB" w:rsidRPr="009F4FB7">
          <w:rPr>
            <w:color w:val="000000" w:themeColor="text1"/>
            <w:szCs w:val="24"/>
          </w:rPr>
          <w:fldChar w:fldCharType="begin"/>
        </w:r>
        <w:r w:rsidR="00E117CB" w:rsidRPr="009F4FB7">
          <w:rPr>
            <w:color w:val="000000" w:themeColor="text1"/>
            <w:szCs w:val="24"/>
          </w:rPr>
          <w:instrText xml:space="preserve"> ADDIN EN.CITE &lt;EndNote&gt;&lt;Cite AuthorYear="1"&gt;&lt;Author&gt;Davydenko&lt;/Author&gt;&lt;Year&gt;2013&lt;/Year&gt;&lt;RecNum&gt;744&lt;/RecNum&gt;&lt;DisplayText&gt;Davydenko and Fildes (2013)&lt;/DisplayText&gt;&lt;record&gt;&lt;rec-number&gt;744&lt;/rec-number&gt;&lt;foreign-keys&gt;&lt;key app="EN" db-id="fwzpfdt205x9v6eprsvv25dpxftedxv0z0a9" timestamp="1475149080"&gt;744&lt;/key&gt;&lt;/foreign-keys&gt;&lt;ref-type name="Journal Article"&gt;17&lt;/ref-type&gt;&lt;contributors&gt;&lt;authors&gt;&lt;author&gt;Andrey Davydenko&lt;/author&gt;&lt;author&gt;Robert Fildes&lt;/author&gt;&lt;/authors&gt;&lt;/contributors&gt;&lt;titles&gt;&lt;title&gt;Measuring forecasting accuracy: the case of judgmental adjustments to SKU-level demand forecasts&lt;/title&gt;&lt;secondary-title&gt;International Journal of Forecasting&lt;/secondary-title&gt;&lt;/titles&gt;&lt;periodical&gt;&lt;full-title&gt;International Journal of Forecasting&lt;/full-title&gt;&lt;/periodical&gt;&lt;volume&gt;29&lt;/volume&gt;&lt;number&gt;3&lt;/number&gt;&lt;dates&gt;&lt;year&gt;2013&lt;/year&gt;&lt;/dates&gt;&lt;urls&gt;&lt;/urls&gt;&lt;/record&gt;&lt;/Cite&gt;&lt;/EndNote&gt;</w:instrText>
        </w:r>
        <w:r w:rsidR="00E117CB" w:rsidRPr="009F4FB7">
          <w:rPr>
            <w:color w:val="000000" w:themeColor="text1"/>
            <w:szCs w:val="24"/>
          </w:rPr>
          <w:fldChar w:fldCharType="separate"/>
        </w:r>
        <w:r w:rsidR="00E117CB" w:rsidRPr="009F4FB7">
          <w:rPr>
            <w:noProof/>
            <w:color w:val="000000" w:themeColor="text1"/>
            <w:szCs w:val="24"/>
          </w:rPr>
          <w:t>Davydenko and Fildes (2013)</w:t>
        </w:r>
        <w:r w:rsidR="00E117CB" w:rsidRPr="009F4FB7">
          <w:rPr>
            <w:color w:val="000000" w:themeColor="text1"/>
            <w:szCs w:val="24"/>
          </w:rPr>
          <w:fldChar w:fldCharType="end"/>
        </w:r>
      </w:hyperlink>
      <w:r w:rsidR="00054AA0" w:rsidRPr="009F4FB7">
        <w:rPr>
          <w:color w:val="000000" w:themeColor="text1"/>
          <w:szCs w:val="24"/>
        </w:rPr>
        <w:t xml:space="preserve">. </w:t>
      </w:r>
      <w:r w:rsidR="007B7457" w:rsidRPr="009F4FB7">
        <w:rPr>
          <w:color w:val="000000" w:themeColor="text1"/>
          <w:szCs w:val="24"/>
        </w:rPr>
        <w:t xml:space="preserve">These error measures approximate the </w:t>
      </w:r>
      <w:r w:rsidR="00BC7C40" w:rsidRPr="009F4FB7">
        <w:rPr>
          <w:color w:val="000000" w:themeColor="text1"/>
          <w:szCs w:val="24"/>
        </w:rPr>
        <w:t>loss function</w:t>
      </w:r>
      <w:r w:rsidR="007B7457" w:rsidRPr="009F4FB7">
        <w:rPr>
          <w:color w:val="000000" w:themeColor="text1"/>
          <w:szCs w:val="24"/>
        </w:rPr>
        <w:t xml:space="preserve"> of the retailer from different aspects.</w:t>
      </w:r>
      <w:r w:rsidR="00002E07" w:rsidRPr="009F4FB7">
        <w:rPr>
          <w:color w:val="000000" w:themeColor="text1"/>
          <w:szCs w:val="24"/>
        </w:rPr>
        <w:t xml:space="preserve"> The error measures </w:t>
      </w:r>
      <w:r w:rsidR="00644A08" w:rsidRPr="009F4FB7">
        <w:rPr>
          <w:color w:val="000000" w:themeColor="text1"/>
          <w:szCs w:val="24"/>
        </w:rPr>
        <w:t xml:space="preserve">for </w:t>
      </w:r>
      <m:oMath>
        <m:r>
          <w:rPr>
            <w:rFonts w:ascii="Cambria Math" w:hAnsi="Cambria Math"/>
            <w:color w:val="000000" w:themeColor="text1"/>
            <w:szCs w:val="24"/>
          </w:rPr>
          <m:t>S</m:t>
        </m:r>
      </m:oMath>
      <w:r w:rsidR="00002E07" w:rsidRPr="009F4FB7">
        <w:rPr>
          <w:color w:val="000000" w:themeColor="text1"/>
          <w:szCs w:val="24"/>
        </w:rPr>
        <w:t xml:space="preserve"> </w:t>
      </w:r>
      <w:r w:rsidR="00644A08" w:rsidRPr="009F4FB7">
        <w:rPr>
          <w:color w:val="000000" w:themeColor="text1"/>
          <w:szCs w:val="24"/>
        </w:rPr>
        <w:t>SKUs</w:t>
      </w:r>
      <w:r w:rsidR="00002E07" w:rsidRPr="009F4FB7">
        <w:rPr>
          <w:color w:val="000000" w:themeColor="text1"/>
          <w:szCs w:val="24"/>
        </w:rPr>
        <w:t xml:space="preserve"> and </w:t>
      </w:r>
      <m:oMath>
        <m:r>
          <w:rPr>
            <w:rFonts w:ascii="Cambria Math" w:hAnsi="Cambria Math"/>
            <w:color w:val="000000" w:themeColor="text1"/>
            <w:szCs w:val="24"/>
          </w:rPr>
          <m:t>K</m:t>
        </m:r>
      </m:oMath>
      <w:r w:rsidR="00002E07" w:rsidRPr="009F4FB7">
        <w:rPr>
          <w:color w:val="000000" w:themeColor="text1"/>
          <w:szCs w:val="24"/>
        </w:rPr>
        <w:t xml:space="preserve"> rolling events based on forecast horizon </w:t>
      </w:r>
      <w:r w:rsidR="00644A08" w:rsidRPr="009F4FB7">
        <w:rPr>
          <w:color w:val="000000" w:themeColor="text1"/>
          <w:szCs w:val="24"/>
        </w:rPr>
        <w:t xml:space="preserve">of 1 to </w:t>
      </w:r>
      <m:oMath>
        <m:r>
          <w:rPr>
            <w:rFonts w:ascii="Cambria Math" w:hAnsi="Cambria Math"/>
            <w:color w:val="000000" w:themeColor="text1"/>
            <w:szCs w:val="24"/>
          </w:rPr>
          <m:t>H</m:t>
        </m:r>
      </m:oMath>
      <w:r w:rsidR="00002E07" w:rsidRPr="009F4FB7">
        <w:rPr>
          <w:color w:val="000000" w:themeColor="text1"/>
          <w:szCs w:val="24"/>
        </w:rPr>
        <w:t xml:space="preserve"> (i.e. </w:t>
      </w:r>
      <m:oMath>
        <m:r>
          <w:rPr>
            <w:rFonts w:ascii="Cambria Math" w:hAnsi="Cambria Math"/>
            <w:color w:val="000000" w:themeColor="text1"/>
            <w:szCs w:val="24"/>
          </w:rPr>
          <m:t>S=1834</m:t>
        </m:r>
      </m:oMath>
      <w:r w:rsidR="00002E07" w:rsidRPr="009F4FB7">
        <w:rPr>
          <w:color w:val="000000" w:themeColor="text1"/>
          <w:szCs w:val="24"/>
        </w:rPr>
        <w:t xml:space="preserve">, </w:t>
      </w:r>
      <m:oMath>
        <m:r>
          <w:rPr>
            <w:rFonts w:ascii="Cambria Math" w:hAnsi="Cambria Math"/>
            <w:color w:val="000000" w:themeColor="text1"/>
            <w:szCs w:val="24"/>
          </w:rPr>
          <m:t>K=5</m:t>
        </m:r>
      </m:oMath>
      <w:r w:rsidR="00002E07" w:rsidRPr="009F4FB7">
        <w:rPr>
          <w:color w:val="000000" w:themeColor="text1"/>
          <w:szCs w:val="24"/>
        </w:rPr>
        <w:t xml:space="preserve">, and </w:t>
      </w:r>
      <m:oMath>
        <m:r>
          <w:rPr>
            <w:rFonts w:ascii="Cambria Math" w:hAnsi="Cambria Math"/>
            <w:color w:val="000000" w:themeColor="text1"/>
            <w:szCs w:val="24"/>
          </w:rPr>
          <m:t>H</m:t>
        </m:r>
      </m:oMath>
      <w:r w:rsidR="00002E07" w:rsidRPr="009F4FB7">
        <w:rPr>
          <w:color w:val="000000" w:themeColor="text1"/>
          <w:szCs w:val="24"/>
        </w:rPr>
        <w:t>=1, 4 and 12) are as follows:</w:t>
      </w:r>
    </w:p>
    <w:p w:rsidR="00002E07" w:rsidRPr="009F4FB7" w:rsidRDefault="00002E07" w:rsidP="00324987">
      <w:pPr>
        <w:spacing w:after="0" w:line="360" w:lineRule="auto"/>
        <w:jc w:val="center"/>
        <w:rPr>
          <w:color w:val="000000" w:themeColor="text1"/>
          <w:szCs w:val="24"/>
        </w:rPr>
      </w:pPr>
      <m:oMathPara>
        <m:oMath>
          <m:r>
            <w:rPr>
              <w:rFonts w:ascii="Cambria Math" w:hAnsi="Cambria Math"/>
              <w:color w:val="000000" w:themeColor="text1"/>
              <w:szCs w:val="24"/>
            </w:rPr>
            <m:t>MAPE(H)=</m:t>
          </m:r>
          <m:f>
            <m:fPr>
              <m:ctrlPr>
                <w:rPr>
                  <w:rFonts w:ascii="Cambria Math" w:hAnsi="Cambria Math"/>
                  <w:i/>
                  <w:color w:val="000000" w:themeColor="text1"/>
                  <w:szCs w:val="24"/>
                </w:rPr>
              </m:ctrlPr>
            </m:fPr>
            <m:num>
              <m:r>
                <w:rPr>
                  <w:rFonts w:ascii="Cambria Math" w:hAnsi="Cambria Math"/>
                  <w:color w:val="000000" w:themeColor="text1"/>
                  <w:szCs w:val="24"/>
                </w:rPr>
                <m:t>1</m:t>
              </m:r>
            </m:num>
            <m:den>
              <m:r>
                <w:rPr>
                  <w:rFonts w:ascii="Cambria Math" w:hAnsi="Cambria Math"/>
                  <w:color w:val="000000" w:themeColor="text1"/>
                  <w:szCs w:val="24"/>
                </w:rPr>
                <m:t>S</m:t>
              </m:r>
            </m:den>
          </m:f>
          <m:f>
            <m:fPr>
              <m:ctrlPr>
                <w:rPr>
                  <w:rFonts w:ascii="Cambria Math" w:hAnsi="Cambria Math"/>
                  <w:i/>
                  <w:color w:val="000000" w:themeColor="text1"/>
                  <w:szCs w:val="24"/>
                </w:rPr>
              </m:ctrlPr>
            </m:fPr>
            <m:num>
              <m:r>
                <w:rPr>
                  <w:rFonts w:ascii="Cambria Math" w:hAnsi="Cambria Math"/>
                  <w:color w:val="000000" w:themeColor="text1"/>
                  <w:szCs w:val="24"/>
                </w:rPr>
                <m:t>1</m:t>
              </m:r>
            </m:num>
            <m:den>
              <m:r>
                <w:rPr>
                  <w:rFonts w:ascii="Cambria Math" w:hAnsi="Cambria Math"/>
                  <w:color w:val="000000" w:themeColor="text1"/>
                  <w:szCs w:val="24"/>
                </w:rPr>
                <m:t>K</m:t>
              </m:r>
            </m:den>
          </m:f>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s=1</m:t>
              </m:r>
            </m:sub>
            <m:sup>
              <m:r>
                <w:rPr>
                  <w:rFonts w:ascii="Cambria Math" w:hAnsi="Cambria Math"/>
                  <w:color w:val="000000" w:themeColor="text1"/>
                  <w:szCs w:val="24"/>
                </w:rPr>
                <m:t>S</m:t>
              </m:r>
            </m:sup>
            <m:e>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k=1</m:t>
                  </m:r>
                </m:sub>
                <m:sup>
                  <m:r>
                    <w:rPr>
                      <w:rFonts w:ascii="Cambria Math" w:hAnsi="Cambria Math"/>
                      <w:color w:val="000000" w:themeColor="text1"/>
                      <w:szCs w:val="24"/>
                    </w:rPr>
                    <m:t>K</m:t>
                  </m:r>
                </m:sup>
                <m:e>
                  <m:sSub>
                    <m:sSubPr>
                      <m:ctrlPr>
                        <w:rPr>
                          <w:rFonts w:ascii="Cambria Math" w:hAnsi="Cambria Math"/>
                          <w:i/>
                          <w:color w:val="000000" w:themeColor="text1"/>
                          <w:szCs w:val="24"/>
                        </w:rPr>
                      </m:ctrlPr>
                    </m:sSubPr>
                    <m:e>
                      <m:r>
                        <w:rPr>
                          <w:rFonts w:ascii="Cambria Math" w:hAnsi="Cambria Math"/>
                          <w:color w:val="000000" w:themeColor="text1"/>
                          <w:szCs w:val="24"/>
                        </w:rPr>
                        <m:t>MAPE</m:t>
                      </m:r>
                    </m:e>
                    <m:sub>
                      <m:r>
                        <w:rPr>
                          <w:rFonts w:ascii="Cambria Math" w:hAnsi="Cambria Math"/>
                          <w:color w:val="000000" w:themeColor="text1"/>
                          <w:szCs w:val="24"/>
                        </w:rPr>
                        <m:t>s,H,k</m:t>
                      </m:r>
                    </m:sub>
                  </m:sSub>
                </m:e>
              </m:nary>
            </m:e>
          </m:nary>
        </m:oMath>
      </m:oMathPara>
    </w:p>
    <w:p w:rsidR="00C15916" w:rsidRPr="009F4FB7" w:rsidRDefault="00C15916" w:rsidP="00324987">
      <w:pPr>
        <w:spacing w:after="0" w:line="360" w:lineRule="auto"/>
        <w:ind w:left="720" w:firstLine="720"/>
        <w:jc w:val="center"/>
        <w:rPr>
          <w:color w:val="000000" w:themeColor="text1"/>
          <w:szCs w:val="24"/>
        </w:rPr>
      </w:pPr>
      <m:oMathPara>
        <m:oMathParaPr>
          <m:jc m:val="center"/>
        </m:oMathParaPr>
        <m:oMath>
          <m:r>
            <w:rPr>
              <w:rFonts w:ascii="Cambria Math" w:hAnsi="Cambria Math"/>
              <w:color w:val="000000" w:themeColor="text1"/>
              <w:szCs w:val="24"/>
            </w:rPr>
            <m:t>sMAPE(H)=</m:t>
          </m:r>
          <m:f>
            <m:fPr>
              <m:ctrlPr>
                <w:rPr>
                  <w:rFonts w:ascii="Cambria Math" w:hAnsi="Cambria Math"/>
                  <w:i/>
                  <w:color w:val="000000" w:themeColor="text1"/>
                  <w:szCs w:val="24"/>
                </w:rPr>
              </m:ctrlPr>
            </m:fPr>
            <m:num>
              <m:r>
                <w:rPr>
                  <w:rFonts w:ascii="Cambria Math" w:hAnsi="Cambria Math"/>
                  <w:color w:val="000000" w:themeColor="text1"/>
                  <w:szCs w:val="24"/>
                </w:rPr>
                <m:t>1</m:t>
              </m:r>
            </m:num>
            <m:den>
              <m:r>
                <w:rPr>
                  <w:rFonts w:ascii="Cambria Math" w:hAnsi="Cambria Math"/>
                  <w:color w:val="000000" w:themeColor="text1"/>
                  <w:szCs w:val="24"/>
                </w:rPr>
                <m:t>S</m:t>
              </m:r>
            </m:den>
          </m:f>
          <m:f>
            <m:fPr>
              <m:ctrlPr>
                <w:rPr>
                  <w:rFonts w:ascii="Cambria Math" w:hAnsi="Cambria Math"/>
                  <w:i/>
                  <w:color w:val="000000" w:themeColor="text1"/>
                  <w:szCs w:val="24"/>
                </w:rPr>
              </m:ctrlPr>
            </m:fPr>
            <m:num>
              <m:r>
                <w:rPr>
                  <w:rFonts w:ascii="Cambria Math" w:hAnsi="Cambria Math"/>
                  <w:color w:val="000000" w:themeColor="text1"/>
                  <w:szCs w:val="24"/>
                </w:rPr>
                <m:t>1</m:t>
              </m:r>
            </m:num>
            <m:den>
              <m:r>
                <w:rPr>
                  <w:rFonts w:ascii="Cambria Math" w:hAnsi="Cambria Math"/>
                  <w:color w:val="000000" w:themeColor="text1"/>
                  <w:szCs w:val="24"/>
                </w:rPr>
                <m:t>K</m:t>
              </m:r>
            </m:den>
          </m:f>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s=1</m:t>
              </m:r>
            </m:sub>
            <m:sup>
              <m:r>
                <w:rPr>
                  <w:rFonts w:ascii="Cambria Math" w:hAnsi="Cambria Math"/>
                  <w:color w:val="000000" w:themeColor="text1"/>
                  <w:szCs w:val="24"/>
                </w:rPr>
                <m:t>S</m:t>
              </m:r>
            </m:sup>
            <m:e>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k=1</m:t>
                  </m:r>
                </m:sub>
                <m:sup>
                  <m:r>
                    <w:rPr>
                      <w:rFonts w:ascii="Cambria Math" w:hAnsi="Cambria Math"/>
                      <w:color w:val="000000" w:themeColor="text1"/>
                      <w:szCs w:val="24"/>
                    </w:rPr>
                    <m:t>K</m:t>
                  </m:r>
                </m:sup>
                <m:e>
                  <m:sSub>
                    <m:sSubPr>
                      <m:ctrlPr>
                        <w:rPr>
                          <w:rFonts w:ascii="Cambria Math" w:hAnsi="Cambria Math"/>
                          <w:i/>
                          <w:color w:val="000000" w:themeColor="text1"/>
                          <w:szCs w:val="24"/>
                        </w:rPr>
                      </m:ctrlPr>
                    </m:sSubPr>
                    <m:e>
                      <m:r>
                        <w:rPr>
                          <w:rFonts w:ascii="Cambria Math" w:hAnsi="Cambria Math"/>
                          <w:color w:val="000000" w:themeColor="text1"/>
                          <w:szCs w:val="24"/>
                        </w:rPr>
                        <m:t>sMAPE</m:t>
                      </m:r>
                    </m:e>
                    <m:sub>
                      <m:r>
                        <w:rPr>
                          <w:rFonts w:ascii="Cambria Math" w:hAnsi="Cambria Math"/>
                          <w:color w:val="000000" w:themeColor="text1"/>
                          <w:szCs w:val="24"/>
                        </w:rPr>
                        <m:t>s,H,k</m:t>
                      </m:r>
                    </m:sub>
                  </m:sSub>
                </m:e>
              </m:nary>
            </m:e>
          </m:nary>
        </m:oMath>
      </m:oMathPara>
    </w:p>
    <w:p w:rsidR="00C15916" w:rsidRPr="009F4FB7" w:rsidRDefault="00C15916" w:rsidP="00324987">
      <w:pPr>
        <w:spacing w:after="0" w:line="360" w:lineRule="auto"/>
        <w:jc w:val="center"/>
        <w:rPr>
          <w:color w:val="000000" w:themeColor="text1"/>
          <w:szCs w:val="24"/>
        </w:rPr>
      </w:pPr>
      <m:oMathPara>
        <m:oMath>
          <m:r>
            <w:rPr>
              <w:rFonts w:ascii="Cambria Math" w:hAnsi="Cambria Math"/>
              <w:color w:val="000000" w:themeColor="text1"/>
              <w:szCs w:val="24"/>
            </w:rPr>
            <w:lastRenderedPageBreak/>
            <m:t>MASE(H)=</m:t>
          </m:r>
          <m:f>
            <m:fPr>
              <m:ctrlPr>
                <w:rPr>
                  <w:rFonts w:ascii="Cambria Math" w:hAnsi="Cambria Math"/>
                  <w:i/>
                  <w:color w:val="000000" w:themeColor="text1"/>
                  <w:szCs w:val="24"/>
                </w:rPr>
              </m:ctrlPr>
            </m:fPr>
            <m:num>
              <m:r>
                <w:rPr>
                  <w:rFonts w:ascii="Cambria Math" w:hAnsi="Cambria Math"/>
                  <w:color w:val="000000" w:themeColor="text1"/>
                  <w:szCs w:val="24"/>
                </w:rPr>
                <m:t>1</m:t>
              </m:r>
            </m:num>
            <m:den>
              <m:r>
                <w:rPr>
                  <w:rFonts w:ascii="Cambria Math" w:hAnsi="Cambria Math"/>
                  <w:color w:val="000000" w:themeColor="text1"/>
                  <w:szCs w:val="24"/>
                </w:rPr>
                <m:t>K</m:t>
              </m:r>
            </m:den>
          </m:f>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k=1</m:t>
              </m:r>
            </m:sub>
            <m:sup>
              <m:r>
                <w:rPr>
                  <w:rFonts w:ascii="Cambria Math" w:hAnsi="Cambria Math"/>
                  <w:color w:val="000000" w:themeColor="text1"/>
                  <w:szCs w:val="24"/>
                </w:rPr>
                <m:t>K</m:t>
              </m:r>
            </m:sup>
            <m:e>
              <m:sSub>
                <m:sSubPr>
                  <m:ctrlPr>
                    <w:rPr>
                      <w:rFonts w:ascii="Cambria Math" w:hAnsi="Cambria Math"/>
                      <w:i/>
                      <w:color w:val="000000" w:themeColor="text1"/>
                      <w:szCs w:val="24"/>
                    </w:rPr>
                  </m:ctrlPr>
                </m:sSubPr>
                <m:e>
                  <m:r>
                    <w:rPr>
                      <w:rFonts w:ascii="Cambria Math" w:hAnsi="Cambria Math"/>
                      <w:color w:val="000000" w:themeColor="text1"/>
                      <w:szCs w:val="24"/>
                    </w:rPr>
                    <m:t>MASE(H)</m:t>
                  </m:r>
                </m:e>
                <m:sub>
                  <m:r>
                    <w:rPr>
                      <w:rFonts w:ascii="Cambria Math" w:hAnsi="Cambria Math"/>
                      <w:color w:val="000000" w:themeColor="text1"/>
                      <w:szCs w:val="24"/>
                    </w:rPr>
                    <m:t>k</m:t>
                  </m:r>
                </m:sub>
              </m:sSub>
            </m:e>
          </m:nary>
        </m:oMath>
      </m:oMathPara>
    </w:p>
    <w:p w:rsidR="00002E07" w:rsidRPr="009F4FB7" w:rsidRDefault="00002E07" w:rsidP="00324987">
      <w:pPr>
        <w:spacing w:after="0" w:line="360" w:lineRule="auto"/>
        <w:rPr>
          <w:color w:val="000000" w:themeColor="text1"/>
          <w:szCs w:val="24"/>
        </w:rPr>
      </w:pPr>
      <m:oMathPara>
        <m:oMath>
          <m:r>
            <m:rPr>
              <m:sty m:val="p"/>
            </m:rPr>
            <w:rPr>
              <w:rFonts w:ascii="Cambria Math" w:hAnsi="Cambria Math"/>
              <w:color w:val="000000" w:themeColor="text1"/>
              <w:szCs w:val="24"/>
            </w:rPr>
            <w:br/>
          </m:r>
        </m:oMath>
        <m:oMath>
          <m:sSub>
            <m:sSubPr>
              <m:ctrlPr>
                <w:rPr>
                  <w:rFonts w:ascii="Cambria Math" w:hAnsi="Cambria Math"/>
                  <w:i/>
                  <w:color w:val="000000" w:themeColor="text1"/>
                  <w:szCs w:val="24"/>
                </w:rPr>
              </m:ctrlPr>
            </m:sSubPr>
            <m:e>
              <m:r>
                <w:rPr>
                  <w:rFonts w:ascii="Cambria Math" w:hAnsi="Cambria Math"/>
                  <w:color w:val="000000" w:themeColor="text1"/>
                  <w:szCs w:val="24"/>
                </w:rPr>
                <m:t>MAPE</m:t>
              </m:r>
            </m:e>
            <m:sub>
              <m:r>
                <w:rPr>
                  <w:rFonts w:ascii="Cambria Math" w:hAnsi="Cambria Math"/>
                  <w:color w:val="000000" w:themeColor="text1"/>
                  <w:szCs w:val="24"/>
                </w:rPr>
                <m:t>s,H,k</m:t>
              </m:r>
            </m:sub>
          </m:sSub>
          <m:r>
            <w:rPr>
              <w:rFonts w:ascii="Cambria Math" w:hAnsi="Cambria Math"/>
              <w:color w:val="000000" w:themeColor="text1"/>
              <w:szCs w:val="24"/>
            </w:rPr>
            <m:t>=</m:t>
          </m:r>
          <m:f>
            <m:fPr>
              <m:ctrlPr>
                <w:rPr>
                  <w:rFonts w:ascii="Cambria Math" w:hAnsi="Cambria Math"/>
                  <w:i/>
                  <w:color w:val="000000" w:themeColor="text1"/>
                  <w:szCs w:val="24"/>
                </w:rPr>
              </m:ctrlPr>
            </m:fPr>
            <m:num>
              <m:r>
                <w:rPr>
                  <w:rFonts w:ascii="Cambria Math" w:hAnsi="Cambria Math"/>
                  <w:color w:val="000000" w:themeColor="text1"/>
                  <w:szCs w:val="24"/>
                </w:rPr>
                <m:t>1</m:t>
              </m:r>
            </m:num>
            <m:den>
              <m:r>
                <w:rPr>
                  <w:rFonts w:ascii="Cambria Math" w:hAnsi="Cambria Math"/>
                  <w:color w:val="000000" w:themeColor="text1"/>
                  <w:szCs w:val="24"/>
                </w:rPr>
                <m:t>H</m:t>
              </m:r>
            </m:den>
          </m:f>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h=1</m:t>
              </m:r>
            </m:sub>
            <m:sup>
              <m:r>
                <w:rPr>
                  <w:rFonts w:ascii="Cambria Math" w:hAnsi="Cambria Math"/>
                  <w:color w:val="000000" w:themeColor="text1"/>
                  <w:szCs w:val="24"/>
                </w:rPr>
                <m:t>H</m:t>
              </m:r>
            </m:sup>
            <m:e>
              <m:d>
                <m:dPr>
                  <m:begChr m:val="|"/>
                  <m:endChr m:val="|"/>
                  <m:ctrlPr>
                    <w:rPr>
                      <w:rFonts w:ascii="Cambria Math" w:hAnsi="Cambria Math"/>
                      <w:i/>
                      <w:color w:val="000000" w:themeColor="text1"/>
                      <w:szCs w:val="24"/>
                    </w:rPr>
                  </m:ctrlPr>
                </m:dPr>
                <m:e>
                  <m:f>
                    <m:fPr>
                      <m:ctrlPr>
                        <w:rPr>
                          <w:rFonts w:ascii="Cambria Math" w:hAnsi="Cambria Math"/>
                          <w:i/>
                          <w:color w:val="000000" w:themeColor="text1"/>
                          <w:szCs w:val="24"/>
                        </w:rPr>
                      </m:ctrlPr>
                    </m:fPr>
                    <m:num>
                      <m:sSub>
                        <m:sSubPr>
                          <m:ctrlPr>
                            <w:rPr>
                              <w:rFonts w:ascii="Cambria Math" w:hAnsi="Cambria Math"/>
                              <w:i/>
                              <w:color w:val="000000" w:themeColor="text1"/>
                              <w:szCs w:val="24"/>
                            </w:rPr>
                          </m:ctrlPr>
                        </m:sSubPr>
                        <m:e>
                          <m:r>
                            <w:rPr>
                              <w:rFonts w:ascii="Cambria Math" w:hAnsi="Cambria Math"/>
                              <w:color w:val="000000" w:themeColor="text1"/>
                              <w:szCs w:val="24"/>
                            </w:rPr>
                            <m:t>y</m:t>
                          </m:r>
                        </m:e>
                        <m:sub>
                          <m:r>
                            <w:rPr>
                              <w:rFonts w:ascii="Cambria Math" w:hAnsi="Cambria Math"/>
                              <w:color w:val="000000" w:themeColor="text1"/>
                              <w:szCs w:val="24"/>
                            </w:rPr>
                            <m:t>s,h,k</m:t>
                          </m:r>
                        </m:sub>
                      </m:sSub>
                      <m:r>
                        <w:rPr>
                          <w:rFonts w:ascii="Cambria Math" w:hAnsi="Cambria Math"/>
                          <w:color w:val="000000" w:themeColor="text1"/>
                          <w:szCs w:val="24"/>
                        </w:rPr>
                        <m:t>-</m:t>
                      </m:r>
                      <m:sSub>
                        <m:sSubPr>
                          <m:ctrlPr>
                            <w:rPr>
                              <w:rFonts w:ascii="Cambria Math" w:hAnsi="Cambria Math"/>
                              <w:i/>
                              <w:color w:val="000000" w:themeColor="text1"/>
                              <w:szCs w:val="24"/>
                            </w:rPr>
                          </m:ctrlPr>
                        </m:sSubPr>
                        <m:e>
                          <m:acc>
                            <m:accPr>
                              <m:ctrlPr>
                                <w:rPr>
                                  <w:rFonts w:ascii="Cambria Math" w:hAnsi="Cambria Math"/>
                                  <w:i/>
                                  <w:color w:val="000000" w:themeColor="text1"/>
                                  <w:szCs w:val="24"/>
                                </w:rPr>
                              </m:ctrlPr>
                            </m:accPr>
                            <m:e>
                              <m:r>
                                <w:rPr>
                                  <w:rFonts w:ascii="Cambria Math" w:hAnsi="Cambria Math"/>
                                  <w:color w:val="000000" w:themeColor="text1"/>
                                  <w:szCs w:val="24"/>
                                </w:rPr>
                                <m:t>y</m:t>
                              </m:r>
                            </m:e>
                          </m:acc>
                        </m:e>
                        <m:sub>
                          <m:r>
                            <w:rPr>
                              <w:rFonts w:ascii="Cambria Math" w:hAnsi="Cambria Math"/>
                              <w:color w:val="000000" w:themeColor="text1"/>
                              <w:szCs w:val="24"/>
                            </w:rPr>
                            <m:t>s,h,k</m:t>
                          </m:r>
                        </m:sub>
                      </m:sSub>
                    </m:num>
                    <m:den>
                      <m:sSub>
                        <m:sSubPr>
                          <m:ctrlPr>
                            <w:rPr>
                              <w:rFonts w:ascii="Cambria Math" w:hAnsi="Cambria Math"/>
                              <w:i/>
                              <w:color w:val="000000" w:themeColor="text1"/>
                              <w:szCs w:val="24"/>
                            </w:rPr>
                          </m:ctrlPr>
                        </m:sSubPr>
                        <m:e>
                          <m:r>
                            <w:rPr>
                              <w:rFonts w:ascii="Cambria Math" w:hAnsi="Cambria Math"/>
                              <w:color w:val="000000" w:themeColor="text1"/>
                              <w:szCs w:val="24"/>
                            </w:rPr>
                            <m:t>y</m:t>
                          </m:r>
                        </m:e>
                        <m:sub>
                          <m:r>
                            <w:rPr>
                              <w:rFonts w:ascii="Cambria Math" w:hAnsi="Cambria Math"/>
                              <w:color w:val="000000" w:themeColor="text1"/>
                              <w:szCs w:val="24"/>
                            </w:rPr>
                            <m:t>s,h,k</m:t>
                          </m:r>
                        </m:sub>
                      </m:sSub>
                    </m:den>
                  </m:f>
                </m:e>
              </m:d>
            </m:e>
          </m:nary>
        </m:oMath>
      </m:oMathPara>
    </w:p>
    <w:p w:rsidR="00002E07" w:rsidRPr="009F4FB7" w:rsidRDefault="00002E07" w:rsidP="00324987">
      <w:pPr>
        <w:spacing w:after="0" w:line="360" w:lineRule="auto"/>
        <w:jc w:val="center"/>
        <w:rPr>
          <w:color w:val="000000" w:themeColor="text1"/>
          <w:szCs w:val="24"/>
        </w:rPr>
      </w:pPr>
      <m:oMathPara>
        <m:oMath>
          <m:r>
            <w:rPr>
              <w:rFonts w:ascii="Cambria Math" w:hAnsi="Cambria Math"/>
              <w:color w:val="000000" w:themeColor="text1"/>
              <w:szCs w:val="24"/>
            </w:rPr>
            <m:t>s</m:t>
          </m:r>
          <m:sSub>
            <m:sSubPr>
              <m:ctrlPr>
                <w:rPr>
                  <w:rFonts w:ascii="Cambria Math" w:hAnsi="Cambria Math"/>
                  <w:i/>
                  <w:color w:val="000000" w:themeColor="text1"/>
                  <w:szCs w:val="24"/>
                </w:rPr>
              </m:ctrlPr>
            </m:sSubPr>
            <m:e>
              <m:r>
                <w:rPr>
                  <w:rFonts w:ascii="Cambria Math" w:hAnsi="Cambria Math"/>
                  <w:color w:val="000000" w:themeColor="text1"/>
                  <w:szCs w:val="24"/>
                </w:rPr>
                <m:t>MAPE</m:t>
              </m:r>
            </m:e>
            <m:sub>
              <m:r>
                <w:rPr>
                  <w:rFonts w:ascii="Cambria Math" w:hAnsi="Cambria Math"/>
                  <w:color w:val="000000" w:themeColor="text1"/>
                  <w:szCs w:val="24"/>
                </w:rPr>
                <m:t>s,H,k</m:t>
              </m:r>
            </m:sub>
          </m:sSub>
          <m:r>
            <w:rPr>
              <w:rFonts w:ascii="Cambria Math" w:hAnsi="Cambria Math"/>
              <w:color w:val="000000" w:themeColor="text1"/>
              <w:szCs w:val="24"/>
            </w:rPr>
            <m:t>=</m:t>
          </m:r>
          <m:f>
            <m:fPr>
              <m:ctrlPr>
                <w:rPr>
                  <w:rFonts w:ascii="Cambria Math" w:hAnsi="Cambria Math"/>
                  <w:i/>
                  <w:color w:val="000000" w:themeColor="text1"/>
                  <w:szCs w:val="24"/>
                </w:rPr>
              </m:ctrlPr>
            </m:fPr>
            <m:num>
              <m:r>
                <w:rPr>
                  <w:rFonts w:ascii="Cambria Math" w:hAnsi="Cambria Math"/>
                  <w:color w:val="000000" w:themeColor="text1"/>
                  <w:szCs w:val="24"/>
                </w:rPr>
                <m:t>1</m:t>
              </m:r>
            </m:num>
            <m:den>
              <m:r>
                <w:rPr>
                  <w:rFonts w:ascii="Cambria Math" w:hAnsi="Cambria Math"/>
                  <w:color w:val="000000" w:themeColor="text1"/>
                  <w:szCs w:val="24"/>
                </w:rPr>
                <m:t>H</m:t>
              </m:r>
            </m:den>
          </m:f>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h=1</m:t>
              </m:r>
            </m:sub>
            <m:sup>
              <m:r>
                <w:rPr>
                  <w:rFonts w:ascii="Cambria Math" w:hAnsi="Cambria Math"/>
                  <w:color w:val="000000" w:themeColor="text1"/>
                  <w:szCs w:val="24"/>
                </w:rPr>
                <m:t>H</m:t>
              </m:r>
            </m:sup>
            <m:e>
              <m:d>
                <m:dPr>
                  <m:begChr m:val="|"/>
                  <m:endChr m:val="|"/>
                  <m:ctrlPr>
                    <w:rPr>
                      <w:rFonts w:ascii="Cambria Math" w:hAnsi="Cambria Math"/>
                      <w:i/>
                      <w:color w:val="000000" w:themeColor="text1"/>
                      <w:szCs w:val="24"/>
                    </w:rPr>
                  </m:ctrlPr>
                </m:dPr>
                <m:e>
                  <m:f>
                    <m:fPr>
                      <m:ctrlPr>
                        <w:rPr>
                          <w:rFonts w:ascii="Cambria Math" w:hAnsi="Cambria Math"/>
                          <w:i/>
                          <w:color w:val="000000" w:themeColor="text1"/>
                          <w:szCs w:val="24"/>
                        </w:rPr>
                      </m:ctrlPr>
                    </m:fPr>
                    <m:num>
                      <m:sSub>
                        <m:sSubPr>
                          <m:ctrlPr>
                            <w:rPr>
                              <w:rFonts w:ascii="Cambria Math" w:hAnsi="Cambria Math"/>
                              <w:i/>
                              <w:color w:val="000000" w:themeColor="text1"/>
                              <w:szCs w:val="24"/>
                            </w:rPr>
                          </m:ctrlPr>
                        </m:sSubPr>
                        <m:e>
                          <m:r>
                            <w:rPr>
                              <w:rFonts w:ascii="Cambria Math" w:hAnsi="Cambria Math"/>
                              <w:color w:val="000000" w:themeColor="text1"/>
                              <w:szCs w:val="24"/>
                            </w:rPr>
                            <m:t>y</m:t>
                          </m:r>
                        </m:e>
                        <m:sub>
                          <m:r>
                            <w:rPr>
                              <w:rFonts w:ascii="Cambria Math" w:hAnsi="Cambria Math"/>
                              <w:color w:val="000000" w:themeColor="text1"/>
                              <w:szCs w:val="24"/>
                            </w:rPr>
                            <m:t>s,h,k</m:t>
                          </m:r>
                        </m:sub>
                      </m:sSub>
                      <m:r>
                        <w:rPr>
                          <w:rFonts w:ascii="Cambria Math" w:hAnsi="Cambria Math"/>
                          <w:color w:val="000000" w:themeColor="text1"/>
                          <w:szCs w:val="24"/>
                        </w:rPr>
                        <m:t>-</m:t>
                      </m:r>
                      <m:sSub>
                        <m:sSubPr>
                          <m:ctrlPr>
                            <w:rPr>
                              <w:rFonts w:ascii="Cambria Math" w:hAnsi="Cambria Math"/>
                              <w:i/>
                              <w:color w:val="000000" w:themeColor="text1"/>
                              <w:szCs w:val="24"/>
                            </w:rPr>
                          </m:ctrlPr>
                        </m:sSubPr>
                        <m:e>
                          <m:acc>
                            <m:accPr>
                              <m:ctrlPr>
                                <w:rPr>
                                  <w:rFonts w:ascii="Cambria Math" w:hAnsi="Cambria Math"/>
                                  <w:i/>
                                  <w:color w:val="000000" w:themeColor="text1"/>
                                  <w:szCs w:val="24"/>
                                </w:rPr>
                              </m:ctrlPr>
                            </m:accPr>
                            <m:e>
                              <m:r>
                                <w:rPr>
                                  <w:rFonts w:ascii="Cambria Math" w:hAnsi="Cambria Math"/>
                                  <w:color w:val="000000" w:themeColor="text1"/>
                                  <w:szCs w:val="24"/>
                                </w:rPr>
                                <m:t>y</m:t>
                              </m:r>
                            </m:e>
                          </m:acc>
                        </m:e>
                        <m:sub>
                          <m:r>
                            <w:rPr>
                              <w:rFonts w:ascii="Cambria Math" w:hAnsi="Cambria Math"/>
                              <w:color w:val="000000" w:themeColor="text1"/>
                              <w:szCs w:val="24"/>
                            </w:rPr>
                            <m:t>s,h,k</m:t>
                          </m:r>
                        </m:sub>
                      </m:sSub>
                    </m:num>
                    <m:den>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y</m:t>
                          </m:r>
                        </m:e>
                        <m:sub>
                          <m:r>
                            <w:rPr>
                              <w:rFonts w:ascii="Cambria Math" w:hAnsi="Cambria Math"/>
                              <w:color w:val="000000" w:themeColor="text1"/>
                              <w:szCs w:val="24"/>
                            </w:rPr>
                            <m:t>s,h,k</m:t>
                          </m:r>
                        </m:sub>
                      </m:sSub>
                      <m:r>
                        <w:rPr>
                          <w:rFonts w:ascii="Cambria Math" w:hAnsi="Cambria Math"/>
                          <w:color w:val="000000" w:themeColor="text1"/>
                          <w:szCs w:val="24"/>
                        </w:rPr>
                        <m:t>+</m:t>
                      </m:r>
                      <m:sSub>
                        <m:sSubPr>
                          <m:ctrlPr>
                            <w:rPr>
                              <w:rFonts w:ascii="Cambria Math" w:hAnsi="Cambria Math"/>
                              <w:i/>
                              <w:color w:val="000000" w:themeColor="text1"/>
                              <w:szCs w:val="24"/>
                            </w:rPr>
                          </m:ctrlPr>
                        </m:sSubPr>
                        <m:e>
                          <m:acc>
                            <m:accPr>
                              <m:ctrlPr>
                                <w:rPr>
                                  <w:rFonts w:ascii="Cambria Math" w:hAnsi="Cambria Math"/>
                                  <w:i/>
                                  <w:color w:val="000000" w:themeColor="text1"/>
                                  <w:szCs w:val="24"/>
                                </w:rPr>
                              </m:ctrlPr>
                            </m:accPr>
                            <m:e>
                              <m:r>
                                <w:rPr>
                                  <w:rFonts w:ascii="Cambria Math" w:hAnsi="Cambria Math"/>
                                  <w:color w:val="000000" w:themeColor="text1"/>
                                  <w:szCs w:val="24"/>
                                </w:rPr>
                                <m:t>y</m:t>
                              </m:r>
                            </m:e>
                          </m:acc>
                        </m:e>
                        <m:sub>
                          <m:r>
                            <w:rPr>
                              <w:rFonts w:ascii="Cambria Math" w:hAnsi="Cambria Math"/>
                              <w:color w:val="000000" w:themeColor="text1"/>
                              <w:szCs w:val="24"/>
                            </w:rPr>
                            <m:t>s,h,k</m:t>
                          </m:r>
                        </m:sub>
                      </m:sSub>
                      <m:r>
                        <w:rPr>
                          <w:rFonts w:ascii="Cambria Math" w:hAnsi="Cambria Math"/>
                          <w:color w:val="000000" w:themeColor="text1"/>
                          <w:szCs w:val="24"/>
                        </w:rPr>
                        <m:t>)/2</m:t>
                      </m:r>
                    </m:den>
                  </m:f>
                </m:e>
              </m:d>
            </m:e>
          </m:nary>
        </m:oMath>
      </m:oMathPara>
    </w:p>
    <w:p w:rsidR="00002E07" w:rsidRPr="009F4FB7" w:rsidRDefault="00B87D46" w:rsidP="00324987">
      <w:pPr>
        <w:pStyle w:val="ListParagraph"/>
        <w:spacing w:after="0" w:line="360" w:lineRule="auto"/>
        <w:ind w:left="0"/>
        <w:jc w:val="center"/>
        <w:rPr>
          <w:color w:val="000000" w:themeColor="text1"/>
          <w:szCs w:val="24"/>
        </w:rPr>
      </w:pPr>
      <m:oMathPara>
        <m:oMath>
          <m:sSub>
            <m:sSubPr>
              <m:ctrlPr>
                <w:rPr>
                  <w:rFonts w:ascii="Cambria Math" w:hAnsi="Cambria Math"/>
                  <w:i/>
                  <w:color w:val="000000" w:themeColor="text1"/>
                  <w:szCs w:val="24"/>
                </w:rPr>
              </m:ctrlPr>
            </m:sSubPr>
            <m:e>
              <m:r>
                <w:rPr>
                  <w:rFonts w:ascii="Cambria Math" w:hAnsi="Cambria Math"/>
                  <w:color w:val="000000" w:themeColor="text1"/>
                  <w:szCs w:val="24"/>
                </w:rPr>
                <m:t>MASE(H)</m:t>
              </m:r>
            </m:e>
            <m:sub>
              <m:r>
                <w:rPr>
                  <w:rFonts w:ascii="Cambria Math" w:hAnsi="Cambria Math"/>
                  <w:color w:val="000000" w:themeColor="text1"/>
                  <w:szCs w:val="24"/>
                </w:rPr>
                <m:t>k</m:t>
              </m:r>
            </m:sub>
          </m:sSub>
          <m:r>
            <w:rPr>
              <w:rFonts w:ascii="Cambria Math" w:hAnsi="Cambria Math"/>
              <w:color w:val="000000" w:themeColor="text1"/>
              <w:szCs w:val="24"/>
            </w:rPr>
            <m:t>=</m:t>
          </m:r>
          <m:f>
            <m:fPr>
              <m:ctrlPr>
                <w:rPr>
                  <w:rFonts w:ascii="Cambria Math" w:hAnsi="Cambria Math"/>
                  <w:i/>
                  <w:color w:val="000000" w:themeColor="text1"/>
                  <w:szCs w:val="24"/>
                </w:rPr>
              </m:ctrlPr>
            </m:fPr>
            <m:num>
              <m:r>
                <w:rPr>
                  <w:rFonts w:ascii="Cambria Math" w:hAnsi="Cambria Math"/>
                  <w:color w:val="000000" w:themeColor="text1"/>
                  <w:szCs w:val="24"/>
                </w:rPr>
                <m:t>1</m:t>
              </m:r>
            </m:num>
            <m:den>
              <m:r>
                <w:rPr>
                  <w:rFonts w:ascii="Cambria Math" w:hAnsi="Cambria Math"/>
                  <w:color w:val="000000" w:themeColor="text1"/>
                  <w:szCs w:val="24"/>
                </w:rPr>
                <m:t>S</m:t>
              </m:r>
            </m:den>
          </m:f>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s=1</m:t>
              </m:r>
            </m:sub>
            <m:sup>
              <m:r>
                <w:rPr>
                  <w:rFonts w:ascii="Cambria Math" w:hAnsi="Cambria Math"/>
                  <w:color w:val="000000" w:themeColor="text1"/>
                  <w:szCs w:val="24"/>
                </w:rPr>
                <m:t>S</m:t>
              </m:r>
            </m:sup>
            <m:e>
              <m:d>
                <m:dPr>
                  <m:ctrlPr>
                    <w:rPr>
                      <w:rFonts w:ascii="Cambria Math" w:hAnsi="Cambria Math"/>
                      <w:i/>
                      <w:color w:val="000000" w:themeColor="text1"/>
                      <w:szCs w:val="24"/>
                    </w:rPr>
                  </m:ctrlPr>
                </m:dPr>
                <m:e>
                  <m:d>
                    <m:dPr>
                      <m:begChr m:val="|"/>
                      <m:endChr m:val="|"/>
                      <m:ctrlPr>
                        <w:rPr>
                          <w:rFonts w:ascii="Cambria Math" w:hAnsi="Cambria Math"/>
                          <w:i/>
                          <w:color w:val="000000" w:themeColor="text1"/>
                          <w:szCs w:val="24"/>
                        </w:rPr>
                      </m:ctrlPr>
                    </m:dPr>
                    <m:e>
                      <m:sSub>
                        <m:sSubPr>
                          <m:ctrlPr>
                            <w:rPr>
                              <w:rFonts w:ascii="Cambria Math" w:hAnsi="Cambria Math"/>
                              <w:i/>
                              <w:color w:val="000000" w:themeColor="text1"/>
                              <w:szCs w:val="24"/>
                            </w:rPr>
                          </m:ctrlPr>
                        </m:sSubPr>
                        <m:e>
                          <m:r>
                            <w:rPr>
                              <w:rFonts w:ascii="Cambria Math" w:hAnsi="Cambria Math"/>
                              <w:color w:val="000000" w:themeColor="text1"/>
                              <w:szCs w:val="24"/>
                            </w:rPr>
                            <m:t>q</m:t>
                          </m:r>
                        </m:e>
                        <m:sub>
                          <m:r>
                            <w:rPr>
                              <w:rFonts w:ascii="Cambria Math" w:hAnsi="Cambria Math"/>
                              <w:color w:val="000000" w:themeColor="text1"/>
                              <w:szCs w:val="24"/>
                            </w:rPr>
                            <m:t>s,H,k</m:t>
                          </m:r>
                        </m:sub>
                      </m:sSub>
                    </m:e>
                  </m:d>
                </m:e>
              </m:d>
            </m:e>
          </m:nary>
          <m:r>
            <w:rPr>
              <w:rFonts w:ascii="Cambria Math" w:hAnsi="Cambria Math"/>
              <w:color w:val="000000" w:themeColor="text1"/>
              <w:szCs w:val="24"/>
            </w:rPr>
            <m:t xml:space="preserve"> </m:t>
          </m:r>
        </m:oMath>
      </m:oMathPara>
    </w:p>
    <w:p w:rsidR="00A55D97" w:rsidRPr="009F4FB7" w:rsidRDefault="00B87D46" w:rsidP="00F452F7">
      <w:pPr>
        <w:pStyle w:val="ListParagraph"/>
        <w:spacing w:after="0" w:line="360" w:lineRule="auto"/>
        <w:ind w:left="0"/>
        <w:jc w:val="center"/>
        <w:rPr>
          <w:color w:val="000000" w:themeColor="text1"/>
          <w:szCs w:val="24"/>
        </w:rPr>
      </w:pPr>
      <m:oMathPara>
        <m:oMath>
          <m:sSub>
            <m:sSubPr>
              <m:ctrlPr>
                <w:rPr>
                  <w:rFonts w:ascii="Cambria Math" w:hAnsi="Cambria Math"/>
                  <w:i/>
                  <w:color w:val="000000" w:themeColor="text1"/>
                  <w:szCs w:val="24"/>
                </w:rPr>
              </m:ctrlPr>
            </m:sSubPr>
            <m:e>
              <m:r>
                <w:rPr>
                  <w:rFonts w:ascii="Cambria Math" w:hAnsi="Cambria Math"/>
                  <w:color w:val="000000" w:themeColor="text1"/>
                  <w:szCs w:val="24"/>
                </w:rPr>
                <m:t>q</m:t>
              </m:r>
            </m:e>
            <m:sub>
              <m:r>
                <w:rPr>
                  <w:rFonts w:ascii="Cambria Math" w:hAnsi="Cambria Math"/>
                  <w:color w:val="000000" w:themeColor="text1"/>
                  <w:szCs w:val="24"/>
                </w:rPr>
                <m:t>s,H,k</m:t>
              </m:r>
            </m:sub>
          </m:sSub>
          <m:r>
            <w:rPr>
              <w:rFonts w:ascii="Cambria Math" w:hAnsi="Cambria Math"/>
              <w:color w:val="000000" w:themeColor="text1"/>
              <w:szCs w:val="24"/>
            </w:rPr>
            <m:t>=</m:t>
          </m:r>
          <m:f>
            <m:fPr>
              <m:ctrlPr>
                <w:rPr>
                  <w:rFonts w:ascii="Cambria Math" w:hAnsi="Cambria Math"/>
                  <w:i/>
                  <w:color w:val="000000" w:themeColor="text1"/>
                  <w:szCs w:val="24"/>
                </w:rPr>
              </m:ctrlPr>
            </m:fPr>
            <m:num>
              <m:sSubSup>
                <m:sSubSupPr>
                  <m:ctrlPr>
                    <w:rPr>
                      <w:rFonts w:ascii="Cambria Math" w:hAnsi="Cambria Math"/>
                      <w:color w:val="000000" w:themeColor="text1"/>
                      <w:szCs w:val="24"/>
                    </w:rPr>
                  </m:ctrlPr>
                </m:sSubSupPr>
                <m:e>
                  <m:r>
                    <m:rPr>
                      <m:sty m:val="p"/>
                    </m:rPr>
                    <w:rPr>
                      <w:rFonts w:ascii="Cambria Math" w:hAnsi="Cambria Math"/>
                      <w:color w:val="000000" w:themeColor="text1"/>
                      <w:szCs w:val="24"/>
                    </w:rPr>
                    <m:t>MAE</m:t>
                  </m:r>
                </m:e>
                <m:sub>
                  <m:r>
                    <w:rPr>
                      <w:rFonts w:ascii="Cambria Math" w:hAnsi="Cambria Math"/>
                      <w:color w:val="000000" w:themeColor="text1"/>
                      <w:szCs w:val="24"/>
                    </w:rPr>
                    <m:t>s,H,k</m:t>
                  </m:r>
                </m:sub>
                <m:sup>
                  <m:r>
                    <w:rPr>
                      <w:rFonts w:ascii="Cambria Math" w:hAnsi="Cambria Math"/>
                      <w:color w:val="000000" w:themeColor="text1"/>
                      <w:szCs w:val="24"/>
                    </w:rPr>
                    <m:t>C</m:t>
                  </m:r>
                </m:sup>
              </m:sSubSup>
            </m:num>
            <m:den>
              <m:f>
                <m:fPr>
                  <m:ctrlPr>
                    <w:rPr>
                      <w:rFonts w:ascii="Cambria Math" w:hAnsi="Cambria Math"/>
                      <w:i/>
                      <w:color w:val="000000" w:themeColor="text1"/>
                      <w:szCs w:val="24"/>
                    </w:rPr>
                  </m:ctrlPr>
                </m:fPr>
                <m:num>
                  <m:r>
                    <w:rPr>
                      <w:rFonts w:ascii="Cambria Math" w:hAnsi="Cambria Math"/>
                      <w:color w:val="000000" w:themeColor="text1"/>
                      <w:szCs w:val="24"/>
                    </w:rPr>
                    <m:t>1</m:t>
                  </m:r>
                </m:num>
                <m:den>
                  <m:sSub>
                    <m:sSubPr>
                      <m:ctrlPr>
                        <w:rPr>
                          <w:rFonts w:ascii="Cambria Math" w:hAnsi="Cambria Math"/>
                          <w:i/>
                          <w:color w:val="000000" w:themeColor="text1"/>
                          <w:szCs w:val="24"/>
                        </w:rPr>
                      </m:ctrlPr>
                    </m:sSubPr>
                    <m:e>
                      <m:r>
                        <w:rPr>
                          <w:rFonts w:ascii="Cambria Math" w:hAnsi="Cambria Math"/>
                          <w:color w:val="000000" w:themeColor="text1"/>
                          <w:szCs w:val="24"/>
                        </w:rPr>
                        <m:t>T</m:t>
                      </m:r>
                    </m:e>
                    <m:sub>
                      <m:r>
                        <w:rPr>
                          <w:rFonts w:ascii="Cambria Math" w:hAnsi="Cambria Math"/>
                          <w:color w:val="000000" w:themeColor="text1"/>
                          <w:szCs w:val="24"/>
                        </w:rPr>
                        <m:t>0</m:t>
                      </m:r>
                    </m:sub>
                  </m:sSub>
                  <m:r>
                    <w:rPr>
                      <w:rFonts w:ascii="Cambria Math" w:hAnsi="Cambria Math"/>
                      <w:color w:val="000000" w:themeColor="text1"/>
                      <w:szCs w:val="24"/>
                    </w:rPr>
                    <m:t>-1</m:t>
                  </m:r>
                </m:den>
              </m:f>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t=2</m:t>
                  </m:r>
                </m:sub>
                <m:sup>
                  <m:sSub>
                    <m:sSubPr>
                      <m:ctrlPr>
                        <w:rPr>
                          <w:rFonts w:ascii="Cambria Math" w:hAnsi="Cambria Math"/>
                          <w:i/>
                          <w:color w:val="000000" w:themeColor="text1"/>
                          <w:szCs w:val="24"/>
                        </w:rPr>
                      </m:ctrlPr>
                    </m:sSubPr>
                    <m:e>
                      <m:r>
                        <w:rPr>
                          <w:rFonts w:ascii="Cambria Math" w:hAnsi="Cambria Math"/>
                          <w:color w:val="000000" w:themeColor="text1"/>
                          <w:szCs w:val="24"/>
                        </w:rPr>
                        <m:t>T</m:t>
                      </m:r>
                    </m:e>
                    <m:sub>
                      <m:r>
                        <w:rPr>
                          <w:rFonts w:ascii="Cambria Math" w:hAnsi="Cambria Math"/>
                          <w:color w:val="000000" w:themeColor="text1"/>
                          <w:szCs w:val="24"/>
                        </w:rPr>
                        <m:t>0</m:t>
                      </m:r>
                    </m:sub>
                  </m:sSub>
                </m:sup>
                <m:e>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y</m:t>
                      </m:r>
                    </m:e>
                    <m:sub>
                      <m:r>
                        <w:rPr>
                          <w:rFonts w:ascii="Cambria Math" w:hAnsi="Cambria Math"/>
                          <w:color w:val="000000" w:themeColor="text1"/>
                          <w:szCs w:val="24"/>
                        </w:rPr>
                        <m:t>s,t,k</m:t>
                      </m:r>
                    </m:sub>
                  </m:sSub>
                </m:e>
              </m:nary>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y</m:t>
                  </m:r>
                </m:e>
                <m:sub>
                  <m:r>
                    <w:rPr>
                      <w:rFonts w:ascii="Cambria Math" w:hAnsi="Cambria Math"/>
                      <w:color w:val="000000" w:themeColor="text1"/>
                      <w:szCs w:val="24"/>
                    </w:rPr>
                    <m:t>s,t-1,k</m:t>
                  </m:r>
                </m:sub>
              </m:sSub>
              <m:r>
                <w:rPr>
                  <w:rFonts w:ascii="Cambria Math" w:hAnsi="Cambria Math"/>
                  <w:color w:val="000000" w:themeColor="text1"/>
                  <w:szCs w:val="24"/>
                </w:rPr>
                <m:t>|</m:t>
              </m:r>
            </m:den>
          </m:f>
        </m:oMath>
      </m:oMathPara>
    </w:p>
    <w:p w:rsidR="00933943" w:rsidRPr="009F4FB7" w:rsidRDefault="00933943" w:rsidP="00F452F7">
      <w:pPr>
        <w:pStyle w:val="ListParagraph"/>
        <w:spacing w:after="0" w:line="360" w:lineRule="auto"/>
        <w:ind w:left="0"/>
        <w:jc w:val="center"/>
        <w:rPr>
          <w:color w:val="000000" w:themeColor="text1"/>
          <w:szCs w:val="24"/>
        </w:rPr>
      </w:pPr>
    </w:p>
    <w:p w:rsidR="00933943" w:rsidRPr="009F4FB7" w:rsidRDefault="00933943" w:rsidP="00933943">
      <w:pPr>
        <w:spacing w:after="0" w:line="360" w:lineRule="auto"/>
        <w:jc w:val="center"/>
        <w:rPr>
          <w:color w:val="000000" w:themeColor="text1"/>
          <w:szCs w:val="24"/>
        </w:rPr>
      </w:pPr>
      <w:bookmarkStart w:id="3" w:name="_Hlk484444975"/>
      <m:oMathPara>
        <m:oMath>
          <m:r>
            <w:rPr>
              <w:rFonts w:ascii="Cambria Math" w:hAnsi="Cambria Math"/>
              <w:color w:val="000000" w:themeColor="text1"/>
              <w:szCs w:val="24"/>
            </w:rPr>
            <m:t>AvgRelMAE(H)=</m:t>
          </m:r>
          <m:f>
            <m:fPr>
              <m:ctrlPr>
                <w:rPr>
                  <w:rFonts w:ascii="Cambria Math" w:hAnsi="Cambria Math"/>
                  <w:i/>
                  <w:color w:val="000000" w:themeColor="text1"/>
                  <w:szCs w:val="24"/>
                </w:rPr>
              </m:ctrlPr>
            </m:fPr>
            <m:num>
              <m:r>
                <w:rPr>
                  <w:rFonts w:ascii="Cambria Math" w:hAnsi="Cambria Math"/>
                  <w:color w:val="000000" w:themeColor="text1"/>
                  <w:szCs w:val="24"/>
                </w:rPr>
                <m:t>1</m:t>
              </m:r>
            </m:num>
            <m:den>
              <m:r>
                <w:rPr>
                  <w:rFonts w:ascii="Cambria Math" w:hAnsi="Cambria Math"/>
                  <w:color w:val="000000" w:themeColor="text1"/>
                  <w:szCs w:val="24"/>
                </w:rPr>
                <m:t>K</m:t>
              </m:r>
            </m:den>
          </m:f>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k=1</m:t>
              </m:r>
            </m:sub>
            <m:sup>
              <m:r>
                <w:rPr>
                  <w:rFonts w:ascii="Cambria Math" w:hAnsi="Cambria Math"/>
                  <w:color w:val="000000" w:themeColor="text1"/>
                  <w:szCs w:val="24"/>
                </w:rPr>
                <m:t>K</m:t>
              </m:r>
            </m:sup>
            <m:e>
              <m:sSup>
                <m:sSupPr>
                  <m:ctrlPr>
                    <w:rPr>
                      <w:rFonts w:ascii="Cambria Math" w:hAnsi="Cambria Math"/>
                      <w:i/>
                      <w:color w:val="000000" w:themeColor="text1"/>
                      <w:szCs w:val="24"/>
                    </w:rPr>
                  </m:ctrlPr>
                </m:sSupPr>
                <m:e>
                  <m:d>
                    <m:dPr>
                      <m:ctrlPr>
                        <w:rPr>
                          <w:rFonts w:ascii="Cambria Math" w:hAnsi="Cambria Math"/>
                          <w:i/>
                          <w:color w:val="000000" w:themeColor="text1"/>
                          <w:szCs w:val="24"/>
                        </w:rPr>
                      </m:ctrlPr>
                    </m:dPr>
                    <m:e>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s=1</m:t>
                          </m:r>
                        </m:sub>
                        <m:sup>
                          <m:r>
                            <w:rPr>
                              <w:rFonts w:ascii="Cambria Math" w:hAnsi="Cambria Math"/>
                              <w:color w:val="000000" w:themeColor="text1"/>
                              <w:szCs w:val="24"/>
                            </w:rPr>
                            <m:t>S</m:t>
                          </m:r>
                        </m:sup>
                        <m:e>
                          <m:sSub>
                            <m:sSubPr>
                              <m:ctrlPr>
                                <w:rPr>
                                  <w:rFonts w:ascii="Cambria Math" w:hAnsi="Cambria Math"/>
                                  <w:i/>
                                  <w:color w:val="000000" w:themeColor="text1"/>
                                  <w:szCs w:val="24"/>
                                </w:rPr>
                              </m:ctrlPr>
                            </m:sSubPr>
                            <m:e>
                              <m:r>
                                <w:rPr>
                                  <w:rFonts w:ascii="Cambria Math" w:hAnsi="Cambria Math"/>
                                  <w:color w:val="000000" w:themeColor="text1"/>
                                  <w:szCs w:val="24"/>
                                </w:rPr>
                                <m:t>r</m:t>
                              </m:r>
                            </m:e>
                            <m:sub>
                              <m:r>
                                <w:rPr>
                                  <w:rFonts w:ascii="Cambria Math" w:hAnsi="Cambria Math"/>
                                  <w:color w:val="000000" w:themeColor="text1"/>
                                  <w:szCs w:val="24"/>
                                </w:rPr>
                                <m:t>s,H,k</m:t>
                              </m:r>
                            </m:sub>
                          </m:sSub>
                        </m:e>
                      </m:nary>
                    </m:e>
                  </m:d>
                </m:e>
                <m:sup>
                  <m:f>
                    <m:fPr>
                      <m:ctrlPr>
                        <w:rPr>
                          <w:rFonts w:ascii="Cambria Math" w:hAnsi="Cambria Math"/>
                          <w:i/>
                          <w:color w:val="000000" w:themeColor="text1"/>
                          <w:szCs w:val="24"/>
                        </w:rPr>
                      </m:ctrlPr>
                    </m:fPr>
                    <m:num>
                      <m:r>
                        <w:rPr>
                          <w:rFonts w:ascii="Cambria Math" w:hAnsi="Cambria Math"/>
                          <w:color w:val="000000" w:themeColor="text1"/>
                          <w:szCs w:val="24"/>
                        </w:rPr>
                        <m:t>1</m:t>
                      </m:r>
                    </m:num>
                    <m:den>
                      <m:r>
                        <w:rPr>
                          <w:rFonts w:ascii="Cambria Math" w:hAnsi="Cambria Math"/>
                          <w:color w:val="000000" w:themeColor="text1"/>
                          <w:szCs w:val="24"/>
                        </w:rPr>
                        <m:t>S</m:t>
                      </m:r>
                    </m:den>
                  </m:f>
                </m:sup>
              </m:sSup>
            </m:e>
          </m:nary>
        </m:oMath>
      </m:oMathPara>
    </w:p>
    <w:p w:rsidR="00933943" w:rsidRPr="009F4FB7" w:rsidRDefault="00B87D46" w:rsidP="00933943">
      <w:pPr>
        <w:spacing w:after="0" w:line="360" w:lineRule="auto"/>
        <w:jc w:val="center"/>
        <w:rPr>
          <w:b/>
          <w:color w:val="000000" w:themeColor="text1"/>
          <w:szCs w:val="24"/>
        </w:rPr>
      </w:pPr>
      <m:oMathPara>
        <m:oMath>
          <m:sSub>
            <m:sSubPr>
              <m:ctrlPr>
                <w:rPr>
                  <w:rFonts w:ascii="Cambria Math" w:hAnsi="Cambria Math"/>
                  <w:i/>
                  <w:color w:val="000000" w:themeColor="text1"/>
                  <w:szCs w:val="24"/>
                </w:rPr>
              </m:ctrlPr>
            </m:sSubPr>
            <m:e>
              <m:r>
                <w:rPr>
                  <w:rFonts w:ascii="Cambria Math" w:hAnsi="Cambria Math"/>
                  <w:color w:val="000000" w:themeColor="text1"/>
                  <w:szCs w:val="24"/>
                </w:rPr>
                <m:t>r</m:t>
              </m:r>
            </m:e>
            <m:sub>
              <m:r>
                <w:rPr>
                  <w:rFonts w:ascii="Cambria Math" w:hAnsi="Cambria Math"/>
                  <w:color w:val="000000" w:themeColor="text1"/>
                  <w:szCs w:val="24"/>
                </w:rPr>
                <m:t>s,H,k</m:t>
              </m:r>
            </m:sub>
          </m:sSub>
          <m:r>
            <w:rPr>
              <w:rFonts w:ascii="Cambria Math" w:hAnsi="Cambria Math"/>
              <w:color w:val="000000" w:themeColor="text1"/>
              <w:szCs w:val="24"/>
            </w:rPr>
            <m:t>=</m:t>
          </m:r>
          <m:f>
            <m:fPr>
              <m:ctrlPr>
                <w:rPr>
                  <w:rFonts w:ascii="Cambria Math" w:hAnsi="Cambria Math"/>
                  <w:color w:val="000000" w:themeColor="text1"/>
                  <w:szCs w:val="24"/>
                </w:rPr>
              </m:ctrlPr>
            </m:fPr>
            <m:num>
              <m:sSubSup>
                <m:sSubSupPr>
                  <m:ctrlPr>
                    <w:rPr>
                      <w:rFonts w:ascii="Cambria Math" w:hAnsi="Cambria Math"/>
                      <w:color w:val="000000" w:themeColor="text1"/>
                      <w:szCs w:val="24"/>
                    </w:rPr>
                  </m:ctrlPr>
                </m:sSubSupPr>
                <m:e>
                  <m:r>
                    <m:rPr>
                      <m:sty m:val="p"/>
                    </m:rPr>
                    <w:rPr>
                      <w:rFonts w:ascii="Cambria Math" w:hAnsi="Cambria Math"/>
                      <w:color w:val="000000" w:themeColor="text1"/>
                      <w:szCs w:val="24"/>
                    </w:rPr>
                    <m:t>MAE</m:t>
                  </m:r>
                </m:e>
                <m:sub>
                  <m:r>
                    <w:rPr>
                      <w:rFonts w:ascii="Cambria Math" w:hAnsi="Cambria Math"/>
                      <w:color w:val="000000" w:themeColor="text1"/>
                      <w:szCs w:val="24"/>
                    </w:rPr>
                    <m:t>s,H,k</m:t>
                  </m:r>
                </m:sub>
                <m:sup>
                  <m:r>
                    <w:rPr>
                      <w:rFonts w:ascii="Cambria Math" w:hAnsi="Cambria Math"/>
                      <w:color w:val="000000" w:themeColor="text1"/>
                      <w:szCs w:val="24"/>
                    </w:rPr>
                    <m:t>C</m:t>
                  </m:r>
                </m:sup>
              </m:sSubSup>
            </m:num>
            <m:den>
              <m:sSubSup>
                <m:sSubSupPr>
                  <m:ctrlPr>
                    <w:rPr>
                      <w:rFonts w:ascii="Cambria Math" w:hAnsi="Cambria Math"/>
                      <w:color w:val="000000" w:themeColor="text1"/>
                      <w:szCs w:val="24"/>
                    </w:rPr>
                  </m:ctrlPr>
                </m:sSubSupPr>
                <m:e>
                  <m:r>
                    <m:rPr>
                      <m:sty m:val="p"/>
                    </m:rPr>
                    <w:rPr>
                      <w:rFonts w:ascii="Cambria Math" w:hAnsi="Cambria Math"/>
                      <w:color w:val="000000" w:themeColor="text1"/>
                      <w:szCs w:val="24"/>
                    </w:rPr>
                    <m:t>MAE</m:t>
                  </m:r>
                </m:e>
                <m:sub>
                  <m:r>
                    <w:rPr>
                      <w:rFonts w:ascii="Cambria Math" w:hAnsi="Cambria Math"/>
                      <w:color w:val="000000" w:themeColor="text1"/>
                      <w:szCs w:val="24"/>
                    </w:rPr>
                    <m:t>s,H,k</m:t>
                  </m:r>
                </m:sub>
                <m:sup>
                  <m:r>
                    <w:rPr>
                      <w:rFonts w:ascii="Cambria Math" w:hAnsi="Cambria Math"/>
                      <w:color w:val="000000" w:themeColor="text1"/>
                      <w:szCs w:val="24"/>
                    </w:rPr>
                    <m:t>B</m:t>
                  </m:r>
                </m:sup>
              </m:sSubSup>
            </m:den>
          </m:f>
        </m:oMath>
      </m:oMathPara>
      <w:bookmarkEnd w:id="3"/>
    </w:p>
    <w:p w:rsidR="00F55089" w:rsidRPr="009F4FB7" w:rsidRDefault="00E8170D" w:rsidP="00933943">
      <w:pPr>
        <w:pStyle w:val="ListParagraph"/>
        <w:spacing w:after="0" w:line="360" w:lineRule="auto"/>
        <w:ind w:left="0"/>
        <w:jc w:val="both"/>
        <w:rPr>
          <w:color w:val="000000" w:themeColor="text1"/>
          <w:szCs w:val="24"/>
        </w:rPr>
      </w:pPr>
      <w:r w:rsidRPr="009F4FB7">
        <w:rPr>
          <w:color w:val="000000" w:themeColor="text1"/>
          <w:szCs w:val="24"/>
        </w:rPr>
        <w:t xml:space="preserve">where </w:t>
      </w:r>
      <m:oMath>
        <m:sSub>
          <m:sSubPr>
            <m:ctrlPr>
              <w:rPr>
                <w:rFonts w:ascii="Cambria Math" w:hAnsi="Cambria Math"/>
                <w:i/>
                <w:color w:val="000000" w:themeColor="text1"/>
                <w:szCs w:val="24"/>
              </w:rPr>
            </m:ctrlPr>
          </m:sSubPr>
          <m:e>
            <m:r>
              <w:rPr>
                <w:rFonts w:ascii="Cambria Math" w:hAnsi="Cambria Math"/>
                <w:color w:val="000000" w:themeColor="text1"/>
                <w:szCs w:val="24"/>
              </w:rPr>
              <m:t>y</m:t>
            </m:r>
          </m:e>
          <m:sub>
            <m:r>
              <w:rPr>
                <w:rFonts w:ascii="Cambria Math" w:hAnsi="Cambria Math"/>
                <w:color w:val="000000" w:themeColor="text1"/>
                <w:szCs w:val="24"/>
              </w:rPr>
              <m:t>s,h,k</m:t>
            </m:r>
          </m:sub>
        </m:sSub>
      </m:oMath>
      <w:r w:rsidRPr="009F4FB7">
        <w:rPr>
          <w:color w:val="000000" w:themeColor="text1"/>
          <w:szCs w:val="24"/>
        </w:rPr>
        <w:t xml:space="preserve"> </w:t>
      </w:r>
      <w:r w:rsidR="00AC383C" w:rsidRPr="009F4FB7">
        <w:rPr>
          <w:color w:val="000000" w:themeColor="text1"/>
          <w:szCs w:val="24"/>
        </w:rPr>
        <w:t xml:space="preserve">and </w:t>
      </w:r>
      <m:oMath>
        <m:sSub>
          <m:sSubPr>
            <m:ctrlPr>
              <w:rPr>
                <w:rFonts w:ascii="Cambria Math" w:hAnsi="Cambria Math"/>
                <w:i/>
                <w:color w:val="000000" w:themeColor="text1"/>
                <w:szCs w:val="24"/>
              </w:rPr>
            </m:ctrlPr>
          </m:sSubPr>
          <m:e>
            <m:acc>
              <m:accPr>
                <m:ctrlPr>
                  <w:rPr>
                    <w:rFonts w:ascii="Cambria Math" w:hAnsi="Cambria Math"/>
                    <w:i/>
                    <w:color w:val="000000" w:themeColor="text1"/>
                    <w:szCs w:val="24"/>
                  </w:rPr>
                </m:ctrlPr>
              </m:accPr>
              <m:e>
                <m:r>
                  <w:rPr>
                    <w:rFonts w:ascii="Cambria Math" w:hAnsi="Cambria Math"/>
                    <w:color w:val="000000" w:themeColor="text1"/>
                    <w:szCs w:val="24"/>
                  </w:rPr>
                  <m:t>y</m:t>
                </m:r>
              </m:e>
            </m:acc>
          </m:e>
          <m:sub>
            <m:r>
              <w:rPr>
                <w:rFonts w:ascii="Cambria Math" w:hAnsi="Cambria Math"/>
                <w:color w:val="000000" w:themeColor="text1"/>
                <w:szCs w:val="24"/>
              </w:rPr>
              <m:t>s,h,k</m:t>
            </m:r>
          </m:sub>
        </m:sSub>
      </m:oMath>
      <w:r w:rsidR="00AC383C" w:rsidRPr="009F4FB7">
        <w:rPr>
          <w:color w:val="000000" w:themeColor="text1"/>
          <w:szCs w:val="24"/>
        </w:rPr>
        <w:t xml:space="preserve"> are respectively </w:t>
      </w:r>
      <w:r w:rsidRPr="009F4FB7">
        <w:rPr>
          <w:color w:val="000000" w:themeColor="text1"/>
          <w:szCs w:val="24"/>
        </w:rPr>
        <w:t xml:space="preserve">the </w:t>
      </w:r>
      <m:oMath>
        <m:sSup>
          <m:sSupPr>
            <m:ctrlPr>
              <w:rPr>
                <w:rFonts w:ascii="Cambria Math" w:hAnsi="Cambria Math"/>
                <w:i/>
                <w:color w:val="000000" w:themeColor="text1"/>
                <w:szCs w:val="24"/>
              </w:rPr>
            </m:ctrlPr>
          </m:sSupPr>
          <m:e>
            <m:r>
              <w:rPr>
                <w:rFonts w:ascii="Cambria Math" w:hAnsi="Cambria Math"/>
                <w:color w:val="000000" w:themeColor="text1"/>
                <w:szCs w:val="24"/>
              </w:rPr>
              <m:t>h</m:t>
            </m:r>
          </m:e>
          <m:sup>
            <m:r>
              <w:rPr>
                <w:rFonts w:ascii="Cambria Math" w:hAnsi="Cambria Math"/>
                <w:color w:val="000000" w:themeColor="text1"/>
                <w:szCs w:val="24"/>
              </w:rPr>
              <m:t>th</m:t>
            </m:r>
          </m:sup>
        </m:sSup>
      </m:oMath>
      <w:r w:rsidRPr="009F4FB7">
        <w:rPr>
          <w:color w:val="000000" w:themeColor="text1"/>
          <w:szCs w:val="24"/>
        </w:rPr>
        <w:t xml:space="preserve"> actual value</w:t>
      </w:r>
      <w:r w:rsidR="00AC383C" w:rsidRPr="009F4FB7">
        <w:rPr>
          <w:color w:val="000000" w:themeColor="text1"/>
          <w:szCs w:val="24"/>
        </w:rPr>
        <w:t xml:space="preserve"> and forecast value</w:t>
      </w:r>
      <w:r w:rsidRPr="009F4FB7">
        <w:rPr>
          <w:color w:val="000000" w:themeColor="text1"/>
          <w:szCs w:val="24"/>
        </w:rPr>
        <w:t xml:space="preserve"> </w:t>
      </w:r>
      <w:r w:rsidR="00AC383C" w:rsidRPr="009F4FB7">
        <w:rPr>
          <w:color w:val="000000" w:themeColor="text1"/>
          <w:szCs w:val="24"/>
        </w:rPr>
        <w:t>of</w:t>
      </w:r>
      <w:r w:rsidRPr="009F4FB7">
        <w:rPr>
          <w:color w:val="000000" w:themeColor="text1"/>
          <w:szCs w:val="24"/>
        </w:rPr>
        <w:t xml:space="preserve"> the forecast period for data series </w:t>
      </w:r>
      <m:oMath>
        <m:r>
          <w:rPr>
            <w:rFonts w:ascii="Cambria Math" w:hAnsi="Cambria Math"/>
            <w:color w:val="000000" w:themeColor="text1"/>
            <w:szCs w:val="24"/>
          </w:rPr>
          <m:t>s</m:t>
        </m:r>
      </m:oMath>
      <w:r w:rsidRPr="009F4FB7">
        <w:rPr>
          <w:color w:val="000000" w:themeColor="text1"/>
          <w:szCs w:val="24"/>
        </w:rPr>
        <w:t xml:space="preserve"> based on the </w:t>
      </w:r>
      <m:oMath>
        <m:sSup>
          <m:sSupPr>
            <m:ctrlPr>
              <w:rPr>
                <w:rFonts w:ascii="Cambria Math" w:hAnsi="Cambria Math"/>
                <w:i/>
                <w:color w:val="000000" w:themeColor="text1"/>
                <w:szCs w:val="24"/>
              </w:rPr>
            </m:ctrlPr>
          </m:sSupPr>
          <m:e>
            <m:r>
              <w:rPr>
                <w:rFonts w:ascii="Cambria Math" w:hAnsi="Cambria Math"/>
                <w:color w:val="000000" w:themeColor="text1"/>
                <w:szCs w:val="24"/>
              </w:rPr>
              <m:t>k</m:t>
            </m:r>
          </m:e>
          <m:sup>
            <m:r>
              <w:rPr>
                <w:rFonts w:ascii="Cambria Math" w:hAnsi="Cambria Math"/>
                <w:color w:val="000000" w:themeColor="text1"/>
                <w:szCs w:val="24"/>
              </w:rPr>
              <m:t>th</m:t>
            </m:r>
          </m:sup>
        </m:sSup>
      </m:oMath>
      <w:r w:rsidR="008051D7" w:rsidRPr="009F4FB7">
        <w:rPr>
          <w:color w:val="000000" w:themeColor="text1"/>
          <w:szCs w:val="24"/>
        </w:rPr>
        <w:t xml:space="preserve"> rolling event.</w:t>
      </w:r>
      <w:r w:rsidR="002552DA" w:rsidRPr="009F4FB7">
        <w:rPr>
          <w:color w:val="000000" w:themeColor="text1"/>
          <w:szCs w:val="24"/>
        </w:rPr>
        <w:t xml:space="preserve"> </w:t>
      </w:r>
      <w:r w:rsidR="00F90863" w:rsidRPr="009F4FB7">
        <w:rPr>
          <w:color w:val="000000" w:themeColor="text1"/>
          <w:szCs w:val="24"/>
        </w:rPr>
        <w:t>We add o</w:t>
      </w:r>
      <w:r w:rsidR="002552DA" w:rsidRPr="009F4FB7">
        <w:rPr>
          <w:color w:val="000000" w:themeColor="text1"/>
          <w:szCs w:val="24"/>
        </w:rPr>
        <w:t xml:space="preserve">ne-half mean squared error to the </w:t>
      </w:r>
      <w:r w:rsidR="00076033" w:rsidRPr="009F4FB7">
        <w:rPr>
          <w:color w:val="000000" w:themeColor="text1"/>
          <w:szCs w:val="24"/>
        </w:rPr>
        <w:t>final forecasts before</w:t>
      </w:r>
      <w:r w:rsidR="00F90863" w:rsidRPr="009F4FB7">
        <w:rPr>
          <w:color w:val="000000" w:themeColor="text1"/>
          <w:szCs w:val="24"/>
        </w:rPr>
        <w:t xml:space="preserve"> we transform the log values to levels </w:t>
      </w:r>
      <w:r w:rsidR="002552DA" w:rsidRPr="009F4FB7">
        <w:rPr>
          <w:color w:val="000000" w:themeColor="text1"/>
          <w:szCs w:val="24"/>
        </w:rPr>
        <w:t>(Cooper</w:t>
      </w:r>
      <w:r w:rsidR="00F90863" w:rsidRPr="009F4FB7">
        <w:rPr>
          <w:color w:val="000000" w:themeColor="text1"/>
          <w:szCs w:val="24"/>
        </w:rPr>
        <w:t xml:space="preserve"> </w:t>
      </w:r>
      <w:r w:rsidR="002552DA" w:rsidRPr="009F4FB7">
        <w:rPr>
          <w:color w:val="000000" w:themeColor="text1"/>
          <w:szCs w:val="24"/>
        </w:rPr>
        <w:t>et</w:t>
      </w:r>
      <w:r w:rsidR="00F90863" w:rsidRPr="009F4FB7">
        <w:rPr>
          <w:color w:val="000000" w:themeColor="text1"/>
          <w:szCs w:val="24"/>
        </w:rPr>
        <w:t xml:space="preserve"> </w:t>
      </w:r>
      <w:r w:rsidR="002552DA" w:rsidRPr="009F4FB7">
        <w:rPr>
          <w:color w:val="000000" w:themeColor="text1"/>
          <w:szCs w:val="24"/>
        </w:rPr>
        <w:t xml:space="preserve">al.,1999). We apply </w:t>
      </w:r>
      <w:r w:rsidR="008051D7" w:rsidRPr="009F4FB7">
        <w:rPr>
          <w:color w:val="000000" w:themeColor="text1"/>
          <w:szCs w:val="24"/>
        </w:rPr>
        <w:t xml:space="preserve"> </w:t>
      </w:r>
      <m:oMath>
        <m:sSub>
          <m:sSubPr>
            <m:ctrlPr>
              <w:rPr>
                <w:rFonts w:ascii="Cambria Math" w:hAnsi="Cambria Math"/>
                <w:i/>
                <w:color w:val="000000" w:themeColor="text1"/>
                <w:szCs w:val="24"/>
              </w:rPr>
            </m:ctrlPr>
          </m:sSubPr>
          <m:e>
            <m:r>
              <w:rPr>
                <w:rFonts w:ascii="Cambria Math" w:hAnsi="Cambria Math"/>
                <w:color w:val="000000" w:themeColor="text1"/>
                <w:szCs w:val="24"/>
              </w:rPr>
              <m:t>T</m:t>
            </m:r>
          </m:e>
          <m:sub>
            <m:r>
              <w:rPr>
                <w:rFonts w:ascii="Cambria Math" w:hAnsi="Cambria Math"/>
                <w:color w:val="000000" w:themeColor="text1"/>
                <w:szCs w:val="24"/>
              </w:rPr>
              <m:t>0</m:t>
            </m:r>
          </m:sub>
        </m:sSub>
      </m:oMath>
      <w:r w:rsidR="00DF5EEF" w:rsidRPr="009F4FB7">
        <w:rPr>
          <w:color w:val="000000" w:themeColor="text1"/>
          <w:szCs w:val="24"/>
        </w:rPr>
        <w:t xml:space="preserve"> is the total number of observations in the </w:t>
      </w:r>
      <w:r w:rsidR="00CC719D" w:rsidRPr="009F4FB7">
        <w:rPr>
          <w:color w:val="000000" w:themeColor="text1"/>
          <w:szCs w:val="24"/>
        </w:rPr>
        <w:t xml:space="preserve">full </w:t>
      </w:r>
      <w:r w:rsidR="00DF5EEF" w:rsidRPr="009F4FB7">
        <w:rPr>
          <w:color w:val="000000" w:themeColor="text1"/>
          <w:szCs w:val="24"/>
        </w:rPr>
        <w:t xml:space="preserve">estimation </w:t>
      </w:r>
      <w:r w:rsidR="00CC719D" w:rsidRPr="009F4FB7">
        <w:rPr>
          <w:color w:val="000000" w:themeColor="text1"/>
          <w:szCs w:val="24"/>
        </w:rPr>
        <w:t>window</w:t>
      </w:r>
      <w:r w:rsidR="00DF5EEF" w:rsidRPr="009F4FB7">
        <w:rPr>
          <w:color w:val="000000" w:themeColor="text1"/>
          <w:szCs w:val="24"/>
        </w:rPr>
        <w:t xml:space="preserve">.  </w:t>
      </w:r>
      <m:oMath>
        <m:sSubSup>
          <m:sSubSupPr>
            <m:ctrlPr>
              <w:rPr>
                <w:rFonts w:ascii="Cambria Math" w:hAnsi="Cambria Math"/>
                <w:color w:val="000000" w:themeColor="text1"/>
                <w:szCs w:val="24"/>
              </w:rPr>
            </m:ctrlPr>
          </m:sSubSupPr>
          <m:e>
            <m:r>
              <m:rPr>
                <m:sty m:val="p"/>
              </m:rPr>
              <w:rPr>
                <w:rFonts w:ascii="Cambria Math" w:hAnsi="Cambria Math"/>
                <w:color w:val="000000" w:themeColor="text1"/>
                <w:szCs w:val="24"/>
              </w:rPr>
              <m:t>MAE</m:t>
            </m:r>
          </m:e>
          <m:sub>
            <m:r>
              <w:rPr>
                <w:rFonts w:ascii="Cambria Math" w:hAnsi="Cambria Math"/>
                <w:color w:val="000000" w:themeColor="text1"/>
                <w:szCs w:val="24"/>
              </w:rPr>
              <m:t>s,H,k</m:t>
            </m:r>
          </m:sub>
          <m:sup>
            <m:r>
              <w:rPr>
                <w:rFonts w:ascii="Cambria Math" w:hAnsi="Cambria Math"/>
                <w:color w:val="000000" w:themeColor="text1"/>
                <w:szCs w:val="24"/>
              </w:rPr>
              <m:t>C</m:t>
            </m:r>
          </m:sup>
        </m:sSubSup>
      </m:oMath>
      <w:r w:rsidR="00933943" w:rsidRPr="009F4FB7">
        <w:rPr>
          <w:color w:val="000000" w:themeColor="text1"/>
          <w:szCs w:val="24"/>
        </w:rPr>
        <w:t xml:space="preserve"> </w:t>
      </w:r>
      <w:r w:rsidR="0093711B" w:rsidRPr="009F4FB7">
        <w:rPr>
          <w:color w:val="000000" w:themeColor="text1"/>
          <w:szCs w:val="24"/>
        </w:rPr>
        <w:t xml:space="preserve">and </w:t>
      </w:r>
      <m:oMath>
        <m:sSubSup>
          <m:sSubSupPr>
            <m:ctrlPr>
              <w:rPr>
                <w:rFonts w:ascii="Cambria Math" w:hAnsi="Cambria Math"/>
                <w:color w:val="000000" w:themeColor="text1"/>
                <w:szCs w:val="24"/>
              </w:rPr>
            </m:ctrlPr>
          </m:sSubSupPr>
          <m:e>
            <m:r>
              <m:rPr>
                <m:sty m:val="p"/>
              </m:rPr>
              <w:rPr>
                <w:rFonts w:ascii="Cambria Math" w:hAnsi="Cambria Math"/>
                <w:color w:val="000000" w:themeColor="text1"/>
                <w:szCs w:val="24"/>
              </w:rPr>
              <m:t>MAE</m:t>
            </m:r>
          </m:e>
          <m:sub>
            <m:r>
              <w:rPr>
                <w:rFonts w:ascii="Cambria Math" w:hAnsi="Cambria Math"/>
                <w:color w:val="000000" w:themeColor="text1"/>
                <w:szCs w:val="24"/>
              </w:rPr>
              <m:t>s,H,k</m:t>
            </m:r>
          </m:sub>
          <m:sup>
            <m:r>
              <w:rPr>
                <w:rFonts w:ascii="Cambria Math" w:hAnsi="Cambria Math"/>
                <w:color w:val="000000" w:themeColor="text1"/>
                <w:szCs w:val="24"/>
              </w:rPr>
              <m:t>B</m:t>
            </m:r>
          </m:sup>
        </m:sSubSup>
      </m:oMath>
      <w:r w:rsidR="0093711B" w:rsidRPr="009F4FB7">
        <w:rPr>
          <w:color w:val="000000" w:themeColor="text1"/>
          <w:szCs w:val="24"/>
        </w:rPr>
        <w:t>are</w:t>
      </w:r>
      <w:r w:rsidR="00933943" w:rsidRPr="009F4FB7">
        <w:rPr>
          <w:color w:val="000000" w:themeColor="text1"/>
          <w:szCs w:val="24"/>
        </w:rPr>
        <w:t xml:space="preserve"> the Mean Absolute Error</w:t>
      </w:r>
      <w:r w:rsidR="0093711B" w:rsidRPr="009F4FB7">
        <w:rPr>
          <w:color w:val="000000" w:themeColor="text1"/>
          <w:szCs w:val="24"/>
        </w:rPr>
        <w:t>s</w:t>
      </w:r>
      <w:r w:rsidR="00933943" w:rsidRPr="009F4FB7">
        <w:rPr>
          <w:color w:val="000000" w:themeColor="text1"/>
          <w:szCs w:val="24"/>
        </w:rPr>
        <w:t xml:space="preserve"> for the candidate model </w:t>
      </w:r>
      <w:r w:rsidR="0093711B" w:rsidRPr="009F4FB7">
        <w:rPr>
          <w:color w:val="000000" w:themeColor="text1"/>
          <w:szCs w:val="24"/>
        </w:rPr>
        <w:t xml:space="preserve">and the benchmark model </w:t>
      </w:r>
      <w:r w:rsidR="00933943" w:rsidRPr="009F4FB7">
        <w:rPr>
          <w:color w:val="000000" w:themeColor="text1"/>
          <w:szCs w:val="24"/>
        </w:rPr>
        <w:t xml:space="preserve">for data series </w:t>
      </w:r>
      <w:r w:rsidR="00933943" w:rsidRPr="009F4FB7">
        <w:rPr>
          <w:i/>
          <w:color w:val="000000" w:themeColor="text1"/>
          <w:szCs w:val="24"/>
        </w:rPr>
        <w:t>s</w:t>
      </w:r>
      <w:r w:rsidR="00933943" w:rsidRPr="009F4FB7">
        <w:rPr>
          <w:color w:val="000000" w:themeColor="text1"/>
          <w:szCs w:val="24"/>
        </w:rPr>
        <w:t xml:space="preserve">, with forecast horizon of </w:t>
      </w:r>
      <w:r w:rsidR="00933943" w:rsidRPr="009F4FB7">
        <w:rPr>
          <w:i/>
          <w:color w:val="000000" w:themeColor="text1"/>
          <w:szCs w:val="24"/>
        </w:rPr>
        <w:t>H</w:t>
      </w:r>
      <w:r w:rsidR="00933943" w:rsidRPr="009F4FB7">
        <w:rPr>
          <w:color w:val="000000" w:themeColor="text1"/>
          <w:szCs w:val="24"/>
        </w:rPr>
        <w:t xml:space="preserve">, for the </w:t>
      </w:r>
      <m:oMath>
        <m:sSup>
          <m:sSupPr>
            <m:ctrlPr>
              <w:rPr>
                <w:rFonts w:ascii="Cambria Math" w:hAnsi="Cambria Math"/>
                <w:i/>
                <w:color w:val="000000" w:themeColor="text1"/>
                <w:szCs w:val="24"/>
              </w:rPr>
            </m:ctrlPr>
          </m:sSupPr>
          <m:e>
            <m:r>
              <w:rPr>
                <w:rFonts w:ascii="Cambria Math" w:hAnsi="Cambria Math"/>
                <w:color w:val="000000" w:themeColor="text1"/>
                <w:szCs w:val="24"/>
              </w:rPr>
              <m:t>k</m:t>
            </m:r>
          </m:e>
          <m:sup>
            <m:r>
              <w:rPr>
                <w:rFonts w:ascii="Cambria Math" w:hAnsi="Cambria Math"/>
                <w:color w:val="000000" w:themeColor="text1"/>
                <w:szCs w:val="24"/>
              </w:rPr>
              <m:t>th</m:t>
            </m:r>
          </m:sup>
        </m:sSup>
      </m:oMath>
      <w:r w:rsidR="00933943" w:rsidRPr="009F4FB7">
        <w:rPr>
          <w:color w:val="000000" w:themeColor="text1"/>
          <w:szCs w:val="24"/>
        </w:rPr>
        <w:t xml:space="preserve"> rolling event.  </w:t>
      </w:r>
      <w:r w:rsidR="00DB2076" w:rsidRPr="009F4FB7">
        <w:rPr>
          <w:color w:val="000000" w:themeColor="text1"/>
          <w:szCs w:val="24"/>
        </w:rPr>
        <w:t xml:space="preserve"> </w:t>
      </w:r>
      <w:r w:rsidR="00275230" w:rsidRPr="009F4FB7">
        <w:rPr>
          <w:color w:val="000000" w:themeColor="text1"/>
          <w:szCs w:val="24"/>
        </w:rPr>
        <w:t xml:space="preserve"> </w:t>
      </w:r>
      <w:r w:rsidR="002E41A2" w:rsidRPr="009F4FB7">
        <w:rPr>
          <w:color w:val="000000" w:themeColor="text1"/>
          <w:szCs w:val="24"/>
        </w:rPr>
        <w:t xml:space="preserve"> </w:t>
      </w:r>
      <w:r w:rsidR="00AC383C" w:rsidRPr="009F4FB7">
        <w:rPr>
          <w:color w:val="000000" w:themeColor="text1"/>
          <w:szCs w:val="24"/>
        </w:rPr>
        <w:t xml:space="preserve"> </w:t>
      </w:r>
    </w:p>
    <w:p w:rsidR="00937835" w:rsidRPr="009F4FB7" w:rsidRDefault="00937835" w:rsidP="00933943">
      <w:pPr>
        <w:pStyle w:val="ListParagraph"/>
        <w:spacing w:after="0" w:line="360" w:lineRule="auto"/>
        <w:ind w:left="0"/>
        <w:jc w:val="both"/>
        <w:rPr>
          <w:rFonts w:cs="Times New Roman"/>
          <w:color w:val="000000" w:themeColor="text1"/>
          <w:szCs w:val="24"/>
        </w:rPr>
      </w:pPr>
    </w:p>
    <w:p w:rsidR="003A1752" w:rsidRPr="009F4FB7" w:rsidRDefault="00F55089" w:rsidP="005831CA">
      <w:pPr>
        <w:pStyle w:val="ListParagraph"/>
        <w:numPr>
          <w:ilvl w:val="0"/>
          <w:numId w:val="39"/>
        </w:numPr>
        <w:spacing w:after="0" w:line="360" w:lineRule="auto"/>
        <w:rPr>
          <w:rFonts w:cs="Times New Roman"/>
          <w:b/>
          <w:color w:val="000000" w:themeColor="text1"/>
          <w:szCs w:val="24"/>
        </w:rPr>
      </w:pPr>
      <w:r w:rsidRPr="009F4FB7">
        <w:rPr>
          <w:rFonts w:cs="Times New Roman"/>
          <w:b/>
          <w:color w:val="000000" w:themeColor="text1"/>
          <w:szCs w:val="24"/>
        </w:rPr>
        <w:t>Results</w:t>
      </w:r>
      <w:r w:rsidR="00C13665" w:rsidRPr="009F4FB7">
        <w:rPr>
          <w:rFonts w:cs="Times New Roman"/>
          <w:b/>
          <w:color w:val="000000" w:themeColor="text1"/>
          <w:szCs w:val="24"/>
        </w:rPr>
        <w:t xml:space="preserve"> and discussion</w:t>
      </w:r>
    </w:p>
    <w:p w:rsidR="00170671" w:rsidRPr="009F4FB7" w:rsidRDefault="00170671" w:rsidP="00113A5E">
      <w:pPr>
        <w:spacing w:after="0" w:line="360" w:lineRule="auto"/>
        <w:rPr>
          <w:rFonts w:cs="Times New Roman"/>
          <w:color w:val="000000" w:themeColor="text1"/>
          <w:szCs w:val="24"/>
        </w:rPr>
      </w:pPr>
    </w:p>
    <w:p w:rsidR="008274D2" w:rsidRPr="009F4FB7" w:rsidRDefault="003F10F3" w:rsidP="00324987">
      <w:pPr>
        <w:spacing w:after="0" w:line="360" w:lineRule="auto"/>
        <w:rPr>
          <w:rFonts w:eastAsia="DengXian" w:cs="Times New Roman"/>
          <w:color w:val="000000" w:themeColor="text1"/>
          <w:szCs w:val="24"/>
        </w:rPr>
      </w:pPr>
      <w:r w:rsidRPr="009F4FB7">
        <w:rPr>
          <w:rFonts w:cs="Times New Roman"/>
          <w:color w:val="000000" w:themeColor="text1"/>
          <w:szCs w:val="24"/>
        </w:rPr>
        <w:t xml:space="preserve">Table </w:t>
      </w:r>
      <w:r w:rsidR="00594475" w:rsidRPr="009F4FB7">
        <w:rPr>
          <w:rFonts w:cs="Times New Roman"/>
          <w:color w:val="000000" w:themeColor="text1"/>
          <w:szCs w:val="24"/>
        </w:rPr>
        <w:t>3</w:t>
      </w:r>
      <w:r w:rsidRPr="009F4FB7">
        <w:rPr>
          <w:rFonts w:cs="Times New Roman"/>
          <w:color w:val="000000" w:themeColor="text1"/>
          <w:szCs w:val="24"/>
        </w:rPr>
        <w:t xml:space="preserve"> </w:t>
      </w:r>
      <w:r w:rsidR="00276583" w:rsidRPr="009F4FB7">
        <w:rPr>
          <w:rFonts w:cs="Times New Roman"/>
          <w:color w:val="000000" w:themeColor="text1"/>
          <w:szCs w:val="24"/>
        </w:rPr>
        <w:t xml:space="preserve">shows the </w:t>
      </w:r>
      <w:r w:rsidR="00BD3818" w:rsidRPr="009F4FB7">
        <w:rPr>
          <w:rFonts w:cs="Times New Roman"/>
          <w:color w:val="000000" w:themeColor="text1"/>
          <w:szCs w:val="24"/>
        </w:rPr>
        <w:t xml:space="preserve">forecasting performance of </w:t>
      </w:r>
      <w:r w:rsidR="00CE6F57" w:rsidRPr="009F4FB7">
        <w:rPr>
          <w:rFonts w:cs="Times New Roman"/>
          <w:color w:val="000000" w:themeColor="text1"/>
          <w:szCs w:val="24"/>
        </w:rPr>
        <w:t xml:space="preserve">the </w:t>
      </w:r>
      <w:r w:rsidR="00A244B6" w:rsidRPr="009F4FB7">
        <w:rPr>
          <w:rFonts w:cs="Times New Roman"/>
          <w:color w:val="000000" w:themeColor="text1"/>
          <w:szCs w:val="24"/>
        </w:rPr>
        <w:t>models</w:t>
      </w:r>
      <w:r w:rsidR="009B4815" w:rsidRPr="009F4FB7">
        <w:rPr>
          <w:rFonts w:cs="Times New Roman"/>
          <w:color w:val="000000" w:themeColor="text1"/>
          <w:szCs w:val="24"/>
        </w:rPr>
        <w:t xml:space="preserve"> for the various error measures</w:t>
      </w:r>
      <w:r w:rsidR="00CE6F57" w:rsidRPr="009F4FB7">
        <w:rPr>
          <w:rFonts w:cs="Times New Roman"/>
          <w:color w:val="000000" w:themeColor="text1"/>
          <w:szCs w:val="24"/>
        </w:rPr>
        <w:t xml:space="preserve"> and forecast horizons</w:t>
      </w:r>
      <w:r w:rsidR="006D6C86" w:rsidRPr="009F4FB7">
        <w:rPr>
          <w:rFonts w:cs="Times New Roman"/>
          <w:color w:val="000000" w:themeColor="text1"/>
          <w:szCs w:val="24"/>
        </w:rPr>
        <w:t xml:space="preserve"> based on the overall results across all the 30 product categories</w:t>
      </w:r>
      <w:r w:rsidR="00761FC9" w:rsidRPr="009F4FB7">
        <w:rPr>
          <w:rFonts w:cs="Times New Roman"/>
          <w:color w:val="000000" w:themeColor="text1"/>
          <w:szCs w:val="24"/>
        </w:rPr>
        <w:t xml:space="preserve">. </w:t>
      </w:r>
      <w:r w:rsidR="00332A2C" w:rsidRPr="009F4FB7">
        <w:rPr>
          <w:rFonts w:eastAsia="DengXian" w:cs="Times New Roman"/>
          <w:color w:val="000000" w:themeColor="text1"/>
          <w:szCs w:val="24"/>
        </w:rPr>
        <w:t xml:space="preserve">Table 4 shows the </w:t>
      </w:r>
      <w:r w:rsidR="001C0E36" w:rsidRPr="009F4FB7">
        <w:rPr>
          <w:rFonts w:eastAsia="DengXian" w:cs="Times New Roman"/>
          <w:color w:val="000000" w:themeColor="text1"/>
          <w:szCs w:val="24"/>
        </w:rPr>
        <w:t xml:space="preserve">p-values </w:t>
      </w:r>
      <w:r w:rsidR="00332A2C" w:rsidRPr="009F4FB7">
        <w:rPr>
          <w:rFonts w:eastAsia="DengXian" w:cs="Times New Roman"/>
          <w:color w:val="000000" w:themeColor="text1"/>
          <w:szCs w:val="24"/>
        </w:rPr>
        <w:t>of</w:t>
      </w:r>
      <w:r w:rsidR="00BD3818" w:rsidRPr="009F4FB7">
        <w:rPr>
          <w:rFonts w:eastAsia="DengXian" w:cs="Times New Roman"/>
          <w:color w:val="000000" w:themeColor="text1"/>
          <w:szCs w:val="24"/>
        </w:rPr>
        <w:t xml:space="preserve"> the Wilcoxon Sign Rank (WSR) test </w:t>
      </w:r>
      <w:r w:rsidR="00332A2C" w:rsidRPr="009F4FB7">
        <w:rPr>
          <w:rFonts w:eastAsia="DengXian" w:cs="Times New Roman"/>
          <w:color w:val="000000" w:themeColor="text1"/>
          <w:szCs w:val="24"/>
        </w:rPr>
        <w:t>for the statistical significance</w:t>
      </w:r>
      <w:r w:rsidR="00BD3818" w:rsidRPr="009F4FB7">
        <w:rPr>
          <w:rFonts w:eastAsia="DengXian" w:cs="Times New Roman"/>
          <w:color w:val="000000" w:themeColor="text1"/>
          <w:szCs w:val="24"/>
        </w:rPr>
        <w:t>. The results have the following indications: 1) t</w:t>
      </w:r>
      <w:r w:rsidR="00514B3C" w:rsidRPr="009F4FB7">
        <w:rPr>
          <w:rFonts w:cs="Times New Roman"/>
          <w:color w:val="000000" w:themeColor="text1"/>
          <w:szCs w:val="24"/>
        </w:rPr>
        <w:t xml:space="preserve">he </w:t>
      </w:r>
      <w:r w:rsidR="00BD3818" w:rsidRPr="009F4FB7">
        <w:rPr>
          <w:rFonts w:cs="Times New Roman"/>
          <w:color w:val="000000" w:themeColor="text1"/>
          <w:szCs w:val="24"/>
        </w:rPr>
        <w:t>b</w:t>
      </w:r>
      <w:r w:rsidR="00D9545B" w:rsidRPr="009F4FB7">
        <w:rPr>
          <w:rFonts w:cs="Times New Roman"/>
          <w:color w:val="000000" w:themeColor="text1"/>
          <w:szCs w:val="24"/>
        </w:rPr>
        <w:t>ase-lift</w:t>
      </w:r>
      <w:r w:rsidR="00514B3C" w:rsidRPr="009F4FB7">
        <w:rPr>
          <w:rFonts w:cs="Times New Roman"/>
          <w:color w:val="000000" w:themeColor="text1"/>
          <w:szCs w:val="24"/>
        </w:rPr>
        <w:t xml:space="preserve"> </w:t>
      </w:r>
      <w:r w:rsidR="001C12D0" w:rsidRPr="009F4FB7">
        <w:rPr>
          <w:rFonts w:cs="Times New Roman"/>
          <w:color w:val="000000" w:themeColor="text1"/>
          <w:szCs w:val="24"/>
        </w:rPr>
        <w:t>model</w:t>
      </w:r>
      <w:r w:rsidR="00514B3C" w:rsidRPr="009F4FB7">
        <w:rPr>
          <w:rFonts w:cs="Times New Roman"/>
          <w:color w:val="000000" w:themeColor="text1"/>
          <w:szCs w:val="24"/>
        </w:rPr>
        <w:t xml:space="preserve"> </w:t>
      </w:r>
      <w:r w:rsidR="00D5304F" w:rsidRPr="009F4FB7">
        <w:rPr>
          <w:rFonts w:cs="Times New Roman"/>
          <w:noProof/>
          <w:color w:val="000000" w:themeColor="text1"/>
          <w:szCs w:val="24"/>
        </w:rPr>
        <w:t>generate</w:t>
      </w:r>
      <w:r w:rsidR="003C0313" w:rsidRPr="009F4FB7">
        <w:rPr>
          <w:rFonts w:cs="Times New Roman"/>
          <w:noProof/>
          <w:color w:val="000000" w:themeColor="text1"/>
          <w:szCs w:val="24"/>
        </w:rPr>
        <w:t>s</w:t>
      </w:r>
      <w:r w:rsidR="00D5304F" w:rsidRPr="009F4FB7">
        <w:rPr>
          <w:rFonts w:cs="Times New Roman"/>
          <w:color w:val="000000" w:themeColor="text1"/>
          <w:szCs w:val="24"/>
        </w:rPr>
        <w:t xml:space="preserve"> the least accurate forecasts</w:t>
      </w:r>
      <w:r w:rsidR="001C12D0" w:rsidRPr="009F4FB7">
        <w:rPr>
          <w:rFonts w:cs="Times New Roman"/>
          <w:color w:val="000000" w:themeColor="text1"/>
          <w:szCs w:val="24"/>
        </w:rPr>
        <w:t>.</w:t>
      </w:r>
      <w:r w:rsidR="00047030" w:rsidRPr="009F4FB7">
        <w:rPr>
          <w:rFonts w:cs="Times New Roman"/>
          <w:color w:val="000000" w:themeColor="text1"/>
          <w:szCs w:val="24"/>
        </w:rPr>
        <w:t xml:space="preserve"> </w:t>
      </w:r>
      <w:r w:rsidR="00BD3818" w:rsidRPr="009F4FB7">
        <w:rPr>
          <w:rFonts w:cs="Times New Roman"/>
          <w:color w:val="000000" w:themeColor="text1"/>
          <w:szCs w:val="24"/>
        </w:rPr>
        <w:t xml:space="preserve">2) </w:t>
      </w:r>
      <w:r w:rsidR="00A244B6" w:rsidRPr="009F4FB7">
        <w:rPr>
          <w:rFonts w:cs="Times New Roman"/>
          <w:color w:val="000000" w:themeColor="text1"/>
          <w:szCs w:val="24"/>
        </w:rPr>
        <w:t>The ADL-</w:t>
      </w:r>
      <w:r w:rsidR="00BD3818" w:rsidRPr="009F4FB7">
        <w:rPr>
          <w:rFonts w:cs="Times New Roman"/>
          <w:color w:val="000000" w:themeColor="text1"/>
          <w:szCs w:val="24"/>
        </w:rPr>
        <w:t>intra</w:t>
      </w:r>
      <w:r w:rsidR="00A244B6" w:rsidRPr="009F4FB7">
        <w:rPr>
          <w:rFonts w:cs="Times New Roman"/>
          <w:color w:val="000000" w:themeColor="text1"/>
          <w:szCs w:val="24"/>
        </w:rPr>
        <w:t xml:space="preserve"> model </w:t>
      </w:r>
      <w:r w:rsidR="00BD3818" w:rsidRPr="009F4FB7">
        <w:rPr>
          <w:rFonts w:cs="Times New Roman"/>
          <w:color w:val="000000" w:themeColor="text1"/>
          <w:szCs w:val="24"/>
        </w:rPr>
        <w:t>significantly outperform t</w:t>
      </w:r>
      <w:r w:rsidR="00A244B6" w:rsidRPr="009F4FB7">
        <w:rPr>
          <w:rFonts w:cs="Times New Roman"/>
          <w:color w:val="000000" w:themeColor="text1"/>
          <w:szCs w:val="24"/>
        </w:rPr>
        <w:t xml:space="preserve">he </w:t>
      </w:r>
      <w:r w:rsidR="00363652" w:rsidRPr="009F4FB7">
        <w:rPr>
          <w:rFonts w:cs="Times New Roman"/>
          <w:color w:val="000000" w:themeColor="text1"/>
          <w:szCs w:val="24"/>
        </w:rPr>
        <w:t>ADL</w:t>
      </w:r>
      <w:r w:rsidR="00D5304F" w:rsidRPr="009F4FB7">
        <w:rPr>
          <w:rFonts w:cs="Times New Roman"/>
          <w:color w:val="000000" w:themeColor="text1"/>
          <w:szCs w:val="24"/>
        </w:rPr>
        <w:t>-</w:t>
      </w:r>
      <w:r w:rsidR="00BD3818" w:rsidRPr="009F4FB7">
        <w:rPr>
          <w:rFonts w:cs="Times New Roman"/>
          <w:noProof/>
          <w:color w:val="000000" w:themeColor="text1"/>
          <w:szCs w:val="24"/>
        </w:rPr>
        <w:t>own</w:t>
      </w:r>
      <w:r w:rsidR="00363652" w:rsidRPr="009F4FB7">
        <w:rPr>
          <w:rFonts w:cs="Times New Roman"/>
          <w:noProof/>
          <w:color w:val="000000" w:themeColor="text1"/>
          <w:szCs w:val="24"/>
        </w:rPr>
        <w:t xml:space="preserve"> </w:t>
      </w:r>
      <w:r w:rsidR="00D5304F" w:rsidRPr="009F4FB7">
        <w:rPr>
          <w:rFonts w:cs="Times New Roman"/>
          <w:noProof/>
          <w:color w:val="000000" w:themeColor="text1"/>
          <w:szCs w:val="24"/>
        </w:rPr>
        <w:t>model</w:t>
      </w:r>
      <w:r w:rsidR="00BD3818" w:rsidRPr="009F4FB7">
        <w:rPr>
          <w:rFonts w:cs="Times New Roman"/>
          <w:color w:val="000000" w:themeColor="text1"/>
          <w:szCs w:val="24"/>
        </w:rPr>
        <w:t xml:space="preserve">, </w:t>
      </w:r>
      <w:r w:rsidR="00D5304F" w:rsidRPr="009F4FB7">
        <w:rPr>
          <w:rFonts w:cs="Times New Roman"/>
          <w:color w:val="000000" w:themeColor="text1"/>
          <w:szCs w:val="24"/>
        </w:rPr>
        <w:t xml:space="preserve">which highlights the value of competitive promotional information as suggested by Huang et al. </w:t>
      </w:r>
      <w:r w:rsidR="00D5304F" w:rsidRPr="009F4FB7">
        <w:rPr>
          <w:rFonts w:cs="Times New Roman"/>
          <w:color w:val="000000" w:themeColor="text1"/>
          <w:szCs w:val="24"/>
        </w:rPr>
        <w:lastRenderedPageBreak/>
        <w:t>(2014)</w:t>
      </w:r>
      <w:r w:rsidR="00A66A2D" w:rsidRPr="009F4FB7">
        <w:rPr>
          <w:rFonts w:cs="Times New Roman"/>
          <w:color w:val="000000" w:themeColor="text1"/>
          <w:szCs w:val="24"/>
        </w:rPr>
        <w:t>.</w:t>
      </w:r>
      <w:r w:rsidR="00047030" w:rsidRPr="009F4FB7">
        <w:rPr>
          <w:rFonts w:cs="Times New Roman"/>
          <w:color w:val="000000" w:themeColor="text1"/>
          <w:szCs w:val="24"/>
        </w:rPr>
        <w:t xml:space="preserve"> </w:t>
      </w:r>
      <w:r w:rsidR="00332A2C" w:rsidRPr="009F4FB7">
        <w:rPr>
          <w:rFonts w:cs="Times New Roman"/>
          <w:color w:val="000000" w:themeColor="text1"/>
          <w:szCs w:val="24"/>
        </w:rPr>
        <w:t xml:space="preserve">3) </w:t>
      </w:r>
      <w:r w:rsidR="00BD3818" w:rsidRPr="009F4FB7">
        <w:rPr>
          <w:rFonts w:cs="Times New Roman"/>
          <w:color w:val="000000" w:themeColor="text1"/>
          <w:szCs w:val="24"/>
        </w:rPr>
        <w:t>T</w:t>
      </w:r>
      <w:r w:rsidR="00494879" w:rsidRPr="009F4FB7">
        <w:rPr>
          <w:rFonts w:cs="Times New Roman"/>
          <w:color w:val="000000" w:themeColor="text1"/>
          <w:szCs w:val="24"/>
        </w:rPr>
        <w:t>he ADL-own-EWC mode</w:t>
      </w:r>
      <w:r w:rsidR="00BD3818" w:rsidRPr="009F4FB7">
        <w:rPr>
          <w:rFonts w:cs="Times New Roman"/>
          <w:color w:val="000000" w:themeColor="text1"/>
          <w:szCs w:val="24"/>
        </w:rPr>
        <w:t xml:space="preserve">l </w:t>
      </w:r>
      <w:r w:rsidR="00332A2C" w:rsidRPr="009F4FB7">
        <w:rPr>
          <w:rFonts w:cs="Times New Roman"/>
          <w:color w:val="000000" w:themeColor="text1"/>
          <w:szCs w:val="24"/>
        </w:rPr>
        <w:t>outperform</w:t>
      </w:r>
      <w:r w:rsidR="00C17A36" w:rsidRPr="009F4FB7">
        <w:rPr>
          <w:rFonts w:cs="Times New Roman"/>
          <w:color w:val="000000" w:themeColor="text1"/>
          <w:szCs w:val="24"/>
        </w:rPr>
        <w:t>s</w:t>
      </w:r>
      <w:r w:rsidR="006C4B41" w:rsidRPr="009F4FB7">
        <w:rPr>
          <w:rFonts w:cs="Times New Roman"/>
          <w:color w:val="000000" w:themeColor="text1"/>
          <w:szCs w:val="24"/>
        </w:rPr>
        <w:t xml:space="preserve"> the ADL-own model</w:t>
      </w:r>
      <w:r w:rsidR="00332A2C" w:rsidRPr="009F4FB7">
        <w:rPr>
          <w:rFonts w:cs="Times New Roman"/>
          <w:color w:val="000000" w:themeColor="text1"/>
          <w:szCs w:val="24"/>
        </w:rPr>
        <w:t xml:space="preserve">. </w:t>
      </w:r>
      <w:r w:rsidR="00314550" w:rsidRPr="009F4FB7">
        <w:rPr>
          <w:rFonts w:cs="Times New Roman"/>
          <w:color w:val="000000" w:themeColor="text1"/>
          <w:szCs w:val="24"/>
        </w:rPr>
        <w:t>4) T</w:t>
      </w:r>
      <w:r w:rsidR="00314550" w:rsidRPr="009F4FB7">
        <w:rPr>
          <w:rFonts w:eastAsia="DengXian" w:cs="Times New Roman"/>
          <w:color w:val="000000" w:themeColor="text1"/>
          <w:szCs w:val="24"/>
        </w:rPr>
        <w:t>he ADL-</w:t>
      </w:r>
      <w:r w:rsidR="00314550" w:rsidRPr="009F4FB7">
        <w:rPr>
          <w:rFonts w:eastAsia="DengXian" w:cs="Times New Roman"/>
          <w:noProof/>
          <w:color w:val="000000" w:themeColor="text1"/>
          <w:szCs w:val="24"/>
        </w:rPr>
        <w:t>intra</w:t>
      </w:r>
      <w:r w:rsidR="00314550" w:rsidRPr="009F4FB7">
        <w:rPr>
          <w:rFonts w:eastAsia="DengXian" w:cs="Times New Roman"/>
          <w:color w:val="000000" w:themeColor="text1"/>
          <w:szCs w:val="24"/>
        </w:rPr>
        <w:t>-EWC model significantly outperforms the ADL-</w:t>
      </w:r>
      <w:r w:rsidR="00314550" w:rsidRPr="009F4FB7">
        <w:rPr>
          <w:rFonts w:eastAsia="DengXian" w:cs="Times New Roman"/>
          <w:noProof/>
          <w:color w:val="000000" w:themeColor="text1"/>
          <w:szCs w:val="24"/>
        </w:rPr>
        <w:t>intra model</w:t>
      </w:r>
      <w:r w:rsidR="00314550" w:rsidRPr="009F4FB7">
        <w:rPr>
          <w:rFonts w:eastAsia="DengXian" w:cs="Times New Roman"/>
          <w:color w:val="000000" w:themeColor="text1"/>
          <w:szCs w:val="24"/>
        </w:rPr>
        <w:t xml:space="preserve">. </w:t>
      </w:r>
      <w:r w:rsidR="007A277A" w:rsidRPr="009F4FB7">
        <w:rPr>
          <w:rFonts w:cs="Times New Roman"/>
          <w:color w:val="000000" w:themeColor="text1"/>
          <w:szCs w:val="24"/>
        </w:rPr>
        <w:t>5</w:t>
      </w:r>
      <w:r w:rsidR="00C17A36" w:rsidRPr="009F4FB7">
        <w:rPr>
          <w:rFonts w:cs="Times New Roman"/>
          <w:color w:val="000000" w:themeColor="text1"/>
          <w:szCs w:val="24"/>
        </w:rPr>
        <w:t xml:space="preserve">) The ADL-own-IC model outperforms the ADL-own model </w:t>
      </w:r>
      <w:r w:rsidR="00C514D5" w:rsidRPr="009F4FB7">
        <w:rPr>
          <w:rFonts w:cs="Times New Roman"/>
          <w:color w:val="000000" w:themeColor="text1"/>
          <w:szCs w:val="24"/>
        </w:rPr>
        <w:t xml:space="preserve">for short </w:t>
      </w:r>
      <w:r w:rsidR="00FE76F4" w:rsidRPr="009F4FB7">
        <w:rPr>
          <w:rFonts w:cs="Times New Roman"/>
          <w:color w:val="000000" w:themeColor="text1"/>
          <w:szCs w:val="24"/>
        </w:rPr>
        <w:t xml:space="preserve">and moderate </w:t>
      </w:r>
      <w:r w:rsidR="00C514D5" w:rsidRPr="009F4FB7">
        <w:rPr>
          <w:rFonts w:cs="Times New Roman"/>
          <w:color w:val="000000" w:themeColor="text1"/>
          <w:szCs w:val="24"/>
        </w:rPr>
        <w:t xml:space="preserve">forecast horizons (e.g., </w:t>
      </w:r>
      <w:r w:rsidR="007A277A" w:rsidRPr="009F4FB7">
        <w:rPr>
          <w:rFonts w:cs="Times New Roman"/>
          <w:color w:val="000000" w:themeColor="text1"/>
          <w:szCs w:val="24"/>
        </w:rPr>
        <w:t>for</w:t>
      </w:r>
      <w:r w:rsidR="00C514D5" w:rsidRPr="009F4FB7">
        <w:rPr>
          <w:rFonts w:cs="Times New Roman"/>
          <w:color w:val="000000" w:themeColor="text1"/>
          <w:szCs w:val="24"/>
        </w:rPr>
        <w:t xml:space="preserve"> </w:t>
      </w:r>
      <w:r w:rsidR="00C514D5" w:rsidRPr="009F4FB7">
        <w:rPr>
          <w:rFonts w:cs="Times New Roman"/>
          <w:i/>
          <w:color w:val="000000" w:themeColor="text1"/>
          <w:szCs w:val="24"/>
        </w:rPr>
        <w:t>h</w:t>
      </w:r>
      <w:r w:rsidR="00C514D5" w:rsidRPr="009F4FB7">
        <w:rPr>
          <w:rFonts w:cs="Times New Roman"/>
          <w:color w:val="000000" w:themeColor="text1"/>
          <w:szCs w:val="24"/>
        </w:rPr>
        <w:t xml:space="preserve">=1 and </w:t>
      </w:r>
      <w:r w:rsidR="00C514D5" w:rsidRPr="009F4FB7">
        <w:rPr>
          <w:rFonts w:cs="Times New Roman"/>
          <w:i/>
          <w:color w:val="000000" w:themeColor="text1"/>
          <w:szCs w:val="24"/>
        </w:rPr>
        <w:t>h</w:t>
      </w:r>
      <w:r w:rsidR="00C514D5" w:rsidRPr="009F4FB7">
        <w:rPr>
          <w:rFonts w:cs="Times New Roman"/>
          <w:color w:val="000000" w:themeColor="text1"/>
          <w:szCs w:val="24"/>
        </w:rPr>
        <w:t xml:space="preserve">=4) but </w:t>
      </w:r>
      <w:r w:rsidR="00E928AD" w:rsidRPr="009F4FB7">
        <w:rPr>
          <w:rFonts w:cs="Times New Roman"/>
          <w:color w:val="000000" w:themeColor="text1"/>
          <w:szCs w:val="24"/>
        </w:rPr>
        <w:t>gets outperformed</w:t>
      </w:r>
      <w:r w:rsidR="00494879" w:rsidRPr="009F4FB7">
        <w:rPr>
          <w:rFonts w:cs="Times New Roman"/>
          <w:color w:val="000000" w:themeColor="text1"/>
          <w:szCs w:val="24"/>
        </w:rPr>
        <w:t xml:space="preserve"> </w:t>
      </w:r>
      <w:r w:rsidR="00F5385D" w:rsidRPr="009F4FB7">
        <w:rPr>
          <w:rFonts w:eastAsia="DengXian" w:cs="Times New Roman"/>
          <w:color w:val="000000" w:themeColor="text1"/>
          <w:szCs w:val="24"/>
        </w:rPr>
        <w:t xml:space="preserve">the ADL-own model </w:t>
      </w:r>
      <w:r w:rsidR="00FE76F4" w:rsidRPr="009F4FB7">
        <w:rPr>
          <w:rFonts w:cs="Times New Roman"/>
          <w:color w:val="000000" w:themeColor="text1"/>
          <w:szCs w:val="24"/>
        </w:rPr>
        <w:t>for long forecast horizon</w:t>
      </w:r>
      <w:r w:rsidR="00C514D5" w:rsidRPr="009F4FB7">
        <w:rPr>
          <w:rFonts w:cs="Times New Roman"/>
          <w:color w:val="000000" w:themeColor="text1"/>
          <w:szCs w:val="24"/>
        </w:rPr>
        <w:t xml:space="preserve"> </w:t>
      </w:r>
      <w:r w:rsidR="00494879" w:rsidRPr="009F4FB7">
        <w:rPr>
          <w:rFonts w:cs="Times New Roman"/>
          <w:color w:val="000000" w:themeColor="text1"/>
          <w:szCs w:val="24"/>
        </w:rPr>
        <w:t xml:space="preserve">(e.g., </w:t>
      </w:r>
      <w:r w:rsidR="007A277A" w:rsidRPr="009F4FB7">
        <w:rPr>
          <w:rFonts w:cs="Times New Roman"/>
          <w:color w:val="000000" w:themeColor="text1"/>
          <w:szCs w:val="24"/>
        </w:rPr>
        <w:t>for</w:t>
      </w:r>
      <w:r w:rsidR="00494879" w:rsidRPr="009F4FB7">
        <w:rPr>
          <w:rFonts w:cs="Times New Roman"/>
          <w:color w:val="000000" w:themeColor="text1"/>
          <w:szCs w:val="24"/>
        </w:rPr>
        <w:t xml:space="preserve"> </w:t>
      </w:r>
      <w:r w:rsidR="00494879" w:rsidRPr="009F4FB7">
        <w:rPr>
          <w:rFonts w:cs="Times New Roman"/>
          <w:i/>
          <w:color w:val="000000" w:themeColor="text1"/>
          <w:szCs w:val="24"/>
        </w:rPr>
        <w:t>h</w:t>
      </w:r>
      <w:r w:rsidR="00494879" w:rsidRPr="009F4FB7">
        <w:rPr>
          <w:rFonts w:cs="Times New Roman"/>
          <w:color w:val="000000" w:themeColor="text1"/>
          <w:szCs w:val="24"/>
        </w:rPr>
        <w:t>=12)</w:t>
      </w:r>
      <w:r w:rsidR="00075F7F" w:rsidRPr="009F4FB7">
        <w:rPr>
          <w:rStyle w:val="FootnoteReference"/>
          <w:rFonts w:cs="Times New Roman"/>
          <w:color w:val="000000" w:themeColor="text1"/>
          <w:szCs w:val="24"/>
        </w:rPr>
        <w:footnoteReference w:id="10"/>
      </w:r>
      <w:r w:rsidR="00494879" w:rsidRPr="009F4FB7">
        <w:rPr>
          <w:rFonts w:cs="Times New Roman"/>
          <w:color w:val="000000" w:themeColor="text1"/>
          <w:szCs w:val="24"/>
        </w:rPr>
        <w:t>.</w:t>
      </w:r>
      <w:r w:rsidR="00761FC9" w:rsidRPr="009F4FB7">
        <w:rPr>
          <w:rFonts w:cs="Times New Roman"/>
          <w:color w:val="000000" w:themeColor="text1"/>
          <w:szCs w:val="24"/>
        </w:rPr>
        <w:t xml:space="preserve"> </w:t>
      </w:r>
      <w:r w:rsidR="007A277A" w:rsidRPr="009F4FB7">
        <w:rPr>
          <w:rFonts w:cs="Times New Roman"/>
          <w:color w:val="000000" w:themeColor="text1"/>
          <w:szCs w:val="24"/>
        </w:rPr>
        <w:t xml:space="preserve">6) </w:t>
      </w:r>
      <w:r w:rsidR="007A277A" w:rsidRPr="009F4FB7">
        <w:rPr>
          <w:rFonts w:eastAsia="DengXian" w:cs="Times New Roman"/>
          <w:color w:val="000000" w:themeColor="text1"/>
          <w:szCs w:val="24"/>
        </w:rPr>
        <w:t xml:space="preserve">The ADL-intra-IC model outperforms the ADL-intra model for h=1 and h=4, </w:t>
      </w:r>
      <w:r w:rsidR="00F5385D" w:rsidRPr="009F4FB7">
        <w:rPr>
          <w:rFonts w:cs="Times New Roman"/>
          <w:color w:val="000000" w:themeColor="text1"/>
          <w:szCs w:val="24"/>
        </w:rPr>
        <w:t xml:space="preserve">but gets outperformed by </w:t>
      </w:r>
      <w:r w:rsidR="00F5385D" w:rsidRPr="009F4FB7">
        <w:rPr>
          <w:rFonts w:eastAsia="DengXian" w:cs="Times New Roman"/>
          <w:color w:val="000000" w:themeColor="text1"/>
          <w:szCs w:val="24"/>
        </w:rPr>
        <w:t xml:space="preserve">the ADL-intra model </w:t>
      </w:r>
      <w:r w:rsidR="00F5385D" w:rsidRPr="009F4FB7">
        <w:rPr>
          <w:rFonts w:cs="Times New Roman"/>
          <w:color w:val="000000" w:themeColor="text1"/>
          <w:szCs w:val="24"/>
        </w:rPr>
        <w:t xml:space="preserve">for long forecast horizon (e.g., for </w:t>
      </w:r>
      <w:r w:rsidR="00F5385D" w:rsidRPr="009F4FB7">
        <w:rPr>
          <w:rFonts w:cs="Times New Roman"/>
          <w:i/>
          <w:color w:val="000000" w:themeColor="text1"/>
          <w:szCs w:val="24"/>
        </w:rPr>
        <w:t>h</w:t>
      </w:r>
      <w:r w:rsidR="00F5385D" w:rsidRPr="009F4FB7">
        <w:rPr>
          <w:rFonts w:cs="Times New Roman"/>
          <w:color w:val="000000" w:themeColor="text1"/>
          <w:szCs w:val="24"/>
        </w:rPr>
        <w:t>=12</w:t>
      </w:r>
      <w:r w:rsidR="002A7816" w:rsidRPr="009F4FB7">
        <w:rPr>
          <w:rFonts w:cs="Times New Roman"/>
          <w:color w:val="000000" w:themeColor="text1"/>
          <w:szCs w:val="24"/>
        </w:rPr>
        <w:t xml:space="preserve">. </w:t>
      </w:r>
      <w:r w:rsidR="00143455" w:rsidRPr="009F4FB7">
        <w:rPr>
          <w:rFonts w:cs="Times New Roman"/>
          <w:color w:val="000000" w:themeColor="text1"/>
          <w:szCs w:val="24"/>
        </w:rPr>
        <w:t xml:space="preserve">The </w:t>
      </w:r>
      <w:r w:rsidR="00B93B04" w:rsidRPr="009F4FB7">
        <w:rPr>
          <w:rFonts w:cs="Times New Roman"/>
          <w:color w:val="000000" w:themeColor="text1"/>
          <w:szCs w:val="24"/>
        </w:rPr>
        <w:t xml:space="preserve">results </w:t>
      </w:r>
      <w:r w:rsidR="00143455" w:rsidRPr="009F4FB7">
        <w:rPr>
          <w:rFonts w:cs="Times New Roman"/>
          <w:color w:val="000000" w:themeColor="text1"/>
          <w:szCs w:val="24"/>
        </w:rPr>
        <w:t>suggest that the IC method may be more effective for short forecast horizons, which is</w:t>
      </w:r>
      <w:r w:rsidR="00B93B04" w:rsidRPr="009F4FB7">
        <w:rPr>
          <w:rFonts w:cs="Times New Roman"/>
          <w:color w:val="000000" w:themeColor="text1"/>
          <w:szCs w:val="24"/>
        </w:rPr>
        <w:t xml:space="preserve"> consistent with the </w:t>
      </w:r>
      <w:r w:rsidR="007F6F19" w:rsidRPr="009F4FB7">
        <w:rPr>
          <w:rFonts w:cs="Times New Roman"/>
          <w:color w:val="000000" w:themeColor="text1"/>
          <w:szCs w:val="24"/>
        </w:rPr>
        <w:t xml:space="preserve">findings </w:t>
      </w:r>
      <w:r w:rsidR="00143455" w:rsidRPr="009F4FB7">
        <w:rPr>
          <w:rFonts w:cs="Times New Roman"/>
          <w:color w:val="000000" w:themeColor="text1"/>
          <w:szCs w:val="24"/>
        </w:rPr>
        <w:t xml:space="preserve">in other disciplines </w:t>
      </w:r>
      <w:r w:rsidR="003328E1" w:rsidRPr="009F4FB7">
        <w:rPr>
          <w:rFonts w:cs="Times New Roman"/>
          <w:color w:val="000000" w:themeColor="text1"/>
          <w:szCs w:val="24"/>
        </w:rPr>
        <w:fldChar w:fldCharType="begin">
          <w:fldData xml:space="preserve">PEVuZE5vdGU+PENpdGU+PEF1dGhvcj5DaGV2aWxsb248L0F1dGhvcj48WWVhcj4yMDE2PC9ZZWFy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</w:fldData>
        </w:fldChar>
      </w:r>
      <w:r w:rsidR="003328E1" w:rsidRPr="009F4FB7">
        <w:rPr>
          <w:rFonts w:cs="Times New Roman"/>
          <w:color w:val="000000" w:themeColor="text1"/>
          <w:szCs w:val="24"/>
        </w:rPr>
        <w:instrText xml:space="preserve"> ADDIN EN.CITE </w:instrText>
      </w:r>
      <w:r w:rsidR="003328E1" w:rsidRPr="009F4FB7">
        <w:rPr>
          <w:rFonts w:cs="Times New Roman"/>
          <w:color w:val="000000" w:themeColor="text1"/>
          <w:szCs w:val="24"/>
        </w:rPr>
        <w:fldChar w:fldCharType="begin">
          <w:fldData xml:space="preserve">PEVuZE5vdGU+PENpdGU+PEF1dGhvcj5DaGV2aWxsb248L0F1dGhvcj48WWVhcj4yMDE2PC9ZZWFy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</w:fldData>
        </w:fldChar>
      </w:r>
      <w:r w:rsidR="003328E1" w:rsidRPr="009F4FB7">
        <w:rPr>
          <w:rFonts w:cs="Times New Roman"/>
          <w:color w:val="000000" w:themeColor="text1"/>
          <w:szCs w:val="24"/>
        </w:rPr>
        <w:instrText xml:space="preserve"> ADDIN EN.CITE.DATA </w:instrText>
      </w:r>
      <w:r w:rsidR="003328E1" w:rsidRPr="009F4FB7">
        <w:rPr>
          <w:rFonts w:cs="Times New Roman"/>
          <w:color w:val="000000" w:themeColor="text1"/>
          <w:szCs w:val="24"/>
        </w:rPr>
      </w:r>
      <w:r w:rsidR="003328E1" w:rsidRPr="009F4FB7">
        <w:rPr>
          <w:rFonts w:cs="Times New Roman"/>
          <w:color w:val="000000" w:themeColor="text1"/>
          <w:szCs w:val="24"/>
        </w:rPr>
        <w:fldChar w:fldCharType="end"/>
      </w:r>
      <w:r w:rsidR="003328E1" w:rsidRPr="009F4FB7">
        <w:rPr>
          <w:rFonts w:cs="Times New Roman"/>
          <w:color w:val="000000" w:themeColor="text1"/>
          <w:szCs w:val="24"/>
        </w:rPr>
      </w:r>
      <w:r w:rsidR="003328E1" w:rsidRPr="009F4FB7">
        <w:rPr>
          <w:rFonts w:cs="Times New Roman"/>
          <w:color w:val="000000" w:themeColor="text1"/>
          <w:szCs w:val="24"/>
        </w:rPr>
        <w:fldChar w:fldCharType="separate"/>
      </w:r>
      <w:r w:rsidR="003328E1" w:rsidRPr="009F4FB7">
        <w:rPr>
          <w:rFonts w:cs="Times New Roman"/>
          <w:noProof/>
          <w:color w:val="000000" w:themeColor="text1"/>
          <w:szCs w:val="24"/>
        </w:rPr>
        <w:t xml:space="preserve">(e.g., </w:t>
      </w:r>
      <w:hyperlink w:anchor="_ENREF_66" w:tooltip="Pettenuzzo, 2011 #750" w:history="1">
        <w:r w:rsidR="00E117CB" w:rsidRPr="009F4FB7">
          <w:rPr>
            <w:rFonts w:cs="Times New Roman"/>
            <w:noProof/>
            <w:color w:val="000000" w:themeColor="text1"/>
            <w:szCs w:val="24"/>
          </w:rPr>
          <w:t>Pettenuzzo and Timmermann 2011</w:t>
        </w:r>
      </w:hyperlink>
      <w:r w:rsidR="003328E1" w:rsidRPr="009F4FB7">
        <w:rPr>
          <w:rFonts w:cs="Times New Roman"/>
          <w:noProof/>
          <w:color w:val="000000" w:themeColor="text1"/>
          <w:szCs w:val="24"/>
        </w:rPr>
        <w:t xml:space="preserve">, </w:t>
      </w:r>
      <w:hyperlink w:anchor="_ENREF_15" w:tooltip="Chevillon, 2016 #123" w:history="1">
        <w:r w:rsidR="00E117CB" w:rsidRPr="009F4FB7">
          <w:rPr>
            <w:rFonts w:cs="Times New Roman"/>
            <w:noProof/>
            <w:color w:val="000000" w:themeColor="text1"/>
            <w:szCs w:val="24"/>
          </w:rPr>
          <w:t>Chevillon 2016</w:t>
        </w:r>
      </w:hyperlink>
      <w:r w:rsidR="003328E1" w:rsidRPr="009F4FB7">
        <w:rPr>
          <w:rFonts w:cs="Times New Roman"/>
          <w:noProof/>
          <w:color w:val="000000" w:themeColor="text1"/>
          <w:szCs w:val="24"/>
        </w:rPr>
        <w:t>)</w:t>
      </w:r>
      <w:r w:rsidR="003328E1" w:rsidRPr="009F4FB7">
        <w:rPr>
          <w:rFonts w:cs="Times New Roman"/>
          <w:color w:val="000000" w:themeColor="text1"/>
          <w:szCs w:val="24"/>
        </w:rPr>
        <w:fldChar w:fldCharType="end"/>
      </w:r>
      <w:r w:rsidR="003328E1" w:rsidRPr="009F4FB7">
        <w:rPr>
          <w:rFonts w:cs="Times New Roman"/>
          <w:color w:val="000000" w:themeColor="text1"/>
          <w:szCs w:val="24"/>
        </w:rPr>
        <w:t>.</w:t>
      </w:r>
      <w:r w:rsidR="00383682" w:rsidRPr="009F4FB7">
        <w:rPr>
          <w:rFonts w:cs="Times New Roman"/>
          <w:color w:val="000000" w:themeColor="text1"/>
          <w:szCs w:val="24"/>
        </w:rPr>
        <w:t xml:space="preserve"> </w:t>
      </w:r>
      <w:r w:rsidR="00452AC4" w:rsidRPr="009F4FB7">
        <w:rPr>
          <w:rFonts w:cs="Times New Roman"/>
          <w:color w:val="000000" w:themeColor="text1"/>
          <w:szCs w:val="24"/>
        </w:rPr>
        <w:t>Overall, T</w:t>
      </w:r>
      <w:r w:rsidR="00452AC4" w:rsidRPr="009F4FB7">
        <w:rPr>
          <w:rFonts w:eastAsia="DengXian" w:cs="Times New Roman"/>
          <w:color w:val="000000" w:themeColor="text1"/>
          <w:szCs w:val="24"/>
        </w:rPr>
        <w:t>he ADL-</w:t>
      </w:r>
      <w:r w:rsidR="00452AC4" w:rsidRPr="009F4FB7">
        <w:rPr>
          <w:rFonts w:eastAsia="DengXian" w:cs="Times New Roman"/>
          <w:noProof/>
          <w:color w:val="000000" w:themeColor="text1"/>
          <w:szCs w:val="24"/>
        </w:rPr>
        <w:t>intra</w:t>
      </w:r>
      <w:r w:rsidR="00452AC4" w:rsidRPr="009F4FB7">
        <w:rPr>
          <w:rFonts w:eastAsia="DengXian" w:cs="Times New Roman"/>
          <w:color w:val="000000" w:themeColor="text1"/>
          <w:szCs w:val="24"/>
        </w:rPr>
        <w:t>-EWC model and the ADL-intra-IC model generate the most accurate forecasts.</w:t>
      </w:r>
    </w:p>
    <w:p w:rsidR="00494879" w:rsidRPr="009F4FB7" w:rsidRDefault="002A2440" w:rsidP="00324987">
      <w:pPr>
        <w:spacing w:after="0" w:line="360" w:lineRule="auto"/>
        <w:rPr>
          <w:rFonts w:cs="Times New Roman"/>
          <w:color w:val="000000" w:themeColor="text1"/>
          <w:szCs w:val="24"/>
        </w:rPr>
      </w:pPr>
      <w:r w:rsidRPr="009F4FB7">
        <w:rPr>
          <w:rFonts w:cs="Times New Roman"/>
          <w:color w:val="000000" w:themeColor="text1"/>
          <w:szCs w:val="24"/>
        </w:rPr>
        <w:t xml:space="preserve"> </w:t>
      </w:r>
    </w:p>
    <w:p w:rsidR="005E34F6" w:rsidRPr="009F4FB7" w:rsidRDefault="00164F61" w:rsidP="00324987">
      <w:pPr>
        <w:spacing w:after="0" w:line="360" w:lineRule="auto"/>
        <w:rPr>
          <w:rFonts w:cs="Times New Roman"/>
          <w:color w:val="000000" w:themeColor="text1"/>
          <w:szCs w:val="24"/>
        </w:rPr>
      </w:pPr>
      <w:r w:rsidRPr="009F4FB7">
        <w:rPr>
          <w:rFonts w:cs="Times New Roman"/>
          <w:color w:val="000000" w:themeColor="text1"/>
          <w:szCs w:val="24"/>
        </w:rPr>
        <w:t xml:space="preserve"> </w:t>
      </w:r>
      <w:r w:rsidR="00390E15" w:rsidRPr="009F4FB7">
        <w:rPr>
          <w:rFonts w:cs="Times New Roman"/>
          <w:color w:val="000000" w:themeColor="text1"/>
          <w:szCs w:val="24"/>
        </w:rPr>
        <w:t xml:space="preserve">  </w:t>
      </w:r>
    </w:p>
    <w:p w:rsidR="00E9735F" w:rsidRPr="009F4FB7" w:rsidRDefault="00E9735F" w:rsidP="00CF35BC">
      <w:pPr>
        <w:spacing w:after="0" w:line="360" w:lineRule="auto"/>
        <w:jc w:val="center"/>
        <w:rPr>
          <w:rFonts w:eastAsia="DengXian" w:cs="Times New Roman"/>
          <w:color w:val="000000" w:themeColor="text1"/>
          <w:szCs w:val="24"/>
        </w:rPr>
      </w:pPr>
      <w:r w:rsidRPr="009F4FB7">
        <w:rPr>
          <w:rFonts w:eastAsia="DengXian" w:cs="Times New Roman"/>
          <w:color w:val="000000" w:themeColor="text1"/>
          <w:szCs w:val="24"/>
        </w:rPr>
        <w:t xml:space="preserve">Table </w:t>
      </w:r>
      <w:r w:rsidR="00594475" w:rsidRPr="009F4FB7">
        <w:rPr>
          <w:rFonts w:eastAsia="DengXian" w:cs="Times New Roman"/>
          <w:color w:val="000000" w:themeColor="text1"/>
          <w:szCs w:val="24"/>
        </w:rPr>
        <w:t>3</w:t>
      </w:r>
      <w:r w:rsidRPr="009F4FB7">
        <w:rPr>
          <w:rFonts w:eastAsia="DengXian" w:cs="Times New Roman"/>
          <w:color w:val="000000" w:themeColor="text1"/>
          <w:szCs w:val="24"/>
        </w:rPr>
        <w:t>.</w:t>
      </w:r>
      <w:r w:rsidRPr="009F4FB7">
        <w:rPr>
          <w:rFonts w:eastAsia="DengXian" w:cs="Times New Roman"/>
          <w:color w:val="000000" w:themeColor="text1"/>
          <w:szCs w:val="24"/>
        </w:rPr>
        <w:tab/>
        <w:t xml:space="preserve">The forecasting performance of </w:t>
      </w:r>
      <w:r w:rsidR="00CF35BC" w:rsidRPr="009F4FB7">
        <w:rPr>
          <w:rFonts w:eastAsia="DengXian" w:cs="Times New Roman"/>
          <w:color w:val="000000" w:themeColor="text1"/>
          <w:szCs w:val="24"/>
        </w:rPr>
        <w:t>the models</w:t>
      </w:r>
    </w:p>
    <w:p w:rsidR="00A720E3" w:rsidRPr="009F4FB7" w:rsidRDefault="00A720E3" w:rsidP="00324987">
      <w:pPr>
        <w:spacing w:after="0" w:line="360" w:lineRule="auto"/>
        <w:rPr>
          <w:rFonts w:eastAsia="DengXian" w:cs="Times New Roman"/>
          <w:color w:val="000000" w:themeColor="text1"/>
          <w:szCs w:val="24"/>
        </w:rPr>
      </w:pPr>
    </w:p>
    <w:tbl>
      <w:tblPr>
        <w:tblStyle w:val="ListTable1Light1"/>
        <w:tblW w:w="8630" w:type="dxa"/>
        <w:jc w:val="center"/>
        <w:tblLook w:val="04A0" w:firstRow="1" w:lastRow="0" w:firstColumn="1" w:lastColumn="0" w:noHBand="0" w:noVBand="1"/>
      </w:tblPr>
      <w:tblGrid>
        <w:gridCol w:w="1843"/>
        <w:gridCol w:w="895"/>
        <w:gridCol w:w="681"/>
        <w:gridCol w:w="950"/>
        <w:gridCol w:w="681"/>
        <w:gridCol w:w="828"/>
        <w:gridCol w:w="681"/>
        <w:gridCol w:w="1390"/>
        <w:gridCol w:w="681"/>
      </w:tblGrid>
      <w:tr w:rsidR="00871736" w:rsidRPr="009F4FB7" w:rsidTr="00BB245C">
        <w:trPr>
          <w:cnfStyle w:val="100000000000" w:firstRow="1" w:lastRow="0" w:firstColumn="0" w:lastColumn="0" w:oddVBand="0" w:evenVBand="0" w:oddHBand="0"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8625" w:type="dxa"/>
            <w:gridSpan w:val="9"/>
            <w:shd w:val="clear" w:color="auto" w:fill="auto"/>
            <w:noWrap/>
            <w:hideMark/>
          </w:tcPr>
          <w:p w:rsidR="00871736" w:rsidRPr="009F4FB7" w:rsidRDefault="00871736" w:rsidP="00871736">
            <w:pPr>
              <w:spacing w:after="0" w:line="240" w:lineRule="auto"/>
              <w:jc w:val="center"/>
              <w:rPr>
                <w:rFonts w:eastAsia="Times New Roman" w:cs="Times New Roman"/>
                <w:b w:val="0"/>
                <w:color w:val="000000" w:themeColor="text1"/>
                <w:sz w:val="22"/>
              </w:rPr>
            </w:pPr>
            <w:r w:rsidRPr="009F4FB7">
              <w:rPr>
                <w:rFonts w:eastAsia="Times New Roman" w:cs="Times New Roman"/>
                <w:b w:val="0"/>
                <w:color w:val="000000" w:themeColor="text1"/>
                <w:sz w:val="22"/>
              </w:rPr>
              <w:t>All forecast period, Forecast horizon= 12</w:t>
            </w:r>
          </w:p>
        </w:tc>
      </w:tr>
      <w:tr w:rsidR="00871736" w:rsidRPr="009F4FB7" w:rsidTr="00BB245C">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hideMark/>
          </w:tcPr>
          <w:p w:rsidR="00871736" w:rsidRPr="009F4FB7" w:rsidRDefault="00871736" w:rsidP="00871736">
            <w:pPr>
              <w:spacing w:after="0" w:line="240" w:lineRule="auto"/>
              <w:rPr>
                <w:rFonts w:eastAsia="Times New Roman" w:cs="Times New Roman"/>
                <w:b w:val="0"/>
                <w:color w:val="000000" w:themeColor="text1"/>
                <w:sz w:val="22"/>
              </w:rPr>
            </w:pPr>
            <w:r w:rsidRPr="009F4FB7">
              <w:rPr>
                <w:rFonts w:eastAsia="Times New Roman" w:cs="Times New Roman"/>
                <w:b w:val="0"/>
                <w:color w:val="000000" w:themeColor="text1"/>
                <w:sz w:val="22"/>
              </w:rPr>
              <w:t>Model/measure</w:t>
            </w:r>
          </w:p>
        </w:tc>
        <w:tc>
          <w:tcPr>
            <w:tcW w:w="895" w:type="dxa"/>
            <w:shd w:val="clear" w:color="auto" w:fill="auto"/>
            <w:hideMark/>
          </w:tcPr>
          <w:p w:rsidR="00871736" w:rsidRPr="009F4FB7"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9F4FB7">
              <w:rPr>
                <w:rFonts w:eastAsia="Times New Roman" w:cs="Times New Roman"/>
                <w:bCs/>
                <w:color w:val="000000" w:themeColor="text1"/>
                <w:sz w:val="22"/>
              </w:rPr>
              <w:t>MAPE</w:t>
            </w:r>
          </w:p>
        </w:tc>
        <w:tc>
          <w:tcPr>
            <w:tcW w:w="681" w:type="dxa"/>
            <w:shd w:val="clear" w:color="auto" w:fill="auto"/>
            <w:hideMark/>
          </w:tcPr>
          <w:p w:rsidR="00871736" w:rsidRPr="009F4FB7"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9F4FB7">
              <w:rPr>
                <w:rFonts w:eastAsia="Times New Roman" w:cs="Times New Roman"/>
                <w:bCs/>
                <w:color w:val="000000" w:themeColor="text1"/>
                <w:sz w:val="22"/>
              </w:rPr>
              <w:t>Rank</w:t>
            </w:r>
          </w:p>
        </w:tc>
        <w:tc>
          <w:tcPr>
            <w:tcW w:w="950" w:type="dxa"/>
            <w:shd w:val="clear" w:color="auto" w:fill="auto"/>
            <w:hideMark/>
          </w:tcPr>
          <w:p w:rsidR="00871736" w:rsidRPr="009F4FB7"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9F4FB7">
              <w:rPr>
                <w:rFonts w:eastAsia="Times New Roman" w:cs="Times New Roman"/>
                <w:bCs/>
                <w:color w:val="000000" w:themeColor="text1"/>
                <w:sz w:val="22"/>
              </w:rPr>
              <w:t>SMAPE</w:t>
            </w:r>
          </w:p>
        </w:tc>
        <w:tc>
          <w:tcPr>
            <w:tcW w:w="681" w:type="dxa"/>
            <w:shd w:val="clear" w:color="auto" w:fill="auto"/>
            <w:hideMark/>
          </w:tcPr>
          <w:p w:rsidR="00871736" w:rsidRPr="009F4FB7"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9F4FB7">
              <w:rPr>
                <w:rFonts w:eastAsia="Times New Roman" w:cs="Times New Roman"/>
                <w:bCs/>
                <w:color w:val="000000" w:themeColor="text1"/>
                <w:sz w:val="22"/>
              </w:rPr>
              <w:t>Rank</w:t>
            </w:r>
          </w:p>
        </w:tc>
        <w:tc>
          <w:tcPr>
            <w:tcW w:w="828" w:type="dxa"/>
            <w:shd w:val="clear" w:color="auto" w:fill="auto"/>
            <w:hideMark/>
          </w:tcPr>
          <w:p w:rsidR="00871736" w:rsidRPr="009F4FB7"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9F4FB7">
              <w:rPr>
                <w:rFonts w:eastAsia="Times New Roman" w:cs="Times New Roman"/>
                <w:bCs/>
                <w:color w:val="000000" w:themeColor="text1"/>
                <w:sz w:val="22"/>
              </w:rPr>
              <w:t>MASE</w:t>
            </w:r>
          </w:p>
        </w:tc>
        <w:tc>
          <w:tcPr>
            <w:tcW w:w="681" w:type="dxa"/>
            <w:shd w:val="clear" w:color="auto" w:fill="auto"/>
            <w:hideMark/>
          </w:tcPr>
          <w:p w:rsidR="00871736" w:rsidRPr="009F4FB7"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9F4FB7">
              <w:rPr>
                <w:rFonts w:eastAsia="Times New Roman" w:cs="Times New Roman"/>
                <w:bCs/>
                <w:color w:val="000000" w:themeColor="text1"/>
                <w:sz w:val="22"/>
              </w:rPr>
              <w:t>Rank</w:t>
            </w:r>
          </w:p>
        </w:tc>
        <w:tc>
          <w:tcPr>
            <w:tcW w:w="1390" w:type="dxa"/>
            <w:shd w:val="clear" w:color="auto" w:fill="auto"/>
            <w:noWrap/>
            <w:hideMark/>
          </w:tcPr>
          <w:p w:rsidR="00871736" w:rsidRPr="009F4FB7" w:rsidRDefault="00871736" w:rsidP="00871736">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9F4FB7">
              <w:rPr>
                <w:rFonts w:eastAsia="Times New Roman" w:cs="Times New Roman"/>
                <w:bCs/>
                <w:color w:val="000000" w:themeColor="text1"/>
                <w:sz w:val="22"/>
              </w:rPr>
              <w:t>AvgRelMAE</w:t>
            </w:r>
          </w:p>
        </w:tc>
        <w:tc>
          <w:tcPr>
            <w:tcW w:w="681" w:type="dxa"/>
            <w:shd w:val="clear" w:color="auto" w:fill="auto"/>
            <w:noWrap/>
            <w:hideMark/>
          </w:tcPr>
          <w:p w:rsidR="00871736" w:rsidRPr="009F4FB7" w:rsidRDefault="00871736" w:rsidP="00871736">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9F4FB7">
              <w:rPr>
                <w:rFonts w:eastAsia="Times New Roman" w:cs="Times New Roman"/>
                <w:bCs/>
                <w:color w:val="000000" w:themeColor="text1"/>
                <w:sz w:val="22"/>
              </w:rPr>
              <w:t>Rank</w:t>
            </w:r>
          </w:p>
        </w:tc>
      </w:tr>
      <w:tr w:rsidR="00871736" w:rsidRPr="009F4FB7" w:rsidTr="00BB245C">
        <w:trPr>
          <w:trHeight w:val="17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hideMark/>
          </w:tcPr>
          <w:p w:rsidR="00871736" w:rsidRPr="009F4FB7" w:rsidRDefault="00871736" w:rsidP="00871736">
            <w:pPr>
              <w:spacing w:after="0" w:line="240" w:lineRule="auto"/>
              <w:rPr>
                <w:rFonts w:eastAsia="Times New Roman" w:cs="Times New Roman"/>
                <w:b w:val="0"/>
                <w:color w:val="000000" w:themeColor="text1"/>
                <w:sz w:val="22"/>
              </w:rPr>
            </w:pPr>
            <w:r w:rsidRPr="009F4FB7">
              <w:rPr>
                <w:rFonts w:eastAsia="Times New Roman" w:cs="Times New Roman"/>
                <w:b w:val="0"/>
                <w:color w:val="000000" w:themeColor="text1"/>
                <w:sz w:val="22"/>
              </w:rPr>
              <w:t>Base-lift</w:t>
            </w:r>
          </w:p>
        </w:tc>
        <w:tc>
          <w:tcPr>
            <w:tcW w:w="895" w:type="dxa"/>
            <w:shd w:val="clear" w:color="auto" w:fill="auto"/>
            <w:hideMark/>
          </w:tcPr>
          <w:p w:rsidR="00871736" w:rsidRPr="009F4FB7"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71.17%</w:t>
            </w:r>
          </w:p>
        </w:tc>
        <w:tc>
          <w:tcPr>
            <w:tcW w:w="681" w:type="dxa"/>
            <w:shd w:val="clear" w:color="auto" w:fill="auto"/>
            <w:hideMark/>
          </w:tcPr>
          <w:p w:rsidR="00871736" w:rsidRPr="009F4FB7"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7</w:t>
            </w:r>
          </w:p>
        </w:tc>
        <w:tc>
          <w:tcPr>
            <w:tcW w:w="950" w:type="dxa"/>
            <w:shd w:val="clear" w:color="auto" w:fill="auto"/>
            <w:hideMark/>
          </w:tcPr>
          <w:p w:rsidR="00871736" w:rsidRPr="009F4FB7"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47.55%</w:t>
            </w:r>
          </w:p>
        </w:tc>
        <w:tc>
          <w:tcPr>
            <w:tcW w:w="681" w:type="dxa"/>
            <w:shd w:val="clear" w:color="auto" w:fill="auto"/>
            <w:hideMark/>
          </w:tcPr>
          <w:p w:rsidR="00871736" w:rsidRPr="009F4FB7"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7</w:t>
            </w:r>
          </w:p>
        </w:tc>
        <w:tc>
          <w:tcPr>
            <w:tcW w:w="828" w:type="dxa"/>
            <w:shd w:val="clear" w:color="auto" w:fill="auto"/>
            <w:hideMark/>
          </w:tcPr>
          <w:p w:rsidR="00871736" w:rsidRPr="009F4FB7"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0.783</w:t>
            </w:r>
          </w:p>
        </w:tc>
        <w:tc>
          <w:tcPr>
            <w:tcW w:w="681" w:type="dxa"/>
            <w:shd w:val="clear" w:color="auto" w:fill="auto"/>
            <w:hideMark/>
          </w:tcPr>
          <w:p w:rsidR="00871736" w:rsidRPr="009F4FB7"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7</w:t>
            </w:r>
          </w:p>
        </w:tc>
        <w:tc>
          <w:tcPr>
            <w:tcW w:w="1390" w:type="dxa"/>
            <w:shd w:val="clear" w:color="auto" w:fill="auto"/>
            <w:noWrap/>
            <w:hideMark/>
          </w:tcPr>
          <w:p w:rsidR="00871736" w:rsidRPr="009F4FB7"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1.1458</w:t>
            </w:r>
          </w:p>
        </w:tc>
        <w:tc>
          <w:tcPr>
            <w:tcW w:w="681" w:type="dxa"/>
            <w:shd w:val="clear" w:color="auto" w:fill="auto"/>
            <w:noWrap/>
            <w:hideMark/>
          </w:tcPr>
          <w:p w:rsidR="00871736" w:rsidRPr="009F4FB7"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7</w:t>
            </w:r>
          </w:p>
        </w:tc>
      </w:tr>
      <w:tr w:rsidR="00871736" w:rsidRPr="009F4FB7" w:rsidTr="00BB245C">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hideMark/>
          </w:tcPr>
          <w:p w:rsidR="00871736" w:rsidRPr="009F4FB7" w:rsidRDefault="00871736" w:rsidP="00871736">
            <w:pPr>
              <w:spacing w:after="0" w:line="240" w:lineRule="auto"/>
              <w:rPr>
                <w:rFonts w:eastAsia="Times New Roman" w:cs="Times New Roman"/>
                <w:b w:val="0"/>
                <w:color w:val="000000" w:themeColor="text1"/>
                <w:sz w:val="22"/>
              </w:rPr>
            </w:pPr>
            <w:r w:rsidRPr="009F4FB7">
              <w:rPr>
                <w:rFonts w:eastAsia="Times New Roman" w:cs="Times New Roman"/>
                <w:b w:val="0"/>
                <w:color w:val="000000" w:themeColor="text1"/>
                <w:sz w:val="22"/>
              </w:rPr>
              <w:t>ADL-own</w:t>
            </w:r>
          </w:p>
        </w:tc>
        <w:tc>
          <w:tcPr>
            <w:tcW w:w="895" w:type="dxa"/>
            <w:shd w:val="clear" w:color="auto" w:fill="auto"/>
            <w:hideMark/>
          </w:tcPr>
          <w:p w:rsidR="00871736" w:rsidRPr="009F4FB7"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67.99%</w:t>
            </w:r>
          </w:p>
        </w:tc>
        <w:tc>
          <w:tcPr>
            <w:tcW w:w="681" w:type="dxa"/>
            <w:shd w:val="clear" w:color="auto" w:fill="auto"/>
            <w:hideMark/>
          </w:tcPr>
          <w:p w:rsidR="00871736" w:rsidRPr="009F4FB7"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5</w:t>
            </w:r>
          </w:p>
        </w:tc>
        <w:tc>
          <w:tcPr>
            <w:tcW w:w="950" w:type="dxa"/>
            <w:shd w:val="clear" w:color="auto" w:fill="auto"/>
            <w:hideMark/>
          </w:tcPr>
          <w:p w:rsidR="00871736" w:rsidRPr="009F4FB7"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41.16%</w:t>
            </w:r>
          </w:p>
        </w:tc>
        <w:tc>
          <w:tcPr>
            <w:tcW w:w="681" w:type="dxa"/>
            <w:shd w:val="clear" w:color="auto" w:fill="auto"/>
            <w:hideMark/>
          </w:tcPr>
          <w:p w:rsidR="00871736" w:rsidRPr="009F4FB7"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5</w:t>
            </w:r>
          </w:p>
        </w:tc>
        <w:tc>
          <w:tcPr>
            <w:tcW w:w="828" w:type="dxa"/>
            <w:shd w:val="clear" w:color="auto" w:fill="auto"/>
            <w:hideMark/>
          </w:tcPr>
          <w:p w:rsidR="00871736" w:rsidRPr="009F4FB7"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0.700</w:t>
            </w:r>
          </w:p>
        </w:tc>
        <w:tc>
          <w:tcPr>
            <w:tcW w:w="681" w:type="dxa"/>
            <w:shd w:val="clear" w:color="auto" w:fill="auto"/>
            <w:hideMark/>
          </w:tcPr>
          <w:p w:rsidR="00871736" w:rsidRPr="009F4FB7"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5</w:t>
            </w:r>
          </w:p>
        </w:tc>
        <w:tc>
          <w:tcPr>
            <w:tcW w:w="1390" w:type="dxa"/>
            <w:shd w:val="clear" w:color="auto" w:fill="auto"/>
            <w:noWrap/>
            <w:hideMark/>
          </w:tcPr>
          <w:p w:rsidR="00871736" w:rsidRPr="009F4FB7"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1.0000</w:t>
            </w:r>
          </w:p>
        </w:tc>
        <w:tc>
          <w:tcPr>
            <w:tcW w:w="681" w:type="dxa"/>
            <w:shd w:val="clear" w:color="auto" w:fill="auto"/>
            <w:noWrap/>
            <w:hideMark/>
          </w:tcPr>
          <w:p w:rsidR="00871736" w:rsidRPr="009F4FB7"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5</w:t>
            </w:r>
          </w:p>
        </w:tc>
      </w:tr>
      <w:tr w:rsidR="00871736" w:rsidRPr="009F4FB7" w:rsidTr="00BB245C">
        <w:trPr>
          <w:trHeight w:val="17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hideMark/>
          </w:tcPr>
          <w:p w:rsidR="00871736" w:rsidRPr="009F4FB7" w:rsidRDefault="00871736" w:rsidP="00871736">
            <w:pPr>
              <w:spacing w:after="0" w:line="240" w:lineRule="auto"/>
              <w:rPr>
                <w:rFonts w:eastAsia="Times New Roman" w:cs="Times New Roman"/>
                <w:b w:val="0"/>
                <w:color w:val="000000" w:themeColor="text1"/>
                <w:sz w:val="22"/>
              </w:rPr>
            </w:pPr>
            <w:r w:rsidRPr="009F4FB7">
              <w:rPr>
                <w:rFonts w:eastAsia="Times New Roman" w:cs="Times New Roman"/>
                <w:b w:val="0"/>
                <w:color w:val="000000" w:themeColor="text1"/>
                <w:sz w:val="22"/>
              </w:rPr>
              <w:t>ADL-intra</w:t>
            </w:r>
          </w:p>
        </w:tc>
        <w:tc>
          <w:tcPr>
            <w:tcW w:w="895" w:type="dxa"/>
            <w:shd w:val="clear" w:color="auto" w:fill="auto"/>
            <w:hideMark/>
          </w:tcPr>
          <w:p w:rsidR="00871736" w:rsidRPr="009F4FB7"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67.00%</w:t>
            </w:r>
          </w:p>
        </w:tc>
        <w:tc>
          <w:tcPr>
            <w:tcW w:w="681" w:type="dxa"/>
            <w:shd w:val="clear" w:color="auto" w:fill="auto"/>
            <w:hideMark/>
          </w:tcPr>
          <w:p w:rsidR="00871736" w:rsidRPr="009F4FB7"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2</w:t>
            </w:r>
          </w:p>
        </w:tc>
        <w:tc>
          <w:tcPr>
            <w:tcW w:w="950" w:type="dxa"/>
            <w:shd w:val="clear" w:color="auto" w:fill="auto"/>
            <w:hideMark/>
          </w:tcPr>
          <w:p w:rsidR="00871736" w:rsidRPr="009F4FB7"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40.84%</w:t>
            </w:r>
          </w:p>
        </w:tc>
        <w:tc>
          <w:tcPr>
            <w:tcW w:w="681" w:type="dxa"/>
            <w:shd w:val="clear" w:color="auto" w:fill="auto"/>
            <w:hideMark/>
          </w:tcPr>
          <w:p w:rsidR="00871736" w:rsidRPr="009F4FB7"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2</w:t>
            </w:r>
          </w:p>
        </w:tc>
        <w:tc>
          <w:tcPr>
            <w:tcW w:w="828" w:type="dxa"/>
            <w:shd w:val="clear" w:color="auto" w:fill="auto"/>
            <w:hideMark/>
          </w:tcPr>
          <w:p w:rsidR="00871736" w:rsidRPr="009F4FB7"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0.696</w:t>
            </w:r>
          </w:p>
        </w:tc>
        <w:tc>
          <w:tcPr>
            <w:tcW w:w="681" w:type="dxa"/>
            <w:shd w:val="clear" w:color="auto" w:fill="auto"/>
            <w:hideMark/>
          </w:tcPr>
          <w:p w:rsidR="00871736" w:rsidRPr="009F4FB7"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3</w:t>
            </w:r>
          </w:p>
        </w:tc>
        <w:tc>
          <w:tcPr>
            <w:tcW w:w="1390" w:type="dxa"/>
            <w:shd w:val="clear" w:color="auto" w:fill="auto"/>
            <w:noWrap/>
            <w:hideMark/>
          </w:tcPr>
          <w:p w:rsidR="00871736" w:rsidRPr="009F4FB7"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0.9925</w:t>
            </w:r>
          </w:p>
        </w:tc>
        <w:tc>
          <w:tcPr>
            <w:tcW w:w="681" w:type="dxa"/>
            <w:shd w:val="clear" w:color="auto" w:fill="auto"/>
            <w:noWrap/>
            <w:hideMark/>
          </w:tcPr>
          <w:p w:rsidR="00871736" w:rsidRPr="009F4FB7"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2</w:t>
            </w:r>
          </w:p>
        </w:tc>
      </w:tr>
      <w:tr w:rsidR="00871736" w:rsidRPr="009F4FB7" w:rsidTr="00BB245C">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hideMark/>
          </w:tcPr>
          <w:p w:rsidR="00871736" w:rsidRPr="009F4FB7" w:rsidRDefault="00871736" w:rsidP="00871736">
            <w:pPr>
              <w:spacing w:after="0" w:line="240" w:lineRule="auto"/>
              <w:rPr>
                <w:rFonts w:eastAsia="Times New Roman" w:cs="Times New Roman"/>
                <w:b w:val="0"/>
                <w:color w:val="000000" w:themeColor="text1"/>
                <w:sz w:val="22"/>
              </w:rPr>
            </w:pPr>
            <w:r w:rsidRPr="009F4FB7">
              <w:rPr>
                <w:rFonts w:eastAsia="Times New Roman" w:cs="Times New Roman"/>
                <w:b w:val="0"/>
                <w:color w:val="000000" w:themeColor="text1"/>
                <w:sz w:val="22"/>
              </w:rPr>
              <w:t>ADL-own-EWC</w:t>
            </w:r>
          </w:p>
        </w:tc>
        <w:tc>
          <w:tcPr>
            <w:tcW w:w="895" w:type="dxa"/>
            <w:shd w:val="clear" w:color="auto" w:fill="auto"/>
            <w:hideMark/>
          </w:tcPr>
          <w:p w:rsidR="00871736" w:rsidRPr="009F4FB7"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67.86%</w:t>
            </w:r>
          </w:p>
        </w:tc>
        <w:tc>
          <w:tcPr>
            <w:tcW w:w="681" w:type="dxa"/>
            <w:shd w:val="clear" w:color="auto" w:fill="auto"/>
            <w:hideMark/>
          </w:tcPr>
          <w:p w:rsidR="00871736" w:rsidRPr="009F4FB7"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4</w:t>
            </w:r>
          </w:p>
        </w:tc>
        <w:tc>
          <w:tcPr>
            <w:tcW w:w="950" w:type="dxa"/>
            <w:shd w:val="clear" w:color="auto" w:fill="auto"/>
            <w:hideMark/>
          </w:tcPr>
          <w:p w:rsidR="00871736" w:rsidRPr="009F4FB7"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40.95%</w:t>
            </w:r>
          </w:p>
        </w:tc>
        <w:tc>
          <w:tcPr>
            <w:tcW w:w="681" w:type="dxa"/>
            <w:shd w:val="clear" w:color="auto" w:fill="auto"/>
            <w:hideMark/>
          </w:tcPr>
          <w:p w:rsidR="00871736" w:rsidRPr="009F4FB7"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3</w:t>
            </w:r>
          </w:p>
        </w:tc>
        <w:tc>
          <w:tcPr>
            <w:tcW w:w="828" w:type="dxa"/>
            <w:shd w:val="clear" w:color="auto" w:fill="auto"/>
            <w:hideMark/>
          </w:tcPr>
          <w:p w:rsidR="00871736" w:rsidRPr="009F4FB7"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0.696</w:t>
            </w:r>
          </w:p>
        </w:tc>
        <w:tc>
          <w:tcPr>
            <w:tcW w:w="681" w:type="dxa"/>
            <w:shd w:val="clear" w:color="auto" w:fill="auto"/>
            <w:hideMark/>
          </w:tcPr>
          <w:p w:rsidR="00871736" w:rsidRPr="009F4FB7"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2</w:t>
            </w:r>
          </w:p>
        </w:tc>
        <w:tc>
          <w:tcPr>
            <w:tcW w:w="1390" w:type="dxa"/>
            <w:shd w:val="clear" w:color="auto" w:fill="auto"/>
            <w:noWrap/>
            <w:hideMark/>
          </w:tcPr>
          <w:p w:rsidR="00871736" w:rsidRPr="009F4FB7"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0.9932</w:t>
            </w:r>
          </w:p>
        </w:tc>
        <w:tc>
          <w:tcPr>
            <w:tcW w:w="681" w:type="dxa"/>
            <w:shd w:val="clear" w:color="auto" w:fill="auto"/>
            <w:noWrap/>
            <w:hideMark/>
          </w:tcPr>
          <w:p w:rsidR="00871736" w:rsidRPr="009F4FB7"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3</w:t>
            </w:r>
          </w:p>
        </w:tc>
      </w:tr>
      <w:tr w:rsidR="00871736" w:rsidRPr="009F4FB7" w:rsidTr="00BB245C">
        <w:trPr>
          <w:trHeight w:val="17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hideMark/>
          </w:tcPr>
          <w:p w:rsidR="00871736" w:rsidRPr="009F4FB7" w:rsidRDefault="00871736" w:rsidP="00871736">
            <w:pPr>
              <w:spacing w:after="0" w:line="240" w:lineRule="auto"/>
              <w:rPr>
                <w:rFonts w:eastAsia="Times New Roman" w:cs="Times New Roman"/>
                <w:b w:val="0"/>
                <w:color w:val="000000" w:themeColor="text1"/>
                <w:sz w:val="22"/>
              </w:rPr>
            </w:pPr>
            <w:r w:rsidRPr="009F4FB7">
              <w:rPr>
                <w:rFonts w:eastAsia="Times New Roman" w:cs="Times New Roman"/>
                <w:b w:val="0"/>
                <w:color w:val="000000" w:themeColor="text1"/>
                <w:sz w:val="22"/>
              </w:rPr>
              <w:t>ADL-intra-EWC</w:t>
            </w:r>
          </w:p>
        </w:tc>
        <w:tc>
          <w:tcPr>
            <w:tcW w:w="895" w:type="dxa"/>
            <w:shd w:val="clear" w:color="auto" w:fill="auto"/>
            <w:hideMark/>
          </w:tcPr>
          <w:p w:rsidR="00871736" w:rsidRPr="009F4FB7"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66.87%</w:t>
            </w:r>
          </w:p>
        </w:tc>
        <w:tc>
          <w:tcPr>
            <w:tcW w:w="681" w:type="dxa"/>
            <w:shd w:val="clear" w:color="auto" w:fill="auto"/>
            <w:hideMark/>
          </w:tcPr>
          <w:p w:rsidR="00871736" w:rsidRPr="009F4FB7"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1</w:t>
            </w:r>
          </w:p>
        </w:tc>
        <w:tc>
          <w:tcPr>
            <w:tcW w:w="950" w:type="dxa"/>
            <w:shd w:val="clear" w:color="auto" w:fill="auto"/>
            <w:hideMark/>
          </w:tcPr>
          <w:p w:rsidR="00871736" w:rsidRPr="009F4FB7"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40.64%</w:t>
            </w:r>
          </w:p>
        </w:tc>
        <w:tc>
          <w:tcPr>
            <w:tcW w:w="681" w:type="dxa"/>
            <w:shd w:val="clear" w:color="auto" w:fill="auto"/>
            <w:hideMark/>
          </w:tcPr>
          <w:p w:rsidR="00871736" w:rsidRPr="009F4FB7"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1</w:t>
            </w:r>
          </w:p>
        </w:tc>
        <w:tc>
          <w:tcPr>
            <w:tcW w:w="828" w:type="dxa"/>
            <w:shd w:val="clear" w:color="auto" w:fill="auto"/>
            <w:hideMark/>
          </w:tcPr>
          <w:p w:rsidR="00871736" w:rsidRPr="009F4FB7"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0.691</w:t>
            </w:r>
          </w:p>
        </w:tc>
        <w:tc>
          <w:tcPr>
            <w:tcW w:w="681" w:type="dxa"/>
            <w:shd w:val="clear" w:color="auto" w:fill="auto"/>
            <w:hideMark/>
          </w:tcPr>
          <w:p w:rsidR="00871736" w:rsidRPr="009F4FB7"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1</w:t>
            </w:r>
          </w:p>
        </w:tc>
        <w:tc>
          <w:tcPr>
            <w:tcW w:w="1390" w:type="dxa"/>
            <w:shd w:val="clear" w:color="auto" w:fill="auto"/>
            <w:noWrap/>
            <w:hideMark/>
          </w:tcPr>
          <w:p w:rsidR="00871736" w:rsidRPr="009F4FB7"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0.9856</w:t>
            </w:r>
          </w:p>
        </w:tc>
        <w:tc>
          <w:tcPr>
            <w:tcW w:w="681" w:type="dxa"/>
            <w:shd w:val="clear" w:color="auto" w:fill="auto"/>
            <w:noWrap/>
            <w:hideMark/>
          </w:tcPr>
          <w:p w:rsidR="00871736" w:rsidRPr="009F4FB7"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1</w:t>
            </w:r>
          </w:p>
        </w:tc>
      </w:tr>
      <w:tr w:rsidR="00871736" w:rsidRPr="009F4FB7" w:rsidTr="00BB245C">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hideMark/>
          </w:tcPr>
          <w:p w:rsidR="00871736" w:rsidRPr="009F4FB7" w:rsidRDefault="00871736" w:rsidP="00871736">
            <w:pPr>
              <w:spacing w:after="0" w:line="240" w:lineRule="auto"/>
              <w:rPr>
                <w:rFonts w:eastAsia="Times New Roman" w:cs="Times New Roman"/>
                <w:b w:val="0"/>
                <w:color w:val="000000" w:themeColor="text1"/>
                <w:sz w:val="22"/>
              </w:rPr>
            </w:pPr>
            <w:r w:rsidRPr="009F4FB7">
              <w:rPr>
                <w:rFonts w:eastAsia="Times New Roman" w:cs="Times New Roman"/>
                <w:b w:val="0"/>
                <w:color w:val="000000" w:themeColor="text1"/>
                <w:sz w:val="22"/>
              </w:rPr>
              <w:t>ADL-own-IC</w:t>
            </w:r>
          </w:p>
        </w:tc>
        <w:tc>
          <w:tcPr>
            <w:tcW w:w="895" w:type="dxa"/>
            <w:shd w:val="clear" w:color="auto" w:fill="auto"/>
            <w:hideMark/>
          </w:tcPr>
          <w:p w:rsidR="00871736" w:rsidRPr="009F4FB7"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68.34%</w:t>
            </w:r>
          </w:p>
        </w:tc>
        <w:tc>
          <w:tcPr>
            <w:tcW w:w="681" w:type="dxa"/>
            <w:shd w:val="clear" w:color="auto" w:fill="auto"/>
            <w:hideMark/>
          </w:tcPr>
          <w:p w:rsidR="00871736" w:rsidRPr="009F4FB7"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6</w:t>
            </w:r>
          </w:p>
        </w:tc>
        <w:tc>
          <w:tcPr>
            <w:tcW w:w="950" w:type="dxa"/>
            <w:shd w:val="clear" w:color="auto" w:fill="auto"/>
            <w:hideMark/>
          </w:tcPr>
          <w:p w:rsidR="00871736" w:rsidRPr="009F4FB7"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41.39%</w:t>
            </w:r>
          </w:p>
        </w:tc>
        <w:tc>
          <w:tcPr>
            <w:tcW w:w="681" w:type="dxa"/>
            <w:shd w:val="clear" w:color="auto" w:fill="auto"/>
            <w:hideMark/>
          </w:tcPr>
          <w:p w:rsidR="00871736" w:rsidRPr="009F4FB7"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6</w:t>
            </w:r>
          </w:p>
        </w:tc>
        <w:tc>
          <w:tcPr>
            <w:tcW w:w="828" w:type="dxa"/>
            <w:shd w:val="clear" w:color="auto" w:fill="auto"/>
            <w:hideMark/>
          </w:tcPr>
          <w:p w:rsidR="00871736" w:rsidRPr="009F4FB7"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0.704</w:t>
            </w:r>
          </w:p>
        </w:tc>
        <w:tc>
          <w:tcPr>
            <w:tcW w:w="681" w:type="dxa"/>
            <w:shd w:val="clear" w:color="auto" w:fill="auto"/>
            <w:hideMark/>
          </w:tcPr>
          <w:p w:rsidR="00871736" w:rsidRPr="009F4FB7"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6</w:t>
            </w:r>
          </w:p>
        </w:tc>
        <w:tc>
          <w:tcPr>
            <w:tcW w:w="1390" w:type="dxa"/>
            <w:shd w:val="clear" w:color="auto" w:fill="auto"/>
            <w:noWrap/>
            <w:hideMark/>
          </w:tcPr>
          <w:p w:rsidR="00871736" w:rsidRPr="009F4FB7"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1.0031</w:t>
            </w:r>
          </w:p>
        </w:tc>
        <w:tc>
          <w:tcPr>
            <w:tcW w:w="681" w:type="dxa"/>
            <w:shd w:val="clear" w:color="auto" w:fill="auto"/>
            <w:noWrap/>
            <w:hideMark/>
          </w:tcPr>
          <w:p w:rsidR="00871736" w:rsidRPr="009F4FB7"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6</w:t>
            </w:r>
          </w:p>
        </w:tc>
      </w:tr>
      <w:tr w:rsidR="00871736" w:rsidRPr="009F4FB7" w:rsidTr="00BB245C">
        <w:trPr>
          <w:trHeight w:val="17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hideMark/>
          </w:tcPr>
          <w:p w:rsidR="00871736" w:rsidRPr="009F4FB7" w:rsidRDefault="00871736" w:rsidP="00871736">
            <w:pPr>
              <w:spacing w:after="0" w:line="240" w:lineRule="auto"/>
              <w:rPr>
                <w:rFonts w:eastAsia="Times New Roman" w:cs="Times New Roman"/>
                <w:b w:val="0"/>
                <w:color w:val="000000" w:themeColor="text1"/>
                <w:sz w:val="22"/>
              </w:rPr>
            </w:pPr>
            <w:r w:rsidRPr="009F4FB7">
              <w:rPr>
                <w:rFonts w:eastAsia="Times New Roman" w:cs="Times New Roman"/>
                <w:b w:val="0"/>
                <w:color w:val="000000" w:themeColor="text1"/>
                <w:sz w:val="22"/>
              </w:rPr>
              <w:t>ADL-intra-IC</w:t>
            </w:r>
          </w:p>
        </w:tc>
        <w:tc>
          <w:tcPr>
            <w:tcW w:w="895" w:type="dxa"/>
            <w:shd w:val="clear" w:color="auto" w:fill="auto"/>
            <w:hideMark/>
          </w:tcPr>
          <w:p w:rsidR="00871736" w:rsidRPr="009F4FB7"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67.27%</w:t>
            </w:r>
          </w:p>
        </w:tc>
        <w:tc>
          <w:tcPr>
            <w:tcW w:w="681" w:type="dxa"/>
            <w:shd w:val="clear" w:color="auto" w:fill="auto"/>
            <w:hideMark/>
          </w:tcPr>
          <w:p w:rsidR="00871736" w:rsidRPr="009F4FB7"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3</w:t>
            </w:r>
          </w:p>
        </w:tc>
        <w:tc>
          <w:tcPr>
            <w:tcW w:w="950" w:type="dxa"/>
            <w:shd w:val="clear" w:color="auto" w:fill="auto"/>
            <w:hideMark/>
          </w:tcPr>
          <w:p w:rsidR="00871736" w:rsidRPr="009F4FB7"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41.05%</w:t>
            </w:r>
          </w:p>
        </w:tc>
        <w:tc>
          <w:tcPr>
            <w:tcW w:w="681" w:type="dxa"/>
            <w:shd w:val="clear" w:color="auto" w:fill="auto"/>
            <w:hideMark/>
          </w:tcPr>
          <w:p w:rsidR="00871736" w:rsidRPr="009F4FB7"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4</w:t>
            </w:r>
          </w:p>
        </w:tc>
        <w:tc>
          <w:tcPr>
            <w:tcW w:w="828" w:type="dxa"/>
            <w:shd w:val="clear" w:color="auto" w:fill="auto"/>
            <w:hideMark/>
          </w:tcPr>
          <w:p w:rsidR="00871736" w:rsidRPr="009F4FB7"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0.700</w:t>
            </w:r>
          </w:p>
        </w:tc>
        <w:tc>
          <w:tcPr>
            <w:tcW w:w="681" w:type="dxa"/>
            <w:shd w:val="clear" w:color="auto" w:fill="auto"/>
            <w:hideMark/>
          </w:tcPr>
          <w:p w:rsidR="00871736" w:rsidRPr="009F4FB7"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4</w:t>
            </w:r>
          </w:p>
        </w:tc>
        <w:tc>
          <w:tcPr>
            <w:tcW w:w="1390" w:type="dxa"/>
            <w:shd w:val="clear" w:color="auto" w:fill="auto"/>
            <w:noWrap/>
            <w:hideMark/>
          </w:tcPr>
          <w:p w:rsidR="00871736" w:rsidRPr="009F4FB7"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0.9958</w:t>
            </w:r>
          </w:p>
        </w:tc>
        <w:tc>
          <w:tcPr>
            <w:tcW w:w="681" w:type="dxa"/>
            <w:shd w:val="clear" w:color="auto" w:fill="auto"/>
            <w:noWrap/>
            <w:hideMark/>
          </w:tcPr>
          <w:p w:rsidR="00871736" w:rsidRPr="009F4FB7"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4</w:t>
            </w:r>
          </w:p>
        </w:tc>
      </w:tr>
      <w:tr w:rsidR="00871736" w:rsidRPr="009F4FB7" w:rsidTr="00BB245C">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8625" w:type="dxa"/>
            <w:gridSpan w:val="9"/>
            <w:shd w:val="clear" w:color="auto" w:fill="auto"/>
            <w:noWrap/>
            <w:hideMark/>
          </w:tcPr>
          <w:p w:rsidR="00871736" w:rsidRPr="009F4FB7" w:rsidRDefault="00871736" w:rsidP="00871736">
            <w:pPr>
              <w:spacing w:after="0" w:line="240" w:lineRule="auto"/>
              <w:jc w:val="center"/>
              <w:rPr>
                <w:rFonts w:eastAsia="Times New Roman" w:cs="Times New Roman"/>
                <w:b w:val="0"/>
                <w:color w:val="000000" w:themeColor="text1"/>
                <w:sz w:val="22"/>
              </w:rPr>
            </w:pPr>
            <w:r w:rsidRPr="009F4FB7">
              <w:rPr>
                <w:rFonts w:eastAsia="Times New Roman" w:cs="Times New Roman"/>
                <w:b w:val="0"/>
                <w:color w:val="000000" w:themeColor="text1"/>
                <w:sz w:val="22"/>
              </w:rPr>
              <w:t>All forecast period, Forecast horizon= 4</w:t>
            </w:r>
          </w:p>
        </w:tc>
      </w:tr>
      <w:tr w:rsidR="00871736" w:rsidRPr="009F4FB7" w:rsidTr="00BB245C">
        <w:trPr>
          <w:trHeight w:val="17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hideMark/>
          </w:tcPr>
          <w:p w:rsidR="00871736" w:rsidRPr="009F4FB7" w:rsidRDefault="00871736" w:rsidP="00871736">
            <w:pPr>
              <w:spacing w:after="0" w:line="240" w:lineRule="auto"/>
              <w:rPr>
                <w:rFonts w:eastAsia="Times New Roman" w:cs="Times New Roman"/>
                <w:b w:val="0"/>
                <w:color w:val="000000" w:themeColor="text1"/>
                <w:sz w:val="22"/>
              </w:rPr>
            </w:pPr>
            <w:r w:rsidRPr="009F4FB7">
              <w:rPr>
                <w:rFonts w:eastAsia="Times New Roman" w:cs="Times New Roman"/>
                <w:b w:val="0"/>
                <w:color w:val="000000" w:themeColor="text1"/>
                <w:sz w:val="22"/>
              </w:rPr>
              <w:t>Model/measure</w:t>
            </w:r>
          </w:p>
        </w:tc>
        <w:tc>
          <w:tcPr>
            <w:tcW w:w="895" w:type="dxa"/>
            <w:shd w:val="clear" w:color="auto" w:fill="auto"/>
            <w:hideMark/>
          </w:tcPr>
          <w:p w:rsidR="00871736" w:rsidRPr="009F4FB7"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themeColor="text1"/>
                <w:sz w:val="22"/>
              </w:rPr>
            </w:pPr>
            <w:r w:rsidRPr="009F4FB7">
              <w:rPr>
                <w:rFonts w:eastAsia="Times New Roman" w:cs="Times New Roman"/>
                <w:bCs/>
                <w:color w:val="000000" w:themeColor="text1"/>
                <w:sz w:val="22"/>
              </w:rPr>
              <w:t>MAPE</w:t>
            </w:r>
          </w:p>
        </w:tc>
        <w:tc>
          <w:tcPr>
            <w:tcW w:w="681" w:type="dxa"/>
            <w:shd w:val="clear" w:color="auto" w:fill="auto"/>
            <w:hideMark/>
          </w:tcPr>
          <w:p w:rsidR="00871736" w:rsidRPr="009F4FB7"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themeColor="text1"/>
                <w:sz w:val="22"/>
              </w:rPr>
            </w:pPr>
            <w:r w:rsidRPr="009F4FB7">
              <w:rPr>
                <w:rFonts w:eastAsia="Times New Roman" w:cs="Times New Roman"/>
                <w:bCs/>
                <w:color w:val="000000" w:themeColor="text1"/>
                <w:sz w:val="22"/>
              </w:rPr>
              <w:t>Rank</w:t>
            </w:r>
          </w:p>
        </w:tc>
        <w:tc>
          <w:tcPr>
            <w:tcW w:w="950" w:type="dxa"/>
            <w:shd w:val="clear" w:color="auto" w:fill="auto"/>
            <w:hideMark/>
          </w:tcPr>
          <w:p w:rsidR="00871736" w:rsidRPr="009F4FB7"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themeColor="text1"/>
                <w:sz w:val="22"/>
              </w:rPr>
            </w:pPr>
            <w:r w:rsidRPr="009F4FB7">
              <w:rPr>
                <w:rFonts w:eastAsia="Times New Roman" w:cs="Times New Roman"/>
                <w:bCs/>
                <w:color w:val="000000" w:themeColor="text1"/>
                <w:sz w:val="22"/>
              </w:rPr>
              <w:t>SMAPE</w:t>
            </w:r>
          </w:p>
        </w:tc>
        <w:tc>
          <w:tcPr>
            <w:tcW w:w="681" w:type="dxa"/>
            <w:shd w:val="clear" w:color="auto" w:fill="auto"/>
            <w:hideMark/>
          </w:tcPr>
          <w:p w:rsidR="00871736" w:rsidRPr="009F4FB7"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themeColor="text1"/>
                <w:sz w:val="22"/>
              </w:rPr>
            </w:pPr>
            <w:r w:rsidRPr="009F4FB7">
              <w:rPr>
                <w:rFonts w:eastAsia="Times New Roman" w:cs="Times New Roman"/>
                <w:bCs/>
                <w:color w:val="000000" w:themeColor="text1"/>
                <w:sz w:val="22"/>
              </w:rPr>
              <w:t>Rank</w:t>
            </w:r>
          </w:p>
        </w:tc>
        <w:tc>
          <w:tcPr>
            <w:tcW w:w="828" w:type="dxa"/>
            <w:shd w:val="clear" w:color="auto" w:fill="auto"/>
            <w:hideMark/>
          </w:tcPr>
          <w:p w:rsidR="00871736" w:rsidRPr="009F4FB7"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themeColor="text1"/>
                <w:sz w:val="22"/>
              </w:rPr>
            </w:pPr>
            <w:r w:rsidRPr="009F4FB7">
              <w:rPr>
                <w:rFonts w:eastAsia="Times New Roman" w:cs="Times New Roman"/>
                <w:bCs/>
                <w:color w:val="000000" w:themeColor="text1"/>
                <w:sz w:val="22"/>
              </w:rPr>
              <w:t>MASE</w:t>
            </w:r>
          </w:p>
        </w:tc>
        <w:tc>
          <w:tcPr>
            <w:tcW w:w="681" w:type="dxa"/>
            <w:shd w:val="clear" w:color="auto" w:fill="auto"/>
            <w:hideMark/>
          </w:tcPr>
          <w:p w:rsidR="00871736" w:rsidRPr="009F4FB7"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themeColor="text1"/>
                <w:sz w:val="22"/>
              </w:rPr>
            </w:pPr>
            <w:r w:rsidRPr="009F4FB7">
              <w:rPr>
                <w:rFonts w:eastAsia="Times New Roman" w:cs="Times New Roman"/>
                <w:bCs/>
                <w:color w:val="000000" w:themeColor="text1"/>
                <w:sz w:val="22"/>
              </w:rPr>
              <w:t>Rank</w:t>
            </w:r>
          </w:p>
        </w:tc>
        <w:tc>
          <w:tcPr>
            <w:tcW w:w="1390" w:type="dxa"/>
            <w:shd w:val="clear" w:color="auto" w:fill="auto"/>
            <w:noWrap/>
            <w:hideMark/>
          </w:tcPr>
          <w:p w:rsidR="00871736" w:rsidRPr="009F4FB7"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themeColor="text1"/>
                <w:sz w:val="22"/>
              </w:rPr>
            </w:pPr>
            <w:r w:rsidRPr="009F4FB7">
              <w:rPr>
                <w:rFonts w:eastAsia="Times New Roman" w:cs="Times New Roman"/>
                <w:bCs/>
                <w:color w:val="000000" w:themeColor="text1"/>
                <w:sz w:val="22"/>
              </w:rPr>
              <w:t>AvgRelMAE</w:t>
            </w:r>
          </w:p>
        </w:tc>
        <w:tc>
          <w:tcPr>
            <w:tcW w:w="681" w:type="dxa"/>
            <w:shd w:val="clear" w:color="auto" w:fill="auto"/>
            <w:noWrap/>
            <w:hideMark/>
          </w:tcPr>
          <w:p w:rsidR="00871736" w:rsidRPr="009F4FB7"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themeColor="text1"/>
                <w:sz w:val="22"/>
              </w:rPr>
            </w:pPr>
            <w:r w:rsidRPr="009F4FB7">
              <w:rPr>
                <w:rFonts w:eastAsia="Times New Roman" w:cs="Times New Roman"/>
                <w:bCs/>
                <w:color w:val="000000" w:themeColor="text1"/>
                <w:sz w:val="22"/>
              </w:rPr>
              <w:t>Rank</w:t>
            </w:r>
          </w:p>
        </w:tc>
      </w:tr>
      <w:tr w:rsidR="00871736" w:rsidRPr="009F4FB7" w:rsidTr="00BB245C">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hideMark/>
          </w:tcPr>
          <w:p w:rsidR="00871736" w:rsidRPr="009F4FB7" w:rsidRDefault="00871736" w:rsidP="00871736">
            <w:pPr>
              <w:spacing w:after="0" w:line="240" w:lineRule="auto"/>
              <w:rPr>
                <w:rFonts w:eastAsia="Times New Roman" w:cs="Times New Roman"/>
                <w:b w:val="0"/>
                <w:color w:val="000000" w:themeColor="text1"/>
                <w:sz w:val="22"/>
              </w:rPr>
            </w:pPr>
            <w:r w:rsidRPr="009F4FB7">
              <w:rPr>
                <w:rFonts w:eastAsia="Times New Roman" w:cs="Times New Roman"/>
                <w:b w:val="0"/>
                <w:color w:val="000000" w:themeColor="text1"/>
                <w:sz w:val="22"/>
              </w:rPr>
              <w:t>Base-lift</w:t>
            </w:r>
          </w:p>
        </w:tc>
        <w:tc>
          <w:tcPr>
            <w:tcW w:w="895" w:type="dxa"/>
            <w:shd w:val="clear" w:color="auto" w:fill="auto"/>
            <w:hideMark/>
          </w:tcPr>
          <w:p w:rsidR="00871736" w:rsidRPr="009F4FB7"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66.41%</w:t>
            </w:r>
          </w:p>
        </w:tc>
        <w:tc>
          <w:tcPr>
            <w:tcW w:w="681" w:type="dxa"/>
            <w:shd w:val="clear" w:color="auto" w:fill="auto"/>
            <w:hideMark/>
          </w:tcPr>
          <w:p w:rsidR="00871736" w:rsidRPr="009F4FB7"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7</w:t>
            </w:r>
          </w:p>
        </w:tc>
        <w:tc>
          <w:tcPr>
            <w:tcW w:w="950" w:type="dxa"/>
            <w:shd w:val="clear" w:color="auto" w:fill="auto"/>
            <w:hideMark/>
          </w:tcPr>
          <w:p w:rsidR="00871736" w:rsidRPr="009F4FB7"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45.94%</w:t>
            </w:r>
          </w:p>
        </w:tc>
        <w:tc>
          <w:tcPr>
            <w:tcW w:w="681" w:type="dxa"/>
            <w:shd w:val="clear" w:color="auto" w:fill="auto"/>
            <w:hideMark/>
          </w:tcPr>
          <w:p w:rsidR="00871736" w:rsidRPr="009F4FB7"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7</w:t>
            </w:r>
          </w:p>
        </w:tc>
        <w:tc>
          <w:tcPr>
            <w:tcW w:w="828" w:type="dxa"/>
            <w:shd w:val="clear" w:color="auto" w:fill="auto"/>
            <w:hideMark/>
          </w:tcPr>
          <w:p w:rsidR="00871736" w:rsidRPr="009F4FB7"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0.751</w:t>
            </w:r>
          </w:p>
        </w:tc>
        <w:tc>
          <w:tcPr>
            <w:tcW w:w="681" w:type="dxa"/>
            <w:shd w:val="clear" w:color="auto" w:fill="auto"/>
            <w:hideMark/>
          </w:tcPr>
          <w:p w:rsidR="00871736" w:rsidRPr="009F4FB7"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7</w:t>
            </w:r>
          </w:p>
        </w:tc>
        <w:tc>
          <w:tcPr>
            <w:tcW w:w="1390" w:type="dxa"/>
            <w:shd w:val="clear" w:color="auto" w:fill="auto"/>
            <w:noWrap/>
            <w:hideMark/>
          </w:tcPr>
          <w:p w:rsidR="00871736" w:rsidRPr="009F4FB7"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1.0944</w:t>
            </w:r>
          </w:p>
        </w:tc>
        <w:tc>
          <w:tcPr>
            <w:tcW w:w="681" w:type="dxa"/>
            <w:shd w:val="clear" w:color="auto" w:fill="auto"/>
            <w:noWrap/>
            <w:hideMark/>
          </w:tcPr>
          <w:p w:rsidR="00871736" w:rsidRPr="009F4FB7"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7</w:t>
            </w:r>
          </w:p>
        </w:tc>
      </w:tr>
      <w:tr w:rsidR="00871736" w:rsidRPr="009F4FB7" w:rsidTr="00BB245C">
        <w:trPr>
          <w:trHeight w:val="17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hideMark/>
          </w:tcPr>
          <w:p w:rsidR="00871736" w:rsidRPr="009F4FB7" w:rsidRDefault="00871736" w:rsidP="00871736">
            <w:pPr>
              <w:spacing w:after="0" w:line="240" w:lineRule="auto"/>
              <w:rPr>
                <w:rFonts w:eastAsia="Times New Roman" w:cs="Times New Roman"/>
                <w:b w:val="0"/>
                <w:color w:val="000000" w:themeColor="text1"/>
                <w:sz w:val="22"/>
              </w:rPr>
            </w:pPr>
            <w:r w:rsidRPr="009F4FB7">
              <w:rPr>
                <w:rFonts w:eastAsia="Times New Roman" w:cs="Times New Roman"/>
                <w:b w:val="0"/>
                <w:color w:val="000000" w:themeColor="text1"/>
                <w:sz w:val="22"/>
              </w:rPr>
              <w:t>ADL-own</w:t>
            </w:r>
          </w:p>
        </w:tc>
        <w:tc>
          <w:tcPr>
            <w:tcW w:w="895" w:type="dxa"/>
            <w:shd w:val="clear" w:color="auto" w:fill="auto"/>
            <w:hideMark/>
          </w:tcPr>
          <w:p w:rsidR="00871736" w:rsidRPr="009F4FB7"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65.73%</w:t>
            </w:r>
          </w:p>
        </w:tc>
        <w:tc>
          <w:tcPr>
            <w:tcW w:w="681" w:type="dxa"/>
            <w:shd w:val="clear" w:color="auto" w:fill="auto"/>
            <w:hideMark/>
          </w:tcPr>
          <w:p w:rsidR="00871736" w:rsidRPr="009F4FB7"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6</w:t>
            </w:r>
          </w:p>
        </w:tc>
        <w:tc>
          <w:tcPr>
            <w:tcW w:w="950" w:type="dxa"/>
            <w:shd w:val="clear" w:color="auto" w:fill="auto"/>
            <w:hideMark/>
          </w:tcPr>
          <w:p w:rsidR="00871736" w:rsidRPr="009F4FB7"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40.53%</w:t>
            </w:r>
          </w:p>
        </w:tc>
        <w:tc>
          <w:tcPr>
            <w:tcW w:w="681" w:type="dxa"/>
            <w:shd w:val="clear" w:color="auto" w:fill="auto"/>
            <w:hideMark/>
          </w:tcPr>
          <w:p w:rsidR="00871736" w:rsidRPr="009F4FB7"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6</w:t>
            </w:r>
          </w:p>
        </w:tc>
        <w:tc>
          <w:tcPr>
            <w:tcW w:w="828" w:type="dxa"/>
            <w:shd w:val="clear" w:color="auto" w:fill="auto"/>
            <w:hideMark/>
          </w:tcPr>
          <w:p w:rsidR="00871736" w:rsidRPr="009F4FB7"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0.688</w:t>
            </w:r>
          </w:p>
        </w:tc>
        <w:tc>
          <w:tcPr>
            <w:tcW w:w="681" w:type="dxa"/>
            <w:shd w:val="clear" w:color="auto" w:fill="auto"/>
            <w:hideMark/>
          </w:tcPr>
          <w:p w:rsidR="00871736" w:rsidRPr="009F4FB7"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6</w:t>
            </w:r>
          </w:p>
        </w:tc>
        <w:tc>
          <w:tcPr>
            <w:tcW w:w="1390" w:type="dxa"/>
            <w:shd w:val="clear" w:color="auto" w:fill="auto"/>
            <w:noWrap/>
            <w:hideMark/>
          </w:tcPr>
          <w:p w:rsidR="00871736" w:rsidRPr="009F4FB7"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1.0000</w:t>
            </w:r>
          </w:p>
        </w:tc>
        <w:tc>
          <w:tcPr>
            <w:tcW w:w="681" w:type="dxa"/>
            <w:shd w:val="clear" w:color="auto" w:fill="auto"/>
            <w:noWrap/>
            <w:hideMark/>
          </w:tcPr>
          <w:p w:rsidR="00871736" w:rsidRPr="009F4FB7"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6</w:t>
            </w:r>
          </w:p>
        </w:tc>
      </w:tr>
      <w:tr w:rsidR="00871736" w:rsidRPr="009F4FB7" w:rsidTr="00BB245C">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hideMark/>
          </w:tcPr>
          <w:p w:rsidR="00871736" w:rsidRPr="009F4FB7" w:rsidRDefault="00871736" w:rsidP="00871736">
            <w:pPr>
              <w:spacing w:after="0" w:line="240" w:lineRule="auto"/>
              <w:rPr>
                <w:rFonts w:eastAsia="Times New Roman" w:cs="Times New Roman"/>
                <w:b w:val="0"/>
                <w:color w:val="000000" w:themeColor="text1"/>
                <w:sz w:val="22"/>
              </w:rPr>
            </w:pPr>
            <w:r w:rsidRPr="009F4FB7">
              <w:rPr>
                <w:rFonts w:eastAsia="Times New Roman" w:cs="Times New Roman"/>
                <w:b w:val="0"/>
                <w:color w:val="000000" w:themeColor="text1"/>
                <w:sz w:val="22"/>
              </w:rPr>
              <w:t>ADL-intra</w:t>
            </w:r>
          </w:p>
        </w:tc>
        <w:tc>
          <w:tcPr>
            <w:tcW w:w="895" w:type="dxa"/>
            <w:shd w:val="clear" w:color="auto" w:fill="auto"/>
            <w:hideMark/>
          </w:tcPr>
          <w:p w:rsidR="00871736" w:rsidRPr="009F4FB7"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64.88%</w:t>
            </w:r>
          </w:p>
        </w:tc>
        <w:tc>
          <w:tcPr>
            <w:tcW w:w="681" w:type="dxa"/>
            <w:shd w:val="clear" w:color="auto" w:fill="auto"/>
            <w:hideMark/>
          </w:tcPr>
          <w:p w:rsidR="00871736" w:rsidRPr="009F4FB7"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3</w:t>
            </w:r>
          </w:p>
        </w:tc>
        <w:tc>
          <w:tcPr>
            <w:tcW w:w="950" w:type="dxa"/>
            <w:shd w:val="clear" w:color="auto" w:fill="auto"/>
            <w:hideMark/>
          </w:tcPr>
          <w:p w:rsidR="00871736" w:rsidRPr="009F4FB7"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40.18%</w:t>
            </w:r>
          </w:p>
        </w:tc>
        <w:tc>
          <w:tcPr>
            <w:tcW w:w="681" w:type="dxa"/>
            <w:shd w:val="clear" w:color="auto" w:fill="auto"/>
            <w:hideMark/>
          </w:tcPr>
          <w:p w:rsidR="00871736" w:rsidRPr="009F4FB7"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3</w:t>
            </w:r>
          </w:p>
        </w:tc>
        <w:tc>
          <w:tcPr>
            <w:tcW w:w="828" w:type="dxa"/>
            <w:shd w:val="clear" w:color="auto" w:fill="auto"/>
            <w:hideMark/>
          </w:tcPr>
          <w:p w:rsidR="00871736" w:rsidRPr="009F4FB7"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0.680</w:t>
            </w:r>
          </w:p>
        </w:tc>
        <w:tc>
          <w:tcPr>
            <w:tcW w:w="681" w:type="dxa"/>
            <w:shd w:val="clear" w:color="auto" w:fill="auto"/>
            <w:hideMark/>
          </w:tcPr>
          <w:p w:rsidR="00871736" w:rsidRPr="009F4FB7"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3</w:t>
            </w:r>
          </w:p>
        </w:tc>
        <w:tc>
          <w:tcPr>
            <w:tcW w:w="1390" w:type="dxa"/>
            <w:shd w:val="clear" w:color="auto" w:fill="auto"/>
            <w:noWrap/>
            <w:hideMark/>
          </w:tcPr>
          <w:p w:rsidR="00871736" w:rsidRPr="009F4FB7"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0.9907</w:t>
            </w:r>
          </w:p>
        </w:tc>
        <w:tc>
          <w:tcPr>
            <w:tcW w:w="681" w:type="dxa"/>
            <w:shd w:val="clear" w:color="auto" w:fill="auto"/>
            <w:noWrap/>
            <w:hideMark/>
          </w:tcPr>
          <w:p w:rsidR="00871736" w:rsidRPr="009F4FB7"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3</w:t>
            </w:r>
          </w:p>
        </w:tc>
      </w:tr>
      <w:tr w:rsidR="00871736" w:rsidRPr="009F4FB7" w:rsidTr="00BB245C">
        <w:trPr>
          <w:trHeight w:val="17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hideMark/>
          </w:tcPr>
          <w:p w:rsidR="00871736" w:rsidRPr="009F4FB7" w:rsidRDefault="00871736" w:rsidP="00871736">
            <w:pPr>
              <w:spacing w:after="0" w:line="240" w:lineRule="auto"/>
              <w:rPr>
                <w:rFonts w:eastAsia="Times New Roman" w:cs="Times New Roman"/>
                <w:b w:val="0"/>
                <w:color w:val="000000" w:themeColor="text1"/>
                <w:sz w:val="22"/>
              </w:rPr>
            </w:pPr>
            <w:r w:rsidRPr="009F4FB7">
              <w:rPr>
                <w:rFonts w:eastAsia="Times New Roman" w:cs="Times New Roman"/>
                <w:b w:val="0"/>
                <w:color w:val="000000" w:themeColor="text1"/>
                <w:sz w:val="22"/>
              </w:rPr>
              <w:t>ADL-own-EWC</w:t>
            </w:r>
          </w:p>
        </w:tc>
        <w:tc>
          <w:tcPr>
            <w:tcW w:w="895" w:type="dxa"/>
            <w:shd w:val="clear" w:color="auto" w:fill="auto"/>
            <w:hideMark/>
          </w:tcPr>
          <w:p w:rsidR="00871736" w:rsidRPr="009F4FB7"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65.54%</w:t>
            </w:r>
          </w:p>
        </w:tc>
        <w:tc>
          <w:tcPr>
            <w:tcW w:w="681" w:type="dxa"/>
            <w:shd w:val="clear" w:color="auto" w:fill="auto"/>
            <w:hideMark/>
          </w:tcPr>
          <w:p w:rsidR="00871736" w:rsidRPr="009F4FB7"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5</w:t>
            </w:r>
          </w:p>
        </w:tc>
        <w:tc>
          <w:tcPr>
            <w:tcW w:w="950" w:type="dxa"/>
            <w:shd w:val="clear" w:color="auto" w:fill="auto"/>
            <w:hideMark/>
          </w:tcPr>
          <w:p w:rsidR="00871736" w:rsidRPr="009F4FB7"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40.31%</w:t>
            </w:r>
          </w:p>
        </w:tc>
        <w:tc>
          <w:tcPr>
            <w:tcW w:w="681" w:type="dxa"/>
            <w:shd w:val="clear" w:color="auto" w:fill="auto"/>
            <w:hideMark/>
          </w:tcPr>
          <w:p w:rsidR="00871736" w:rsidRPr="009F4FB7"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4</w:t>
            </w:r>
          </w:p>
        </w:tc>
        <w:tc>
          <w:tcPr>
            <w:tcW w:w="828" w:type="dxa"/>
            <w:shd w:val="clear" w:color="auto" w:fill="auto"/>
            <w:hideMark/>
          </w:tcPr>
          <w:p w:rsidR="00871736" w:rsidRPr="009F4FB7"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0.683</w:t>
            </w:r>
          </w:p>
        </w:tc>
        <w:tc>
          <w:tcPr>
            <w:tcW w:w="681" w:type="dxa"/>
            <w:shd w:val="clear" w:color="auto" w:fill="auto"/>
            <w:hideMark/>
          </w:tcPr>
          <w:p w:rsidR="00871736" w:rsidRPr="009F4FB7"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5</w:t>
            </w:r>
          </w:p>
        </w:tc>
        <w:tc>
          <w:tcPr>
            <w:tcW w:w="1390" w:type="dxa"/>
            <w:shd w:val="clear" w:color="auto" w:fill="auto"/>
            <w:noWrap/>
            <w:hideMark/>
          </w:tcPr>
          <w:p w:rsidR="00871736" w:rsidRPr="009F4FB7"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0.9925</w:t>
            </w:r>
          </w:p>
        </w:tc>
        <w:tc>
          <w:tcPr>
            <w:tcW w:w="681" w:type="dxa"/>
            <w:shd w:val="clear" w:color="auto" w:fill="auto"/>
            <w:noWrap/>
            <w:hideMark/>
          </w:tcPr>
          <w:p w:rsidR="00871736" w:rsidRPr="009F4FB7"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4</w:t>
            </w:r>
          </w:p>
        </w:tc>
      </w:tr>
      <w:tr w:rsidR="00871736" w:rsidRPr="009F4FB7" w:rsidTr="00BB245C">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hideMark/>
          </w:tcPr>
          <w:p w:rsidR="00871736" w:rsidRPr="009F4FB7" w:rsidRDefault="00871736" w:rsidP="00871736">
            <w:pPr>
              <w:spacing w:after="0" w:line="240" w:lineRule="auto"/>
              <w:rPr>
                <w:rFonts w:eastAsia="Times New Roman" w:cs="Times New Roman"/>
                <w:b w:val="0"/>
                <w:color w:val="000000" w:themeColor="text1"/>
                <w:sz w:val="22"/>
              </w:rPr>
            </w:pPr>
            <w:r w:rsidRPr="009F4FB7">
              <w:rPr>
                <w:rFonts w:eastAsia="Times New Roman" w:cs="Times New Roman"/>
                <w:b w:val="0"/>
                <w:color w:val="000000" w:themeColor="text1"/>
                <w:sz w:val="22"/>
              </w:rPr>
              <w:t>ADL-intra-EWC</w:t>
            </w:r>
          </w:p>
        </w:tc>
        <w:tc>
          <w:tcPr>
            <w:tcW w:w="895" w:type="dxa"/>
            <w:shd w:val="clear" w:color="auto" w:fill="auto"/>
            <w:hideMark/>
          </w:tcPr>
          <w:p w:rsidR="00871736" w:rsidRPr="009F4FB7"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64.70%</w:t>
            </w:r>
          </w:p>
        </w:tc>
        <w:tc>
          <w:tcPr>
            <w:tcW w:w="681" w:type="dxa"/>
            <w:shd w:val="clear" w:color="auto" w:fill="auto"/>
            <w:hideMark/>
          </w:tcPr>
          <w:p w:rsidR="00871736" w:rsidRPr="009F4FB7"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2</w:t>
            </w:r>
          </w:p>
        </w:tc>
        <w:tc>
          <w:tcPr>
            <w:tcW w:w="950" w:type="dxa"/>
            <w:shd w:val="clear" w:color="auto" w:fill="auto"/>
            <w:hideMark/>
          </w:tcPr>
          <w:p w:rsidR="00871736" w:rsidRPr="009F4FB7"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39.96%</w:t>
            </w:r>
          </w:p>
        </w:tc>
        <w:tc>
          <w:tcPr>
            <w:tcW w:w="681" w:type="dxa"/>
            <w:shd w:val="clear" w:color="auto" w:fill="auto"/>
            <w:hideMark/>
          </w:tcPr>
          <w:p w:rsidR="00871736" w:rsidRPr="009F4FB7"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1</w:t>
            </w:r>
          </w:p>
        </w:tc>
        <w:tc>
          <w:tcPr>
            <w:tcW w:w="828" w:type="dxa"/>
            <w:shd w:val="clear" w:color="auto" w:fill="auto"/>
            <w:hideMark/>
          </w:tcPr>
          <w:p w:rsidR="00871736" w:rsidRPr="009F4FB7"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0.676</w:t>
            </w:r>
          </w:p>
        </w:tc>
        <w:tc>
          <w:tcPr>
            <w:tcW w:w="681" w:type="dxa"/>
            <w:shd w:val="clear" w:color="auto" w:fill="auto"/>
            <w:hideMark/>
          </w:tcPr>
          <w:p w:rsidR="00871736" w:rsidRPr="009F4FB7"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1</w:t>
            </w:r>
          </w:p>
        </w:tc>
        <w:tc>
          <w:tcPr>
            <w:tcW w:w="1390" w:type="dxa"/>
            <w:shd w:val="clear" w:color="auto" w:fill="auto"/>
            <w:noWrap/>
            <w:hideMark/>
          </w:tcPr>
          <w:p w:rsidR="00871736" w:rsidRPr="009F4FB7"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0.9834</w:t>
            </w:r>
          </w:p>
        </w:tc>
        <w:tc>
          <w:tcPr>
            <w:tcW w:w="681" w:type="dxa"/>
            <w:shd w:val="clear" w:color="auto" w:fill="auto"/>
            <w:noWrap/>
            <w:hideMark/>
          </w:tcPr>
          <w:p w:rsidR="00871736" w:rsidRPr="009F4FB7"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1</w:t>
            </w:r>
          </w:p>
        </w:tc>
      </w:tr>
      <w:tr w:rsidR="00871736" w:rsidRPr="009F4FB7" w:rsidTr="00BB245C">
        <w:trPr>
          <w:trHeight w:val="17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hideMark/>
          </w:tcPr>
          <w:p w:rsidR="00871736" w:rsidRPr="009F4FB7" w:rsidRDefault="00871736" w:rsidP="00871736">
            <w:pPr>
              <w:spacing w:after="0" w:line="240" w:lineRule="auto"/>
              <w:rPr>
                <w:rFonts w:eastAsia="Times New Roman" w:cs="Times New Roman"/>
                <w:b w:val="0"/>
                <w:color w:val="000000" w:themeColor="text1"/>
                <w:sz w:val="22"/>
              </w:rPr>
            </w:pPr>
            <w:r w:rsidRPr="009F4FB7">
              <w:rPr>
                <w:rFonts w:eastAsia="Times New Roman" w:cs="Times New Roman"/>
                <w:b w:val="0"/>
                <w:color w:val="000000" w:themeColor="text1"/>
                <w:sz w:val="22"/>
              </w:rPr>
              <w:t>ADL-own-IC</w:t>
            </w:r>
          </w:p>
        </w:tc>
        <w:tc>
          <w:tcPr>
            <w:tcW w:w="895" w:type="dxa"/>
            <w:shd w:val="clear" w:color="auto" w:fill="auto"/>
            <w:hideMark/>
          </w:tcPr>
          <w:p w:rsidR="00871736" w:rsidRPr="009F4FB7"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65.15%</w:t>
            </w:r>
          </w:p>
        </w:tc>
        <w:tc>
          <w:tcPr>
            <w:tcW w:w="681" w:type="dxa"/>
            <w:shd w:val="clear" w:color="auto" w:fill="auto"/>
            <w:hideMark/>
          </w:tcPr>
          <w:p w:rsidR="00871736" w:rsidRPr="009F4FB7"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4</w:t>
            </w:r>
          </w:p>
        </w:tc>
        <w:tc>
          <w:tcPr>
            <w:tcW w:w="950" w:type="dxa"/>
            <w:shd w:val="clear" w:color="auto" w:fill="auto"/>
            <w:hideMark/>
          </w:tcPr>
          <w:p w:rsidR="00871736" w:rsidRPr="009F4FB7"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40.47%</w:t>
            </w:r>
          </w:p>
        </w:tc>
        <w:tc>
          <w:tcPr>
            <w:tcW w:w="681" w:type="dxa"/>
            <w:shd w:val="clear" w:color="auto" w:fill="auto"/>
            <w:hideMark/>
          </w:tcPr>
          <w:p w:rsidR="00871736" w:rsidRPr="009F4FB7"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5</w:t>
            </w:r>
          </w:p>
        </w:tc>
        <w:tc>
          <w:tcPr>
            <w:tcW w:w="828" w:type="dxa"/>
            <w:shd w:val="clear" w:color="auto" w:fill="auto"/>
            <w:hideMark/>
          </w:tcPr>
          <w:p w:rsidR="00871736" w:rsidRPr="009F4FB7"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0.682</w:t>
            </w:r>
          </w:p>
        </w:tc>
        <w:tc>
          <w:tcPr>
            <w:tcW w:w="681" w:type="dxa"/>
            <w:shd w:val="clear" w:color="auto" w:fill="auto"/>
            <w:hideMark/>
          </w:tcPr>
          <w:p w:rsidR="00871736" w:rsidRPr="009F4FB7"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4</w:t>
            </w:r>
          </w:p>
        </w:tc>
        <w:tc>
          <w:tcPr>
            <w:tcW w:w="1390" w:type="dxa"/>
            <w:shd w:val="clear" w:color="auto" w:fill="auto"/>
            <w:noWrap/>
            <w:hideMark/>
          </w:tcPr>
          <w:p w:rsidR="00871736" w:rsidRPr="009F4FB7"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0.9955</w:t>
            </w:r>
          </w:p>
        </w:tc>
        <w:tc>
          <w:tcPr>
            <w:tcW w:w="681" w:type="dxa"/>
            <w:shd w:val="clear" w:color="auto" w:fill="auto"/>
            <w:noWrap/>
            <w:hideMark/>
          </w:tcPr>
          <w:p w:rsidR="00871736" w:rsidRPr="009F4FB7"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5</w:t>
            </w:r>
          </w:p>
        </w:tc>
      </w:tr>
      <w:tr w:rsidR="00871736" w:rsidRPr="009F4FB7" w:rsidTr="00BB245C">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hideMark/>
          </w:tcPr>
          <w:p w:rsidR="00871736" w:rsidRPr="009F4FB7" w:rsidRDefault="00871736" w:rsidP="00871736">
            <w:pPr>
              <w:spacing w:after="0" w:line="240" w:lineRule="auto"/>
              <w:rPr>
                <w:rFonts w:eastAsia="Times New Roman" w:cs="Times New Roman"/>
                <w:b w:val="0"/>
                <w:color w:val="000000" w:themeColor="text1"/>
                <w:sz w:val="22"/>
              </w:rPr>
            </w:pPr>
            <w:r w:rsidRPr="009F4FB7">
              <w:rPr>
                <w:rFonts w:eastAsia="Times New Roman" w:cs="Times New Roman"/>
                <w:b w:val="0"/>
                <w:color w:val="000000" w:themeColor="text1"/>
                <w:sz w:val="22"/>
              </w:rPr>
              <w:t>ADL-intra-IC</w:t>
            </w:r>
          </w:p>
        </w:tc>
        <w:tc>
          <w:tcPr>
            <w:tcW w:w="895" w:type="dxa"/>
            <w:shd w:val="clear" w:color="auto" w:fill="auto"/>
            <w:hideMark/>
          </w:tcPr>
          <w:p w:rsidR="00871736" w:rsidRPr="009F4FB7"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64.46%</w:t>
            </w:r>
          </w:p>
        </w:tc>
        <w:tc>
          <w:tcPr>
            <w:tcW w:w="681" w:type="dxa"/>
            <w:shd w:val="clear" w:color="auto" w:fill="auto"/>
            <w:hideMark/>
          </w:tcPr>
          <w:p w:rsidR="00871736" w:rsidRPr="009F4FB7"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1</w:t>
            </w:r>
          </w:p>
        </w:tc>
        <w:tc>
          <w:tcPr>
            <w:tcW w:w="950" w:type="dxa"/>
            <w:shd w:val="clear" w:color="auto" w:fill="auto"/>
            <w:hideMark/>
          </w:tcPr>
          <w:p w:rsidR="00871736" w:rsidRPr="009F4FB7"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40.12%</w:t>
            </w:r>
          </w:p>
        </w:tc>
        <w:tc>
          <w:tcPr>
            <w:tcW w:w="681" w:type="dxa"/>
            <w:shd w:val="clear" w:color="auto" w:fill="auto"/>
            <w:hideMark/>
          </w:tcPr>
          <w:p w:rsidR="00871736" w:rsidRPr="009F4FB7"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2</w:t>
            </w:r>
          </w:p>
        </w:tc>
        <w:tc>
          <w:tcPr>
            <w:tcW w:w="828" w:type="dxa"/>
            <w:shd w:val="clear" w:color="auto" w:fill="auto"/>
            <w:hideMark/>
          </w:tcPr>
          <w:p w:rsidR="00871736" w:rsidRPr="009F4FB7"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0.677</w:t>
            </w:r>
          </w:p>
        </w:tc>
        <w:tc>
          <w:tcPr>
            <w:tcW w:w="681" w:type="dxa"/>
            <w:shd w:val="clear" w:color="auto" w:fill="auto"/>
            <w:hideMark/>
          </w:tcPr>
          <w:p w:rsidR="00871736" w:rsidRPr="009F4FB7"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2</w:t>
            </w:r>
          </w:p>
        </w:tc>
        <w:tc>
          <w:tcPr>
            <w:tcW w:w="1390" w:type="dxa"/>
            <w:shd w:val="clear" w:color="auto" w:fill="auto"/>
            <w:noWrap/>
            <w:hideMark/>
          </w:tcPr>
          <w:p w:rsidR="00871736" w:rsidRPr="009F4FB7"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0.9866</w:t>
            </w:r>
          </w:p>
        </w:tc>
        <w:tc>
          <w:tcPr>
            <w:tcW w:w="681" w:type="dxa"/>
            <w:shd w:val="clear" w:color="auto" w:fill="auto"/>
            <w:noWrap/>
            <w:hideMark/>
          </w:tcPr>
          <w:p w:rsidR="00871736" w:rsidRPr="009F4FB7"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2</w:t>
            </w:r>
          </w:p>
        </w:tc>
      </w:tr>
      <w:tr w:rsidR="00871736" w:rsidRPr="009F4FB7" w:rsidTr="00BB245C">
        <w:trPr>
          <w:trHeight w:val="170"/>
          <w:jc w:val="center"/>
        </w:trPr>
        <w:tc>
          <w:tcPr>
            <w:cnfStyle w:val="001000000000" w:firstRow="0" w:lastRow="0" w:firstColumn="1" w:lastColumn="0" w:oddVBand="0" w:evenVBand="0" w:oddHBand="0" w:evenHBand="0" w:firstRowFirstColumn="0" w:firstRowLastColumn="0" w:lastRowFirstColumn="0" w:lastRowLastColumn="0"/>
            <w:tcW w:w="8625" w:type="dxa"/>
            <w:gridSpan w:val="9"/>
            <w:shd w:val="clear" w:color="auto" w:fill="auto"/>
            <w:noWrap/>
            <w:hideMark/>
          </w:tcPr>
          <w:p w:rsidR="00871736" w:rsidRPr="009F4FB7" w:rsidRDefault="00871736" w:rsidP="00871736">
            <w:pPr>
              <w:spacing w:after="0" w:line="240" w:lineRule="auto"/>
              <w:jc w:val="center"/>
              <w:rPr>
                <w:rFonts w:eastAsia="Times New Roman" w:cs="Times New Roman"/>
                <w:b w:val="0"/>
                <w:color w:val="000000" w:themeColor="text1"/>
                <w:sz w:val="22"/>
              </w:rPr>
            </w:pPr>
            <w:r w:rsidRPr="009F4FB7">
              <w:rPr>
                <w:rFonts w:eastAsia="Times New Roman" w:cs="Times New Roman"/>
                <w:b w:val="0"/>
                <w:color w:val="000000" w:themeColor="text1"/>
                <w:sz w:val="22"/>
              </w:rPr>
              <w:t>All forecast period, Forecast horizon= 1</w:t>
            </w:r>
          </w:p>
        </w:tc>
      </w:tr>
      <w:tr w:rsidR="00871736" w:rsidRPr="009F4FB7" w:rsidTr="00BB245C">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hideMark/>
          </w:tcPr>
          <w:p w:rsidR="00871736" w:rsidRPr="009F4FB7" w:rsidRDefault="00871736" w:rsidP="00871736">
            <w:pPr>
              <w:spacing w:after="0" w:line="240" w:lineRule="auto"/>
              <w:rPr>
                <w:rFonts w:eastAsia="Times New Roman" w:cs="Times New Roman"/>
                <w:b w:val="0"/>
                <w:color w:val="000000" w:themeColor="text1"/>
                <w:sz w:val="22"/>
              </w:rPr>
            </w:pPr>
            <w:r w:rsidRPr="009F4FB7">
              <w:rPr>
                <w:rFonts w:eastAsia="Times New Roman" w:cs="Times New Roman"/>
                <w:b w:val="0"/>
                <w:color w:val="000000" w:themeColor="text1"/>
                <w:sz w:val="22"/>
              </w:rPr>
              <w:t>Model/measure</w:t>
            </w:r>
          </w:p>
        </w:tc>
        <w:tc>
          <w:tcPr>
            <w:tcW w:w="895" w:type="dxa"/>
            <w:shd w:val="clear" w:color="auto" w:fill="auto"/>
            <w:hideMark/>
          </w:tcPr>
          <w:p w:rsidR="00871736" w:rsidRPr="009F4FB7"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9F4FB7">
              <w:rPr>
                <w:rFonts w:eastAsia="Times New Roman" w:cs="Times New Roman"/>
                <w:bCs/>
                <w:color w:val="000000" w:themeColor="text1"/>
                <w:sz w:val="22"/>
              </w:rPr>
              <w:t>MAPE</w:t>
            </w:r>
          </w:p>
        </w:tc>
        <w:tc>
          <w:tcPr>
            <w:tcW w:w="681" w:type="dxa"/>
            <w:shd w:val="clear" w:color="auto" w:fill="auto"/>
            <w:hideMark/>
          </w:tcPr>
          <w:p w:rsidR="00871736" w:rsidRPr="009F4FB7"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9F4FB7">
              <w:rPr>
                <w:rFonts w:eastAsia="Times New Roman" w:cs="Times New Roman"/>
                <w:bCs/>
                <w:color w:val="000000" w:themeColor="text1"/>
                <w:sz w:val="22"/>
              </w:rPr>
              <w:t>Rank</w:t>
            </w:r>
          </w:p>
        </w:tc>
        <w:tc>
          <w:tcPr>
            <w:tcW w:w="950" w:type="dxa"/>
            <w:shd w:val="clear" w:color="auto" w:fill="auto"/>
            <w:hideMark/>
          </w:tcPr>
          <w:p w:rsidR="00871736" w:rsidRPr="009F4FB7"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9F4FB7">
              <w:rPr>
                <w:rFonts w:eastAsia="Times New Roman" w:cs="Times New Roman"/>
                <w:bCs/>
                <w:color w:val="000000" w:themeColor="text1"/>
                <w:sz w:val="22"/>
              </w:rPr>
              <w:t>SMAPE</w:t>
            </w:r>
          </w:p>
        </w:tc>
        <w:tc>
          <w:tcPr>
            <w:tcW w:w="681" w:type="dxa"/>
            <w:shd w:val="clear" w:color="auto" w:fill="auto"/>
            <w:hideMark/>
          </w:tcPr>
          <w:p w:rsidR="00871736" w:rsidRPr="009F4FB7"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9F4FB7">
              <w:rPr>
                <w:rFonts w:eastAsia="Times New Roman" w:cs="Times New Roman"/>
                <w:bCs/>
                <w:color w:val="000000" w:themeColor="text1"/>
                <w:sz w:val="22"/>
              </w:rPr>
              <w:t>Rank</w:t>
            </w:r>
          </w:p>
        </w:tc>
        <w:tc>
          <w:tcPr>
            <w:tcW w:w="828" w:type="dxa"/>
            <w:shd w:val="clear" w:color="auto" w:fill="auto"/>
            <w:hideMark/>
          </w:tcPr>
          <w:p w:rsidR="00871736" w:rsidRPr="009F4FB7"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9F4FB7">
              <w:rPr>
                <w:rFonts w:eastAsia="Times New Roman" w:cs="Times New Roman"/>
                <w:bCs/>
                <w:color w:val="000000" w:themeColor="text1"/>
                <w:sz w:val="22"/>
              </w:rPr>
              <w:t>MASE</w:t>
            </w:r>
          </w:p>
        </w:tc>
        <w:tc>
          <w:tcPr>
            <w:tcW w:w="681" w:type="dxa"/>
            <w:shd w:val="clear" w:color="auto" w:fill="auto"/>
            <w:hideMark/>
          </w:tcPr>
          <w:p w:rsidR="00871736" w:rsidRPr="009F4FB7"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9F4FB7">
              <w:rPr>
                <w:rFonts w:eastAsia="Times New Roman" w:cs="Times New Roman"/>
                <w:bCs/>
                <w:color w:val="000000" w:themeColor="text1"/>
                <w:sz w:val="22"/>
              </w:rPr>
              <w:t>Rank</w:t>
            </w:r>
          </w:p>
        </w:tc>
        <w:tc>
          <w:tcPr>
            <w:tcW w:w="1390" w:type="dxa"/>
            <w:shd w:val="clear" w:color="auto" w:fill="auto"/>
            <w:noWrap/>
            <w:hideMark/>
          </w:tcPr>
          <w:p w:rsidR="00871736" w:rsidRPr="009F4FB7"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9F4FB7">
              <w:rPr>
                <w:rFonts w:eastAsia="Times New Roman" w:cs="Times New Roman"/>
                <w:bCs/>
                <w:color w:val="000000" w:themeColor="text1"/>
                <w:sz w:val="22"/>
              </w:rPr>
              <w:t>AvgRelMAE</w:t>
            </w:r>
          </w:p>
        </w:tc>
        <w:tc>
          <w:tcPr>
            <w:tcW w:w="681" w:type="dxa"/>
            <w:shd w:val="clear" w:color="auto" w:fill="auto"/>
            <w:noWrap/>
            <w:hideMark/>
          </w:tcPr>
          <w:p w:rsidR="00871736" w:rsidRPr="009F4FB7"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9F4FB7">
              <w:rPr>
                <w:rFonts w:eastAsia="Times New Roman" w:cs="Times New Roman"/>
                <w:bCs/>
                <w:color w:val="000000" w:themeColor="text1"/>
                <w:sz w:val="22"/>
              </w:rPr>
              <w:t>Rank</w:t>
            </w:r>
          </w:p>
        </w:tc>
      </w:tr>
      <w:tr w:rsidR="00871736" w:rsidRPr="009F4FB7" w:rsidTr="00BB245C">
        <w:trPr>
          <w:trHeight w:val="17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hideMark/>
          </w:tcPr>
          <w:p w:rsidR="00871736" w:rsidRPr="009F4FB7" w:rsidRDefault="00871736" w:rsidP="00871736">
            <w:pPr>
              <w:spacing w:after="0" w:line="240" w:lineRule="auto"/>
              <w:rPr>
                <w:rFonts w:eastAsia="Times New Roman" w:cs="Times New Roman"/>
                <w:b w:val="0"/>
                <w:color w:val="000000" w:themeColor="text1"/>
                <w:sz w:val="22"/>
              </w:rPr>
            </w:pPr>
            <w:r w:rsidRPr="009F4FB7">
              <w:rPr>
                <w:rFonts w:eastAsia="Times New Roman" w:cs="Times New Roman"/>
                <w:b w:val="0"/>
                <w:color w:val="000000" w:themeColor="text1"/>
                <w:sz w:val="22"/>
              </w:rPr>
              <w:t>Base-lift</w:t>
            </w:r>
          </w:p>
        </w:tc>
        <w:tc>
          <w:tcPr>
            <w:tcW w:w="895" w:type="dxa"/>
            <w:shd w:val="clear" w:color="auto" w:fill="auto"/>
            <w:hideMark/>
          </w:tcPr>
          <w:p w:rsidR="00871736" w:rsidRPr="009F4FB7"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61.82%</w:t>
            </w:r>
          </w:p>
        </w:tc>
        <w:tc>
          <w:tcPr>
            <w:tcW w:w="681" w:type="dxa"/>
            <w:shd w:val="clear" w:color="auto" w:fill="auto"/>
            <w:hideMark/>
          </w:tcPr>
          <w:p w:rsidR="00871736" w:rsidRPr="009F4FB7"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6</w:t>
            </w:r>
          </w:p>
        </w:tc>
        <w:tc>
          <w:tcPr>
            <w:tcW w:w="950" w:type="dxa"/>
            <w:shd w:val="clear" w:color="auto" w:fill="auto"/>
            <w:hideMark/>
          </w:tcPr>
          <w:p w:rsidR="00871736" w:rsidRPr="009F4FB7"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44.06%</w:t>
            </w:r>
          </w:p>
        </w:tc>
        <w:tc>
          <w:tcPr>
            <w:tcW w:w="681" w:type="dxa"/>
            <w:shd w:val="clear" w:color="auto" w:fill="auto"/>
            <w:hideMark/>
          </w:tcPr>
          <w:p w:rsidR="00871736" w:rsidRPr="009F4FB7"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7</w:t>
            </w:r>
          </w:p>
        </w:tc>
        <w:tc>
          <w:tcPr>
            <w:tcW w:w="828" w:type="dxa"/>
            <w:shd w:val="clear" w:color="auto" w:fill="auto"/>
            <w:hideMark/>
          </w:tcPr>
          <w:p w:rsidR="00871736" w:rsidRPr="009F4FB7"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0.726</w:t>
            </w:r>
          </w:p>
        </w:tc>
        <w:tc>
          <w:tcPr>
            <w:tcW w:w="681" w:type="dxa"/>
            <w:shd w:val="clear" w:color="auto" w:fill="auto"/>
            <w:hideMark/>
          </w:tcPr>
          <w:p w:rsidR="00871736" w:rsidRPr="009F4FB7"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7</w:t>
            </w:r>
          </w:p>
        </w:tc>
        <w:tc>
          <w:tcPr>
            <w:tcW w:w="1390" w:type="dxa"/>
            <w:shd w:val="clear" w:color="auto" w:fill="auto"/>
            <w:noWrap/>
            <w:hideMark/>
          </w:tcPr>
          <w:p w:rsidR="00871736" w:rsidRPr="009F4FB7"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1.0062</w:t>
            </w:r>
          </w:p>
        </w:tc>
        <w:tc>
          <w:tcPr>
            <w:tcW w:w="681" w:type="dxa"/>
            <w:shd w:val="clear" w:color="auto" w:fill="auto"/>
            <w:noWrap/>
            <w:hideMark/>
          </w:tcPr>
          <w:p w:rsidR="00871736" w:rsidRPr="009F4FB7"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7</w:t>
            </w:r>
          </w:p>
        </w:tc>
      </w:tr>
      <w:tr w:rsidR="00871736" w:rsidRPr="009F4FB7" w:rsidTr="00BB245C">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hideMark/>
          </w:tcPr>
          <w:p w:rsidR="00871736" w:rsidRPr="009F4FB7" w:rsidRDefault="00871736" w:rsidP="00871736">
            <w:pPr>
              <w:spacing w:after="0" w:line="240" w:lineRule="auto"/>
              <w:rPr>
                <w:rFonts w:eastAsia="Times New Roman" w:cs="Times New Roman"/>
                <w:b w:val="0"/>
                <w:color w:val="000000" w:themeColor="text1"/>
                <w:sz w:val="22"/>
              </w:rPr>
            </w:pPr>
            <w:r w:rsidRPr="009F4FB7">
              <w:rPr>
                <w:rFonts w:eastAsia="Times New Roman" w:cs="Times New Roman"/>
                <w:b w:val="0"/>
                <w:color w:val="000000" w:themeColor="text1"/>
                <w:sz w:val="22"/>
              </w:rPr>
              <w:t>ADL-own</w:t>
            </w:r>
          </w:p>
        </w:tc>
        <w:tc>
          <w:tcPr>
            <w:tcW w:w="895" w:type="dxa"/>
            <w:shd w:val="clear" w:color="auto" w:fill="auto"/>
            <w:hideMark/>
          </w:tcPr>
          <w:p w:rsidR="00871736" w:rsidRPr="009F4FB7"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62.04%</w:t>
            </w:r>
          </w:p>
        </w:tc>
        <w:tc>
          <w:tcPr>
            <w:tcW w:w="681" w:type="dxa"/>
            <w:shd w:val="clear" w:color="auto" w:fill="auto"/>
            <w:hideMark/>
          </w:tcPr>
          <w:p w:rsidR="00871736" w:rsidRPr="009F4FB7"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7</w:t>
            </w:r>
          </w:p>
        </w:tc>
        <w:tc>
          <w:tcPr>
            <w:tcW w:w="950" w:type="dxa"/>
            <w:shd w:val="clear" w:color="auto" w:fill="auto"/>
            <w:hideMark/>
          </w:tcPr>
          <w:p w:rsidR="00871736" w:rsidRPr="009F4FB7"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39.53%</w:t>
            </w:r>
          </w:p>
        </w:tc>
        <w:tc>
          <w:tcPr>
            <w:tcW w:w="681" w:type="dxa"/>
            <w:shd w:val="clear" w:color="auto" w:fill="auto"/>
            <w:hideMark/>
          </w:tcPr>
          <w:p w:rsidR="00871736" w:rsidRPr="009F4FB7"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6</w:t>
            </w:r>
          </w:p>
        </w:tc>
        <w:tc>
          <w:tcPr>
            <w:tcW w:w="828" w:type="dxa"/>
            <w:shd w:val="clear" w:color="auto" w:fill="auto"/>
            <w:hideMark/>
          </w:tcPr>
          <w:p w:rsidR="00871736" w:rsidRPr="009F4FB7"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0.666</w:t>
            </w:r>
          </w:p>
        </w:tc>
        <w:tc>
          <w:tcPr>
            <w:tcW w:w="681" w:type="dxa"/>
            <w:shd w:val="clear" w:color="auto" w:fill="auto"/>
            <w:hideMark/>
          </w:tcPr>
          <w:p w:rsidR="00871736" w:rsidRPr="009F4FB7"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6</w:t>
            </w:r>
          </w:p>
        </w:tc>
        <w:tc>
          <w:tcPr>
            <w:tcW w:w="1390" w:type="dxa"/>
            <w:shd w:val="clear" w:color="auto" w:fill="auto"/>
            <w:noWrap/>
            <w:hideMark/>
          </w:tcPr>
          <w:p w:rsidR="00871736" w:rsidRPr="009F4FB7"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1.0000</w:t>
            </w:r>
          </w:p>
        </w:tc>
        <w:tc>
          <w:tcPr>
            <w:tcW w:w="681" w:type="dxa"/>
            <w:shd w:val="clear" w:color="auto" w:fill="auto"/>
            <w:noWrap/>
            <w:hideMark/>
          </w:tcPr>
          <w:p w:rsidR="00871736" w:rsidRPr="009F4FB7"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6</w:t>
            </w:r>
          </w:p>
        </w:tc>
      </w:tr>
      <w:tr w:rsidR="00871736" w:rsidRPr="009F4FB7" w:rsidTr="00BB245C">
        <w:trPr>
          <w:trHeight w:val="17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hideMark/>
          </w:tcPr>
          <w:p w:rsidR="00871736" w:rsidRPr="009F4FB7" w:rsidRDefault="00871736" w:rsidP="00871736">
            <w:pPr>
              <w:spacing w:after="0" w:line="240" w:lineRule="auto"/>
              <w:rPr>
                <w:rFonts w:eastAsia="Times New Roman" w:cs="Times New Roman"/>
                <w:b w:val="0"/>
                <w:color w:val="000000" w:themeColor="text1"/>
                <w:sz w:val="22"/>
              </w:rPr>
            </w:pPr>
            <w:r w:rsidRPr="009F4FB7">
              <w:rPr>
                <w:rFonts w:eastAsia="Times New Roman" w:cs="Times New Roman"/>
                <w:b w:val="0"/>
                <w:color w:val="000000" w:themeColor="text1"/>
                <w:sz w:val="22"/>
              </w:rPr>
              <w:t>ADL-intra</w:t>
            </w:r>
          </w:p>
        </w:tc>
        <w:tc>
          <w:tcPr>
            <w:tcW w:w="895" w:type="dxa"/>
            <w:shd w:val="clear" w:color="auto" w:fill="auto"/>
            <w:hideMark/>
          </w:tcPr>
          <w:p w:rsidR="00871736" w:rsidRPr="009F4FB7"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61.44%</w:t>
            </w:r>
          </w:p>
        </w:tc>
        <w:tc>
          <w:tcPr>
            <w:tcW w:w="681" w:type="dxa"/>
            <w:shd w:val="clear" w:color="auto" w:fill="auto"/>
            <w:hideMark/>
          </w:tcPr>
          <w:p w:rsidR="00871736" w:rsidRPr="009F4FB7"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4</w:t>
            </w:r>
          </w:p>
        </w:tc>
        <w:tc>
          <w:tcPr>
            <w:tcW w:w="950" w:type="dxa"/>
            <w:shd w:val="clear" w:color="auto" w:fill="auto"/>
            <w:hideMark/>
          </w:tcPr>
          <w:p w:rsidR="00871736" w:rsidRPr="009F4FB7"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39.22%</w:t>
            </w:r>
          </w:p>
        </w:tc>
        <w:tc>
          <w:tcPr>
            <w:tcW w:w="681" w:type="dxa"/>
            <w:shd w:val="clear" w:color="auto" w:fill="auto"/>
            <w:hideMark/>
          </w:tcPr>
          <w:p w:rsidR="00871736" w:rsidRPr="009F4FB7"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4</w:t>
            </w:r>
          </w:p>
        </w:tc>
        <w:tc>
          <w:tcPr>
            <w:tcW w:w="828" w:type="dxa"/>
            <w:shd w:val="clear" w:color="auto" w:fill="auto"/>
            <w:hideMark/>
          </w:tcPr>
          <w:p w:rsidR="00871736" w:rsidRPr="009F4FB7"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0.657</w:t>
            </w:r>
          </w:p>
        </w:tc>
        <w:tc>
          <w:tcPr>
            <w:tcW w:w="681" w:type="dxa"/>
            <w:shd w:val="clear" w:color="auto" w:fill="auto"/>
            <w:hideMark/>
          </w:tcPr>
          <w:p w:rsidR="00871736" w:rsidRPr="009F4FB7"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4</w:t>
            </w:r>
          </w:p>
        </w:tc>
        <w:tc>
          <w:tcPr>
            <w:tcW w:w="1390" w:type="dxa"/>
            <w:shd w:val="clear" w:color="auto" w:fill="auto"/>
            <w:noWrap/>
            <w:hideMark/>
          </w:tcPr>
          <w:p w:rsidR="00871736" w:rsidRPr="009F4FB7"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0.9974</w:t>
            </w:r>
          </w:p>
        </w:tc>
        <w:tc>
          <w:tcPr>
            <w:tcW w:w="681" w:type="dxa"/>
            <w:shd w:val="clear" w:color="auto" w:fill="auto"/>
            <w:noWrap/>
            <w:hideMark/>
          </w:tcPr>
          <w:p w:rsidR="00871736" w:rsidRPr="009F4FB7"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5</w:t>
            </w:r>
          </w:p>
        </w:tc>
      </w:tr>
      <w:tr w:rsidR="00871736" w:rsidRPr="009F4FB7" w:rsidTr="00BB245C">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hideMark/>
          </w:tcPr>
          <w:p w:rsidR="00871736" w:rsidRPr="009F4FB7" w:rsidRDefault="00871736" w:rsidP="00871736">
            <w:pPr>
              <w:spacing w:after="0" w:line="240" w:lineRule="auto"/>
              <w:rPr>
                <w:rFonts w:eastAsia="Times New Roman" w:cs="Times New Roman"/>
                <w:b w:val="0"/>
                <w:color w:val="000000" w:themeColor="text1"/>
                <w:sz w:val="22"/>
              </w:rPr>
            </w:pPr>
            <w:r w:rsidRPr="009F4FB7">
              <w:rPr>
                <w:rFonts w:eastAsia="Times New Roman" w:cs="Times New Roman"/>
                <w:b w:val="0"/>
                <w:color w:val="000000" w:themeColor="text1"/>
                <w:sz w:val="22"/>
              </w:rPr>
              <w:t>ADL-own-EWC</w:t>
            </w:r>
          </w:p>
        </w:tc>
        <w:tc>
          <w:tcPr>
            <w:tcW w:w="895" w:type="dxa"/>
            <w:shd w:val="clear" w:color="auto" w:fill="auto"/>
            <w:hideMark/>
          </w:tcPr>
          <w:p w:rsidR="00871736" w:rsidRPr="009F4FB7"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61.71%</w:t>
            </w:r>
          </w:p>
        </w:tc>
        <w:tc>
          <w:tcPr>
            <w:tcW w:w="681" w:type="dxa"/>
            <w:shd w:val="clear" w:color="auto" w:fill="auto"/>
            <w:hideMark/>
          </w:tcPr>
          <w:p w:rsidR="00871736" w:rsidRPr="009F4FB7"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5</w:t>
            </w:r>
          </w:p>
        </w:tc>
        <w:tc>
          <w:tcPr>
            <w:tcW w:w="950" w:type="dxa"/>
            <w:shd w:val="clear" w:color="auto" w:fill="auto"/>
            <w:hideMark/>
          </w:tcPr>
          <w:p w:rsidR="00871736" w:rsidRPr="009F4FB7"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39.33%</w:t>
            </w:r>
          </w:p>
        </w:tc>
        <w:tc>
          <w:tcPr>
            <w:tcW w:w="681" w:type="dxa"/>
            <w:shd w:val="clear" w:color="auto" w:fill="auto"/>
            <w:hideMark/>
          </w:tcPr>
          <w:p w:rsidR="00871736" w:rsidRPr="009F4FB7"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5</w:t>
            </w:r>
          </w:p>
        </w:tc>
        <w:tc>
          <w:tcPr>
            <w:tcW w:w="828" w:type="dxa"/>
            <w:shd w:val="clear" w:color="auto" w:fill="auto"/>
            <w:hideMark/>
          </w:tcPr>
          <w:p w:rsidR="00871736" w:rsidRPr="009F4FB7"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0.663</w:t>
            </w:r>
          </w:p>
        </w:tc>
        <w:tc>
          <w:tcPr>
            <w:tcW w:w="681" w:type="dxa"/>
            <w:shd w:val="clear" w:color="auto" w:fill="auto"/>
            <w:hideMark/>
          </w:tcPr>
          <w:p w:rsidR="00871736" w:rsidRPr="009F4FB7"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5</w:t>
            </w:r>
          </w:p>
        </w:tc>
        <w:tc>
          <w:tcPr>
            <w:tcW w:w="1390" w:type="dxa"/>
            <w:shd w:val="clear" w:color="auto" w:fill="auto"/>
            <w:noWrap/>
            <w:hideMark/>
          </w:tcPr>
          <w:p w:rsidR="00871736" w:rsidRPr="009F4FB7"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0.9954</w:t>
            </w:r>
          </w:p>
        </w:tc>
        <w:tc>
          <w:tcPr>
            <w:tcW w:w="681" w:type="dxa"/>
            <w:shd w:val="clear" w:color="auto" w:fill="auto"/>
            <w:noWrap/>
            <w:hideMark/>
          </w:tcPr>
          <w:p w:rsidR="00871736" w:rsidRPr="009F4FB7"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4</w:t>
            </w:r>
          </w:p>
        </w:tc>
      </w:tr>
      <w:tr w:rsidR="00871736" w:rsidRPr="009F4FB7" w:rsidTr="00BB245C">
        <w:trPr>
          <w:trHeight w:val="17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hideMark/>
          </w:tcPr>
          <w:p w:rsidR="00871736" w:rsidRPr="009F4FB7" w:rsidRDefault="00871736" w:rsidP="00871736">
            <w:pPr>
              <w:spacing w:after="0" w:line="240" w:lineRule="auto"/>
              <w:rPr>
                <w:rFonts w:eastAsia="Times New Roman" w:cs="Times New Roman"/>
                <w:b w:val="0"/>
                <w:color w:val="000000" w:themeColor="text1"/>
                <w:sz w:val="22"/>
              </w:rPr>
            </w:pPr>
            <w:r w:rsidRPr="009F4FB7">
              <w:rPr>
                <w:rFonts w:eastAsia="Times New Roman" w:cs="Times New Roman"/>
                <w:b w:val="0"/>
                <w:color w:val="000000" w:themeColor="text1"/>
                <w:sz w:val="22"/>
              </w:rPr>
              <w:t>ADL-intra-EWC</w:t>
            </w:r>
          </w:p>
        </w:tc>
        <w:tc>
          <w:tcPr>
            <w:tcW w:w="895" w:type="dxa"/>
            <w:shd w:val="clear" w:color="auto" w:fill="auto"/>
            <w:hideMark/>
          </w:tcPr>
          <w:p w:rsidR="00871736" w:rsidRPr="009F4FB7"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60.93%</w:t>
            </w:r>
          </w:p>
        </w:tc>
        <w:tc>
          <w:tcPr>
            <w:tcW w:w="681" w:type="dxa"/>
            <w:shd w:val="clear" w:color="auto" w:fill="auto"/>
            <w:hideMark/>
          </w:tcPr>
          <w:p w:rsidR="00871736" w:rsidRPr="009F4FB7"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3</w:t>
            </w:r>
          </w:p>
        </w:tc>
        <w:tc>
          <w:tcPr>
            <w:tcW w:w="950" w:type="dxa"/>
            <w:shd w:val="clear" w:color="auto" w:fill="auto"/>
            <w:hideMark/>
          </w:tcPr>
          <w:p w:rsidR="00871736" w:rsidRPr="009F4FB7"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39.02%</w:t>
            </w:r>
          </w:p>
        </w:tc>
        <w:tc>
          <w:tcPr>
            <w:tcW w:w="681" w:type="dxa"/>
            <w:shd w:val="clear" w:color="auto" w:fill="auto"/>
            <w:hideMark/>
          </w:tcPr>
          <w:p w:rsidR="00871736" w:rsidRPr="009F4FB7"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2</w:t>
            </w:r>
          </w:p>
        </w:tc>
        <w:tc>
          <w:tcPr>
            <w:tcW w:w="828" w:type="dxa"/>
            <w:shd w:val="clear" w:color="auto" w:fill="auto"/>
            <w:hideMark/>
          </w:tcPr>
          <w:p w:rsidR="00871736" w:rsidRPr="009F4FB7"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0.654</w:t>
            </w:r>
          </w:p>
        </w:tc>
        <w:tc>
          <w:tcPr>
            <w:tcW w:w="681" w:type="dxa"/>
            <w:shd w:val="clear" w:color="auto" w:fill="auto"/>
            <w:hideMark/>
          </w:tcPr>
          <w:p w:rsidR="00871736" w:rsidRPr="009F4FB7"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2</w:t>
            </w:r>
          </w:p>
        </w:tc>
        <w:tc>
          <w:tcPr>
            <w:tcW w:w="1390" w:type="dxa"/>
            <w:shd w:val="clear" w:color="auto" w:fill="auto"/>
            <w:noWrap/>
            <w:hideMark/>
          </w:tcPr>
          <w:p w:rsidR="00871736" w:rsidRPr="009F4FB7"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0.9836</w:t>
            </w:r>
          </w:p>
        </w:tc>
        <w:tc>
          <w:tcPr>
            <w:tcW w:w="681" w:type="dxa"/>
            <w:shd w:val="clear" w:color="auto" w:fill="auto"/>
            <w:noWrap/>
            <w:hideMark/>
          </w:tcPr>
          <w:p w:rsidR="00871736" w:rsidRPr="009F4FB7"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3</w:t>
            </w:r>
          </w:p>
        </w:tc>
      </w:tr>
      <w:tr w:rsidR="00871736" w:rsidRPr="009F4FB7" w:rsidTr="00BB245C">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hideMark/>
          </w:tcPr>
          <w:p w:rsidR="00871736" w:rsidRPr="009F4FB7" w:rsidRDefault="00871736" w:rsidP="00871736">
            <w:pPr>
              <w:spacing w:after="0" w:line="240" w:lineRule="auto"/>
              <w:rPr>
                <w:rFonts w:eastAsia="Times New Roman" w:cs="Times New Roman"/>
                <w:b w:val="0"/>
                <w:color w:val="000000" w:themeColor="text1"/>
                <w:sz w:val="22"/>
              </w:rPr>
            </w:pPr>
            <w:r w:rsidRPr="009F4FB7">
              <w:rPr>
                <w:rFonts w:eastAsia="Times New Roman" w:cs="Times New Roman"/>
                <w:b w:val="0"/>
                <w:color w:val="000000" w:themeColor="text1"/>
                <w:sz w:val="22"/>
              </w:rPr>
              <w:t>ADL-own-IC</w:t>
            </w:r>
          </w:p>
        </w:tc>
        <w:tc>
          <w:tcPr>
            <w:tcW w:w="895" w:type="dxa"/>
            <w:shd w:val="clear" w:color="auto" w:fill="auto"/>
            <w:hideMark/>
          </w:tcPr>
          <w:p w:rsidR="00871736" w:rsidRPr="009F4FB7"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60.46%</w:t>
            </w:r>
          </w:p>
        </w:tc>
        <w:tc>
          <w:tcPr>
            <w:tcW w:w="681" w:type="dxa"/>
            <w:shd w:val="clear" w:color="auto" w:fill="auto"/>
            <w:hideMark/>
          </w:tcPr>
          <w:p w:rsidR="00871736" w:rsidRPr="009F4FB7"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2</w:t>
            </w:r>
          </w:p>
        </w:tc>
        <w:tc>
          <w:tcPr>
            <w:tcW w:w="950" w:type="dxa"/>
            <w:shd w:val="clear" w:color="auto" w:fill="auto"/>
            <w:hideMark/>
          </w:tcPr>
          <w:p w:rsidR="00871736" w:rsidRPr="009F4FB7"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39.09%</w:t>
            </w:r>
          </w:p>
        </w:tc>
        <w:tc>
          <w:tcPr>
            <w:tcW w:w="681" w:type="dxa"/>
            <w:shd w:val="clear" w:color="auto" w:fill="auto"/>
            <w:hideMark/>
          </w:tcPr>
          <w:p w:rsidR="00871736" w:rsidRPr="009F4FB7"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3</w:t>
            </w:r>
          </w:p>
        </w:tc>
        <w:tc>
          <w:tcPr>
            <w:tcW w:w="828" w:type="dxa"/>
            <w:shd w:val="clear" w:color="auto" w:fill="auto"/>
            <w:hideMark/>
          </w:tcPr>
          <w:p w:rsidR="00871736" w:rsidRPr="009F4FB7"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0.656</w:t>
            </w:r>
          </w:p>
        </w:tc>
        <w:tc>
          <w:tcPr>
            <w:tcW w:w="681" w:type="dxa"/>
            <w:shd w:val="clear" w:color="auto" w:fill="auto"/>
            <w:hideMark/>
          </w:tcPr>
          <w:p w:rsidR="00871736" w:rsidRPr="009F4FB7"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3</w:t>
            </w:r>
          </w:p>
        </w:tc>
        <w:tc>
          <w:tcPr>
            <w:tcW w:w="1390" w:type="dxa"/>
            <w:shd w:val="clear" w:color="auto" w:fill="auto"/>
            <w:noWrap/>
            <w:hideMark/>
          </w:tcPr>
          <w:p w:rsidR="00871736" w:rsidRPr="009F4FB7"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0.9707</w:t>
            </w:r>
          </w:p>
        </w:tc>
        <w:tc>
          <w:tcPr>
            <w:tcW w:w="681" w:type="dxa"/>
            <w:shd w:val="clear" w:color="auto" w:fill="auto"/>
            <w:noWrap/>
            <w:hideMark/>
          </w:tcPr>
          <w:p w:rsidR="00871736" w:rsidRPr="009F4FB7"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2</w:t>
            </w:r>
          </w:p>
        </w:tc>
      </w:tr>
      <w:tr w:rsidR="00871736" w:rsidRPr="009F4FB7" w:rsidTr="00BB245C">
        <w:trPr>
          <w:trHeight w:val="17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hideMark/>
          </w:tcPr>
          <w:p w:rsidR="00871736" w:rsidRPr="009F4FB7" w:rsidRDefault="00871736" w:rsidP="00871736">
            <w:pPr>
              <w:spacing w:after="0" w:line="240" w:lineRule="auto"/>
              <w:rPr>
                <w:rFonts w:eastAsia="Times New Roman" w:cs="Times New Roman"/>
                <w:b w:val="0"/>
                <w:color w:val="000000" w:themeColor="text1"/>
                <w:sz w:val="22"/>
              </w:rPr>
            </w:pPr>
            <w:r w:rsidRPr="009F4FB7">
              <w:rPr>
                <w:rFonts w:eastAsia="Times New Roman" w:cs="Times New Roman"/>
                <w:b w:val="0"/>
                <w:color w:val="000000" w:themeColor="text1"/>
                <w:sz w:val="22"/>
              </w:rPr>
              <w:t>ADL-intra-IC</w:t>
            </w:r>
          </w:p>
        </w:tc>
        <w:tc>
          <w:tcPr>
            <w:tcW w:w="895" w:type="dxa"/>
            <w:shd w:val="clear" w:color="auto" w:fill="auto"/>
            <w:hideMark/>
          </w:tcPr>
          <w:p w:rsidR="00871736" w:rsidRPr="009F4FB7"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60.15%</w:t>
            </w:r>
          </w:p>
        </w:tc>
        <w:tc>
          <w:tcPr>
            <w:tcW w:w="681" w:type="dxa"/>
            <w:shd w:val="clear" w:color="auto" w:fill="auto"/>
            <w:hideMark/>
          </w:tcPr>
          <w:p w:rsidR="00871736" w:rsidRPr="009F4FB7"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1</w:t>
            </w:r>
          </w:p>
        </w:tc>
        <w:tc>
          <w:tcPr>
            <w:tcW w:w="950" w:type="dxa"/>
            <w:shd w:val="clear" w:color="auto" w:fill="auto"/>
            <w:hideMark/>
          </w:tcPr>
          <w:p w:rsidR="00871736" w:rsidRPr="009F4FB7"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38.82%</w:t>
            </w:r>
          </w:p>
        </w:tc>
        <w:tc>
          <w:tcPr>
            <w:tcW w:w="681" w:type="dxa"/>
            <w:shd w:val="clear" w:color="auto" w:fill="auto"/>
            <w:hideMark/>
          </w:tcPr>
          <w:p w:rsidR="00871736" w:rsidRPr="009F4FB7"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1</w:t>
            </w:r>
          </w:p>
        </w:tc>
        <w:tc>
          <w:tcPr>
            <w:tcW w:w="828" w:type="dxa"/>
            <w:shd w:val="clear" w:color="auto" w:fill="auto"/>
            <w:hideMark/>
          </w:tcPr>
          <w:p w:rsidR="00871736" w:rsidRPr="009F4FB7"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0.650</w:t>
            </w:r>
          </w:p>
        </w:tc>
        <w:tc>
          <w:tcPr>
            <w:tcW w:w="681" w:type="dxa"/>
            <w:shd w:val="clear" w:color="auto" w:fill="auto"/>
            <w:hideMark/>
          </w:tcPr>
          <w:p w:rsidR="00871736" w:rsidRPr="009F4FB7"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1</w:t>
            </w:r>
          </w:p>
        </w:tc>
        <w:tc>
          <w:tcPr>
            <w:tcW w:w="1390" w:type="dxa"/>
            <w:shd w:val="clear" w:color="auto" w:fill="auto"/>
            <w:noWrap/>
            <w:hideMark/>
          </w:tcPr>
          <w:p w:rsidR="00871736" w:rsidRPr="009F4FB7"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0.9677</w:t>
            </w:r>
          </w:p>
        </w:tc>
        <w:tc>
          <w:tcPr>
            <w:tcW w:w="681" w:type="dxa"/>
            <w:shd w:val="clear" w:color="auto" w:fill="auto"/>
            <w:noWrap/>
            <w:hideMark/>
          </w:tcPr>
          <w:p w:rsidR="00871736" w:rsidRPr="009F4FB7"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1</w:t>
            </w:r>
          </w:p>
        </w:tc>
      </w:tr>
    </w:tbl>
    <w:p w:rsidR="00194D3E" w:rsidRPr="009F4FB7" w:rsidRDefault="00194D3E" w:rsidP="00324987">
      <w:pPr>
        <w:spacing w:after="0" w:line="360" w:lineRule="auto"/>
        <w:rPr>
          <w:rFonts w:eastAsia="DengXian" w:cs="Times New Roman"/>
          <w:color w:val="000000" w:themeColor="text1"/>
          <w:szCs w:val="24"/>
        </w:rPr>
      </w:pPr>
    </w:p>
    <w:p w:rsidR="00C8641A" w:rsidRPr="009F4FB7" w:rsidRDefault="00C8641A" w:rsidP="00324987">
      <w:pPr>
        <w:spacing w:after="0" w:line="360" w:lineRule="auto"/>
        <w:rPr>
          <w:rFonts w:eastAsia="DengXian" w:cs="Times New Roman"/>
          <w:color w:val="000000" w:themeColor="text1"/>
          <w:szCs w:val="24"/>
        </w:rPr>
      </w:pPr>
    </w:p>
    <w:p w:rsidR="00D112A9" w:rsidRPr="009F4FB7" w:rsidRDefault="0082081D" w:rsidP="00D112A9">
      <w:pPr>
        <w:spacing w:after="0" w:line="360" w:lineRule="auto"/>
        <w:jc w:val="center"/>
        <w:rPr>
          <w:rFonts w:eastAsia="DengXian" w:cs="Times New Roman"/>
          <w:color w:val="000000" w:themeColor="text1"/>
          <w:szCs w:val="24"/>
        </w:rPr>
      </w:pPr>
      <w:r w:rsidRPr="009F4FB7">
        <w:rPr>
          <w:rFonts w:eastAsia="DengXian" w:cs="Times New Roman"/>
          <w:color w:val="000000" w:themeColor="text1"/>
          <w:szCs w:val="24"/>
        </w:rPr>
        <w:t>Table 4.</w:t>
      </w:r>
      <w:r w:rsidRPr="009F4FB7">
        <w:rPr>
          <w:rFonts w:eastAsia="DengXian" w:cs="Times New Roman"/>
          <w:color w:val="000000" w:themeColor="text1"/>
          <w:szCs w:val="24"/>
        </w:rPr>
        <w:tab/>
      </w:r>
      <w:r w:rsidR="008600E5" w:rsidRPr="009F4FB7">
        <w:rPr>
          <w:rFonts w:eastAsia="DengXian" w:cs="Times New Roman"/>
          <w:color w:val="000000" w:themeColor="text1"/>
          <w:szCs w:val="24"/>
        </w:rPr>
        <w:t>p</w:t>
      </w:r>
      <w:r w:rsidR="00DA21EA" w:rsidRPr="009F4FB7">
        <w:rPr>
          <w:rFonts w:eastAsia="DengXian" w:cs="Times New Roman"/>
          <w:color w:val="000000" w:themeColor="text1"/>
          <w:szCs w:val="24"/>
        </w:rPr>
        <w:t>-values</w:t>
      </w:r>
      <w:r w:rsidRPr="009F4FB7">
        <w:rPr>
          <w:rFonts w:eastAsia="DengXian" w:cs="Times New Roman"/>
          <w:color w:val="000000" w:themeColor="text1"/>
          <w:szCs w:val="24"/>
        </w:rPr>
        <w:t xml:space="preserve"> </w:t>
      </w:r>
      <w:r w:rsidR="008600E5" w:rsidRPr="009F4FB7">
        <w:rPr>
          <w:rFonts w:eastAsia="DengXian" w:cs="Times New Roman"/>
          <w:color w:val="000000" w:themeColor="text1"/>
          <w:szCs w:val="24"/>
        </w:rPr>
        <w:t>for the</w:t>
      </w:r>
      <w:r w:rsidR="008243CE" w:rsidRPr="009F4FB7">
        <w:rPr>
          <w:rFonts w:eastAsia="DengXian" w:cs="Times New Roman"/>
          <w:color w:val="000000" w:themeColor="text1"/>
          <w:szCs w:val="24"/>
        </w:rPr>
        <w:t xml:space="preserve"> </w:t>
      </w:r>
      <w:r w:rsidRPr="009F4FB7">
        <w:rPr>
          <w:rFonts w:eastAsia="DengXian" w:cs="Times New Roman"/>
          <w:color w:val="000000" w:themeColor="text1"/>
          <w:szCs w:val="24"/>
        </w:rPr>
        <w:t>Wilcoxon Sign Rank Test</w:t>
      </w:r>
    </w:p>
    <w:p w:rsidR="00070336" w:rsidRPr="009F4FB7" w:rsidRDefault="001B3B00" w:rsidP="00027200">
      <w:pPr>
        <w:spacing w:after="0" w:line="360" w:lineRule="auto"/>
        <w:rPr>
          <w:rFonts w:eastAsia="DengXian" w:cs="Times New Roman"/>
          <w:color w:val="000000" w:themeColor="text1"/>
          <w:szCs w:val="24"/>
        </w:rPr>
      </w:pPr>
      <w:r w:rsidRPr="009F4FB7">
        <w:rPr>
          <w:rFonts w:eastAsia="DengXian" w:cs="Times New Roman"/>
          <w:color w:val="000000" w:themeColor="text1"/>
          <w:szCs w:val="24"/>
        </w:rPr>
        <w:t xml:space="preserve"> </w:t>
      </w:r>
      <w:r w:rsidR="00027200" w:rsidRPr="009F4FB7">
        <w:rPr>
          <w:rFonts w:eastAsia="DengXian" w:cs="Times New Roman"/>
          <w:color w:val="000000" w:themeColor="text1"/>
          <w:szCs w:val="24"/>
        </w:rPr>
        <w:t xml:space="preserve"> </w:t>
      </w:r>
    </w:p>
    <w:tbl>
      <w:tblPr>
        <w:tblStyle w:val="ListTable1Light1"/>
        <w:tblW w:w="9376" w:type="dxa"/>
        <w:jc w:val="center"/>
        <w:tblLook w:val="04A0" w:firstRow="1" w:lastRow="0" w:firstColumn="1" w:lastColumn="0" w:noHBand="0" w:noVBand="1"/>
      </w:tblPr>
      <w:tblGrid>
        <w:gridCol w:w="1231"/>
        <w:gridCol w:w="1746"/>
        <w:gridCol w:w="711"/>
        <w:gridCol w:w="711"/>
        <w:gridCol w:w="711"/>
        <w:gridCol w:w="711"/>
        <w:gridCol w:w="711"/>
        <w:gridCol w:w="711"/>
        <w:gridCol w:w="711"/>
        <w:gridCol w:w="711"/>
        <w:gridCol w:w="711"/>
      </w:tblGrid>
      <w:tr w:rsidR="009F4FB7" w:rsidRPr="009F4FB7" w:rsidTr="00AC331A">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231" w:type="dxa"/>
            <w:vMerge w:val="restart"/>
            <w:shd w:val="clear" w:color="auto" w:fill="auto"/>
            <w:noWrap/>
            <w:hideMark/>
          </w:tcPr>
          <w:p w:rsidR="00070336" w:rsidRPr="009F4FB7" w:rsidRDefault="00070336" w:rsidP="00070336">
            <w:pPr>
              <w:spacing w:after="0" w:line="240" w:lineRule="auto"/>
              <w:jc w:val="center"/>
              <w:rPr>
                <w:rFonts w:eastAsia="Times New Roman" w:cs="Times New Roman"/>
                <w:b w:val="0"/>
                <w:color w:val="000000" w:themeColor="text1"/>
                <w:sz w:val="22"/>
              </w:rPr>
            </w:pPr>
            <w:r w:rsidRPr="009F4FB7">
              <w:rPr>
                <w:rFonts w:eastAsia="Times New Roman" w:cs="Times New Roman"/>
                <w:b w:val="0"/>
                <w:color w:val="000000" w:themeColor="text1"/>
                <w:sz w:val="22"/>
              </w:rPr>
              <w:t>Benchmark</w:t>
            </w:r>
          </w:p>
        </w:tc>
        <w:tc>
          <w:tcPr>
            <w:tcW w:w="1746" w:type="dxa"/>
            <w:vMerge w:val="restart"/>
            <w:shd w:val="clear" w:color="auto" w:fill="auto"/>
            <w:noWrap/>
            <w:hideMark/>
          </w:tcPr>
          <w:p w:rsidR="00070336" w:rsidRPr="009F4FB7" w:rsidRDefault="00070336" w:rsidP="00070336">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9F4FB7">
              <w:rPr>
                <w:rFonts w:eastAsia="Times New Roman" w:cs="Times New Roman"/>
                <w:b w:val="0"/>
                <w:color w:val="000000" w:themeColor="text1"/>
                <w:sz w:val="22"/>
              </w:rPr>
              <w:t>Candidate</w:t>
            </w:r>
            <w:r w:rsidR="00BB245C" w:rsidRPr="009F4FB7">
              <w:rPr>
                <w:rFonts w:eastAsia="Times New Roman" w:cs="Times New Roman"/>
                <w:b w:val="0"/>
                <w:color w:val="000000" w:themeColor="text1"/>
                <w:sz w:val="22"/>
              </w:rPr>
              <w:t>s</w:t>
            </w:r>
            <w:r w:rsidRPr="009F4FB7">
              <w:rPr>
                <w:rFonts w:eastAsia="Times New Roman" w:cs="Times New Roman"/>
                <w:b w:val="0"/>
                <w:color w:val="000000" w:themeColor="text1"/>
                <w:sz w:val="22"/>
              </w:rPr>
              <w:t xml:space="preserve"> </w:t>
            </w:r>
          </w:p>
        </w:tc>
        <w:tc>
          <w:tcPr>
            <w:tcW w:w="2133" w:type="dxa"/>
            <w:gridSpan w:val="3"/>
            <w:shd w:val="clear" w:color="auto" w:fill="auto"/>
            <w:noWrap/>
            <w:hideMark/>
          </w:tcPr>
          <w:p w:rsidR="00070336" w:rsidRPr="009F4FB7" w:rsidRDefault="00070336" w:rsidP="00070336">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9F4FB7">
              <w:rPr>
                <w:rFonts w:eastAsia="Times New Roman" w:cs="Times New Roman"/>
                <w:b w:val="0"/>
                <w:color w:val="000000" w:themeColor="text1"/>
                <w:sz w:val="22"/>
              </w:rPr>
              <w:t>MAPE</w:t>
            </w:r>
          </w:p>
        </w:tc>
        <w:tc>
          <w:tcPr>
            <w:tcW w:w="2133" w:type="dxa"/>
            <w:gridSpan w:val="3"/>
            <w:shd w:val="clear" w:color="auto" w:fill="auto"/>
            <w:noWrap/>
            <w:hideMark/>
          </w:tcPr>
          <w:p w:rsidR="00070336" w:rsidRPr="009F4FB7" w:rsidRDefault="00070336" w:rsidP="00070336">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9F4FB7">
              <w:rPr>
                <w:rFonts w:eastAsia="Times New Roman" w:cs="Times New Roman"/>
                <w:b w:val="0"/>
                <w:noProof/>
                <w:color w:val="000000" w:themeColor="text1"/>
                <w:sz w:val="22"/>
              </w:rPr>
              <w:t>SMAPE</w:t>
            </w:r>
          </w:p>
        </w:tc>
        <w:tc>
          <w:tcPr>
            <w:tcW w:w="2133" w:type="dxa"/>
            <w:gridSpan w:val="3"/>
            <w:shd w:val="clear" w:color="auto" w:fill="auto"/>
            <w:noWrap/>
            <w:hideMark/>
          </w:tcPr>
          <w:p w:rsidR="00070336" w:rsidRPr="009F4FB7" w:rsidRDefault="00070336" w:rsidP="00070336">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9F4FB7">
              <w:rPr>
                <w:rFonts w:eastAsia="Times New Roman" w:cs="Times New Roman"/>
                <w:b w:val="0"/>
                <w:color w:val="000000" w:themeColor="text1"/>
                <w:sz w:val="22"/>
              </w:rPr>
              <w:t>MASE</w:t>
            </w:r>
          </w:p>
        </w:tc>
      </w:tr>
      <w:tr w:rsidR="009F4FB7" w:rsidRPr="009F4FB7" w:rsidTr="00AC331A">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231" w:type="dxa"/>
            <w:vMerge/>
            <w:shd w:val="clear" w:color="auto" w:fill="auto"/>
            <w:hideMark/>
          </w:tcPr>
          <w:p w:rsidR="00070336" w:rsidRPr="009F4FB7" w:rsidRDefault="00070336" w:rsidP="00070336">
            <w:pPr>
              <w:spacing w:after="0" w:line="240" w:lineRule="auto"/>
              <w:rPr>
                <w:rFonts w:eastAsia="Times New Roman" w:cs="Times New Roman"/>
                <w:b w:val="0"/>
                <w:color w:val="000000" w:themeColor="text1"/>
                <w:sz w:val="22"/>
              </w:rPr>
            </w:pPr>
          </w:p>
        </w:tc>
        <w:tc>
          <w:tcPr>
            <w:tcW w:w="1746" w:type="dxa"/>
            <w:vMerge/>
            <w:shd w:val="clear" w:color="auto" w:fill="auto"/>
            <w:hideMark/>
          </w:tcPr>
          <w:p w:rsidR="00070336" w:rsidRPr="009F4FB7" w:rsidRDefault="00070336" w:rsidP="00070336">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p>
        </w:tc>
        <w:tc>
          <w:tcPr>
            <w:tcW w:w="711" w:type="dxa"/>
            <w:shd w:val="clear" w:color="auto" w:fill="auto"/>
            <w:noWrap/>
            <w:hideMark/>
          </w:tcPr>
          <w:p w:rsidR="00070336" w:rsidRPr="009F4FB7" w:rsidRDefault="00070336" w:rsidP="000703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h=1</w:t>
            </w:r>
          </w:p>
        </w:tc>
        <w:tc>
          <w:tcPr>
            <w:tcW w:w="711" w:type="dxa"/>
            <w:shd w:val="clear" w:color="auto" w:fill="auto"/>
            <w:noWrap/>
            <w:hideMark/>
          </w:tcPr>
          <w:p w:rsidR="00070336" w:rsidRPr="009F4FB7" w:rsidRDefault="00070336" w:rsidP="000703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h=4</w:t>
            </w:r>
          </w:p>
        </w:tc>
        <w:tc>
          <w:tcPr>
            <w:tcW w:w="711" w:type="dxa"/>
            <w:shd w:val="clear" w:color="auto" w:fill="auto"/>
            <w:noWrap/>
            <w:hideMark/>
          </w:tcPr>
          <w:p w:rsidR="00070336" w:rsidRPr="009F4FB7" w:rsidRDefault="00070336" w:rsidP="000703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h=12</w:t>
            </w:r>
          </w:p>
        </w:tc>
        <w:tc>
          <w:tcPr>
            <w:tcW w:w="711" w:type="dxa"/>
            <w:shd w:val="clear" w:color="auto" w:fill="auto"/>
            <w:noWrap/>
            <w:hideMark/>
          </w:tcPr>
          <w:p w:rsidR="00070336" w:rsidRPr="009F4FB7" w:rsidRDefault="00070336" w:rsidP="000703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h=1</w:t>
            </w:r>
          </w:p>
        </w:tc>
        <w:tc>
          <w:tcPr>
            <w:tcW w:w="711" w:type="dxa"/>
            <w:shd w:val="clear" w:color="auto" w:fill="auto"/>
            <w:noWrap/>
            <w:hideMark/>
          </w:tcPr>
          <w:p w:rsidR="00070336" w:rsidRPr="009F4FB7" w:rsidRDefault="00070336" w:rsidP="000703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h=4</w:t>
            </w:r>
          </w:p>
        </w:tc>
        <w:tc>
          <w:tcPr>
            <w:tcW w:w="711" w:type="dxa"/>
            <w:shd w:val="clear" w:color="auto" w:fill="auto"/>
            <w:noWrap/>
            <w:hideMark/>
          </w:tcPr>
          <w:p w:rsidR="00070336" w:rsidRPr="009F4FB7" w:rsidRDefault="00070336" w:rsidP="000703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h=12</w:t>
            </w:r>
          </w:p>
        </w:tc>
        <w:tc>
          <w:tcPr>
            <w:tcW w:w="711" w:type="dxa"/>
            <w:shd w:val="clear" w:color="auto" w:fill="auto"/>
            <w:noWrap/>
            <w:hideMark/>
          </w:tcPr>
          <w:p w:rsidR="00070336" w:rsidRPr="009F4FB7" w:rsidRDefault="00070336" w:rsidP="000703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h=1</w:t>
            </w:r>
          </w:p>
        </w:tc>
        <w:tc>
          <w:tcPr>
            <w:tcW w:w="711" w:type="dxa"/>
            <w:shd w:val="clear" w:color="auto" w:fill="auto"/>
            <w:noWrap/>
            <w:hideMark/>
          </w:tcPr>
          <w:p w:rsidR="00070336" w:rsidRPr="009F4FB7" w:rsidRDefault="00070336" w:rsidP="000703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h=4</w:t>
            </w:r>
          </w:p>
        </w:tc>
        <w:tc>
          <w:tcPr>
            <w:tcW w:w="711" w:type="dxa"/>
            <w:shd w:val="clear" w:color="auto" w:fill="auto"/>
            <w:noWrap/>
            <w:hideMark/>
          </w:tcPr>
          <w:p w:rsidR="00070336" w:rsidRPr="009F4FB7" w:rsidRDefault="00070336" w:rsidP="000703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h=12</w:t>
            </w:r>
          </w:p>
        </w:tc>
      </w:tr>
      <w:tr w:rsidR="009F4FB7" w:rsidRPr="009F4FB7" w:rsidTr="00AC331A">
        <w:trPr>
          <w:trHeight w:val="20"/>
          <w:jc w:val="center"/>
        </w:trPr>
        <w:tc>
          <w:tcPr>
            <w:cnfStyle w:val="001000000000" w:firstRow="0" w:lastRow="0" w:firstColumn="1" w:lastColumn="0" w:oddVBand="0" w:evenVBand="0" w:oddHBand="0" w:evenHBand="0" w:firstRowFirstColumn="0" w:firstRowLastColumn="0" w:lastRowFirstColumn="0" w:lastRowLastColumn="0"/>
            <w:tcW w:w="1231" w:type="dxa"/>
            <w:shd w:val="clear" w:color="auto" w:fill="auto"/>
            <w:noWrap/>
            <w:hideMark/>
          </w:tcPr>
          <w:p w:rsidR="00070336" w:rsidRPr="009F4FB7" w:rsidRDefault="00070336" w:rsidP="00070336">
            <w:pPr>
              <w:spacing w:after="0" w:line="240" w:lineRule="auto"/>
              <w:jc w:val="center"/>
              <w:rPr>
                <w:rFonts w:eastAsia="Times New Roman" w:cs="Times New Roman"/>
                <w:b w:val="0"/>
                <w:color w:val="000000" w:themeColor="text1"/>
                <w:sz w:val="22"/>
              </w:rPr>
            </w:pPr>
            <w:r w:rsidRPr="009F4FB7">
              <w:rPr>
                <w:rFonts w:eastAsia="Times New Roman" w:cs="Times New Roman"/>
                <w:b w:val="0"/>
                <w:color w:val="000000" w:themeColor="text1"/>
                <w:sz w:val="22"/>
              </w:rPr>
              <w:t>ADL-intra</w:t>
            </w:r>
          </w:p>
        </w:tc>
        <w:tc>
          <w:tcPr>
            <w:tcW w:w="1746" w:type="dxa"/>
            <w:shd w:val="clear" w:color="auto" w:fill="auto"/>
            <w:noWrap/>
            <w:hideMark/>
          </w:tcPr>
          <w:p w:rsidR="00070336" w:rsidRPr="009F4FB7" w:rsidRDefault="00070336" w:rsidP="00070336">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ADL-intra-EWC</w:t>
            </w:r>
          </w:p>
        </w:tc>
        <w:tc>
          <w:tcPr>
            <w:tcW w:w="711" w:type="dxa"/>
            <w:shd w:val="clear" w:color="auto" w:fill="auto"/>
            <w:noWrap/>
            <w:hideMark/>
          </w:tcPr>
          <w:p w:rsidR="00070336" w:rsidRPr="009F4FB7" w:rsidRDefault="00070336" w:rsidP="000703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0.002</w:t>
            </w:r>
          </w:p>
        </w:tc>
        <w:tc>
          <w:tcPr>
            <w:tcW w:w="711" w:type="dxa"/>
            <w:shd w:val="clear" w:color="auto" w:fill="auto"/>
            <w:noWrap/>
            <w:hideMark/>
          </w:tcPr>
          <w:p w:rsidR="00070336" w:rsidRPr="009F4FB7" w:rsidRDefault="00070336" w:rsidP="000703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0.000</w:t>
            </w:r>
          </w:p>
        </w:tc>
        <w:tc>
          <w:tcPr>
            <w:tcW w:w="711" w:type="dxa"/>
            <w:shd w:val="clear" w:color="auto" w:fill="auto"/>
            <w:noWrap/>
            <w:hideMark/>
          </w:tcPr>
          <w:p w:rsidR="00070336" w:rsidRPr="009F4FB7" w:rsidRDefault="00070336" w:rsidP="000703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0.414</w:t>
            </w:r>
          </w:p>
        </w:tc>
        <w:tc>
          <w:tcPr>
            <w:tcW w:w="711" w:type="dxa"/>
            <w:shd w:val="clear" w:color="auto" w:fill="auto"/>
            <w:noWrap/>
            <w:hideMark/>
          </w:tcPr>
          <w:p w:rsidR="00070336" w:rsidRPr="009F4FB7" w:rsidRDefault="00070336" w:rsidP="000703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0.000</w:t>
            </w:r>
          </w:p>
        </w:tc>
        <w:tc>
          <w:tcPr>
            <w:tcW w:w="711" w:type="dxa"/>
            <w:shd w:val="clear" w:color="auto" w:fill="auto"/>
            <w:noWrap/>
            <w:hideMark/>
          </w:tcPr>
          <w:p w:rsidR="00070336" w:rsidRPr="009F4FB7" w:rsidRDefault="00070336" w:rsidP="000703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0.000</w:t>
            </w:r>
          </w:p>
        </w:tc>
        <w:tc>
          <w:tcPr>
            <w:tcW w:w="711" w:type="dxa"/>
            <w:shd w:val="clear" w:color="auto" w:fill="auto"/>
            <w:noWrap/>
            <w:hideMark/>
          </w:tcPr>
          <w:p w:rsidR="00070336" w:rsidRPr="009F4FB7" w:rsidRDefault="00070336" w:rsidP="000703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0.000</w:t>
            </w:r>
          </w:p>
        </w:tc>
        <w:tc>
          <w:tcPr>
            <w:tcW w:w="711" w:type="dxa"/>
            <w:shd w:val="clear" w:color="auto" w:fill="auto"/>
            <w:noWrap/>
            <w:hideMark/>
          </w:tcPr>
          <w:p w:rsidR="00070336" w:rsidRPr="009F4FB7" w:rsidRDefault="00070336" w:rsidP="000703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0.000</w:t>
            </w:r>
          </w:p>
        </w:tc>
        <w:tc>
          <w:tcPr>
            <w:tcW w:w="711" w:type="dxa"/>
            <w:shd w:val="clear" w:color="auto" w:fill="auto"/>
            <w:noWrap/>
            <w:hideMark/>
          </w:tcPr>
          <w:p w:rsidR="00070336" w:rsidRPr="009F4FB7" w:rsidRDefault="00070336" w:rsidP="000703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0.000</w:t>
            </w:r>
          </w:p>
        </w:tc>
        <w:tc>
          <w:tcPr>
            <w:tcW w:w="711" w:type="dxa"/>
            <w:shd w:val="clear" w:color="auto" w:fill="auto"/>
            <w:noWrap/>
            <w:hideMark/>
          </w:tcPr>
          <w:p w:rsidR="00070336" w:rsidRPr="009F4FB7" w:rsidRDefault="00070336" w:rsidP="000703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0.000</w:t>
            </w:r>
          </w:p>
        </w:tc>
      </w:tr>
      <w:tr w:rsidR="009F4FB7" w:rsidRPr="009F4FB7" w:rsidTr="00AC331A">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231" w:type="dxa"/>
            <w:shd w:val="clear" w:color="auto" w:fill="auto"/>
            <w:noWrap/>
            <w:hideMark/>
          </w:tcPr>
          <w:p w:rsidR="00070336" w:rsidRPr="009F4FB7" w:rsidRDefault="00070336" w:rsidP="00070336">
            <w:pPr>
              <w:spacing w:after="0" w:line="240" w:lineRule="auto"/>
              <w:jc w:val="center"/>
              <w:rPr>
                <w:rFonts w:eastAsia="Times New Roman" w:cs="Times New Roman"/>
                <w:b w:val="0"/>
                <w:color w:val="000000" w:themeColor="text1"/>
                <w:sz w:val="22"/>
              </w:rPr>
            </w:pPr>
            <w:r w:rsidRPr="009F4FB7">
              <w:rPr>
                <w:rFonts w:eastAsia="Times New Roman" w:cs="Times New Roman"/>
                <w:b w:val="0"/>
                <w:color w:val="000000" w:themeColor="text1"/>
                <w:sz w:val="22"/>
              </w:rPr>
              <w:t>ADL-intra</w:t>
            </w:r>
          </w:p>
        </w:tc>
        <w:tc>
          <w:tcPr>
            <w:tcW w:w="1746" w:type="dxa"/>
            <w:shd w:val="clear" w:color="auto" w:fill="auto"/>
            <w:noWrap/>
            <w:hideMark/>
          </w:tcPr>
          <w:p w:rsidR="00070336" w:rsidRPr="009F4FB7" w:rsidRDefault="00070336" w:rsidP="00070336">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ADL-intra-IC</w:t>
            </w:r>
          </w:p>
        </w:tc>
        <w:tc>
          <w:tcPr>
            <w:tcW w:w="711" w:type="dxa"/>
            <w:shd w:val="clear" w:color="auto" w:fill="auto"/>
            <w:noWrap/>
            <w:hideMark/>
          </w:tcPr>
          <w:p w:rsidR="00070336" w:rsidRPr="009F4FB7" w:rsidRDefault="00070336" w:rsidP="000703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0.144</w:t>
            </w:r>
          </w:p>
        </w:tc>
        <w:tc>
          <w:tcPr>
            <w:tcW w:w="711" w:type="dxa"/>
            <w:shd w:val="clear" w:color="auto" w:fill="auto"/>
            <w:noWrap/>
            <w:hideMark/>
          </w:tcPr>
          <w:p w:rsidR="00070336" w:rsidRPr="009F4FB7" w:rsidRDefault="00070336" w:rsidP="000703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0.002</w:t>
            </w:r>
          </w:p>
        </w:tc>
        <w:tc>
          <w:tcPr>
            <w:tcW w:w="711" w:type="dxa"/>
            <w:shd w:val="clear" w:color="auto" w:fill="auto"/>
            <w:noWrap/>
            <w:hideMark/>
          </w:tcPr>
          <w:p w:rsidR="00070336" w:rsidRPr="009F4FB7" w:rsidRDefault="00070336" w:rsidP="000703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0.000</w:t>
            </w:r>
          </w:p>
        </w:tc>
        <w:tc>
          <w:tcPr>
            <w:tcW w:w="711" w:type="dxa"/>
            <w:shd w:val="clear" w:color="auto" w:fill="auto"/>
            <w:noWrap/>
            <w:hideMark/>
          </w:tcPr>
          <w:p w:rsidR="00070336" w:rsidRPr="009F4FB7" w:rsidRDefault="00070336" w:rsidP="000703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0.118</w:t>
            </w:r>
          </w:p>
        </w:tc>
        <w:tc>
          <w:tcPr>
            <w:tcW w:w="711" w:type="dxa"/>
            <w:shd w:val="clear" w:color="auto" w:fill="auto"/>
            <w:noWrap/>
            <w:hideMark/>
          </w:tcPr>
          <w:p w:rsidR="00070336" w:rsidRPr="009F4FB7" w:rsidRDefault="00070336" w:rsidP="000703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0.017</w:t>
            </w:r>
          </w:p>
        </w:tc>
        <w:tc>
          <w:tcPr>
            <w:tcW w:w="711" w:type="dxa"/>
            <w:shd w:val="clear" w:color="auto" w:fill="auto"/>
            <w:noWrap/>
            <w:hideMark/>
          </w:tcPr>
          <w:p w:rsidR="00070336" w:rsidRPr="009F4FB7" w:rsidRDefault="00070336" w:rsidP="000703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0.000</w:t>
            </w:r>
          </w:p>
        </w:tc>
        <w:tc>
          <w:tcPr>
            <w:tcW w:w="711" w:type="dxa"/>
            <w:shd w:val="clear" w:color="auto" w:fill="auto"/>
            <w:noWrap/>
            <w:hideMark/>
          </w:tcPr>
          <w:p w:rsidR="00070336" w:rsidRPr="009F4FB7" w:rsidRDefault="00070336" w:rsidP="000703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0.247</w:t>
            </w:r>
          </w:p>
        </w:tc>
        <w:tc>
          <w:tcPr>
            <w:tcW w:w="711" w:type="dxa"/>
            <w:shd w:val="clear" w:color="auto" w:fill="auto"/>
            <w:noWrap/>
            <w:hideMark/>
          </w:tcPr>
          <w:p w:rsidR="00070336" w:rsidRPr="009F4FB7" w:rsidRDefault="00070336" w:rsidP="000703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0.003</w:t>
            </w:r>
          </w:p>
        </w:tc>
        <w:tc>
          <w:tcPr>
            <w:tcW w:w="711" w:type="dxa"/>
            <w:shd w:val="clear" w:color="auto" w:fill="auto"/>
            <w:noWrap/>
            <w:hideMark/>
          </w:tcPr>
          <w:p w:rsidR="00070336" w:rsidRPr="009F4FB7" w:rsidRDefault="00070336" w:rsidP="000703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0.000</w:t>
            </w:r>
          </w:p>
        </w:tc>
      </w:tr>
      <w:tr w:rsidR="009F4FB7" w:rsidRPr="009F4FB7" w:rsidTr="00AC331A">
        <w:trPr>
          <w:trHeight w:val="20"/>
          <w:jc w:val="center"/>
        </w:trPr>
        <w:tc>
          <w:tcPr>
            <w:cnfStyle w:val="001000000000" w:firstRow="0" w:lastRow="0" w:firstColumn="1" w:lastColumn="0" w:oddVBand="0" w:evenVBand="0" w:oddHBand="0" w:evenHBand="0" w:firstRowFirstColumn="0" w:firstRowLastColumn="0" w:lastRowFirstColumn="0" w:lastRowLastColumn="0"/>
            <w:tcW w:w="1231" w:type="dxa"/>
            <w:shd w:val="clear" w:color="auto" w:fill="auto"/>
            <w:noWrap/>
            <w:hideMark/>
          </w:tcPr>
          <w:p w:rsidR="00070336" w:rsidRPr="009F4FB7" w:rsidRDefault="00070336" w:rsidP="00070336">
            <w:pPr>
              <w:spacing w:after="0" w:line="240" w:lineRule="auto"/>
              <w:jc w:val="center"/>
              <w:rPr>
                <w:rFonts w:eastAsia="Times New Roman" w:cs="Times New Roman"/>
                <w:b w:val="0"/>
                <w:color w:val="000000" w:themeColor="text1"/>
                <w:sz w:val="22"/>
              </w:rPr>
            </w:pPr>
            <w:r w:rsidRPr="009F4FB7">
              <w:rPr>
                <w:rFonts w:eastAsia="Times New Roman" w:cs="Times New Roman"/>
                <w:b w:val="0"/>
                <w:color w:val="000000" w:themeColor="text1"/>
                <w:sz w:val="22"/>
              </w:rPr>
              <w:t>ADL-own</w:t>
            </w:r>
          </w:p>
        </w:tc>
        <w:tc>
          <w:tcPr>
            <w:tcW w:w="1746" w:type="dxa"/>
            <w:shd w:val="clear" w:color="auto" w:fill="auto"/>
            <w:noWrap/>
            <w:hideMark/>
          </w:tcPr>
          <w:p w:rsidR="00070336" w:rsidRPr="009F4FB7" w:rsidRDefault="00070336" w:rsidP="00070336">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ADL-own-EWC</w:t>
            </w:r>
          </w:p>
        </w:tc>
        <w:tc>
          <w:tcPr>
            <w:tcW w:w="711" w:type="dxa"/>
            <w:shd w:val="clear" w:color="auto" w:fill="auto"/>
            <w:noWrap/>
            <w:hideMark/>
          </w:tcPr>
          <w:p w:rsidR="00070336" w:rsidRPr="009F4FB7" w:rsidRDefault="00070336" w:rsidP="000703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0.013</w:t>
            </w:r>
          </w:p>
        </w:tc>
        <w:tc>
          <w:tcPr>
            <w:tcW w:w="711" w:type="dxa"/>
            <w:shd w:val="clear" w:color="auto" w:fill="auto"/>
            <w:noWrap/>
            <w:hideMark/>
          </w:tcPr>
          <w:p w:rsidR="00070336" w:rsidRPr="009F4FB7" w:rsidRDefault="00070336" w:rsidP="000703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0.000</w:t>
            </w:r>
          </w:p>
        </w:tc>
        <w:tc>
          <w:tcPr>
            <w:tcW w:w="711" w:type="dxa"/>
            <w:shd w:val="clear" w:color="auto" w:fill="auto"/>
            <w:noWrap/>
            <w:hideMark/>
          </w:tcPr>
          <w:p w:rsidR="00070336" w:rsidRPr="009F4FB7" w:rsidRDefault="00070336" w:rsidP="000703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0.184</w:t>
            </w:r>
          </w:p>
        </w:tc>
        <w:tc>
          <w:tcPr>
            <w:tcW w:w="711" w:type="dxa"/>
            <w:shd w:val="clear" w:color="auto" w:fill="auto"/>
            <w:noWrap/>
            <w:hideMark/>
          </w:tcPr>
          <w:p w:rsidR="00070336" w:rsidRPr="009F4FB7" w:rsidRDefault="00070336" w:rsidP="000703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0.000</w:t>
            </w:r>
          </w:p>
        </w:tc>
        <w:tc>
          <w:tcPr>
            <w:tcW w:w="711" w:type="dxa"/>
            <w:shd w:val="clear" w:color="auto" w:fill="auto"/>
            <w:noWrap/>
            <w:hideMark/>
          </w:tcPr>
          <w:p w:rsidR="00070336" w:rsidRPr="009F4FB7" w:rsidRDefault="00070336" w:rsidP="000703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0.000</w:t>
            </w:r>
          </w:p>
        </w:tc>
        <w:tc>
          <w:tcPr>
            <w:tcW w:w="711" w:type="dxa"/>
            <w:shd w:val="clear" w:color="auto" w:fill="auto"/>
            <w:noWrap/>
            <w:hideMark/>
          </w:tcPr>
          <w:p w:rsidR="00070336" w:rsidRPr="009F4FB7" w:rsidRDefault="00070336" w:rsidP="000703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0.000</w:t>
            </w:r>
          </w:p>
        </w:tc>
        <w:tc>
          <w:tcPr>
            <w:tcW w:w="711" w:type="dxa"/>
            <w:shd w:val="clear" w:color="auto" w:fill="auto"/>
            <w:noWrap/>
            <w:hideMark/>
          </w:tcPr>
          <w:p w:rsidR="00070336" w:rsidRPr="009F4FB7" w:rsidRDefault="00070336" w:rsidP="000703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0.000</w:t>
            </w:r>
          </w:p>
        </w:tc>
        <w:tc>
          <w:tcPr>
            <w:tcW w:w="711" w:type="dxa"/>
            <w:shd w:val="clear" w:color="auto" w:fill="auto"/>
            <w:noWrap/>
            <w:hideMark/>
          </w:tcPr>
          <w:p w:rsidR="00070336" w:rsidRPr="009F4FB7" w:rsidRDefault="00070336" w:rsidP="000703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0.000</w:t>
            </w:r>
          </w:p>
        </w:tc>
        <w:tc>
          <w:tcPr>
            <w:tcW w:w="711" w:type="dxa"/>
            <w:shd w:val="clear" w:color="auto" w:fill="auto"/>
            <w:noWrap/>
            <w:hideMark/>
          </w:tcPr>
          <w:p w:rsidR="00070336" w:rsidRPr="009F4FB7" w:rsidRDefault="00070336" w:rsidP="000703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0.000</w:t>
            </w:r>
          </w:p>
        </w:tc>
      </w:tr>
      <w:tr w:rsidR="009F4FB7" w:rsidRPr="009F4FB7" w:rsidTr="00AC331A">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231" w:type="dxa"/>
            <w:shd w:val="clear" w:color="auto" w:fill="auto"/>
            <w:noWrap/>
            <w:hideMark/>
          </w:tcPr>
          <w:p w:rsidR="00070336" w:rsidRPr="009F4FB7" w:rsidRDefault="00070336" w:rsidP="00070336">
            <w:pPr>
              <w:spacing w:after="0" w:line="240" w:lineRule="auto"/>
              <w:jc w:val="center"/>
              <w:rPr>
                <w:rFonts w:eastAsia="Times New Roman" w:cs="Times New Roman"/>
                <w:b w:val="0"/>
                <w:color w:val="000000" w:themeColor="text1"/>
                <w:sz w:val="22"/>
              </w:rPr>
            </w:pPr>
            <w:r w:rsidRPr="009F4FB7">
              <w:rPr>
                <w:rFonts w:eastAsia="Times New Roman" w:cs="Times New Roman"/>
                <w:b w:val="0"/>
                <w:color w:val="000000" w:themeColor="text1"/>
                <w:sz w:val="22"/>
              </w:rPr>
              <w:t>ADL-own</w:t>
            </w:r>
          </w:p>
        </w:tc>
        <w:tc>
          <w:tcPr>
            <w:tcW w:w="1746" w:type="dxa"/>
            <w:shd w:val="clear" w:color="auto" w:fill="auto"/>
            <w:noWrap/>
            <w:hideMark/>
          </w:tcPr>
          <w:p w:rsidR="00070336" w:rsidRPr="009F4FB7" w:rsidRDefault="00070336" w:rsidP="00070336">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ADL-own-IC</w:t>
            </w:r>
          </w:p>
        </w:tc>
        <w:tc>
          <w:tcPr>
            <w:tcW w:w="711" w:type="dxa"/>
            <w:shd w:val="clear" w:color="auto" w:fill="auto"/>
            <w:noWrap/>
            <w:hideMark/>
          </w:tcPr>
          <w:p w:rsidR="00070336" w:rsidRPr="009F4FB7" w:rsidRDefault="00070336" w:rsidP="000703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0.110</w:t>
            </w:r>
          </w:p>
        </w:tc>
        <w:tc>
          <w:tcPr>
            <w:tcW w:w="711" w:type="dxa"/>
            <w:shd w:val="clear" w:color="auto" w:fill="auto"/>
            <w:noWrap/>
            <w:hideMark/>
          </w:tcPr>
          <w:p w:rsidR="00070336" w:rsidRPr="009F4FB7" w:rsidRDefault="00070336" w:rsidP="000703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0.003</w:t>
            </w:r>
          </w:p>
        </w:tc>
        <w:tc>
          <w:tcPr>
            <w:tcW w:w="711" w:type="dxa"/>
            <w:shd w:val="clear" w:color="auto" w:fill="auto"/>
            <w:noWrap/>
            <w:hideMark/>
          </w:tcPr>
          <w:p w:rsidR="00070336" w:rsidRPr="009F4FB7" w:rsidRDefault="00070336" w:rsidP="000703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0.000</w:t>
            </w:r>
          </w:p>
        </w:tc>
        <w:tc>
          <w:tcPr>
            <w:tcW w:w="711" w:type="dxa"/>
            <w:shd w:val="clear" w:color="auto" w:fill="auto"/>
            <w:noWrap/>
            <w:hideMark/>
          </w:tcPr>
          <w:p w:rsidR="00070336" w:rsidRPr="009F4FB7" w:rsidRDefault="00070336" w:rsidP="000703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0.134</w:t>
            </w:r>
          </w:p>
        </w:tc>
        <w:tc>
          <w:tcPr>
            <w:tcW w:w="711" w:type="dxa"/>
            <w:shd w:val="clear" w:color="auto" w:fill="auto"/>
            <w:noWrap/>
            <w:hideMark/>
          </w:tcPr>
          <w:p w:rsidR="00070336" w:rsidRPr="009F4FB7" w:rsidRDefault="00070336" w:rsidP="000703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0.028</w:t>
            </w:r>
          </w:p>
        </w:tc>
        <w:tc>
          <w:tcPr>
            <w:tcW w:w="711" w:type="dxa"/>
            <w:shd w:val="clear" w:color="auto" w:fill="auto"/>
            <w:noWrap/>
            <w:hideMark/>
          </w:tcPr>
          <w:p w:rsidR="00070336" w:rsidRPr="009F4FB7" w:rsidRDefault="00070336" w:rsidP="000703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0.000</w:t>
            </w:r>
          </w:p>
        </w:tc>
        <w:tc>
          <w:tcPr>
            <w:tcW w:w="711" w:type="dxa"/>
            <w:shd w:val="clear" w:color="auto" w:fill="auto"/>
            <w:noWrap/>
            <w:hideMark/>
          </w:tcPr>
          <w:p w:rsidR="00070336" w:rsidRPr="009F4FB7" w:rsidRDefault="00070336" w:rsidP="000703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0.172</w:t>
            </w:r>
          </w:p>
        </w:tc>
        <w:tc>
          <w:tcPr>
            <w:tcW w:w="711" w:type="dxa"/>
            <w:shd w:val="clear" w:color="auto" w:fill="auto"/>
            <w:noWrap/>
            <w:hideMark/>
          </w:tcPr>
          <w:p w:rsidR="00070336" w:rsidRPr="009F4FB7" w:rsidRDefault="00070336" w:rsidP="000703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0.005</w:t>
            </w:r>
          </w:p>
        </w:tc>
        <w:tc>
          <w:tcPr>
            <w:tcW w:w="711" w:type="dxa"/>
            <w:shd w:val="clear" w:color="auto" w:fill="auto"/>
            <w:noWrap/>
            <w:hideMark/>
          </w:tcPr>
          <w:p w:rsidR="00070336" w:rsidRPr="009F4FB7" w:rsidRDefault="00070336" w:rsidP="000703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0.000</w:t>
            </w:r>
          </w:p>
        </w:tc>
      </w:tr>
      <w:tr w:rsidR="009F4FB7" w:rsidRPr="009F4FB7" w:rsidTr="00AC331A">
        <w:trPr>
          <w:trHeight w:val="20"/>
          <w:jc w:val="center"/>
        </w:trPr>
        <w:tc>
          <w:tcPr>
            <w:cnfStyle w:val="001000000000" w:firstRow="0" w:lastRow="0" w:firstColumn="1" w:lastColumn="0" w:oddVBand="0" w:evenVBand="0" w:oddHBand="0" w:evenHBand="0" w:firstRowFirstColumn="0" w:firstRowLastColumn="0" w:lastRowFirstColumn="0" w:lastRowLastColumn="0"/>
            <w:tcW w:w="1231" w:type="dxa"/>
            <w:shd w:val="clear" w:color="auto" w:fill="auto"/>
            <w:noWrap/>
            <w:hideMark/>
          </w:tcPr>
          <w:p w:rsidR="00070336" w:rsidRPr="009F4FB7" w:rsidRDefault="00070336" w:rsidP="00070336">
            <w:pPr>
              <w:spacing w:after="0" w:line="240" w:lineRule="auto"/>
              <w:jc w:val="center"/>
              <w:rPr>
                <w:rFonts w:eastAsia="Times New Roman" w:cs="Times New Roman"/>
                <w:b w:val="0"/>
                <w:color w:val="000000" w:themeColor="text1"/>
                <w:sz w:val="22"/>
              </w:rPr>
            </w:pPr>
            <w:r w:rsidRPr="009F4FB7">
              <w:rPr>
                <w:rFonts w:eastAsia="Times New Roman" w:cs="Times New Roman"/>
                <w:b w:val="0"/>
                <w:color w:val="000000" w:themeColor="text1"/>
                <w:sz w:val="22"/>
              </w:rPr>
              <w:t>ADL-own</w:t>
            </w:r>
          </w:p>
        </w:tc>
        <w:tc>
          <w:tcPr>
            <w:tcW w:w="1746" w:type="dxa"/>
            <w:shd w:val="clear" w:color="auto" w:fill="auto"/>
            <w:noWrap/>
            <w:hideMark/>
          </w:tcPr>
          <w:p w:rsidR="00070336" w:rsidRPr="009F4FB7" w:rsidRDefault="00070336" w:rsidP="00070336">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ADL-intra</w:t>
            </w:r>
          </w:p>
        </w:tc>
        <w:tc>
          <w:tcPr>
            <w:tcW w:w="711" w:type="dxa"/>
            <w:shd w:val="clear" w:color="auto" w:fill="auto"/>
            <w:noWrap/>
            <w:hideMark/>
          </w:tcPr>
          <w:p w:rsidR="00070336" w:rsidRPr="009F4FB7" w:rsidRDefault="00070336" w:rsidP="000703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0.003</w:t>
            </w:r>
          </w:p>
        </w:tc>
        <w:tc>
          <w:tcPr>
            <w:tcW w:w="711" w:type="dxa"/>
            <w:shd w:val="clear" w:color="auto" w:fill="auto"/>
            <w:noWrap/>
            <w:hideMark/>
          </w:tcPr>
          <w:p w:rsidR="00070336" w:rsidRPr="009F4FB7" w:rsidRDefault="00070336" w:rsidP="000703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0.000</w:t>
            </w:r>
          </w:p>
        </w:tc>
        <w:tc>
          <w:tcPr>
            <w:tcW w:w="711" w:type="dxa"/>
            <w:shd w:val="clear" w:color="auto" w:fill="auto"/>
            <w:noWrap/>
            <w:hideMark/>
          </w:tcPr>
          <w:p w:rsidR="00070336" w:rsidRPr="009F4FB7" w:rsidRDefault="00070336" w:rsidP="000703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0.000</w:t>
            </w:r>
          </w:p>
        </w:tc>
        <w:tc>
          <w:tcPr>
            <w:tcW w:w="711" w:type="dxa"/>
            <w:shd w:val="clear" w:color="auto" w:fill="auto"/>
            <w:noWrap/>
            <w:hideMark/>
          </w:tcPr>
          <w:p w:rsidR="00070336" w:rsidRPr="009F4FB7" w:rsidRDefault="00070336" w:rsidP="000703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0.010</w:t>
            </w:r>
          </w:p>
        </w:tc>
        <w:tc>
          <w:tcPr>
            <w:tcW w:w="711" w:type="dxa"/>
            <w:shd w:val="clear" w:color="auto" w:fill="auto"/>
            <w:noWrap/>
            <w:hideMark/>
          </w:tcPr>
          <w:p w:rsidR="00070336" w:rsidRPr="009F4FB7" w:rsidRDefault="00070336" w:rsidP="000703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0.000</w:t>
            </w:r>
          </w:p>
        </w:tc>
        <w:tc>
          <w:tcPr>
            <w:tcW w:w="711" w:type="dxa"/>
            <w:shd w:val="clear" w:color="auto" w:fill="auto"/>
            <w:noWrap/>
            <w:hideMark/>
          </w:tcPr>
          <w:p w:rsidR="00070336" w:rsidRPr="009F4FB7" w:rsidRDefault="00070336" w:rsidP="000703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0.000</w:t>
            </w:r>
          </w:p>
        </w:tc>
        <w:tc>
          <w:tcPr>
            <w:tcW w:w="711" w:type="dxa"/>
            <w:shd w:val="clear" w:color="auto" w:fill="auto"/>
            <w:noWrap/>
            <w:hideMark/>
          </w:tcPr>
          <w:p w:rsidR="00070336" w:rsidRPr="009F4FB7" w:rsidRDefault="00070336" w:rsidP="000703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0.010</w:t>
            </w:r>
          </w:p>
        </w:tc>
        <w:tc>
          <w:tcPr>
            <w:tcW w:w="711" w:type="dxa"/>
            <w:shd w:val="clear" w:color="auto" w:fill="auto"/>
            <w:noWrap/>
            <w:hideMark/>
          </w:tcPr>
          <w:p w:rsidR="00070336" w:rsidRPr="009F4FB7" w:rsidRDefault="00070336" w:rsidP="000703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0.000</w:t>
            </w:r>
          </w:p>
        </w:tc>
        <w:tc>
          <w:tcPr>
            <w:tcW w:w="711" w:type="dxa"/>
            <w:shd w:val="clear" w:color="auto" w:fill="auto"/>
            <w:noWrap/>
            <w:hideMark/>
          </w:tcPr>
          <w:p w:rsidR="00070336" w:rsidRPr="009F4FB7" w:rsidRDefault="00070336" w:rsidP="000703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0.030</w:t>
            </w:r>
          </w:p>
        </w:tc>
      </w:tr>
      <w:tr w:rsidR="009F4FB7" w:rsidRPr="009F4FB7" w:rsidTr="00AC331A">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231" w:type="dxa"/>
            <w:shd w:val="clear" w:color="auto" w:fill="auto"/>
            <w:noWrap/>
            <w:hideMark/>
          </w:tcPr>
          <w:p w:rsidR="00070336" w:rsidRPr="009F4FB7" w:rsidRDefault="00070336" w:rsidP="00070336">
            <w:pPr>
              <w:spacing w:after="0" w:line="240" w:lineRule="auto"/>
              <w:jc w:val="center"/>
              <w:rPr>
                <w:rFonts w:eastAsia="Times New Roman" w:cs="Times New Roman"/>
                <w:b w:val="0"/>
                <w:color w:val="000000" w:themeColor="text1"/>
                <w:sz w:val="22"/>
              </w:rPr>
            </w:pPr>
            <w:r w:rsidRPr="009F4FB7">
              <w:rPr>
                <w:rFonts w:eastAsia="Times New Roman" w:cs="Times New Roman"/>
                <w:b w:val="0"/>
                <w:color w:val="000000" w:themeColor="text1"/>
                <w:sz w:val="22"/>
              </w:rPr>
              <w:t>ADL-own</w:t>
            </w:r>
          </w:p>
        </w:tc>
        <w:tc>
          <w:tcPr>
            <w:tcW w:w="1746" w:type="dxa"/>
            <w:shd w:val="clear" w:color="auto" w:fill="auto"/>
            <w:noWrap/>
            <w:hideMark/>
          </w:tcPr>
          <w:p w:rsidR="00070336" w:rsidRPr="009F4FB7" w:rsidRDefault="00070336" w:rsidP="00070336">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Base-lift</w:t>
            </w:r>
          </w:p>
        </w:tc>
        <w:tc>
          <w:tcPr>
            <w:tcW w:w="711" w:type="dxa"/>
            <w:shd w:val="clear" w:color="auto" w:fill="auto"/>
            <w:noWrap/>
            <w:hideMark/>
          </w:tcPr>
          <w:p w:rsidR="00070336" w:rsidRPr="009F4FB7" w:rsidRDefault="00070336" w:rsidP="000703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0.268</w:t>
            </w:r>
          </w:p>
        </w:tc>
        <w:tc>
          <w:tcPr>
            <w:tcW w:w="711" w:type="dxa"/>
            <w:shd w:val="clear" w:color="auto" w:fill="auto"/>
            <w:noWrap/>
            <w:hideMark/>
          </w:tcPr>
          <w:p w:rsidR="00070336" w:rsidRPr="009F4FB7" w:rsidRDefault="00070336" w:rsidP="000703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0.039</w:t>
            </w:r>
          </w:p>
        </w:tc>
        <w:tc>
          <w:tcPr>
            <w:tcW w:w="711" w:type="dxa"/>
            <w:shd w:val="clear" w:color="auto" w:fill="auto"/>
            <w:noWrap/>
            <w:hideMark/>
          </w:tcPr>
          <w:p w:rsidR="00070336" w:rsidRPr="009F4FB7" w:rsidRDefault="00070336" w:rsidP="000703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0.000</w:t>
            </w:r>
          </w:p>
        </w:tc>
        <w:tc>
          <w:tcPr>
            <w:tcW w:w="711" w:type="dxa"/>
            <w:shd w:val="clear" w:color="auto" w:fill="auto"/>
            <w:noWrap/>
            <w:hideMark/>
          </w:tcPr>
          <w:p w:rsidR="00070336" w:rsidRPr="009F4FB7" w:rsidRDefault="00070336" w:rsidP="000703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0.000</w:t>
            </w:r>
          </w:p>
        </w:tc>
        <w:tc>
          <w:tcPr>
            <w:tcW w:w="711" w:type="dxa"/>
            <w:shd w:val="clear" w:color="auto" w:fill="auto"/>
            <w:noWrap/>
            <w:hideMark/>
          </w:tcPr>
          <w:p w:rsidR="00070336" w:rsidRPr="009F4FB7" w:rsidRDefault="00070336" w:rsidP="000703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0.000</w:t>
            </w:r>
          </w:p>
        </w:tc>
        <w:tc>
          <w:tcPr>
            <w:tcW w:w="711" w:type="dxa"/>
            <w:shd w:val="clear" w:color="auto" w:fill="auto"/>
            <w:noWrap/>
            <w:hideMark/>
          </w:tcPr>
          <w:p w:rsidR="00070336" w:rsidRPr="009F4FB7" w:rsidRDefault="00070336" w:rsidP="000703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0.000</w:t>
            </w:r>
          </w:p>
        </w:tc>
        <w:tc>
          <w:tcPr>
            <w:tcW w:w="711" w:type="dxa"/>
            <w:shd w:val="clear" w:color="auto" w:fill="auto"/>
            <w:noWrap/>
            <w:hideMark/>
          </w:tcPr>
          <w:p w:rsidR="00070336" w:rsidRPr="009F4FB7" w:rsidRDefault="00070336" w:rsidP="000703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0.000</w:t>
            </w:r>
          </w:p>
        </w:tc>
        <w:tc>
          <w:tcPr>
            <w:tcW w:w="711" w:type="dxa"/>
            <w:shd w:val="clear" w:color="auto" w:fill="auto"/>
            <w:noWrap/>
            <w:hideMark/>
          </w:tcPr>
          <w:p w:rsidR="00070336" w:rsidRPr="009F4FB7" w:rsidRDefault="00070336" w:rsidP="000703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0.000</w:t>
            </w:r>
          </w:p>
        </w:tc>
        <w:tc>
          <w:tcPr>
            <w:tcW w:w="711" w:type="dxa"/>
            <w:shd w:val="clear" w:color="auto" w:fill="auto"/>
            <w:noWrap/>
            <w:hideMark/>
          </w:tcPr>
          <w:p w:rsidR="00070336" w:rsidRPr="009F4FB7" w:rsidRDefault="00070336" w:rsidP="000703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0.000</w:t>
            </w:r>
          </w:p>
        </w:tc>
      </w:tr>
    </w:tbl>
    <w:p w:rsidR="00EB4CE8" w:rsidRPr="009F4FB7" w:rsidRDefault="00B50562" w:rsidP="00324987">
      <w:pPr>
        <w:spacing w:after="0" w:line="360" w:lineRule="auto"/>
        <w:rPr>
          <w:rFonts w:eastAsia="DengXian" w:cs="Times New Roman"/>
          <w:color w:val="000000" w:themeColor="text1"/>
          <w:szCs w:val="24"/>
        </w:rPr>
      </w:pPr>
      <w:r w:rsidRPr="009F4FB7">
        <w:rPr>
          <w:rFonts w:eastAsia="DengXian" w:cs="Times New Roman"/>
          <w:color w:val="000000" w:themeColor="text1"/>
          <w:szCs w:val="24"/>
        </w:rPr>
        <w:t xml:space="preserve"> </w:t>
      </w:r>
    </w:p>
    <w:p w:rsidR="00047335" w:rsidRPr="009F4FB7" w:rsidRDefault="00E50A8D" w:rsidP="00324987">
      <w:pPr>
        <w:spacing w:after="0" w:line="360" w:lineRule="auto"/>
        <w:rPr>
          <w:rFonts w:eastAsia="DengXian" w:cs="Times New Roman"/>
          <w:color w:val="000000" w:themeColor="text1"/>
          <w:szCs w:val="24"/>
        </w:rPr>
      </w:pPr>
      <w:r w:rsidRPr="009F4FB7">
        <w:rPr>
          <w:rFonts w:eastAsia="DengXian" w:cs="Times New Roman"/>
          <w:color w:val="000000" w:themeColor="text1"/>
          <w:szCs w:val="24"/>
        </w:rPr>
        <w:t xml:space="preserve"> </w:t>
      </w:r>
    </w:p>
    <w:p w:rsidR="00047335" w:rsidRPr="009F4FB7" w:rsidRDefault="007B5793" w:rsidP="00047335">
      <w:pPr>
        <w:spacing w:after="0" w:line="360" w:lineRule="auto"/>
        <w:rPr>
          <w:rFonts w:cs="Times New Roman"/>
          <w:color w:val="000000" w:themeColor="text1"/>
          <w:szCs w:val="24"/>
        </w:rPr>
      </w:pPr>
      <w:r w:rsidRPr="009F4FB7">
        <w:rPr>
          <w:rFonts w:eastAsia="DengXian" w:cs="Times New Roman"/>
          <w:color w:val="000000" w:themeColor="text1"/>
          <w:szCs w:val="24"/>
        </w:rPr>
        <w:t xml:space="preserve">We also investigate the models’ forecasting performance for the </w:t>
      </w:r>
      <w:r w:rsidR="00543F8C" w:rsidRPr="009F4FB7">
        <w:rPr>
          <w:rFonts w:eastAsia="DengXian" w:cs="Times New Roman"/>
          <w:color w:val="000000" w:themeColor="text1"/>
          <w:szCs w:val="24"/>
        </w:rPr>
        <w:t xml:space="preserve">time </w:t>
      </w:r>
      <w:r w:rsidRPr="009F4FB7">
        <w:rPr>
          <w:rFonts w:eastAsia="DengXian" w:cs="Times New Roman"/>
          <w:color w:val="000000" w:themeColor="text1"/>
          <w:szCs w:val="24"/>
        </w:rPr>
        <w:t xml:space="preserve">period </w:t>
      </w:r>
      <w:r w:rsidR="00271C30" w:rsidRPr="009F4FB7">
        <w:rPr>
          <w:rFonts w:cs="Times New Roman"/>
          <w:color w:val="000000" w:themeColor="text1"/>
          <w:szCs w:val="24"/>
        </w:rPr>
        <w:t>depending on whether or not</w:t>
      </w:r>
      <w:r w:rsidR="00892E56" w:rsidRPr="009F4FB7">
        <w:rPr>
          <w:rFonts w:cs="Times New Roman"/>
          <w:color w:val="000000" w:themeColor="text1"/>
          <w:szCs w:val="24"/>
        </w:rPr>
        <w:t xml:space="preserve"> the focal product is being promoted</w:t>
      </w:r>
      <w:r w:rsidR="00047335" w:rsidRPr="009F4FB7">
        <w:rPr>
          <w:rFonts w:cs="Times New Roman"/>
          <w:color w:val="000000" w:themeColor="text1"/>
          <w:szCs w:val="24"/>
        </w:rPr>
        <w:t xml:space="preserve">. </w:t>
      </w:r>
      <w:r w:rsidR="00111EA3" w:rsidRPr="009F4FB7">
        <w:rPr>
          <w:rFonts w:cs="Times New Roman"/>
          <w:color w:val="000000" w:themeColor="text1"/>
          <w:szCs w:val="24"/>
        </w:rPr>
        <w:t xml:space="preserve">Table 5 shows the </w:t>
      </w:r>
      <w:r w:rsidR="00111EA3" w:rsidRPr="009F4FB7">
        <w:rPr>
          <w:rFonts w:eastAsia="DengXian" w:cs="Times New Roman"/>
          <w:color w:val="000000" w:themeColor="text1"/>
          <w:szCs w:val="24"/>
        </w:rPr>
        <w:t xml:space="preserve">forecasting performance of </w:t>
      </w:r>
      <w:r w:rsidR="005955EF" w:rsidRPr="009F4FB7">
        <w:rPr>
          <w:rFonts w:eastAsia="DengXian" w:cs="Times New Roman"/>
          <w:color w:val="000000" w:themeColor="text1"/>
          <w:szCs w:val="24"/>
        </w:rPr>
        <w:t>the</w:t>
      </w:r>
      <w:r w:rsidR="00111EA3" w:rsidRPr="009F4FB7">
        <w:rPr>
          <w:rFonts w:eastAsia="DengXian" w:cs="Times New Roman"/>
          <w:color w:val="000000" w:themeColor="text1"/>
          <w:szCs w:val="24"/>
        </w:rPr>
        <w:t xml:space="preserve"> models for the promoted forecast period. </w:t>
      </w:r>
      <w:r w:rsidR="008E0FC4" w:rsidRPr="009F4FB7">
        <w:rPr>
          <w:rFonts w:cs="Times New Roman"/>
          <w:color w:val="000000" w:themeColor="text1"/>
          <w:szCs w:val="24"/>
        </w:rPr>
        <w:t xml:space="preserve">The results are </w:t>
      </w:r>
      <w:r w:rsidR="008E0FC4" w:rsidRPr="009F4FB7">
        <w:rPr>
          <w:rFonts w:cs="Times New Roman"/>
          <w:noProof/>
          <w:color w:val="000000" w:themeColor="text1"/>
          <w:szCs w:val="24"/>
        </w:rPr>
        <w:t xml:space="preserve">in </w:t>
      </w:r>
      <w:r w:rsidRPr="009F4FB7">
        <w:rPr>
          <w:rFonts w:cs="Times New Roman"/>
          <w:noProof/>
          <w:color w:val="000000" w:themeColor="text1"/>
          <w:szCs w:val="24"/>
        </w:rPr>
        <w:t>line</w:t>
      </w:r>
      <w:r w:rsidR="00962DC5" w:rsidRPr="009F4FB7">
        <w:rPr>
          <w:rFonts w:cs="Times New Roman"/>
          <w:color w:val="000000" w:themeColor="text1"/>
          <w:szCs w:val="24"/>
        </w:rPr>
        <w:t xml:space="preserve"> with those in Table 3</w:t>
      </w:r>
      <w:r w:rsidR="008E0FC4" w:rsidRPr="009F4FB7">
        <w:rPr>
          <w:rFonts w:cs="Times New Roman"/>
          <w:color w:val="000000" w:themeColor="text1"/>
          <w:szCs w:val="24"/>
        </w:rPr>
        <w:t xml:space="preserve">. </w:t>
      </w:r>
      <w:r w:rsidR="00B2587C" w:rsidRPr="009F4FB7">
        <w:rPr>
          <w:rFonts w:cs="Times New Roman"/>
          <w:color w:val="000000" w:themeColor="text1"/>
          <w:szCs w:val="24"/>
        </w:rPr>
        <w:t xml:space="preserve">The only exception is that the base-lift method has surprisingly superior forecasting performance for the MAPE. </w:t>
      </w:r>
      <w:r w:rsidRPr="009F4FB7">
        <w:rPr>
          <w:rFonts w:cs="Times New Roman"/>
          <w:color w:val="000000" w:themeColor="text1"/>
          <w:szCs w:val="24"/>
        </w:rPr>
        <w:t xml:space="preserve">This is because </w:t>
      </w:r>
      <w:r w:rsidR="00B2587C" w:rsidRPr="009F4FB7">
        <w:rPr>
          <w:rFonts w:cs="Times New Roman"/>
          <w:color w:val="000000" w:themeColor="text1"/>
          <w:szCs w:val="24"/>
        </w:rPr>
        <w:t xml:space="preserve">that </w:t>
      </w:r>
      <w:r w:rsidR="008904D3" w:rsidRPr="009F4FB7">
        <w:rPr>
          <w:rFonts w:cs="Times New Roman"/>
          <w:color w:val="000000" w:themeColor="text1"/>
          <w:szCs w:val="24"/>
        </w:rPr>
        <w:t xml:space="preserve">a small number of SKU’s </w:t>
      </w:r>
      <w:r w:rsidR="00D11084" w:rsidRPr="009F4FB7">
        <w:rPr>
          <w:rFonts w:cs="Times New Roman"/>
          <w:color w:val="000000" w:themeColor="text1"/>
          <w:szCs w:val="24"/>
        </w:rPr>
        <w:t xml:space="preserve">with very low sales </w:t>
      </w:r>
      <w:r w:rsidR="00B2587C" w:rsidRPr="009F4FB7">
        <w:rPr>
          <w:rFonts w:cs="Times New Roman"/>
          <w:color w:val="000000" w:themeColor="text1"/>
          <w:szCs w:val="24"/>
        </w:rPr>
        <w:t xml:space="preserve">volume </w:t>
      </w:r>
      <w:r w:rsidR="00D11084" w:rsidRPr="009F4FB7">
        <w:rPr>
          <w:rFonts w:cs="Times New Roman"/>
          <w:color w:val="000000" w:themeColor="text1"/>
          <w:szCs w:val="24"/>
        </w:rPr>
        <w:t xml:space="preserve">has </w:t>
      </w:r>
      <w:r w:rsidR="005A3813" w:rsidRPr="009F4FB7">
        <w:rPr>
          <w:rFonts w:cs="Times New Roman"/>
          <w:color w:val="000000" w:themeColor="text1"/>
          <w:szCs w:val="24"/>
        </w:rPr>
        <w:t>dominated</w:t>
      </w:r>
      <w:r w:rsidR="008904D3" w:rsidRPr="009F4FB7">
        <w:rPr>
          <w:rFonts w:cs="Times New Roman"/>
          <w:color w:val="000000" w:themeColor="text1"/>
          <w:szCs w:val="24"/>
        </w:rPr>
        <w:t xml:space="preserve"> the ranking </w:t>
      </w:r>
      <w:r w:rsidR="00B2587C" w:rsidRPr="009F4FB7">
        <w:rPr>
          <w:rFonts w:cs="Times New Roman"/>
          <w:color w:val="000000" w:themeColor="text1"/>
          <w:szCs w:val="24"/>
        </w:rPr>
        <w:t>of</w:t>
      </w:r>
      <w:r w:rsidR="008904D3" w:rsidRPr="009F4FB7">
        <w:rPr>
          <w:rFonts w:cs="Times New Roman"/>
          <w:color w:val="000000" w:themeColor="text1"/>
          <w:szCs w:val="24"/>
        </w:rPr>
        <w:t xml:space="preserve"> the MAPE</w:t>
      </w:r>
      <w:r w:rsidRPr="009F4FB7">
        <w:rPr>
          <w:rFonts w:cs="Times New Roman"/>
          <w:color w:val="000000" w:themeColor="text1"/>
          <w:szCs w:val="24"/>
        </w:rPr>
        <w:t>.</w:t>
      </w:r>
      <w:r w:rsidR="005A3813" w:rsidRPr="009F4FB7">
        <w:rPr>
          <w:rFonts w:cs="Times New Roman"/>
          <w:color w:val="000000" w:themeColor="text1"/>
          <w:szCs w:val="24"/>
        </w:rPr>
        <w:t xml:space="preserve"> </w:t>
      </w:r>
      <w:r w:rsidR="00735E73" w:rsidRPr="009F4FB7">
        <w:rPr>
          <w:rFonts w:cs="Times New Roman"/>
          <w:color w:val="000000" w:themeColor="text1"/>
          <w:szCs w:val="24"/>
        </w:rPr>
        <w:t>The</w:t>
      </w:r>
      <w:r w:rsidR="005A3813" w:rsidRPr="009F4FB7">
        <w:rPr>
          <w:rFonts w:cs="Times New Roman"/>
          <w:color w:val="000000" w:themeColor="text1"/>
          <w:szCs w:val="24"/>
        </w:rPr>
        <w:t xml:space="preserve"> result is different from </w:t>
      </w:r>
      <w:r w:rsidR="00735E73" w:rsidRPr="009F4FB7">
        <w:rPr>
          <w:rFonts w:cs="Times New Roman"/>
          <w:color w:val="000000" w:themeColor="text1"/>
          <w:szCs w:val="24"/>
        </w:rPr>
        <w:t>that</w:t>
      </w:r>
      <w:r w:rsidR="005A3813" w:rsidRPr="009F4FB7">
        <w:rPr>
          <w:rFonts w:cs="Times New Roman"/>
          <w:color w:val="000000" w:themeColor="text1"/>
          <w:szCs w:val="24"/>
        </w:rPr>
        <w:t xml:space="preserve"> in Huang et al. (2014) </w:t>
      </w:r>
      <w:r w:rsidR="00735E73" w:rsidRPr="009F4FB7">
        <w:rPr>
          <w:rFonts w:cs="Times New Roman"/>
          <w:color w:val="000000" w:themeColor="text1"/>
          <w:szCs w:val="24"/>
        </w:rPr>
        <w:t>where</w:t>
      </w:r>
      <w:r w:rsidR="005A3813" w:rsidRPr="009F4FB7">
        <w:rPr>
          <w:rFonts w:cs="Times New Roman"/>
          <w:color w:val="000000" w:themeColor="text1"/>
          <w:szCs w:val="24"/>
        </w:rPr>
        <w:t xml:space="preserve"> the forecasts are </w:t>
      </w:r>
      <w:r w:rsidR="00735E73" w:rsidRPr="009F4FB7">
        <w:rPr>
          <w:rFonts w:cs="Times New Roman"/>
          <w:color w:val="000000" w:themeColor="text1"/>
          <w:szCs w:val="24"/>
        </w:rPr>
        <w:t>generated</w:t>
      </w:r>
      <w:r w:rsidR="005A3813" w:rsidRPr="009F4FB7">
        <w:rPr>
          <w:rFonts w:cs="Times New Roman"/>
          <w:color w:val="000000" w:themeColor="text1"/>
          <w:szCs w:val="24"/>
        </w:rPr>
        <w:t xml:space="preserve"> </w:t>
      </w:r>
      <w:r w:rsidR="00D95D4D" w:rsidRPr="009F4FB7">
        <w:rPr>
          <w:rFonts w:cs="Times New Roman"/>
          <w:color w:val="000000" w:themeColor="text1"/>
          <w:szCs w:val="24"/>
        </w:rPr>
        <w:t>based on aggregated data</w:t>
      </w:r>
      <w:r w:rsidR="005A3813" w:rsidRPr="009F4FB7">
        <w:rPr>
          <w:rFonts w:cs="Times New Roman"/>
          <w:color w:val="000000" w:themeColor="text1"/>
          <w:szCs w:val="24"/>
        </w:rPr>
        <w:t xml:space="preserve"> across multiple stores</w:t>
      </w:r>
      <w:r w:rsidR="00CD19F6" w:rsidRPr="009F4FB7">
        <w:rPr>
          <w:rFonts w:cs="Times New Roman"/>
          <w:color w:val="000000" w:themeColor="text1"/>
          <w:szCs w:val="24"/>
        </w:rPr>
        <w:t xml:space="preserve"> and the MAPE may not easily be distorted</w:t>
      </w:r>
      <w:r w:rsidR="005A3813" w:rsidRPr="009F4FB7">
        <w:rPr>
          <w:rFonts w:cs="Times New Roman"/>
          <w:color w:val="000000" w:themeColor="text1"/>
          <w:szCs w:val="24"/>
        </w:rPr>
        <w:t>.</w:t>
      </w:r>
      <w:r w:rsidR="00111EA3" w:rsidRPr="009F4FB7">
        <w:rPr>
          <w:rFonts w:cs="Times New Roman"/>
          <w:color w:val="000000" w:themeColor="text1"/>
          <w:szCs w:val="24"/>
        </w:rPr>
        <w:t xml:space="preserve"> The results for the non-promoted period are </w:t>
      </w:r>
      <w:r w:rsidR="00C558D7" w:rsidRPr="009F4FB7">
        <w:rPr>
          <w:rFonts w:cs="Times New Roman"/>
          <w:color w:val="000000" w:themeColor="text1"/>
          <w:szCs w:val="24"/>
        </w:rPr>
        <w:t xml:space="preserve">also consistent </w:t>
      </w:r>
      <w:r w:rsidR="00111EA3" w:rsidRPr="009F4FB7">
        <w:rPr>
          <w:rFonts w:cs="Times New Roman"/>
          <w:color w:val="000000" w:themeColor="text1"/>
          <w:szCs w:val="24"/>
        </w:rPr>
        <w:t xml:space="preserve">with the results in Table 3 and we do not show it here for </w:t>
      </w:r>
      <w:r w:rsidR="00C558D7" w:rsidRPr="009F4FB7">
        <w:rPr>
          <w:rFonts w:cs="Times New Roman"/>
          <w:color w:val="000000" w:themeColor="text1"/>
          <w:szCs w:val="24"/>
        </w:rPr>
        <w:t>s</w:t>
      </w:r>
      <w:r w:rsidR="00111EA3" w:rsidRPr="009F4FB7">
        <w:rPr>
          <w:rFonts w:cs="Times New Roman"/>
          <w:color w:val="000000" w:themeColor="text1"/>
          <w:szCs w:val="24"/>
        </w:rPr>
        <w:t>implicity.</w:t>
      </w:r>
    </w:p>
    <w:p w:rsidR="006F2749" w:rsidRPr="009F4FB7" w:rsidRDefault="007B5793" w:rsidP="006F2749">
      <w:pPr>
        <w:spacing w:after="0" w:line="360" w:lineRule="auto"/>
        <w:rPr>
          <w:rFonts w:cs="Times New Roman"/>
          <w:color w:val="000000" w:themeColor="text1"/>
          <w:szCs w:val="24"/>
        </w:rPr>
      </w:pPr>
      <w:r w:rsidRPr="009F4FB7">
        <w:rPr>
          <w:rFonts w:cs="Times New Roman"/>
          <w:color w:val="000000" w:themeColor="text1"/>
          <w:szCs w:val="24"/>
        </w:rPr>
        <w:t xml:space="preserve"> </w:t>
      </w:r>
    </w:p>
    <w:p w:rsidR="006F2749" w:rsidRPr="009F4FB7" w:rsidRDefault="006F2749" w:rsidP="00047335">
      <w:pPr>
        <w:spacing w:after="0" w:line="360" w:lineRule="auto"/>
        <w:rPr>
          <w:rFonts w:cs="Times New Roman"/>
          <w:color w:val="000000" w:themeColor="text1"/>
          <w:szCs w:val="24"/>
        </w:rPr>
      </w:pPr>
    </w:p>
    <w:p w:rsidR="00CF35BC" w:rsidRPr="009F4FB7" w:rsidRDefault="002B4130" w:rsidP="00CF35BC">
      <w:pPr>
        <w:spacing w:after="0" w:line="360" w:lineRule="auto"/>
        <w:jc w:val="center"/>
        <w:rPr>
          <w:rFonts w:eastAsia="DengXian" w:cs="Times New Roman"/>
          <w:color w:val="000000" w:themeColor="text1"/>
          <w:szCs w:val="24"/>
        </w:rPr>
      </w:pPr>
      <w:r w:rsidRPr="009F4FB7">
        <w:rPr>
          <w:rFonts w:eastAsia="DengXian" w:cs="Times New Roman"/>
          <w:color w:val="000000" w:themeColor="text1"/>
          <w:szCs w:val="24"/>
        </w:rPr>
        <w:t xml:space="preserve">Table </w:t>
      </w:r>
      <w:r w:rsidR="00594475" w:rsidRPr="009F4FB7">
        <w:rPr>
          <w:rFonts w:eastAsia="DengXian" w:cs="Times New Roman"/>
          <w:color w:val="000000" w:themeColor="text1"/>
          <w:szCs w:val="24"/>
        </w:rPr>
        <w:t>5</w:t>
      </w:r>
      <w:r w:rsidRPr="009F4FB7">
        <w:rPr>
          <w:rFonts w:eastAsia="DengXian" w:cs="Times New Roman"/>
          <w:color w:val="000000" w:themeColor="text1"/>
          <w:szCs w:val="24"/>
        </w:rPr>
        <w:t>.</w:t>
      </w:r>
      <w:r w:rsidRPr="009F4FB7">
        <w:rPr>
          <w:rFonts w:eastAsia="DengXian" w:cs="Times New Roman"/>
          <w:color w:val="000000" w:themeColor="text1"/>
          <w:szCs w:val="24"/>
        </w:rPr>
        <w:tab/>
      </w:r>
      <w:r w:rsidR="00CF35BC" w:rsidRPr="009F4FB7">
        <w:rPr>
          <w:rFonts w:eastAsia="DengXian" w:cs="Times New Roman"/>
          <w:color w:val="000000" w:themeColor="text1"/>
          <w:szCs w:val="24"/>
        </w:rPr>
        <w:t>The forecasting performance of the models (for the time period when the focal product is being promoted)</w:t>
      </w:r>
    </w:p>
    <w:p w:rsidR="002B4130" w:rsidRPr="009F4FB7" w:rsidRDefault="002B4130" w:rsidP="002B4130">
      <w:pPr>
        <w:spacing w:after="0" w:line="360" w:lineRule="auto"/>
        <w:rPr>
          <w:rFonts w:eastAsia="DengXian" w:cs="Times New Roman"/>
          <w:color w:val="000000" w:themeColor="text1"/>
          <w:szCs w:val="24"/>
        </w:rPr>
      </w:pPr>
    </w:p>
    <w:p w:rsidR="00047335" w:rsidRPr="009F4FB7" w:rsidRDefault="00047335" w:rsidP="00324987">
      <w:pPr>
        <w:spacing w:after="0" w:line="360" w:lineRule="auto"/>
        <w:rPr>
          <w:rFonts w:eastAsia="DengXian" w:cs="Times New Roman"/>
          <w:color w:val="000000" w:themeColor="text1"/>
          <w:szCs w:val="24"/>
        </w:rPr>
      </w:pPr>
    </w:p>
    <w:tbl>
      <w:tblPr>
        <w:tblStyle w:val="ListTable1Light1"/>
        <w:tblW w:w="8630" w:type="dxa"/>
        <w:jc w:val="center"/>
        <w:tblLook w:val="04A0" w:firstRow="1" w:lastRow="0" w:firstColumn="1" w:lastColumn="0" w:noHBand="0" w:noVBand="1"/>
      </w:tblPr>
      <w:tblGrid>
        <w:gridCol w:w="1843"/>
        <w:gridCol w:w="895"/>
        <w:gridCol w:w="681"/>
        <w:gridCol w:w="950"/>
        <w:gridCol w:w="681"/>
        <w:gridCol w:w="828"/>
        <w:gridCol w:w="681"/>
        <w:gridCol w:w="1390"/>
        <w:gridCol w:w="681"/>
      </w:tblGrid>
      <w:tr w:rsidR="00892E56" w:rsidRPr="009F4FB7" w:rsidTr="008078A9">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8625" w:type="dxa"/>
            <w:gridSpan w:val="9"/>
            <w:shd w:val="clear" w:color="auto" w:fill="auto"/>
            <w:noWrap/>
            <w:hideMark/>
          </w:tcPr>
          <w:p w:rsidR="00892E56" w:rsidRPr="009F4FB7" w:rsidRDefault="00892E56" w:rsidP="00DD6EC5">
            <w:pPr>
              <w:spacing w:after="0" w:line="240" w:lineRule="auto"/>
              <w:jc w:val="center"/>
              <w:rPr>
                <w:rFonts w:eastAsia="Times New Roman" w:cs="Times New Roman"/>
                <w:b w:val="0"/>
                <w:color w:val="000000" w:themeColor="text1"/>
                <w:sz w:val="22"/>
              </w:rPr>
            </w:pPr>
            <w:r w:rsidRPr="009F4FB7">
              <w:rPr>
                <w:rFonts w:eastAsia="Times New Roman" w:cs="Times New Roman"/>
                <w:b w:val="0"/>
                <w:color w:val="000000" w:themeColor="text1"/>
                <w:sz w:val="22"/>
              </w:rPr>
              <w:t>promoted period, Forecast horizon= 12</w:t>
            </w:r>
          </w:p>
        </w:tc>
      </w:tr>
      <w:tr w:rsidR="00892E56" w:rsidRPr="009F4FB7" w:rsidTr="008078A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hideMark/>
          </w:tcPr>
          <w:p w:rsidR="00892E56" w:rsidRPr="009F4FB7" w:rsidRDefault="00892E56" w:rsidP="00DD6EC5">
            <w:pPr>
              <w:spacing w:after="0" w:line="240" w:lineRule="auto"/>
              <w:rPr>
                <w:rFonts w:eastAsia="Times New Roman" w:cs="Times New Roman"/>
                <w:b w:val="0"/>
                <w:color w:val="000000" w:themeColor="text1"/>
                <w:sz w:val="22"/>
              </w:rPr>
            </w:pPr>
            <w:r w:rsidRPr="009F4FB7">
              <w:rPr>
                <w:rFonts w:eastAsia="Times New Roman" w:cs="Times New Roman"/>
                <w:b w:val="0"/>
                <w:color w:val="000000" w:themeColor="text1"/>
                <w:sz w:val="22"/>
              </w:rPr>
              <w:t>Model/measure</w:t>
            </w:r>
          </w:p>
        </w:tc>
        <w:tc>
          <w:tcPr>
            <w:tcW w:w="895" w:type="dxa"/>
            <w:shd w:val="clear" w:color="auto" w:fill="auto"/>
            <w:hideMark/>
          </w:tcPr>
          <w:p w:rsidR="00892E56" w:rsidRPr="009F4FB7"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9F4FB7">
              <w:rPr>
                <w:rFonts w:eastAsia="Times New Roman" w:cs="Times New Roman"/>
                <w:bCs/>
                <w:color w:val="000000" w:themeColor="text1"/>
                <w:sz w:val="22"/>
              </w:rPr>
              <w:t>MAPE</w:t>
            </w:r>
          </w:p>
        </w:tc>
        <w:tc>
          <w:tcPr>
            <w:tcW w:w="681" w:type="dxa"/>
            <w:shd w:val="clear" w:color="auto" w:fill="auto"/>
            <w:hideMark/>
          </w:tcPr>
          <w:p w:rsidR="00892E56" w:rsidRPr="009F4FB7"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9F4FB7">
              <w:rPr>
                <w:rFonts w:eastAsia="Times New Roman" w:cs="Times New Roman"/>
                <w:bCs/>
                <w:color w:val="000000" w:themeColor="text1"/>
                <w:sz w:val="22"/>
              </w:rPr>
              <w:t>Rank</w:t>
            </w:r>
          </w:p>
        </w:tc>
        <w:tc>
          <w:tcPr>
            <w:tcW w:w="950" w:type="dxa"/>
            <w:shd w:val="clear" w:color="auto" w:fill="auto"/>
            <w:hideMark/>
          </w:tcPr>
          <w:p w:rsidR="00892E56" w:rsidRPr="009F4FB7"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9F4FB7">
              <w:rPr>
                <w:rFonts w:eastAsia="Times New Roman" w:cs="Times New Roman"/>
                <w:bCs/>
                <w:color w:val="000000" w:themeColor="text1"/>
                <w:sz w:val="22"/>
              </w:rPr>
              <w:t>SMAPE</w:t>
            </w:r>
          </w:p>
        </w:tc>
        <w:tc>
          <w:tcPr>
            <w:tcW w:w="681" w:type="dxa"/>
            <w:shd w:val="clear" w:color="auto" w:fill="auto"/>
            <w:hideMark/>
          </w:tcPr>
          <w:p w:rsidR="00892E56" w:rsidRPr="009F4FB7"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9F4FB7">
              <w:rPr>
                <w:rFonts w:eastAsia="Times New Roman" w:cs="Times New Roman"/>
                <w:bCs/>
                <w:color w:val="000000" w:themeColor="text1"/>
                <w:sz w:val="22"/>
              </w:rPr>
              <w:t>Rank</w:t>
            </w:r>
          </w:p>
        </w:tc>
        <w:tc>
          <w:tcPr>
            <w:tcW w:w="828" w:type="dxa"/>
            <w:shd w:val="clear" w:color="auto" w:fill="auto"/>
            <w:hideMark/>
          </w:tcPr>
          <w:p w:rsidR="00892E56" w:rsidRPr="009F4FB7"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9F4FB7">
              <w:rPr>
                <w:rFonts w:eastAsia="Times New Roman" w:cs="Times New Roman"/>
                <w:bCs/>
                <w:color w:val="000000" w:themeColor="text1"/>
                <w:sz w:val="22"/>
              </w:rPr>
              <w:t>MASE</w:t>
            </w:r>
          </w:p>
        </w:tc>
        <w:tc>
          <w:tcPr>
            <w:tcW w:w="681" w:type="dxa"/>
            <w:shd w:val="clear" w:color="auto" w:fill="auto"/>
            <w:hideMark/>
          </w:tcPr>
          <w:p w:rsidR="00892E56" w:rsidRPr="009F4FB7"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9F4FB7">
              <w:rPr>
                <w:rFonts w:eastAsia="Times New Roman" w:cs="Times New Roman"/>
                <w:bCs/>
                <w:color w:val="000000" w:themeColor="text1"/>
                <w:sz w:val="22"/>
              </w:rPr>
              <w:t>Rank</w:t>
            </w:r>
          </w:p>
        </w:tc>
        <w:tc>
          <w:tcPr>
            <w:tcW w:w="1390" w:type="dxa"/>
            <w:shd w:val="clear" w:color="auto" w:fill="auto"/>
            <w:noWrap/>
            <w:hideMark/>
          </w:tcPr>
          <w:p w:rsidR="00892E56" w:rsidRPr="009F4FB7" w:rsidRDefault="00892E56" w:rsidP="00DD6EC5">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9F4FB7">
              <w:rPr>
                <w:rFonts w:eastAsia="Times New Roman" w:cs="Times New Roman"/>
                <w:bCs/>
                <w:color w:val="000000" w:themeColor="text1"/>
                <w:sz w:val="22"/>
              </w:rPr>
              <w:t>AvgRelMAE</w:t>
            </w:r>
          </w:p>
        </w:tc>
        <w:tc>
          <w:tcPr>
            <w:tcW w:w="681" w:type="dxa"/>
            <w:shd w:val="clear" w:color="auto" w:fill="auto"/>
            <w:noWrap/>
            <w:hideMark/>
          </w:tcPr>
          <w:p w:rsidR="00892E56" w:rsidRPr="009F4FB7" w:rsidRDefault="00892E56" w:rsidP="00DD6EC5">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9F4FB7">
              <w:rPr>
                <w:rFonts w:eastAsia="Times New Roman" w:cs="Times New Roman"/>
                <w:bCs/>
                <w:color w:val="000000" w:themeColor="text1"/>
                <w:sz w:val="22"/>
              </w:rPr>
              <w:t>Rank</w:t>
            </w:r>
          </w:p>
        </w:tc>
      </w:tr>
      <w:tr w:rsidR="00892E56" w:rsidRPr="009F4FB7" w:rsidTr="008078A9">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hideMark/>
          </w:tcPr>
          <w:p w:rsidR="00892E56" w:rsidRPr="009F4FB7" w:rsidRDefault="00892E56" w:rsidP="00DD6EC5">
            <w:pPr>
              <w:spacing w:after="0" w:line="240" w:lineRule="auto"/>
              <w:rPr>
                <w:rFonts w:eastAsia="Times New Roman" w:cs="Times New Roman"/>
                <w:b w:val="0"/>
                <w:color w:val="000000" w:themeColor="text1"/>
                <w:sz w:val="22"/>
              </w:rPr>
            </w:pPr>
            <w:r w:rsidRPr="009F4FB7">
              <w:rPr>
                <w:rFonts w:eastAsia="Times New Roman" w:cs="Times New Roman"/>
                <w:b w:val="0"/>
                <w:color w:val="000000" w:themeColor="text1"/>
                <w:sz w:val="22"/>
              </w:rPr>
              <w:t>Base-lift</w:t>
            </w:r>
          </w:p>
        </w:tc>
        <w:tc>
          <w:tcPr>
            <w:tcW w:w="895" w:type="dxa"/>
            <w:shd w:val="clear" w:color="auto" w:fill="auto"/>
            <w:hideMark/>
          </w:tcPr>
          <w:p w:rsidR="00892E56" w:rsidRPr="009F4FB7"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66.36%</w:t>
            </w:r>
          </w:p>
        </w:tc>
        <w:tc>
          <w:tcPr>
            <w:tcW w:w="681" w:type="dxa"/>
            <w:shd w:val="clear" w:color="auto" w:fill="auto"/>
            <w:hideMark/>
          </w:tcPr>
          <w:p w:rsidR="00892E56" w:rsidRPr="009F4FB7"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1</w:t>
            </w:r>
          </w:p>
        </w:tc>
        <w:tc>
          <w:tcPr>
            <w:tcW w:w="950" w:type="dxa"/>
            <w:shd w:val="clear" w:color="auto" w:fill="auto"/>
            <w:hideMark/>
          </w:tcPr>
          <w:p w:rsidR="00892E56" w:rsidRPr="009F4FB7"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81.78%</w:t>
            </w:r>
          </w:p>
        </w:tc>
        <w:tc>
          <w:tcPr>
            <w:tcW w:w="681" w:type="dxa"/>
            <w:shd w:val="clear" w:color="auto" w:fill="auto"/>
            <w:hideMark/>
          </w:tcPr>
          <w:p w:rsidR="00892E56" w:rsidRPr="009F4FB7"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7</w:t>
            </w:r>
          </w:p>
        </w:tc>
        <w:tc>
          <w:tcPr>
            <w:tcW w:w="828" w:type="dxa"/>
            <w:shd w:val="clear" w:color="auto" w:fill="auto"/>
            <w:hideMark/>
          </w:tcPr>
          <w:p w:rsidR="00892E56" w:rsidRPr="009F4FB7"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2.162</w:t>
            </w:r>
          </w:p>
        </w:tc>
        <w:tc>
          <w:tcPr>
            <w:tcW w:w="681" w:type="dxa"/>
            <w:shd w:val="clear" w:color="auto" w:fill="auto"/>
            <w:hideMark/>
          </w:tcPr>
          <w:p w:rsidR="00892E56" w:rsidRPr="009F4FB7"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7</w:t>
            </w:r>
          </w:p>
        </w:tc>
        <w:tc>
          <w:tcPr>
            <w:tcW w:w="1390" w:type="dxa"/>
            <w:shd w:val="clear" w:color="auto" w:fill="auto"/>
            <w:noWrap/>
            <w:hideMark/>
          </w:tcPr>
          <w:p w:rsidR="00892E56" w:rsidRPr="009F4FB7"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1.4518</w:t>
            </w:r>
          </w:p>
        </w:tc>
        <w:tc>
          <w:tcPr>
            <w:tcW w:w="681" w:type="dxa"/>
            <w:shd w:val="clear" w:color="auto" w:fill="auto"/>
            <w:noWrap/>
            <w:hideMark/>
          </w:tcPr>
          <w:p w:rsidR="00892E56" w:rsidRPr="009F4FB7"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7</w:t>
            </w:r>
          </w:p>
        </w:tc>
      </w:tr>
      <w:tr w:rsidR="00892E56" w:rsidRPr="009F4FB7" w:rsidTr="008078A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hideMark/>
          </w:tcPr>
          <w:p w:rsidR="00892E56" w:rsidRPr="009F4FB7" w:rsidRDefault="00892E56" w:rsidP="00DD6EC5">
            <w:pPr>
              <w:spacing w:after="0" w:line="240" w:lineRule="auto"/>
              <w:rPr>
                <w:rFonts w:eastAsia="Times New Roman" w:cs="Times New Roman"/>
                <w:b w:val="0"/>
                <w:color w:val="000000" w:themeColor="text1"/>
                <w:sz w:val="22"/>
              </w:rPr>
            </w:pPr>
            <w:r w:rsidRPr="009F4FB7">
              <w:rPr>
                <w:rFonts w:eastAsia="Times New Roman" w:cs="Times New Roman"/>
                <w:b w:val="0"/>
                <w:color w:val="000000" w:themeColor="text1"/>
                <w:sz w:val="22"/>
              </w:rPr>
              <w:t>ADL-own</w:t>
            </w:r>
          </w:p>
        </w:tc>
        <w:tc>
          <w:tcPr>
            <w:tcW w:w="895" w:type="dxa"/>
            <w:shd w:val="clear" w:color="auto" w:fill="auto"/>
            <w:hideMark/>
          </w:tcPr>
          <w:p w:rsidR="00892E56" w:rsidRPr="009F4FB7"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74.93%</w:t>
            </w:r>
          </w:p>
        </w:tc>
        <w:tc>
          <w:tcPr>
            <w:tcW w:w="681" w:type="dxa"/>
            <w:shd w:val="clear" w:color="auto" w:fill="auto"/>
            <w:hideMark/>
          </w:tcPr>
          <w:p w:rsidR="00892E56" w:rsidRPr="009F4FB7"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4</w:t>
            </w:r>
          </w:p>
        </w:tc>
        <w:tc>
          <w:tcPr>
            <w:tcW w:w="950" w:type="dxa"/>
            <w:shd w:val="clear" w:color="auto" w:fill="auto"/>
            <w:hideMark/>
          </w:tcPr>
          <w:p w:rsidR="00892E56" w:rsidRPr="009F4FB7"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49.89%</w:t>
            </w:r>
          </w:p>
        </w:tc>
        <w:tc>
          <w:tcPr>
            <w:tcW w:w="681" w:type="dxa"/>
            <w:shd w:val="clear" w:color="auto" w:fill="auto"/>
            <w:hideMark/>
          </w:tcPr>
          <w:p w:rsidR="00892E56" w:rsidRPr="009F4FB7"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5</w:t>
            </w:r>
          </w:p>
        </w:tc>
        <w:tc>
          <w:tcPr>
            <w:tcW w:w="828" w:type="dxa"/>
            <w:shd w:val="clear" w:color="auto" w:fill="auto"/>
            <w:hideMark/>
          </w:tcPr>
          <w:p w:rsidR="00892E56" w:rsidRPr="009F4FB7"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1.656</w:t>
            </w:r>
          </w:p>
        </w:tc>
        <w:tc>
          <w:tcPr>
            <w:tcW w:w="681" w:type="dxa"/>
            <w:shd w:val="clear" w:color="auto" w:fill="auto"/>
            <w:hideMark/>
          </w:tcPr>
          <w:p w:rsidR="00892E56" w:rsidRPr="009F4FB7"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4</w:t>
            </w:r>
          </w:p>
        </w:tc>
        <w:tc>
          <w:tcPr>
            <w:tcW w:w="1390" w:type="dxa"/>
            <w:shd w:val="clear" w:color="auto" w:fill="auto"/>
            <w:noWrap/>
            <w:hideMark/>
          </w:tcPr>
          <w:p w:rsidR="00892E56" w:rsidRPr="009F4FB7"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1.0000</w:t>
            </w:r>
          </w:p>
        </w:tc>
        <w:tc>
          <w:tcPr>
            <w:tcW w:w="681" w:type="dxa"/>
            <w:shd w:val="clear" w:color="auto" w:fill="auto"/>
            <w:noWrap/>
            <w:hideMark/>
          </w:tcPr>
          <w:p w:rsidR="00892E56" w:rsidRPr="009F4FB7"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5</w:t>
            </w:r>
          </w:p>
        </w:tc>
      </w:tr>
      <w:tr w:rsidR="00892E56" w:rsidRPr="009F4FB7" w:rsidTr="008078A9">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hideMark/>
          </w:tcPr>
          <w:p w:rsidR="00892E56" w:rsidRPr="009F4FB7" w:rsidRDefault="00892E56" w:rsidP="00DD6EC5">
            <w:pPr>
              <w:spacing w:after="0" w:line="240" w:lineRule="auto"/>
              <w:rPr>
                <w:rFonts w:eastAsia="Times New Roman" w:cs="Times New Roman"/>
                <w:b w:val="0"/>
                <w:color w:val="000000" w:themeColor="text1"/>
                <w:sz w:val="22"/>
              </w:rPr>
            </w:pPr>
            <w:r w:rsidRPr="009F4FB7">
              <w:rPr>
                <w:rFonts w:eastAsia="Times New Roman" w:cs="Times New Roman"/>
                <w:b w:val="0"/>
                <w:color w:val="000000" w:themeColor="text1"/>
                <w:sz w:val="22"/>
              </w:rPr>
              <w:t>ADL-intra</w:t>
            </w:r>
          </w:p>
        </w:tc>
        <w:tc>
          <w:tcPr>
            <w:tcW w:w="895" w:type="dxa"/>
            <w:shd w:val="clear" w:color="auto" w:fill="auto"/>
            <w:hideMark/>
          </w:tcPr>
          <w:p w:rsidR="00892E56" w:rsidRPr="009F4FB7"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73.89%</w:t>
            </w:r>
          </w:p>
        </w:tc>
        <w:tc>
          <w:tcPr>
            <w:tcW w:w="681" w:type="dxa"/>
            <w:shd w:val="clear" w:color="auto" w:fill="auto"/>
            <w:hideMark/>
          </w:tcPr>
          <w:p w:rsidR="00892E56" w:rsidRPr="009F4FB7"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3</w:t>
            </w:r>
          </w:p>
        </w:tc>
        <w:tc>
          <w:tcPr>
            <w:tcW w:w="950" w:type="dxa"/>
            <w:shd w:val="clear" w:color="auto" w:fill="auto"/>
            <w:hideMark/>
          </w:tcPr>
          <w:p w:rsidR="00892E56" w:rsidRPr="009F4FB7"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48.82%</w:t>
            </w:r>
          </w:p>
        </w:tc>
        <w:tc>
          <w:tcPr>
            <w:tcW w:w="681" w:type="dxa"/>
            <w:shd w:val="clear" w:color="auto" w:fill="auto"/>
            <w:hideMark/>
          </w:tcPr>
          <w:p w:rsidR="00892E56" w:rsidRPr="009F4FB7"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2</w:t>
            </w:r>
          </w:p>
        </w:tc>
        <w:tc>
          <w:tcPr>
            <w:tcW w:w="828" w:type="dxa"/>
            <w:shd w:val="clear" w:color="auto" w:fill="auto"/>
            <w:hideMark/>
          </w:tcPr>
          <w:p w:rsidR="00892E56" w:rsidRPr="009F4FB7"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1.633</w:t>
            </w:r>
          </w:p>
        </w:tc>
        <w:tc>
          <w:tcPr>
            <w:tcW w:w="681" w:type="dxa"/>
            <w:shd w:val="clear" w:color="auto" w:fill="auto"/>
            <w:hideMark/>
          </w:tcPr>
          <w:p w:rsidR="00892E56" w:rsidRPr="009F4FB7"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2</w:t>
            </w:r>
          </w:p>
        </w:tc>
        <w:tc>
          <w:tcPr>
            <w:tcW w:w="1390" w:type="dxa"/>
            <w:shd w:val="clear" w:color="auto" w:fill="auto"/>
            <w:noWrap/>
            <w:hideMark/>
          </w:tcPr>
          <w:p w:rsidR="00892E56" w:rsidRPr="009F4FB7"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0.9769</w:t>
            </w:r>
          </w:p>
        </w:tc>
        <w:tc>
          <w:tcPr>
            <w:tcW w:w="681" w:type="dxa"/>
            <w:shd w:val="clear" w:color="auto" w:fill="auto"/>
            <w:noWrap/>
            <w:hideMark/>
          </w:tcPr>
          <w:p w:rsidR="00892E56" w:rsidRPr="009F4FB7"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2</w:t>
            </w:r>
          </w:p>
        </w:tc>
      </w:tr>
      <w:tr w:rsidR="00892E56" w:rsidRPr="009F4FB7" w:rsidTr="008078A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hideMark/>
          </w:tcPr>
          <w:p w:rsidR="00892E56" w:rsidRPr="009F4FB7" w:rsidRDefault="00892E56" w:rsidP="00DD6EC5">
            <w:pPr>
              <w:spacing w:after="0" w:line="240" w:lineRule="auto"/>
              <w:rPr>
                <w:rFonts w:eastAsia="Times New Roman" w:cs="Times New Roman"/>
                <w:b w:val="0"/>
                <w:color w:val="000000" w:themeColor="text1"/>
                <w:sz w:val="22"/>
              </w:rPr>
            </w:pPr>
            <w:r w:rsidRPr="009F4FB7">
              <w:rPr>
                <w:rFonts w:eastAsia="Times New Roman" w:cs="Times New Roman"/>
                <w:b w:val="0"/>
                <w:color w:val="000000" w:themeColor="text1"/>
                <w:sz w:val="22"/>
              </w:rPr>
              <w:t>ADL-own-EWC</w:t>
            </w:r>
          </w:p>
        </w:tc>
        <w:tc>
          <w:tcPr>
            <w:tcW w:w="895" w:type="dxa"/>
            <w:shd w:val="clear" w:color="auto" w:fill="auto"/>
            <w:hideMark/>
          </w:tcPr>
          <w:p w:rsidR="00892E56" w:rsidRPr="009F4FB7"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74.97%</w:t>
            </w:r>
          </w:p>
        </w:tc>
        <w:tc>
          <w:tcPr>
            <w:tcW w:w="681" w:type="dxa"/>
            <w:shd w:val="clear" w:color="auto" w:fill="auto"/>
            <w:hideMark/>
          </w:tcPr>
          <w:p w:rsidR="00892E56" w:rsidRPr="009F4FB7"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5</w:t>
            </w:r>
          </w:p>
        </w:tc>
        <w:tc>
          <w:tcPr>
            <w:tcW w:w="950" w:type="dxa"/>
            <w:shd w:val="clear" w:color="auto" w:fill="auto"/>
            <w:hideMark/>
          </w:tcPr>
          <w:p w:rsidR="00892E56" w:rsidRPr="009F4FB7"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49.56%</w:t>
            </w:r>
          </w:p>
        </w:tc>
        <w:tc>
          <w:tcPr>
            <w:tcW w:w="681" w:type="dxa"/>
            <w:shd w:val="clear" w:color="auto" w:fill="auto"/>
            <w:hideMark/>
          </w:tcPr>
          <w:p w:rsidR="00892E56" w:rsidRPr="009F4FB7"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4</w:t>
            </w:r>
          </w:p>
        </w:tc>
        <w:tc>
          <w:tcPr>
            <w:tcW w:w="828" w:type="dxa"/>
            <w:shd w:val="clear" w:color="auto" w:fill="auto"/>
            <w:hideMark/>
          </w:tcPr>
          <w:p w:rsidR="00892E56" w:rsidRPr="009F4FB7"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1.645</w:t>
            </w:r>
          </w:p>
        </w:tc>
        <w:tc>
          <w:tcPr>
            <w:tcW w:w="681" w:type="dxa"/>
            <w:shd w:val="clear" w:color="auto" w:fill="auto"/>
            <w:hideMark/>
          </w:tcPr>
          <w:p w:rsidR="00892E56" w:rsidRPr="009F4FB7"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3</w:t>
            </w:r>
          </w:p>
        </w:tc>
        <w:tc>
          <w:tcPr>
            <w:tcW w:w="1390" w:type="dxa"/>
            <w:shd w:val="clear" w:color="auto" w:fill="auto"/>
            <w:noWrap/>
            <w:hideMark/>
          </w:tcPr>
          <w:p w:rsidR="00892E56" w:rsidRPr="009F4FB7"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0.9906</w:t>
            </w:r>
          </w:p>
        </w:tc>
        <w:tc>
          <w:tcPr>
            <w:tcW w:w="681" w:type="dxa"/>
            <w:shd w:val="clear" w:color="auto" w:fill="auto"/>
            <w:noWrap/>
            <w:hideMark/>
          </w:tcPr>
          <w:p w:rsidR="00892E56" w:rsidRPr="009F4FB7"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3</w:t>
            </w:r>
          </w:p>
        </w:tc>
      </w:tr>
      <w:tr w:rsidR="00892E56" w:rsidRPr="009F4FB7" w:rsidTr="008078A9">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hideMark/>
          </w:tcPr>
          <w:p w:rsidR="00892E56" w:rsidRPr="009F4FB7" w:rsidRDefault="00892E56" w:rsidP="00DD6EC5">
            <w:pPr>
              <w:spacing w:after="0" w:line="240" w:lineRule="auto"/>
              <w:rPr>
                <w:rFonts w:eastAsia="Times New Roman" w:cs="Times New Roman"/>
                <w:b w:val="0"/>
                <w:color w:val="000000" w:themeColor="text1"/>
                <w:sz w:val="22"/>
              </w:rPr>
            </w:pPr>
            <w:r w:rsidRPr="009F4FB7">
              <w:rPr>
                <w:rFonts w:eastAsia="Times New Roman" w:cs="Times New Roman"/>
                <w:b w:val="0"/>
                <w:color w:val="000000" w:themeColor="text1"/>
                <w:sz w:val="22"/>
              </w:rPr>
              <w:t>ADL-intra-EWC</w:t>
            </w:r>
          </w:p>
        </w:tc>
        <w:tc>
          <w:tcPr>
            <w:tcW w:w="895" w:type="dxa"/>
            <w:shd w:val="clear" w:color="auto" w:fill="auto"/>
            <w:hideMark/>
          </w:tcPr>
          <w:p w:rsidR="00892E56" w:rsidRPr="009F4FB7"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73.58%</w:t>
            </w:r>
          </w:p>
        </w:tc>
        <w:tc>
          <w:tcPr>
            <w:tcW w:w="681" w:type="dxa"/>
            <w:shd w:val="clear" w:color="auto" w:fill="auto"/>
            <w:hideMark/>
          </w:tcPr>
          <w:p w:rsidR="00892E56" w:rsidRPr="009F4FB7"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2</w:t>
            </w:r>
          </w:p>
        </w:tc>
        <w:tc>
          <w:tcPr>
            <w:tcW w:w="950" w:type="dxa"/>
            <w:shd w:val="clear" w:color="auto" w:fill="auto"/>
            <w:hideMark/>
          </w:tcPr>
          <w:p w:rsidR="00892E56" w:rsidRPr="009F4FB7"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48.42%</w:t>
            </w:r>
          </w:p>
        </w:tc>
        <w:tc>
          <w:tcPr>
            <w:tcW w:w="681" w:type="dxa"/>
            <w:shd w:val="clear" w:color="auto" w:fill="auto"/>
            <w:hideMark/>
          </w:tcPr>
          <w:p w:rsidR="00892E56" w:rsidRPr="009F4FB7"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1</w:t>
            </w:r>
          </w:p>
        </w:tc>
        <w:tc>
          <w:tcPr>
            <w:tcW w:w="828" w:type="dxa"/>
            <w:shd w:val="clear" w:color="auto" w:fill="auto"/>
            <w:hideMark/>
          </w:tcPr>
          <w:p w:rsidR="00892E56" w:rsidRPr="009F4FB7"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1.616</w:t>
            </w:r>
          </w:p>
        </w:tc>
        <w:tc>
          <w:tcPr>
            <w:tcW w:w="681" w:type="dxa"/>
            <w:shd w:val="clear" w:color="auto" w:fill="auto"/>
            <w:hideMark/>
          </w:tcPr>
          <w:p w:rsidR="00892E56" w:rsidRPr="009F4FB7"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1</w:t>
            </w:r>
          </w:p>
        </w:tc>
        <w:tc>
          <w:tcPr>
            <w:tcW w:w="1390" w:type="dxa"/>
            <w:shd w:val="clear" w:color="auto" w:fill="auto"/>
            <w:noWrap/>
            <w:hideMark/>
          </w:tcPr>
          <w:p w:rsidR="00892E56" w:rsidRPr="009F4FB7"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0.9659</w:t>
            </w:r>
          </w:p>
        </w:tc>
        <w:tc>
          <w:tcPr>
            <w:tcW w:w="681" w:type="dxa"/>
            <w:shd w:val="clear" w:color="auto" w:fill="auto"/>
            <w:noWrap/>
            <w:hideMark/>
          </w:tcPr>
          <w:p w:rsidR="00892E56" w:rsidRPr="009F4FB7"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1</w:t>
            </w:r>
          </w:p>
        </w:tc>
      </w:tr>
      <w:tr w:rsidR="00892E56" w:rsidRPr="009F4FB7" w:rsidTr="008078A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hideMark/>
          </w:tcPr>
          <w:p w:rsidR="00892E56" w:rsidRPr="009F4FB7" w:rsidRDefault="00892E56" w:rsidP="00DD6EC5">
            <w:pPr>
              <w:spacing w:after="0" w:line="240" w:lineRule="auto"/>
              <w:rPr>
                <w:rFonts w:eastAsia="Times New Roman" w:cs="Times New Roman"/>
                <w:b w:val="0"/>
                <w:color w:val="000000" w:themeColor="text1"/>
                <w:sz w:val="22"/>
              </w:rPr>
            </w:pPr>
            <w:r w:rsidRPr="009F4FB7">
              <w:rPr>
                <w:rFonts w:eastAsia="Times New Roman" w:cs="Times New Roman"/>
                <w:b w:val="0"/>
                <w:color w:val="000000" w:themeColor="text1"/>
                <w:sz w:val="22"/>
              </w:rPr>
              <w:t>ADL-own-IC</w:t>
            </w:r>
          </w:p>
        </w:tc>
        <w:tc>
          <w:tcPr>
            <w:tcW w:w="895" w:type="dxa"/>
            <w:shd w:val="clear" w:color="auto" w:fill="auto"/>
            <w:hideMark/>
          </w:tcPr>
          <w:p w:rsidR="00892E56" w:rsidRPr="009F4FB7"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76.98%</w:t>
            </w:r>
          </w:p>
        </w:tc>
        <w:tc>
          <w:tcPr>
            <w:tcW w:w="681" w:type="dxa"/>
            <w:shd w:val="clear" w:color="auto" w:fill="auto"/>
            <w:hideMark/>
          </w:tcPr>
          <w:p w:rsidR="00892E56" w:rsidRPr="009F4FB7"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7</w:t>
            </w:r>
          </w:p>
        </w:tc>
        <w:tc>
          <w:tcPr>
            <w:tcW w:w="950" w:type="dxa"/>
            <w:shd w:val="clear" w:color="auto" w:fill="auto"/>
            <w:hideMark/>
          </w:tcPr>
          <w:p w:rsidR="00892E56" w:rsidRPr="009F4FB7"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50.56%</w:t>
            </w:r>
          </w:p>
        </w:tc>
        <w:tc>
          <w:tcPr>
            <w:tcW w:w="681" w:type="dxa"/>
            <w:shd w:val="clear" w:color="auto" w:fill="auto"/>
            <w:hideMark/>
          </w:tcPr>
          <w:p w:rsidR="00892E56" w:rsidRPr="009F4FB7"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6</w:t>
            </w:r>
          </w:p>
        </w:tc>
        <w:tc>
          <w:tcPr>
            <w:tcW w:w="828" w:type="dxa"/>
            <w:shd w:val="clear" w:color="auto" w:fill="auto"/>
            <w:hideMark/>
          </w:tcPr>
          <w:p w:rsidR="00892E56" w:rsidRPr="009F4FB7"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1.696</w:t>
            </w:r>
          </w:p>
        </w:tc>
        <w:tc>
          <w:tcPr>
            <w:tcW w:w="681" w:type="dxa"/>
            <w:shd w:val="clear" w:color="auto" w:fill="auto"/>
            <w:hideMark/>
          </w:tcPr>
          <w:p w:rsidR="00892E56" w:rsidRPr="009F4FB7"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6</w:t>
            </w:r>
          </w:p>
        </w:tc>
        <w:tc>
          <w:tcPr>
            <w:tcW w:w="1390" w:type="dxa"/>
            <w:shd w:val="clear" w:color="auto" w:fill="auto"/>
            <w:noWrap/>
            <w:hideMark/>
          </w:tcPr>
          <w:p w:rsidR="00892E56" w:rsidRPr="009F4FB7"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1.0265</w:t>
            </w:r>
          </w:p>
        </w:tc>
        <w:tc>
          <w:tcPr>
            <w:tcW w:w="681" w:type="dxa"/>
            <w:shd w:val="clear" w:color="auto" w:fill="auto"/>
            <w:noWrap/>
            <w:hideMark/>
          </w:tcPr>
          <w:p w:rsidR="00892E56" w:rsidRPr="009F4FB7"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6</w:t>
            </w:r>
          </w:p>
        </w:tc>
      </w:tr>
      <w:tr w:rsidR="00892E56" w:rsidRPr="009F4FB7" w:rsidTr="008078A9">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hideMark/>
          </w:tcPr>
          <w:p w:rsidR="00892E56" w:rsidRPr="009F4FB7" w:rsidRDefault="00892E56" w:rsidP="00DD6EC5">
            <w:pPr>
              <w:spacing w:after="0" w:line="240" w:lineRule="auto"/>
              <w:rPr>
                <w:rFonts w:eastAsia="Times New Roman" w:cs="Times New Roman"/>
                <w:b w:val="0"/>
                <w:color w:val="000000" w:themeColor="text1"/>
                <w:sz w:val="22"/>
              </w:rPr>
            </w:pPr>
            <w:r w:rsidRPr="009F4FB7">
              <w:rPr>
                <w:rFonts w:eastAsia="Times New Roman" w:cs="Times New Roman"/>
                <w:b w:val="0"/>
                <w:color w:val="000000" w:themeColor="text1"/>
                <w:sz w:val="22"/>
              </w:rPr>
              <w:t>ADL-intra-IC</w:t>
            </w:r>
          </w:p>
        </w:tc>
        <w:tc>
          <w:tcPr>
            <w:tcW w:w="895" w:type="dxa"/>
            <w:shd w:val="clear" w:color="auto" w:fill="auto"/>
            <w:hideMark/>
          </w:tcPr>
          <w:p w:rsidR="00892E56" w:rsidRPr="009F4FB7"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75.35%</w:t>
            </w:r>
          </w:p>
        </w:tc>
        <w:tc>
          <w:tcPr>
            <w:tcW w:w="681" w:type="dxa"/>
            <w:shd w:val="clear" w:color="auto" w:fill="auto"/>
            <w:hideMark/>
          </w:tcPr>
          <w:p w:rsidR="00892E56" w:rsidRPr="009F4FB7"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6</w:t>
            </w:r>
          </w:p>
        </w:tc>
        <w:tc>
          <w:tcPr>
            <w:tcW w:w="950" w:type="dxa"/>
            <w:shd w:val="clear" w:color="auto" w:fill="auto"/>
            <w:hideMark/>
          </w:tcPr>
          <w:p w:rsidR="00892E56" w:rsidRPr="009F4FB7"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49.28%</w:t>
            </w:r>
          </w:p>
        </w:tc>
        <w:tc>
          <w:tcPr>
            <w:tcW w:w="681" w:type="dxa"/>
            <w:shd w:val="clear" w:color="auto" w:fill="auto"/>
            <w:hideMark/>
          </w:tcPr>
          <w:p w:rsidR="00892E56" w:rsidRPr="009F4FB7"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3</w:t>
            </w:r>
          </w:p>
        </w:tc>
        <w:tc>
          <w:tcPr>
            <w:tcW w:w="828" w:type="dxa"/>
            <w:shd w:val="clear" w:color="auto" w:fill="auto"/>
            <w:hideMark/>
          </w:tcPr>
          <w:p w:rsidR="00892E56" w:rsidRPr="009F4FB7"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1.668</w:t>
            </w:r>
          </w:p>
        </w:tc>
        <w:tc>
          <w:tcPr>
            <w:tcW w:w="681" w:type="dxa"/>
            <w:shd w:val="clear" w:color="auto" w:fill="auto"/>
            <w:hideMark/>
          </w:tcPr>
          <w:p w:rsidR="00892E56" w:rsidRPr="009F4FB7"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5</w:t>
            </w:r>
          </w:p>
        </w:tc>
        <w:tc>
          <w:tcPr>
            <w:tcW w:w="1390" w:type="dxa"/>
            <w:shd w:val="clear" w:color="auto" w:fill="auto"/>
            <w:noWrap/>
            <w:hideMark/>
          </w:tcPr>
          <w:p w:rsidR="00892E56" w:rsidRPr="009F4FB7"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0.9962</w:t>
            </w:r>
          </w:p>
        </w:tc>
        <w:tc>
          <w:tcPr>
            <w:tcW w:w="681" w:type="dxa"/>
            <w:shd w:val="clear" w:color="auto" w:fill="auto"/>
            <w:noWrap/>
            <w:hideMark/>
          </w:tcPr>
          <w:p w:rsidR="00892E56" w:rsidRPr="009F4FB7"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4</w:t>
            </w:r>
          </w:p>
        </w:tc>
      </w:tr>
      <w:tr w:rsidR="00892E56" w:rsidRPr="009F4FB7" w:rsidTr="008078A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8625" w:type="dxa"/>
            <w:gridSpan w:val="9"/>
            <w:shd w:val="clear" w:color="auto" w:fill="auto"/>
            <w:noWrap/>
            <w:hideMark/>
          </w:tcPr>
          <w:p w:rsidR="00892E56" w:rsidRPr="009F4FB7" w:rsidRDefault="00892E56" w:rsidP="00DD6EC5">
            <w:pPr>
              <w:spacing w:after="0" w:line="240" w:lineRule="auto"/>
              <w:jc w:val="center"/>
              <w:rPr>
                <w:rFonts w:eastAsia="Times New Roman" w:cs="Times New Roman"/>
                <w:b w:val="0"/>
                <w:color w:val="000000" w:themeColor="text1"/>
                <w:sz w:val="22"/>
              </w:rPr>
            </w:pPr>
            <w:r w:rsidRPr="009F4FB7">
              <w:rPr>
                <w:rFonts w:eastAsia="Times New Roman" w:cs="Times New Roman"/>
                <w:b w:val="0"/>
                <w:color w:val="000000" w:themeColor="text1"/>
                <w:sz w:val="22"/>
              </w:rPr>
              <w:t>promoted period, Forecast horizon= 4</w:t>
            </w:r>
          </w:p>
        </w:tc>
      </w:tr>
      <w:tr w:rsidR="00892E56" w:rsidRPr="009F4FB7" w:rsidTr="008078A9">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hideMark/>
          </w:tcPr>
          <w:p w:rsidR="00892E56" w:rsidRPr="009F4FB7" w:rsidRDefault="00892E56" w:rsidP="00DD6EC5">
            <w:pPr>
              <w:spacing w:after="0" w:line="240" w:lineRule="auto"/>
              <w:rPr>
                <w:rFonts w:eastAsia="Times New Roman" w:cs="Times New Roman"/>
                <w:b w:val="0"/>
                <w:color w:val="000000" w:themeColor="text1"/>
                <w:sz w:val="22"/>
              </w:rPr>
            </w:pPr>
            <w:r w:rsidRPr="009F4FB7">
              <w:rPr>
                <w:rFonts w:eastAsia="Times New Roman" w:cs="Times New Roman"/>
                <w:b w:val="0"/>
                <w:color w:val="000000" w:themeColor="text1"/>
                <w:sz w:val="22"/>
              </w:rPr>
              <w:t>Model/measure</w:t>
            </w:r>
          </w:p>
        </w:tc>
        <w:tc>
          <w:tcPr>
            <w:tcW w:w="895" w:type="dxa"/>
            <w:shd w:val="clear" w:color="auto" w:fill="auto"/>
            <w:hideMark/>
          </w:tcPr>
          <w:p w:rsidR="00892E56" w:rsidRPr="009F4FB7"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themeColor="text1"/>
                <w:sz w:val="22"/>
              </w:rPr>
            </w:pPr>
            <w:r w:rsidRPr="009F4FB7">
              <w:rPr>
                <w:rFonts w:eastAsia="Times New Roman" w:cs="Times New Roman"/>
                <w:bCs/>
                <w:color w:val="000000" w:themeColor="text1"/>
                <w:sz w:val="22"/>
              </w:rPr>
              <w:t>MAPE</w:t>
            </w:r>
          </w:p>
        </w:tc>
        <w:tc>
          <w:tcPr>
            <w:tcW w:w="681" w:type="dxa"/>
            <w:shd w:val="clear" w:color="auto" w:fill="auto"/>
            <w:hideMark/>
          </w:tcPr>
          <w:p w:rsidR="00892E56" w:rsidRPr="009F4FB7"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themeColor="text1"/>
                <w:sz w:val="22"/>
              </w:rPr>
            </w:pPr>
            <w:r w:rsidRPr="009F4FB7">
              <w:rPr>
                <w:rFonts w:eastAsia="Times New Roman" w:cs="Times New Roman"/>
                <w:bCs/>
                <w:color w:val="000000" w:themeColor="text1"/>
                <w:sz w:val="22"/>
              </w:rPr>
              <w:t>Rank</w:t>
            </w:r>
          </w:p>
        </w:tc>
        <w:tc>
          <w:tcPr>
            <w:tcW w:w="950" w:type="dxa"/>
            <w:shd w:val="clear" w:color="auto" w:fill="auto"/>
            <w:hideMark/>
          </w:tcPr>
          <w:p w:rsidR="00892E56" w:rsidRPr="009F4FB7"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themeColor="text1"/>
                <w:sz w:val="22"/>
              </w:rPr>
            </w:pPr>
            <w:r w:rsidRPr="009F4FB7">
              <w:rPr>
                <w:rFonts w:eastAsia="Times New Roman" w:cs="Times New Roman"/>
                <w:bCs/>
                <w:color w:val="000000" w:themeColor="text1"/>
                <w:sz w:val="22"/>
              </w:rPr>
              <w:t>SMAPE</w:t>
            </w:r>
          </w:p>
        </w:tc>
        <w:tc>
          <w:tcPr>
            <w:tcW w:w="681" w:type="dxa"/>
            <w:shd w:val="clear" w:color="auto" w:fill="auto"/>
            <w:hideMark/>
          </w:tcPr>
          <w:p w:rsidR="00892E56" w:rsidRPr="009F4FB7"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themeColor="text1"/>
                <w:sz w:val="22"/>
              </w:rPr>
            </w:pPr>
            <w:r w:rsidRPr="009F4FB7">
              <w:rPr>
                <w:rFonts w:eastAsia="Times New Roman" w:cs="Times New Roman"/>
                <w:bCs/>
                <w:color w:val="000000" w:themeColor="text1"/>
                <w:sz w:val="22"/>
              </w:rPr>
              <w:t>Rank</w:t>
            </w:r>
          </w:p>
        </w:tc>
        <w:tc>
          <w:tcPr>
            <w:tcW w:w="828" w:type="dxa"/>
            <w:shd w:val="clear" w:color="auto" w:fill="auto"/>
            <w:hideMark/>
          </w:tcPr>
          <w:p w:rsidR="00892E56" w:rsidRPr="009F4FB7"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themeColor="text1"/>
                <w:sz w:val="22"/>
              </w:rPr>
            </w:pPr>
            <w:r w:rsidRPr="009F4FB7">
              <w:rPr>
                <w:rFonts w:eastAsia="Times New Roman" w:cs="Times New Roman"/>
                <w:bCs/>
                <w:color w:val="000000" w:themeColor="text1"/>
                <w:sz w:val="22"/>
              </w:rPr>
              <w:t>MASE</w:t>
            </w:r>
          </w:p>
        </w:tc>
        <w:tc>
          <w:tcPr>
            <w:tcW w:w="681" w:type="dxa"/>
            <w:shd w:val="clear" w:color="auto" w:fill="auto"/>
            <w:hideMark/>
          </w:tcPr>
          <w:p w:rsidR="00892E56" w:rsidRPr="009F4FB7"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themeColor="text1"/>
                <w:sz w:val="22"/>
              </w:rPr>
            </w:pPr>
            <w:r w:rsidRPr="009F4FB7">
              <w:rPr>
                <w:rFonts w:eastAsia="Times New Roman" w:cs="Times New Roman"/>
                <w:bCs/>
                <w:color w:val="000000" w:themeColor="text1"/>
                <w:sz w:val="22"/>
              </w:rPr>
              <w:t>Rank</w:t>
            </w:r>
          </w:p>
        </w:tc>
        <w:tc>
          <w:tcPr>
            <w:tcW w:w="1390" w:type="dxa"/>
            <w:shd w:val="clear" w:color="auto" w:fill="auto"/>
            <w:noWrap/>
            <w:hideMark/>
          </w:tcPr>
          <w:p w:rsidR="00892E56" w:rsidRPr="009F4FB7"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themeColor="text1"/>
                <w:sz w:val="22"/>
              </w:rPr>
            </w:pPr>
            <w:r w:rsidRPr="009F4FB7">
              <w:rPr>
                <w:rFonts w:eastAsia="Times New Roman" w:cs="Times New Roman"/>
                <w:bCs/>
                <w:color w:val="000000" w:themeColor="text1"/>
                <w:sz w:val="22"/>
              </w:rPr>
              <w:t>AvgRelMAE</w:t>
            </w:r>
          </w:p>
        </w:tc>
        <w:tc>
          <w:tcPr>
            <w:tcW w:w="681" w:type="dxa"/>
            <w:shd w:val="clear" w:color="auto" w:fill="auto"/>
            <w:noWrap/>
            <w:hideMark/>
          </w:tcPr>
          <w:p w:rsidR="00892E56" w:rsidRPr="009F4FB7"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themeColor="text1"/>
                <w:sz w:val="22"/>
              </w:rPr>
            </w:pPr>
            <w:r w:rsidRPr="009F4FB7">
              <w:rPr>
                <w:rFonts w:eastAsia="Times New Roman" w:cs="Times New Roman"/>
                <w:bCs/>
                <w:color w:val="000000" w:themeColor="text1"/>
                <w:sz w:val="22"/>
              </w:rPr>
              <w:t>Rank</w:t>
            </w:r>
          </w:p>
        </w:tc>
      </w:tr>
      <w:tr w:rsidR="00892E56" w:rsidRPr="009F4FB7" w:rsidTr="008078A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hideMark/>
          </w:tcPr>
          <w:p w:rsidR="00892E56" w:rsidRPr="009F4FB7" w:rsidRDefault="00892E56" w:rsidP="00DD6EC5">
            <w:pPr>
              <w:spacing w:after="0" w:line="240" w:lineRule="auto"/>
              <w:rPr>
                <w:rFonts w:eastAsia="Times New Roman" w:cs="Times New Roman"/>
                <w:b w:val="0"/>
                <w:color w:val="000000" w:themeColor="text1"/>
                <w:sz w:val="22"/>
              </w:rPr>
            </w:pPr>
            <w:r w:rsidRPr="009F4FB7">
              <w:rPr>
                <w:rFonts w:eastAsia="Times New Roman" w:cs="Times New Roman"/>
                <w:b w:val="0"/>
                <w:color w:val="000000" w:themeColor="text1"/>
                <w:sz w:val="22"/>
              </w:rPr>
              <w:t>Base-lift</w:t>
            </w:r>
          </w:p>
        </w:tc>
        <w:tc>
          <w:tcPr>
            <w:tcW w:w="895" w:type="dxa"/>
            <w:shd w:val="clear" w:color="auto" w:fill="auto"/>
            <w:hideMark/>
          </w:tcPr>
          <w:p w:rsidR="00892E56" w:rsidRPr="009F4FB7"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64.18%</w:t>
            </w:r>
          </w:p>
        </w:tc>
        <w:tc>
          <w:tcPr>
            <w:tcW w:w="681" w:type="dxa"/>
            <w:shd w:val="clear" w:color="auto" w:fill="auto"/>
            <w:hideMark/>
          </w:tcPr>
          <w:p w:rsidR="00892E56" w:rsidRPr="009F4FB7"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1</w:t>
            </w:r>
          </w:p>
        </w:tc>
        <w:tc>
          <w:tcPr>
            <w:tcW w:w="950" w:type="dxa"/>
            <w:shd w:val="clear" w:color="auto" w:fill="auto"/>
            <w:hideMark/>
          </w:tcPr>
          <w:p w:rsidR="00892E56" w:rsidRPr="009F4FB7"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81.35%</w:t>
            </w:r>
          </w:p>
        </w:tc>
        <w:tc>
          <w:tcPr>
            <w:tcW w:w="681" w:type="dxa"/>
            <w:shd w:val="clear" w:color="auto" w:fill="auto"/>
            <w:hideMark/>
          </w:tcPr>
          <w:p w:rsidR="00892E56" w:rsidRPr="009F4FB7"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7</w:t>
            </w:r>
          </w:p>
        </w:tc>
        <w:tc>
          <w:tcPr>
            <w:tcW w:w="828" w:type="dxa"/>
            <w:shd w:val="clear" w:color="auto" w:fill="auto"/>
            <w:hideMark/>
          </w:tcPr>
          <w:p w:rsidR="00892E56" w:rsidRPr="009F4FB7"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2.107</w:t>
            </w:r>
          </w:p>
        </w:tc>
        <w:tc>
          <w:tcPr>
            <w:tcW w:w="681" w:type="dxa"/>
            <w:shd w:val="clear" w:color="auto" w:fill="auto"/>
            <w:hideMark/>
          </w:tcPr>
          <w:p w:rsidR="00892E56" w:rsidRPr="009F4FB7"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7</w:t>
            </w:r>
          </w:p>
        </w:tc>
        <w:tc>
          <w:tcPr>
            <w:tcW w:w="1390" w:type="dxa"/>
            <w:shd w:val="clear" w:color="auto" w:fill="auto"/>
            <w:noWrap/>
            <w:hideMark/>
          </w:tcPr>
          <w:p w:rsidR="00892E56" w:rsidRPr="009F4FB7"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1.5123</w:t>
            </w:r>
          </w:p>
        </w:tc>
        <w:tc>
          <w:tcPr>
            <w:tcW w:w="681" w:type="dxa"/>
            <w:shd w:val="clear" w:color="auto" w:fill="auto"/>
            <w:noWrap/>
            <w:hideMark/>
          </w:tcPr>
          <w:p w:rsidR="00892E56" w:rsidRPr="009F4FB7"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7</w:t>
            </w:r>
          </w:p>
        </w:tc>
      </w:tr>
      <w:tr w:rsidR="00892E56" w:rsidRPr="009F4FB7" w:rsidTr="008078A9">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hideMark/>
          </w:tcPr>
          <w:p w:rsidR="00892E56" w:rsidRPr="009F4FB7" w:rsidRDefault="00892E56" w:rsidP="00DD6EC5">
            <w:pPr>
              <w:spacing w:after="0" w:line="240" w:lineRule="auto"/>
              <w:rPr>
                <w:rFonts w:eastAsia="Times New Roman" w:cs="Times New Roman"/>
                <w:b w:val="0"/>
                <w:color w:val="000000" w:themeColor="text1"/>
                <w:sz w:val="22"/>
              </w:rPr>
            </w:pPr>
            <w:r w:rsidRPr="009F4FB7">
              <w:rPr>
                <w:rFonts w:eastAsia="Times New Roman" w:cs="Times New Roman"/>
                <w:b w:val="0"/>
                <w:color w:val="000000" w:themeColor="text1"/>
                <w:sz w:val="22"/>
              </w:rPr>
              <w:lastRenderedPageBreak/>
              <w:t>ADL-own</w:t>
            </w:r>
          </w:p>
        </w:tc>
        <w:tc>
          <w:tcPr>
            <w:tcW w:w="895" w:type="dxa"/>
            <w:shd w:val="clear" w:color="auto" w:fill="auto"/>
            <w:hideMark/>
          </w:tcPr>
          <w:p w:rsidR="00892E56" w:rsidRPr="009F4FB7"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73.50%</w:t>
            </w:r>
          </w:p>
        </w:tc>
        <w:tc>
          <w:tcPr>
            <w:tcW w:w="681" w:type="dxa"/>
            <w:shd w:val="clear" w:color="auto" w:fill="auto"/>
            <w:hideMark/>
          </w:tcPr>
          <w:p w:rsidR="00892E56" w:rsidRPr="009F4FB7"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6</w:t>
            </w:r>
          </w:p>
        </w:tc>
        <w:tc>
          <w:tcPr>
            <w:tcW w:w="950" w:type="dxa"/>
            <w:shd w:val="clear" w:color="auto" w:fill="auto"/>
            <w:hideMark/>
          </w:tcPr>
          <w:p w:rsidR="00892E56" w:rsidRPr="009F4FB7"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50.05%</w:t>
            </w:r>
          </w:p>
        </w:tc>
        <w:tc>
          <w:tcPr>
            <w:tcW w:w="681" w:type="dxa"/>
            <w:shd w:val="clear" w:color="auto" w:fill="auto"/>
            <w:hideMark/>
          </w:tcPr>
          <w:p w:rsidR="00892E56" w:rsidRPr="009F4FB7"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5</w:t>
            </w:r>
          </w:p>
        </w:tc>
        <w:tc>
          <w:tcPr>
            <w:tcW w:w="828" w:type="dxa"/>
            <w:shd w:val="clear" w:color="auto" w:fill="auto"/>
            <w:hideMark/>
          </w:tcPr>
          <w:p w:rsidR="00892E56" w:rsidRPr="009F4FB7"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1.617</w:t>
            </w:r>
          </w:p>
        </w:tc>
        <w:tc>
          <w:tcPr>
            <w:tcW w:w="681" w:type="dxa"/>
            <w:shd w:val="clear" w:color="auto" w:fill="auto"/>
            <w:hideMark/>
          </w:tcPr>
          <w:p w:rsidR="00892E56" w:rsidRPr="009F4FB7"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6</w:t>
            </w:r>
          </w:p>
        </w:tc>
        <w:tc>
          <w:tcPr>
            <w:tcW w:w="1390" w:type="dxa"/>
            <w:shd w:val="clear" w:color="auto" w:fill="auto"/>
            <w:noWrap/>
            <w:hideMark/>
          </w:tcPr>
          <w:p w:rsidR="00892E56" w:rsidRPr="009F4FB7"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1.0000</w:t>
            </w:r>
          </w:p>
        </w:tc>
        <w:tc>
          <w:tcPr>
            <w:tcW w:w="681" w:type="dxa"/>
            <w:shd w:val="clear" w:color="auto" w:fill="auto"/>
            <w:noWrap/>
            <w:hideMark/>
          </w:tcPr>
          <w:p w:rsidR="00892E56" w:rsidRPr="009F4FB7"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5</w:t>
            </w:r>
          </w:p>
        </w:tc>
      </w:tr>
      <w:tr w:rsidR="00892E56" w:rsidRPr="009F4FB7" w:rsidTr="008078A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hideMark/>
          </w:tcPr>
          <w:p w:rsidR="00892E56" w:rsidRPr="009F4FB7" w:rsidRDefault="00892E56" w:rsidP="00DD6EC5">
            <w:pPr>
              <w:spacing w:after="0" w:line="240" w:lineRule="auto"/>
              <w:rPr>
                <w:rFonts w:eastAsia="Times New Roman" w:cs="Times New Roman"/>
                <w:b w:val="0"/>
                <w:color w:val="000000" w:themeColor="text1"/>
                <w:sz w:val="22"/>
              </w:rPr>
            </w:pPr>
            <w:r w:rsidRPr="009F4FB7">
              <w:rPr>
                <w:rFonts w:eastAsia="Times New Roman" w:cs="Times New Roman"/>
                <w:b w:val="0"/>
                <w:color w:val="000000" w:themeColor="text1"/>
                <w:sz w:val="22"/>
              </w:rPr>
              <w:t>ADL-intra</w:t>
            </w:r>
          </w:p>
        </w:tc>
        <w:tc>
          <w:tcPr>
            <w:tcW w:w="895" w:type="dxa"/>
            <w:shd w:val="clear" w:color="auto" w:fill="auto"/>
            <w:hideMark/>
          </w:tcPr>
          <w:p w:rsidR="00892E56" w:rsidRPr="009F4FB7"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72.02%</w:t>
            </w:r>
          </w:p>
        </w:tc>
        <w:tc>
          <w:tcPr>
            <w:tcW w:w="681" w:type="dxa"/>
            <w:shd w:val="clear" w:color="auto" w:fill="auto"/>
            <w:hideMark/>
          </w:tcPr>
          <w:p w:rsidR="00892E56" w:rsidRPr="009F4FB7"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3</w:t>
            </w:r>
          </w:p>
        </w:tc>
        <w:tc>
          <w:tcPr>
            <w:tcW w:w="950" w:type="dxa"/>
            <w:shd w:val="clear" w:color="auto" w:fill="auto"/>
            <w:hideMark/>
          </w:tcPr>
          <w:p w:rsidR="00892E56" w:rsidRPr="009F4FB7"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48.46%</w:t>
            </w:r>
          </w:p>
        </w:tc>
        <w:tc>
          <w:tcPr>
            <w:tcW w:w="681" w:type="dxa"/>
            <w:shd w:val="clear" w:color="auto" w:fill="auto"/>
            <w:hideMark/>
          </w:tcPr>
          <w:p w:rsidR="00892E56" w:rsidRPr="009F4FB7"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2</w:t>
            </w:r>
          </w:p>
        </w:tc>
        <w:tc>
          <w:tcPr>
            <w:tcW w:w="828" w:type="dxa"/>
            <w:shd w:val="clear" w:color="auto" w:fill="auto"/>
            <w:hideMark/>
          </w:tcPr>
          <w:p w:rsidR="00892E56" w:rsidRPr="009F4FB7"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1.560</w:t>
            </w:r>
          </w:p>
        </w:tc>
        <w:tc>
          <w:tcPr>
            <w:tcW w:w="681" w:type="dxa"/>
            <w:shd w:val="clear" w:color="auto" w:fill="auto"/>
            <w:hideMark/>
          </w:tcPr>
          <w:p w:rsidR="00892E56" w:rsidRPr="009F4FB7"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2</w:t>
            </w:r>
          </w:p>
        </w:tc>
        <w:tc>
          <w:tcPr>
            <w:tcW w:w="1390" w:type="dxa"/>
            <w:shd w:val="clear" w:color="auto" w:fill="auto"/>
            <w:noWrap/>
            <w:hideMark/>
          </w:tcPr>
          <w:p w:rsidR="00892E56" w:rsidRPr="009F4FB7"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0.9676</w:t>
            </w:r>
          </w:p>
        </w:tc>
        <w:tc>
          <w:tcPr>
            <w:tcW w:w="681" w:type="dxa"/>
            <w:shd w:val="clear" w:color="auto" w:fill="auto"/>
            <w:noWrap/>
            <w:hideMark/>
          </w:tcPr>
          <w:p w:rsidR="00892E56" w:rsidRPr="009F4FB7"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2</w:t>
            </w:r>
          </w:p>
        </w:tc>
      </w:tr>
      <w:tr w:rsidR="00892E56" w:rsidRPr="009F4FB7" w:rsidTr="008078A9">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hideMark/>
          </w:tcPr>
          <w:p w:rsidR="00892E56" w:rsidRPr="009F4FB7" w:rsidRDefault="00892E56" w:rsidP="00DD6EC5">
            <w:pPr>
              <w:spacing w:after="0" w:line="240" w:lineRule="auto"/>
              <w:rPr>
                <w:rFonts w:eastAsia="Times New Roman" w:cs="Times New Roman"/>
                <w:b w:val="0"/>
                <w:color w:val="000000" w:themeColor="text1"/>
                <w:sz w:val="22"/>
              </w:rPr>
            </w:pPr>
            <w:r w:rsidRPr="009F4FB7">
              <w:rPr>
                <w:rFonts w:eastAsia="Times New Roman" w:cs="Times New Roman"/>
                <w:b w:val="0"/>
                <w:color w:val="000000" w:themeColor="text1"/>
                <w:sz w:val="22"/>
              </w:rPr>
              <w:t>ADL-own-EWC</w:t>
            </w:r>
          </w:p>
        </w:tc>
        <w:tc>
          <w:tcPr>
            <w:tcW w:w="895" w:type="dxa"/>
            <w:shd w:val="clear" w:color="auto" w:fill="auto"/>
            <w:hideMark/>
          </w:tcPr>
          <w:p w:rsidR="00892E56" w:rsidRPr="009F4FB7"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74.84%</w:t>
            </w:r>
          </w:p>
        </w:tc>
        <w:tc>
          <w:tcPr>
            <w:tcW w:w="681" w:type="dxa"/>
            <w:shd w:val="clear" w:color="auto" w:fill="auto"/>
            <w:hideMark/>
          </w:tcPr>
          <w:p w:rsidR="00892E56" w:rsidRPr="009F4FB7"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7</w:t>
            </w:r>
          </w:p>
        </w:tc>
        <w:tc>
          <w:tcPr>
            <w:tcW w:w="950" w:type="dxa"/>
            <w:shd w:val="clear" w:color="auto" w:fill="auto"/>
            <w:hideMark/>
          </w:tcPr>
          <w:p w:rsidR="00892E56" w:rsidRPr="009F4FB7"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49.82%</w:t>
            </w:r>
          </w:p>
        </w:tc>
        <w:tc>
          <w:tcPr>
            <w:tcW w:w="681" w:type="dxa"/>
            <w:shd w:val="clear" w:color="auto" w:fill="auto"/>
            <w:hideMark/>
          </w:tcPr>
          <w:p w:rsidR="00892E56" w:rsidRPr="009F4FB7"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4</w:t>
            </w:r>
          </w:p>
        </w:tc>
        <w:tc>
          <w:tcPr>
            <w:tcW w:w="828" w:type="dxa"/>
            <w:shd w:val="clear" w:color="auto" w:fill="auto"/>
            <w:hideMark/>
          </w:tcPr>
          <w:p w:rsidR="00892E56" w:rsidRPr="009F4FB7"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1.605</w:t>
            </w:r>
          </w:p>
        </w:tc>
        <w:tc>
          <w:tcPr>
            <w:tcW w:w="681" w:type="dxa"/>
            <w:shd w:val="clear" w:color="auto" w:fill="auto"/>
            <w:hideMark/>
          </w:tcPr>
          <w:p w:rsidR="00892E56" w:rsidRPr="009F4FB7"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4</w:t>
            </w:r>
          </w:p>
        </w:tc>
        <w:tc>
          <w:tcPr>
            <w:tcW w:w="1390" w:type="dxa"/>
            <w:shd w:val="clear" w:color="auto" w:fill="auto"/>
            <w:noWrap/>
            <w:hideMark/>
          </w:tcPr>
          <w:p w:rsidR="00892E56" w:rsidRPr="009F4FB7"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0.9897</w:t>
            </w:r>
          </w:p>
        </w:tc>
        <w:tc>
          <w:tcPr>
            <w:tcW w:w="681" w:type="dxa"/>
            <w:shd w:val="clear" w:color="auto" w:fill="auto"/>
            <w:noWrap/>
            <w:hideMark/>
          </w:tcPr>
          <w:p w:rsidR="00892E56" w:rsidRPr="009F4FB7"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4</w:t>
            </w:r>
          </w:p>
        </w:tc>
      </w:tr>
      <w:tr w:rsidR="00892E56" w:rsidRPr="009F4FB7" w:rsidTr="008078A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hideMark/>
          </w:tcPr>
          <w:p w:rsidR="00892E56" w:rsidRPr="009F4FB7" w:rsidRDefault="00892E56" w:rsidP="00DD6EC5">
            <w:pPr>
              <w:spacing w:after="0" w:line="240" w:lineRule="auto"/>
              <w:rPr>
                <w:rFonts w:eastAsia="Times New Roman" w:cs="Times New Roman"/>
                <w:b w:val="0"/>
                <w:color w:val="000000" w:themeColor="text1"/>
                <w:sz w:val="22"/>
              </w:rPr>
            </w:pPr>
            <w:r w:rsidRPr="009F4FB7">
              <w:rPr>
                <w:rFonts w:eastAsia="Times New Roman" w:cs="Times New Roman"/>
                <w:b w:val="0"/>
                <w:color w:val="000000" w:themeColor="text1"/>
                <w:sz w:val="22"/>
              </w:rPr>
              <w:t>ADL-intra-EWC</w:t>
            </w:r>
          </w:p>
        </w:tc>
        <w:tc>
          <w:tcPr>
            <w:tcW w:w="895" w:type="dxa"/>
            <w:shd w:val="clear" w:color="auto" w:fill="auto"/>
            <w:hideMark/>
          </w:tcPr>
          <w:p w:rsidR="00892E56" w:rsidRPr="009F4FB7"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73.26%</w:t>
            </w:r>
          </w:p>
        </w:tc>
        <w:tc>
          <w:tcPr>
            <w:tcW w:w="681" w:type="dxa"/>
            <w:shd w:val="clear" w:color="auto" w:fill="auto"/>
            <w:hideMark/>
          </w:tcPr>
          <w:p w:rsidR="00892E56" w:rsidRPr="009F4FB7"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5</w:t>
            </w:r>
          </w:p>
        </w:tc>
        <w:tc>
          <w:tcPr>
            <w:tcW w:w="950" w:type="dxa"/>
            <w:shd w:val="clear" w:color="auto" w:fill="auto"/>
            <w:hideMark/>
          </w:tcPr>
          <w:p w:rsidR="00892E56" w:rsidRPr="009F4FB7"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48.30%</w:t>
            </w:r>
          </w:p>
        </w:tc>
        <w:tc>
          <w:tcPr>
            <w:tcW w:w="681" w:type="dxa"/>
            <w:shd w:val="clear" w:color="auto" w:fill="auto"/>
            <w:hideMark/>
          </w:tcPr>
          <w:p w:rsidR="00892E56" w:rsidRPr="009F4FB7"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1</w:t>
            </w:r>
          </w:p>
        </w:tc>
        <w:tc>
          <w:tcPr>
            <w:tcW w:w="828" w:type="dxa"/>
            <w:shd w:val="clear" w:color="auto" w:fill="auto"/>
            <w:hideMark/>
          </w:tcPr>
          <w:p w:rsidR="00892E56" w:rsidRPr="009F4FB7"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1.548</w:t>
            </w:r>
          </w:p>
        </w:tc>
        <w:tc>
          <w:tcPr>
            <w:tcW w:w="681" w:type="dxa"/>
            <w:shd w:val="clear" w:color="auto" w:fill="auto"/>
            <w:hideMark/>
          </w:tcPr>
          <w:p w:rsidR="00892E56" w:rsidRPr="009F4FB7"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1</w:t>
            </w:r>
          </w:p>
        </w:tc>
        <w:tc>
          <w:tcPr>
            <w:tcW w:w="1390" w:type="dxa"/>
            <w:shd w:val="clear" w:color="auto" w:fill="auto"/>
            <w:noWrap/>
            <w:hideMark/>
          </w:tcPr>
          <w:p w:rsidR="00892E56" w:rsidRPr="009F4FB7"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0.9593</w:t>
            </w:r>
          </w:p>
        </w:tc>
        <w:tc>
          <w:tcPr>
            <w:tcW w:w="681" w:type="dxa"/>
            <w:shd w:val="clear" w:color="auto" w:fill="auto"/>
            <w:noWrap/>
            <w:hideMark/>
          </w:tcPr>
          <w:p w:rsidR="00892E56" w:rsidRPr="009F4FB7"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1</w:t>
            </w:r>
          </w:p>
        </w:tc>
      </w:tr>
      <w:tr w:rsidR="00892E56" w:rsidRPr="009F4FB7" w:rsidTr="008078A9">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hideMark/>
          </w:tcPr>
          <w:p w:rsidR="00892E56" w:rsidRPr="009F4FB7" w:rsidRDefault="00892E56" w:rsidP="00DD6EC5">
            <w:pPr>
              <w:spacing w:after="0" w:line="240" w:lineRule="auto"/>
              <w:rPr>
                <w:rFonts w:eastAsia="Times New Roman" w:cs="Times New Roman"/>
                <w:b w:val="0"/>
                <w:color w:val="000000" w:themeColor="text1"/>
                <w:sz w:val="22"/>
              </w:rPr>
            </w:pPr>
            <w:r w:rsidRPr="009F4FB7">
              <w:rPr>
                <w:rFonts w:eastAsia="Times New Roman" w:cs="Times New Roman"/>
                <w:b w:val="0"/>
                <w:color w:val="000000" w:themeColor="text1"/>
                <w:sz w:val="22"/>
              </w:rPr>
              <w:t>ADL-own-IC</w:t>
            </w:r>
          </w:p>
        </w:tc>
        <w:tc>
          <w:tcPr>
            <w:tcW w:w="895" w:type="dxa"/>
            <w:shd w:val="clear" w:color="auto" w:fill="auto"/>
            <w:hideMark/>
          </w:tcPr>
          <w:p w:rsidR="00892E56" w:rsidRPr="009F4FB7"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73.18%</w:t>
            </w:r>
          </w:p>
        </w:tc>
        <w:tc>
          <w:tcPr>
            <w:tcW w:w="681" w:type="dxa"/>
            <w:shd w:val="clear" w:color="auto" w:fill="auto"/>
            <w:hideMark/>
          </w:tcPr>
          <w:p w:rsidR="00892E56" w:rsidRPr="009F4FB7"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4</w:t>
            </w:r>
          </w:p>
        </w:tc>
        <w:tc>
          <w:tcPr>
            <w:tcW w:w="950" w:type="dxa"/>
            <w:shd w:val="clear" w:color="auto" w:fill="auto"/>
            <w:hideMark/>
          </w:tcPr>
          <w:p w:rsidR="00892E56" w:rsidRPr="009F4FB7"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50.41%</w:t>
            </w:r>
          </w:p>
        </w:tc>
        <w:tc>
          <w:tcPr>
            <w:tcW w:w="681" w:type="dxa"/>
            <w:shd w:val="clear" w:color="auto" w:fill="auto"/>
            <w:hideMark/>
          </w:tcPr>
          <w:p w:rsidR="00892E56" w:rsidRPr="009F4FB7"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6</w:t>
            </w:r>
          </w:p>
        </w:tc>
        <w:tc>
          <w:tcPr>
            <w:tcW w:w="828" w:type="dxa"/>
            <w:shd w:val="clear" w:color="auto" w:fill="auto"/>
            <w:hideMark/>
          </w:tcPr>
          <w:p w:rsidR="00892E56" w:rsidRPr="009F4FB7"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1.612</w:t>
            </w:r>
          </w:p>
        </w:tc>
        <w:tc>
          <w:tcPr>
            <w:tcW w:w="681" w:type="dxa"/>
            <w:shd w:val="clear" w:color="auto" w:fill="auto"/>
            <w:hideMark/>
          </w:tcPr>
          <w:p w:rsidR="00892E56" w:rsidRPr="009F4FB7"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5</w:t>
            </w:r>
          </w:p>
        </w:tc>
        <w:tc>
          <w:tcPr>
            <w:tcW w:w="1390" w:type="dxa"/>
            <w:shd w:val="clear" w:color="auto" w:fill="auto"/>
            <w:noWrap/>
            <w:hideMark/>
          </w:tcPr>
          <w:p w:rsidR="00892E56" w:rsidRPr="009F4FB7"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1.0131</w:t>
            </w:r>
          </w:p>
        </w:tc>
        <w:tc>
          <w:tcPr>
            <w:tcW w:w="681" w:type="dxa"/>
            <w:shd w:val="clear" w:color="auto" w:fill="auto"/>
            <w:noWrap/>
            <w:hideMark/>
          </w:tcPr>
          <w:p w:rsidR="00892E56" w:rsidRPr="009F4FB7"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6</w:t>
            </w:r>
          </w:p>
        </w:tc>
      </w:tr>
      <w:tr w:rsidR="00892E56" w:rsidRPr="009F4FB7" w:rsidTr="008078A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hideMark/>
          </w:tcPr>
          <w:p w:rsidR="00892E56" w:rsidRPr="009F4FB7" w:rsidRDefault="00892E56" w:rsidP="00DD6EC5">
            <w:pPr>
              <w:spacing w:after="0" w:line="240" w:lineRule="auto"/>
              <w:rPr>
                <w:rFonts w:eastAsia="Times New Roman" w:cs="Times New Roman"/>
                <w:b w:val="0"/>
                <w:color w:val="000000" w:themeColor="text1"/>
                <w:sz w:val="22"/>
              </w:rPr>
            </w:pPr>
            <w:r w:rsidRPr="009F4FB7">
              <w:rPr>
                <w:rFonts w:eastAsia="Times New Roman" w:cs="Times New Roman"/>
                <w:b w:val="0"/>
                <w:color w:val="000000" w:themeColor="text1"/>
                <w:sz w:val="22"/>
              </w:rPr>
              <w:t>ADL-intra-IC</w:t>
            </w:r>
          </w:p>
        </w:tc>
        <w:tc>
          <w:tcPr>
            <w:tcW w:w="895" w:type="dxa"/>
            <w:shd w:val="clear" w:color="auto" w:fill="auto"/>
            <w:hideMark/>
          </w:tcPr>
          <w:p w:rsidR="00892E56" w:rsidRPr="009F4FB7"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71.92%</w:t>
            </w:r>
          </w:p>
        </w:tc>
        <w:tc>
          <w:tcPr>
            <w:tcW w:w="681" w:type="dxa"/>
            <w:shd w:val="clear" w:color="auto" w:fill="auto"/>
            <w:hideMark/>
          </w:tcPr>
          <w:p w:rsidR="00892E56" w:rsidRPr="009F4FB7"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2</w:t>
            </w:r>
          </w:p>
        </w:tc>
        <w:tc>
          <w:tcPr>
            <w:tcW w:w="950" w:type="dxa"/>
            <w:shd w:val="clear" w:color="auto" w:fill="auto"/>
            <w:hideMark/>
          </w:tcPr>
          <w:p w:rsidR="00892E56" w:rsidRPr="009F4FB7"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48.65%</w:t>
            </w:r>
          </w:p>
        </w:tc>
        <w:tc>
          <w:tcPr>
            <w:tcW w:w="681" w:type="dxa"/>
            <w:shd w:val="clear" w:color="auto" w:fill="auto"/>
            <w:hideMark/>
          </w:tcPr>
          <w:p w:rsidR="00892E56" w:rsidRPr="009F4FB7"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3</w:t>
            </w:r>
          </w:p>
        </w:tc>
        <w:tc>
          <w:tcPr>
            <w:tcW w:w="828" w:type="dxa"/>
            <w:shd w:val="clear" w:color="auto" w:fill="auto"/>
            <w:hideMark/>
          </w:tcPr>
          <w:p w:rsidR="00892E56" w:rsidRPr="009F4FB7"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1.563</w:t>
            </w:r>
          </w:p>
        </w:tc>
        <w:tc>
          <w:tcPr>
            <w:tcW w:w="681" w:type="dxa"/>
            <w:shd w:val="clear" w:color="auto" w:fill="auto"/>
            <w:hideMark/>
          </w:tcPr>
          <w:p w:rsidR="00892E56" w:rsidRPr="009F4FB7"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3</w:t>
            </w:r>
          </w:p>
        </w:tc>
        <w:tc>
          <w:tcPr>
            <w:tcW w:w="1390" w:type="dxa"/>
            <w:shd w:val="clear" w:color="auto" w:fill="auto"/>
            <w:noWrap/>
            <w:hideMark/>
          </w:tcPr>
          <w:p w:rsidR="00892E56" w:rsidRPr="009F4FB7"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0.9753</w:t>
            </w:r>
          </w:p>
        </w:tc>
        <w:tc>
          <w:tcPr>
            <w:tcW w:w="681" w:type="dxa"/>
            <w:shd w:val="clear" w:color="auto" w:fill="auto"/>
            <w:noWrap/>
            <w:hideMark/>
          </w:tcPr>
          <w:p w:rsidR="00892E56" w:rsidRPr="009F4FB7"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3</w:t>
            </w:r>
          </w:p>
        </w:tc>
      </w:tr>
      <w:tr w:rsidR="00892E56" w:rsidRPr="009F4FB7" w:rsidTr="008078A9">
        <w:trPr>
          <w:trHeight w:val="20"/>
          <w:jc w:val="center"/>
        </w:trPr>
        <w:tc>
          <w:tcPr>
            <w:cnfStyle w:val="001000000000" w:firstRow="0" w:lastRow="0" w:firstColumn="1" w:lastColumn="0" w:oddVBand="0" w:evenVBand="0" w:oddHBand="0" w:evenHBand="0" w:firstRowFirstColumn="0" w:firstRowLastColumn="0" w:lastRowFirstColumn="0" w:lastRowLastColumn="0"/>
            <w:tcW w:w="8625" w:type="dxa"/>
            <w:gridSpan w:val="9"/>
            <w:shd w:val="clear" w:color="auto" w:fill="auto"/>
            <w:noWrap/>
            <w:hideMark/>
          </w:tcPr>
          <w:p w:rsidR="00892E56" w:rsidRPr="009F4FB7" w:rsidRDefault="00892E56" w:rsidP="00DD6EC5">
            <w:pPr>
              <w:spacing w:after="0" w:line="240" w:lineRule="auto"/>
              <w:jc w:val="center"/>
              <w:rPr>
                <w:rFonts w:eastAsia="Times New Roman" w:cs="Times New Roman"/>
                <w:b w:val="0"/>
                <w:color w:val="000000" w:themeColor="text1"/>
                <w:sz w:val="22"/>
              </w:rPr>
            </w:pPr>
            <w:r w:rsidRPr="009F4FB7">
              <w:rPr>
                <w:rFonts w:eastAsia="Times New Roman" w:cs="Times New Roman"/>
                <w:b w:val="0"/>
                <w:color w:val="000000" w:themeColor="text1"/>
                <w:sz w:val="22"/>
              </w:rPr>
              <w:t>promoted period, Forecast horizon= 1</w:t>
            </w:r>
          </w:p>
        </w:tc>
      </w:tr>
      <w:tr w:rsidR="00892E56" w:rsidRPr="009F4FB7" w:rsidTr="008078A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hideMark/>
          </w:tcPr>
          <w:p w:rsidR="00892E56" w:rsidRPr="009F4FB7" w:rsidRDefault="00892E56" w:rsidP="00DD6EC5">
            <w:pPr>
              <w:spacing w:after="0" w:line="240" w:lineRule="auto"/>
              <w:rPr>
                <w:rFonts w:eastAsia="Times New Roman" w:cs="Times New Roman"/>
                <w:b w:val="0"/>
                <w:color w:val="000000" w:themeColor="text1"/>
                <w:sz w:val="22"/>
              </w:rPr>
            </w:pPr>
            <w:r w:rsidRPr="009F4FB7">
              <w:rPr>
                <w:rFonts w:eastAsia="Times New Roman" w:cs="Times New Roman"/>
                <w:b w:val="0"/>
                <w:color w:val="000000" w:themeColor="text1"/>
                <w:sz w:val="22"/>
              </w:rPr>
              <w:t>Model/measure</w:t>
            </w:r>
          </w:p>
        </w:tc>
        <w:tc>
          <w:tcPr>
            <w:tcW w:w="895" w:type="dxa"/>
            <w:shd w:val="clear" w:color="auto" w:fill="auto"/>
            <w:hideMark/>
          </w:tcPr>
          <w:p w:rsidR="00892E56" w:rsidRPr="009F4FB7"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9F4FB7">
              <w:rPr>
                <w:rFonts w:eastAsia="Times New Roman" w:cs="Times New Roman"/>
                <w:bCs/>
                <w:color w:val="000000" w:themeColor="text1"/>
                <w:sz w:val="22"/>
              </w:rPr>
              <w:t>MAPE</w:t>
            </w:r>
          </w:p>
        </w:tc>
        <w:tc>
          <w:tcPr>
            <w:tcW w:w="681" w:type="dxa"/>
            <w:shd w:val="clear" w:color="auto" w:fill="auto"/>
            <w:hideMark/>
          </w:tcPr>
          <w:p w:rsidR="00892E56" w:rsidRPr="009F4FB7"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9F4FB7">
              <w:rPr>
                <w:rFonts w:eastAsia="Times New Roman" w:cs="Times New Roman"/>
                <w:bCs/>
                <w:color w:val="000000" w:themeColor="text1"/>
                <w:sz w:val="22"/>
              </w:rPr>
              <w:t>Rank</w:t>
            </w:r>
          </w:p>
        </w:tc>
        <w:tc>
          <w:tcPr>
            <w:tcW w:w="950" w:type="dxa"/>
            <w:shd w:val="clear" w:color="auto" w:fill="auto"/>
            <w:hideMark/>
          </w:tcPr>
          <w:p w:rsidR="00892E56" w:rsidRPr="009F4FB7"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9F4FB7">
              <w:rPr>
                <w:rFonts w:eastAsia="Times New Roman" w:cs="Times New Roman"/>
                <w:bCs/>
                <w:color w:val="000000" w:themeColor="text1"/>
                <w:sz w:val="22"/>
              </w:rPr>
              <w:t>SMAPE</w:t>
            </w:r>
          </w:p>
        </w:tc>
        <w:tc>
          <w:tcPr>
            <w:tcW w:w="681" w:type="dxa"/>
            <w:shd w:val="clear" w:color="auto" w:fill="auto"/>
            <w:hideMark/>
          </w:tcPr>
          <w:p w:rsidR="00892E56" w:rsidRPr="009F4FB7"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9F4FB7">
              <w:rPr>
                <w:rFonts w:eastAsia="Times New Roman" w:cs="Times New Roman"/>
                <w:bCs/>
                <w:color w:val="000000" w:themeColor="text1"/>
                <w:sz w:val="22"/>
              </w:rPr>
              <w:t>Rank</w:t>
            </w:r>
          </w:p>
        </w:tc>
        <w:tc>
          <w:tcPr>
            <w:tcW w:w="828" w:type="dxa"/>
            <w:shd w:val="clear" w:color="auto" w:fill="auto"/>
            <w:hideMark/>
          </w:tcPr>
          <w:p w:rsidR="00892E56" w:rsidRPr="009F4FB7"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9F4FB7">
              <w:rPr>
                <w:rFonts w:eastAsia="Times New Roman" w:cs="Times New Roman"/>
                <w:bCs/>
                <w:color w:val="000000" w:themeColor="text1"/>
                <w:sz w:val="22"/>
              </w:rPr>
              <w:t>MASE</w:t>
            </w:r>
          </w:p>
        </w:tc>
        <w:tc>
          <w:tcPr>
            <w:tcW w:w="681" w:type="dxa"/>
            <w:shd w:val="clear" w:color="auto" w:fill="auto"/>
            <w:hideMark/>
          </w:tcPr>
          <w:p w:rsidR="00892E56" w:rsidRPr="009F4FB7"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9F4FB7">
              <w:rPr>
                <w:rFonts w:eastAsia="Times New Roman" w:cs="Times New Roman"/>
                <w:bCs/>
                <w:color w:val="000000" w:themeColor="text1"/>
                <w:sz w:val="22"/>
              </w:rPr>
              <w:t>Rank</w:t>
            </w:r>
          </w:p>
        </w:tc>
        <w:tc>
          <w:tcPr>
            <w:tcW w:w="1390" w:type="dxa"/>
            <w:shd w:val="clear" w:color="auto" w:fill="auto"/>
            <w:noWrap/>
            <w:hideMark/>
          </w:tcPr>
          <w:p w:rsidR="00892E56" w:rsidRPr="009F4FB7"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9F4FB7">
              <w:rPr>
                <w:rFonts w:eastAsia="Times New Roman" w:cs="Times New Roman"/>
                <w:bCs/>
                <w:color w:val="000000" w:themeColor="text1"/>
                <w:sz w:val="22"/>
              </w:rPr>
              <w:t>AvgRelMAE</w:t>
            </w:r>
          </w:p>
        </w:tc>
        <w:tc>
          <w:tcPr>
            <w:tcW w:w="681" w:type="dxa"/>
            <w:shd w:val="clear" w:color="auto" w:fill="auto"/>
            <w:noWrap/>
            <w:hideMark/>
          </w:tcPr>
          <w:p w:rsidR="00892E56" w:rsidRPr="009F4FB7"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9F4FB7">
              <w:rPr>
                <w:rFonts w:eastAsia="Times New Roman" w:cs="Times New Roman"/>
                <w:bCs/>
                <w:color w:val="000000" w:themeColor="text1"/>
                <w:sz w:val="22"/>
              </w:rPr>
              <w:t>Rank</w:t>
            </w:r>
          </w:p>
        </w:tc>
      </w:tr>
      <w:tr w:rsidR="00892E56" w:rsidRPr="009F4FB7" w:rsidTr="008078A9">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hideMark/>
          </w:tcPr>
          <w:p w:rsidR="00892E56" w:rsidRPr="009F4FB7" w:rsidRDefault="00892E56" w:rsidP="00DD6EC5">
            <w:pPr>
              <w:spacing w:after="0" w:line="240" w:lineRule="auto"/>
              <w:rPr>
                <w:rFonts w:eastAsia="Times New Roman" w:cs="Times New Roman"/>
                <w:b w:val="0"/>
                <w:color w:val="000000" w:themeColor="text1"/>
                <w:sz w:val="22"/>
              </w:rPr>
            </w:pPr>
            <w:r w:rsidRPr="009F4FB7">
              <w:rPr>
                <w:rFonts w:eastAsia="Times New Roman" w:cs="Times New Roman"/>
                <w:b w:val="0"/>
                <w:color w:val="000000" w:themeColor="text1"/>
                <w:sz w:val="22"/>
              </w:rPr>
              <w:t>Base-lift</w:t>
            </w:r>
          </w:p>
        </w:tc>
        <w:tc>
          <w:tcPr>
            <w:tcW w:w="895" w:type="dxa"/>
            <w:shd w:val="clear" w:color="auto" w:fill="auto"/>
            <w:hideMark/>
          </w:tcPr>
          <w:p w:rsidR="00892E56" w:rsidRPr="009F4FB7"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66.42%</w:t>
            </w:r>
          </w:p>
        </w:tc>
        <w:tc>
          <w:tcPr>
            <w:tcW w:w="681" w:type="dxa"/>
            <w:shd w:val="clear" w:color="auto" w:fill="auto"/>
            <w:hideMark/>
          </w:tcPr>
          <w:p w:rsidR="00892E56" w:rsidRPr="009F4FB7"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4</w:t>
            </w:r>
          </w:p>
        </w:tc>
        <w:tc>
          <w:tcPr>
            <w:tcW w:w="950" w:type="dxa"/>
            <w:shd w:val="clear" w:color="auto" w:fill="auto"/>
            <w:hideMark/>
          </w:tcPr>
          <w:p w:rsidR="00892E56" w:rsidRPr="009F4FB7"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87.12%</w:t>
            </w:r>
          </w:p>
        </w:tc>
        <w:tc>
          <w:tcPr>
            <w:tcW w:w="681" w:type="dxa"/>
            <w:shd w:val="clear" w:color="auto" w:fill="auto"/>
            <w:hideMark/>
          </w:tcPr>
          <w:p w:rsidR="00892E56" w:rsidRPr="009F4FB7"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7</w:t>
            </w:r>
          </w:p>
        </w:tc>
        <w:tc>
          <w:tcPr>
            <w:tcW w:w="828" w:type="dxa"/>
            <w:shd w:val="clear" w:color="auto" w:fill="auto"/>
            <w:hideMark/>
          </w:tcPr>
          <w:p w:rsidR="00892E56" w:rsidRPr="009F4FB7"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2.220</w:t>
            </w:r>
          </w:p>
        </w:tc>
        <w:tc>
          <w:tcPr>
            <w:tcW w:w="681" w:type="dxa"/>
            <w:shd w:val="clear" w:color="auto" w:fill="auto"/>
            <w:hideMark/>
          </w:tcPr>
          <w:p w:rsidR="00892E56" w:rsidRPr="009F4FB7"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7</w:t>
            </w:r>
          </w:p>
        </w:tc>
        <w:tc>
          <w:tcPr>
            <w:tcW w:w="1390" w:type="dxa"/>
            <w:shd w:val="clear" w:color="auto" w:fill="auto"/>
            <w:noWrap/>
            <w:hideMark/>
          </w:tcPr>
          <w:p w:rsidR="00892E56" w:rsidRPr="009F4FB7"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1.4461</w:t>
            </w:r>
          </w:p>
        </w:tc>
        <w:tc>
          <w:tcPr>
            <w:tcW w:w="681" w:type="dxa"/>
            <w:shd w:val="clear" w:color="auto" w:fill="auto"/>
            <w:noWrap/>
            <w:hideMark/>
          </w:tcPr>
          <w:p w:rsidR="00892E56" w:rsidRPr="009F4FB7"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7</w:t>
            </w:r>
          </w:p>
        </w:tc>
      </w:tr>
      <w:tr w:rsidR="00892E56" w:rsidRPr="009F4FB7" w:rsidTr="008078A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hideMark/>
          </w:tcPr>
          <w:p w:rsidR="00892E56" w:rsidRPr="009F4FB7" w:rsidRDefault="00892E56" w:rsidP="00DD6EC5">
            <w:pPr>
              <w:spacing w:after="0" w:line="240" w:lineRule="auto"/>
              <w:rPr>
                <w:rFonts w:eastAsia="Times New Roman" w:cs="Times New Roman"/>
                <w:b w:val="0"/>
                <w:color w:val="000000" w:themeColor="text1"/>
                <w:sz w:val="22"/>
              </w:rPr>
            </w:pPr>
            <w:r w:rsidRPr="009F4FB7">
              <w:rPr>
                <w:rFonts w:eastAsia="Times New Roman" w:cs="Times New Roman"/>
                <w:b w:val="0"/>
                <w:color w:val="000000" w:themeColor="text1"/>
                <w:sz w:val="22"/>
              </w:rPr>
              <w:t>ADL-own</w:t>
            </w:r>
          </w:p>
        </w:tc>
        <w:tc>
          <w:tcPr>
            <w:tcW w:w="895" w:type="dxa"/>
            <w:shd w:val="clear" w:color="auto" w:fill="auto"/>
            <w:hideMark/>
          </w:tcPr>
          <w:p w:rsidR="00892E56" w:rsidRPr="009F4FB7"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67.11%</w:t>
            </w:r>
          </w:p>
        </w:tc>
        <w:tc>
          <w:tcPr>
            <w:tcW w:w="681" w:type="dxa"/>
            <w:shd w:val="clear" w:color="auto" w:fill="auto"/>
            <w:hideMark/>
          </w:tcPr>
          <w:p w:rsidR="00892E56" w:rsidRPr="009F4FB7"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7</w:t>
            </w:r>
          </w:p>
        </w:tc>
        <w:tc>
          <w:tcPr>
            <w:tcW w:w="950" w:type="dxa"/>
            <w:shd w:val="clear" w:color="auto" w:fill="auto"/>
            <w:hideMark/>
          </w:tcPr>
          <w:p w:rsidR="00892E56" w:rsidRPr="009F4FB7"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50.14%</w:t>
            </w:r>
          </w:p>
        </w:tc>
        <w:tc>
          <w:tcPr>
            <w:tcW w:w="681" w:type="dxa"/>
            <w:shd w:val="clear" w:color="auto" w:fill="auto"/>
            <w:hideMark/>
          </w:tcPr>
          <w:p w:rsidR="00892E56" w:rsidRPr="009F4FB7"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5</w:t>
            </w:r>
          </w:p>
        </w:tc>
        <w:tc>
          <w:tcPr>
            <w:tcW w:w="828" w:type="dxa"/>
            <w:shd w:val="clear" w:color="auto" w:fill="auto"/>
            <w:hideMark/>
          </w:tcPr>
          <w:p w:rsidR="00892E56" w:rsidRPr="009F4FB7"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1.603</w:t>
            </w:r>
          </w:p>
        </w:tc>
        <w:tc>
          <w:tcPr>
            <w:tcW w:w="681" w:type="dxa"/>
            <w:shd w:val="clear" w:color="auto" w:fill="auto"/>
            <w:hideMark/>
          </w:tcPr>
          <w:p w:rsidR="00892E56" w:rsidRPr="009F4FB7"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5</w:t>
            </w:r>
          </w:p>
        </w:tc>
        <w:tc>
          <w:tcPr>
            <w:tcW w:w="1390" w:type="dxa"/>
            <w:shd w:val="clear" w:color="auto" w:fill="auto"/>
            <w:noWrap/>
            <w:hideMark/>
          </w:tcPr>
          <w:p w:rsidR="00892E56" w:rsidRPr="009F4FB7"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1.0000</w:t>
            </w:r>
          </w:p>
        </w:tc>
        <w:tc>
          <w:tcPr>
            <w:tcW w:w="681" w:type="dxa"/>
            <w:shd w:val="clear" w:color="auto" w:fill="auto"/>
            <w:noWrap/>
            <w:hideMark/>
          </w:tcPr>
          <w:p w:rsidR="00892E56" w:rsidRPr="009F4FB7"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5</w:t>
            </w:r>
          </w:p>
        </w:tc>
      </w:tr>
      <w:tr w:rsidR="00892E56" w:rsidRPr="009F4FB7" w:rsidTr="008078A9">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hideMark/>
          </w:tcPr>
          <w:p w:rsidR="00892E56" w:rsidRPr="009F4FB7" w:rsidRDefault="00892E56" w:rsidP="00DD6EC5">
            <w:pPr>
              <w:spacing w:after="0" w:line="240" w:lineRule="auto"/>
              <w:rPr>
                <w:rFonts w:eastAsia="Times New Roman" w:cs="Times New Roman"/>
                <w:b w:val="0"/>
                <w:color w:val="000000" w:themeColor="text1"/>
                <w:sz w:val="22"/>
              </w:rPr>
            </w:pPr>
            <w:r w:rsidRPr="009F4FB7">
              <w:rPr>
                <w:rFonts w:eastAsia="Times New Roman" w:cs="Times New Roman"/>
                <w:b w:val="0"/>
                <w:color w:val="000000" w:themeColor="text1"/>
                <w:sz w:val="22"/>
              </w:rPr>
              <w:t>ADL-intra</w:t>
            </w:r>
          </w:p>
        </w:tc>
        <w:tc>
          <w:tcPr>
            <w:tcW w:w="895" w:type="dxa"/>
            <w:shd w:val="clear" w:color="auto" w:fill="auto"/>
            <w:hideMark/>
          </w:tcPr>
          <w:p w:rsidR="00892E56" w:rsidRPr="009F4FB7"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66.63%</w:t>
            </w:r>
          </w:p>
        </w:tc>
        <w:tc>
          <w:tcPr>
            <w:tcW w:w="681" w:type="dxa"/>
            <w:shd w:val="clear" w:color="auto" w:fill="auto"/>
            <w:hideMark/>
          </w:tcPr>
          <w:p w:rsidR="00892E56" w:rsidRPr="009F4FB7"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5</w:t>
            </w:r>
          </w:p>
        </w:tc>
        <w:tc>
          <w:tcPr>
            <w:tcW w:w="950" w:type="dxa"/>
            <w:shd w:val="clear" w:color="auto" w:fill="auto"/>
            <w:hideMark/>
          </w:tcPr>
          <w:p w:rsidR="00892E56" w:rsidRPr="009F4FB7"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48.56%</w:t>
            </w:r>
          </w:p>
        </w:tc>
        <w:tc>
          <w:tcPr>
            <w:tcW w:w="681" w:type="dxa"/>
            <w:shd w:val="clear" w:color="auto" w:fill="auto"/>
            <w:hideMark/>
          </w:tcPr>
          <w:p w:rsidR="00892E56" w:rsidRPr="009F4FB7"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3</w:t>
            </w:r>
          </w:p>
        </w:tc>
        <w:tc>
          <w:tcPr>
            <w:tcW w:w="828" w:type="dxa"/>
            <w:shd w:val="clear" w:color="auto" w:fill="auto"/>
            <w:hideMark/>
          </w:tcPr>
          <w:p w:rsidR="00892E56" w:rsidRPr="009F4FB7"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1.510</w:t>
            </w:r>
          </w:p>
        </w:tc>
        <w:tc>
          <w:tcPr>
            <w:tcW w:w="681" w:type="dxa"/>
            <w:shd w:val="clear" w:color="auto" w:fill="auto"/>
            <w:hideMark/>
          </w:tcPr>
          <w:p w:rsidR="00892E56" w:rsidRPr="009F4FB7"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1</w:t>
            </w:r>
          </w:p>
        </w:tc>
        <w:tc>
          <w:tcPr>
            <w:tcW w:w="1390" w:type="dxa"/>
            <w:shd w:val="clear" w:color="auto" w:fill="auto"/>
            <w:noWrap/>
            <w:hideMark/>
          </w:tcPr>
          <w:p w:rsidR="00892E56" w:rsidRPr="009F4FB7"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0.9792</w:t>
            </w:r>
          </w:p>
        </w:tc>
        <w:tc>
          <w:tcPr>
            <w:tcW w:w="681" w:type="dxa"/>
            <w:shd w:val="clear" w:color="auto" w:fill="auto"/>
            <w:noWrap/>
            <w:hideMark/>
          </w:tcPr>
          <w:p w:rsidR="00892E56" w:rsidRPr="009F4FB7"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3</w:t>
            </w:r>
          </w:p>
        </w:tc>
      </w:tr>
      <w:tr w:rsidR="00892E56" w:rsidRPr="009F4FB7" w:rsidTr="008078A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hideMark/>
          </w:tcPr>
          <w:p w:rsidR="00892E56" w:rsidRPr="009F4FB7" w:rsidRDefault="00892E56" w:rsidP="00DD6EC5">
            <w:pPr>
              <w:spacing w:after="0" w:line="240" w:lineRule="auto"/>
              <w:rPr>
                <w:rFonts w:eastAsia="Times New Roman" w:cs="Times New Roman"/>
                <w:b w:val="0"/>
                <w:color w:val="000000" w:themeColor="text1"/>
                <w:sz w:val="22"/>
              </w:rPr>
            </w:pPr>
            <w:r w:rsidRPr="009F4FB7">
              <w:rPr>
                <w:rFonts w:eastAsia="Times New Roman" w:cs="Times New Roman"/>
                <w:b w:val="0"/>
                <w:color w:val="000000" w:themeColor="text1"/>
                <w:sz w:val="22"/>
              </w:rPr>
              <w:t>ADL-own-EWC</w:t>
            </w:r>
          </w:p>
        </w:tc>
        <w:tc>
          <w:tcPr>
            <w:tcW w:w="895" w:type="dxa"/>
            <w:shd w:val="clear" w:color="auto" w:fill="auto"/>
            <w:hideMark/>
          </w:tcPr>
          <w:p w:rsidR="00892E56" w:rsidRPr="009F4FB7"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66.79%</w:t>
            </w:r>
          </w:p>
        </w:tc>
        <w:tc>
          <w:tcPr>
            <w:tcW w:w="681" w:type="dxa"/>
            <w:shd w:val="clear" w:color="auto" w:fill="auto"/>
            <w:hideMark/>
          </w:tcPr>
          <w:p w:rsidR="00892E56" w:rsidRPr="009F4FB7"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6</w:t>
            </w:r>
          </w:p>
        </w:tc>
        <w:tc>
          <w:tcPr>
            <w:tcW w:w="950" w:type="dxa"/>
            <w:shd w:val="clear" w:color="auto" w:fill="auto"/>
            <w:hideMark/>
          </w:tcPr>
          <w:p w:rsidR="00892E56" w:rsidRPr="009F4FB7"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50.00%</w:t>
            </w:r>
          </w:p>
        </w:tc>
        <w:tc>
          <w:tcPr>
            <w:tcW w:w="681" w:type="dxa"/>
            <w:shd w:val="clear" w:color="auto" w:fill="auto"/>
            <w:hideMark/>
          </w:tcPr>
          <w:p w:rsidR="00892E56" w:rsidRPr="009F4FB7"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4</w:t>
            </w:r>
          </w:p>
        </w:tc>
        <w:tc>
          <w:tcPr>
            <w:tcW w:w="828" w:type="dxa"/>
            <w:shd w:val="clear" w:color="auto" w:fill="auto"/>
            <w:hideMark/>
          </w:tcPr>
          <w:p w:rsidR="00892E56" w:rsidRPr="009F4FB7"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1.605</w:t>
            </w:r>
          </w:p>
        </w:tc>
        <w:tc>
          <w:tcPr>
            <w:tcW w:w="681" w:type="dxa"/>
            <w:shd w:val="clear" w:color="auto" w:fill="auto"/>
            <w:hideMark/>
          </w:tcPr>
          <w:p w:rsidR="00892E56" w:rsidRPr="009F4FB7"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6</w:t>
            </w:r>
          </w:p>
        </w:tc>
        <w:tc>
          <w:tcPr>
            <w:tcW w:w="1390" w:type="dxa"/>
            <w:shd w:val="clear" w:color="auto" w:fill="auto"/>
            <w:noWrap/>
            <w:hideMark/>
          </w:tcPr>
          <w:p w:rsidR="00892E56" w:rsidRPr="009F4FB7"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1.0044</w:t>
            </w:r>
          </w:p>
        </w:tc>
        <w:tc>
          <w:tcPr>
            <w:tcW w:w="681" w:type="dxa"/>
            <w:shd w:val="clear" w:color="auto" w:fill="auto"/>
            <w:noWrap/>
            <w:hideMark/>
          </w:tcPr>
          <w:p w:rsidR="00892E56" w:rsidRPr="009F4FB7"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6</w:t>
            </w:r>
          </w:p>
        </w:tc>
      </w:tr>
      <w:tr w:rsidR="00892E56" w:rsidRPr="009F4FB7" w:rsidTr="008078A9">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hideMark/>
          </w:tcPr>
          <w:p w:rsidR="00892E56" w:rsidRPr="009F4FB7" w:rsidRDefault="00892E56" w:rsidP="00DD6EC5">
            <w:pPr>
              <w:spacing w:after="0" w:line="240" w:lineRule="auto"/>
              <w:rPr>
                <w:rFonts w:eastAsia="Times New Roman" w:cs="Times New Roman"/>
                <w:b w:val="0"/>
                <w:color w:val="000000" w:themeColor="text1"/>
                <w:sz w:val="22"/>
              </w:rPr>
            </w:pPr>
            <w:r w:rsidRPr="009F4FB7">
              <w:rPr>
                <w:rFonts w:eastAsia="Times New Roman" w:cs="Times New Roman"/>
                <w:b w:val="0"/>
                <w:color w:val="000000" w:themeColor="text1"/>
                <w:sz w:val="22"/>
              </w:rPr>
              <w:t>ADL-intra-EWC</w:t>
            </w:r>
          </w:p>
        </w:tc>
        <w:tc>
          <w:tcPr>
            <w:tcW w:w="895" w:type="dxa"/>
            <w:shd w:val="clear" w:color="auto" w:fill="auto"/>
            <w:hideMark/>
          </w:tcPr>
          <w:p w:rsidR="00892E56" w:rsidRPr="009F4FB7"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65.85%</w:t>
            </w:r>
          </w:p>
        </w:tc>
        <w:tc>
          <w:tcPr>
            <w:tcW w:w="681" w:type="dxa"/>
            <w:shd w:val="clear" w:color="auto" w:fill="auto"/>
            <w:hideMark/>
          </w:tcPr>
          <w:p w:rsidR="00892E56" w:rsidRPr="009F4FB7"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2</w:t>
            </w:r>
          </w:p>
        </w:tc>
        <w:tc>
          <w:tcPr>
            <w:tcW w:w="950" w:type="dxa"/>
            <w:shd w:val="clear" w:color="auto" w:fill="auto"/>
            <w:hideMark/>
          </w:tcPr>
          <w:p w:rsidR="00892E56" w:rsidRPr="009F4FB7"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48.47%</w:t>
            </w:r>
          </w:p>
        </w:tc>
        <w:tc>
          <w:tcPr>
            <w:tcW w:w="681" w:type="dxa"/>
            <w:shd w:val="clear" w:color="auto" w:fill="auto"/>
            <w:hideMark/>
          </w:tcPr>
          <w:p w:rsidR="00892E56" w:rsidRPr="009F4FB7"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2</w:t>
            </w:r>
          </w:p>
        </w:tc>
        <w:tc>
          <w:tcPr>
            <w:tcW w:w="828" w:type="dxa"/>
            <w:shd w:val="clear" w:color="auto" w:fill="auto"/>
            <w:hideMark/>
          </w:tcPr>
          <w:p w:rsidR="00892E56" w:rsidRPr="009F4FB7"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1.516</w:t>
            </w:r>
          </w:p>
        </w:tc>
        <w:tc>
          <w:tcPr>
            <w:tcW w:w="681" w:type="dxa"/>
            <w:shd w:val="clear" w:color="auto" w:fill="auto"/>
            <w:hideMark/>
          </w:tcPr>
          <w:p w:rsidR="00892E56" w:rsidRPr="009F4FB7"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3</w:t>
            </w:r>
          </w:p>
        </w:tc>
        <w:tc>
          <w:tcPr>
            <w:tcW w:w="1390" w:type="dxa"/>
            <w:shd w:val="clear" w:color="auto" w:fill="auto"/>
            <w:noWrap/>
            <w:hideMark/>
          </w:tcPr>
          <w:p w:rsidR="00892E56" w:rsidRPr="009F4FB7"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0.9715</w:t>
            </w:r>
          </w:p>
        </w:tc>
        <w:tc>
          <w:tcPr>
            <w:tcW w:w="681" w:type="dxa"/>
            <w:shd w:val="clear" w:color="auto" w:fill="auto"/>
            <w:noWrap/>
            <w:hideMark/>
          </w:tcPr>
          <w:p w:rsidR="00892E56" w:rsidRPr="009F4FB7"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2</w:t>
            </w:r>
          </w:p>
        </w:tc>
      </w:tr>
      <w:tr w:rsidR="00892E56" w:rsidRPr="009F4FB7" w:rsidTr="008078A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hideMark/>
          </w:tcPr>
          <w:p w:rsidR="00892E56" w:rsidRPr="009F4FB7" w:rsidRDefault="00892E56" w:rsidP="00DD6EC5">
            <w:pPr>
              <w:spacing w:after="0" w:line="240" w:lineRule="auto"/>
              <w:rPr>
                <w:rFonts w:eastAsia="Times New Roman" w:cs="Times New Roman"/>
                <w:b w:val="0"/>
                <w:color w:val="000000" w:themeColor="text1"/>
                <w:sz w:val="22"/>
              </w:rPr>
            </w:pPr>
            <w:r w:rsidRPr="009F4FB7">
              <w:rPr>
                <w:rFonts w:eastAsia="Times New Roman" w:cs="Times New Roman"/>
                <w:b w:val="0"/>
                <w:color w:val="000000" w:themeColor="text1"/>
                <w:sz w:val="22"/>
              </w:rPr>
              <w:t>ADL-own-IC</w:t>
            </w:r>
          </w:p>
        </w:tc>
        <w:tc>
          <w:tcPr>
            <w:tcW w:w="895" w:type="dxa"/>
            <w:shd w:val="clear" w:color="auto" w:fill="auto"/>
            <w:hideMark/>
          </w:tcPr>
          <w:p w:rsidR="00892E56" w:rsidRPr="009F4FB7"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66.39%</w:t>
            </w:r>
          </w:p>
        </w:tc>
        <w:tc>
          <w:tcPr>
            <w:tcW w:w="681" w:type="dxa"/>
            <w:shd w:val="clear" w:color="auto" w:fill="auto"/>
            <w:hideMark/>
          </w:tcPr>
          <w:p w:rsidR="00892E56" w:rsidRPr="009F4FB7"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3</w:t>
            </w:r>
          </w:p>
        </w:tc>
        <w:tc>
          <w:tcPr>
            <w:tcW w:w="950" w:type="dxa"/>
            <w:shd w:val="clear" w:color="auto" w:fill="auto"/>
            <w:hideMark/>
          </w:tcPr>
          <w:p w:rsidR="00892E56" w:rsidRPr="009F4FB7"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50.20%</w:t>
            </w:r>
          </w:p>
        </w:tc>
        <w:tc>
          <w:tcPr>
            <w:tcW w:w="681" w:type="dxa"/>
            <w:shd w:val="clear" w:color="auto" w:fill="auto"/>
            <w:hideMark/>
          </w:tcPr>
          <w:p w:rsidR="00892E56" w:rsidRPr="009F4FB7"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6</w:t>
            </w:r>
          </w:p>
        </w:tc>
        <w:tc>
          <w:tcPr>
            <w:tcW w:w="828" w:type="dxa"/>
            <w:shd w:val="clear" w:color="auto" w:fill="auto"/>
            <w:hideMark/>
          </w:tcPr>
          <w:p w:rsidR="00892E56" w:rsidRPr="009F4FB7"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1.587</w:t>
            </w:r>
          </w:p>
        </w:tc>
        <w:tc>
          <w:tcPr>
            <w:tcW w:w="681" w:type="dxa"/>
            <w:shd w:val="clear" w:color="auto" w:fill="auto"/>
            <w:hideMark/>
          </w:tcPr>
          <w:p w:rsidR="00892E56" w:rsidRPr="009F4FB7"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4</w:t>
            </w:r>
          </w:p>
        </w:tc>
        <w:tc>
          <w:tcPr>
            <w:tcW w:w="1390" w:type="dxa"/>
            <w:shd w:val="clear" w:color="auto" w:fill="auto"/>
            <w:noWrap/>
            <w:hideMark/>
          </w:tcPr>
          <w:p w:rsidR="00892E56" w:rsidRPr="009F4FB7"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0.9902</w:t>
            </w:r>
          </w:p>
        </w:tc>
        <w:tc>
          <w:tcPr>
            <w:tcW w:w="681" w:type="dxa"/>
            <w:shd w:val="clear" w:color="auto" w:fill="auto"/>
            <w:noWrap/>
            <w:hideMark/>
          </w:tcPr>
          <w:p w:rsidR="00892E56" w:rsidRPr="009F4FB7"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4</w:t>
            </w:r>
          </w:p>
        </w:tc>
      </w:tr>
      <w:tr w:rsidR="00892E56" w:rsidRPr="009F4FB7" w:rsidTr="008078A9">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hideMark/>
          </w:tcPr>
          <w:p w:rsidR="00892E56" w:rsidRPr="009F4FB7" w:rsidRDefault="00892E56" w:rsidP="00DD6EC5">
            <w:pPr>
              <w:spacing w:after="0" w:line="240" w:lineRule="auto"/>
              <w:rPr>
                <w:rFonts w:eastAsia="Times New Roman" w:cs="Times New Roman"/>
                <w:b w:val="0"/>
                <w:color w:val="000000" w:themeColor="text1"/>
                <w:sz w:val="22"/>
              </w:rPr>
            </w:pPr>
            <w:r w:rsidRPr="009F4FB7">
              <w:rPr>
                <w:rFonts w:eastAsia="Times New Roman" w:cs="Times New Roman"/>
                <w:b w:val="0"/>
                <w:color w:val="000000" w:themeColor="text1"/>
                <w:sz w:val="22"/>
              </w:rPr>
              <w:t>ADL-intra-IC</w:t>
            </w:r>
          </w:p>
        </w:tc>
        <w:tc>
          <w:tcPr>
            <w:tcW w:w="895" w:type="dxa"/>
            <w:shd w:val="clear" w:color="auto" w:fill="auto"/>
            <w:hideMark/>
          </w:tcPr>
          <w:p w:rsidR="00892E56" w:rsidRPr="009F4FB7"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65.71%</w:t>
            </w:r>
          </w:p>
        </w:tc>
        <w:tc>
          <w:tcPr>
            <w:tcW w:w="681" w:type="dxa"/>
            <w:shd w:val="clear" w:color="auto" w:fill="auto"/>
            <w:hideMark/>
          </w:tcPr>
          <w:p w:rsidR="00892E56" w:rsidRPr="009F4FB7"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1</w:t>
            </w:r>
          </w:p>
        </w:tc>
        <w:tc>
          <w:tcPr>
            <w:tcW w:w="950" w:type="dxa"/>
            <w:shd w:val="clear" w:color="auto" w:fill="auto"/>
            <w:hideMark/>
          </w:tcPr>
          <w:p w:rsidR="00892E56" w:rsidRPr="009F4FB7"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48.30%</w:t>
            </w:r>
          </w:p>
        </w:tc>
        <w:tc>
          <w:tcPr>
            <w:tcW w:w="681" w:type="dxa"/>
            <w:shd w:val="clear" w:color="auto" w:fill="auto"/>
            <w:hideMark/>
          </w:tcPr>
          <w:p w:rsidR="00892E56" w:rsidRPr="009F4FB7"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1</w:t>
            </w:r>
          </w:p>
        </w:tc>
        <w:tc>
          <w:tcPr>
            <w:tcW w:w="828" w:type="dxa"/>
            <w:shd w:val="clear" w:color="auto" w:fill="auto"/>
            <w:hideMark/>
          </w:tcPr>
          <w:p w:rsidR="00892E56" w:rsidRPr="009F4FB7"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1.511</w:t>
            </w:r>
          </w:p>
        </w:tc>
        <w:tc>
          <w:tcPr>
            <w:tcW w:w="681" w:type="dxa"/>
            <w:shd w:val="clear" w:color="auto" w:fill="auto"/>
            <w:hideMark/>
          </w:tcPr>
          <w:p w:rsidR="00892E56" w:rsidRPr="009F4FB7"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2</w:t>
            </w:r>
          </w:p>
        </w:tc>
        <w:tc>
          <w:tcPr>
            <w:tcW w:w="1390" w:type="dxa"/>
            <w:shd w:val="clear" w:color="auto" w:fill="auto"/>
            <w:noWrap/>
            <w:hideMark/>
          </w:tcPr>
          <w:p w:rsidR="00892E56" w:rsidRPr="009F4FB7"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0.9523</w:t>
            </w:r>
          </w:p>
        </w:tc>
        <w:tc>
          <w:tcPr>
            <w:tcW w:w="681" w:type="dxa"/>
            <w:shd w:val="clear" w:color="auto" w:fill="auto"/>
            <w:noWrap/>
            <w:hideMark/>
          </w:tcPr>
          <w:p w:rsidR="00892E56" w:rsidRPr="009F4FB7"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1</w:t>
            </w:r>
          </w:p>
        </w:tc>
      </w:tr>
    </w:tbl>
    <w:p w:rsidR="00892E56" w:rsidRPr="009F4FB7" w:rsidRDefault="00892E56" w:rsidP="00324987">
      <w:pPr>
        <w:spacing w:after="0" w:line="360" w:lineRule="auto"/>
        <w:rPr>
          <w:rFonts w:eastAsia="DengXian" w:cs="Times New Roman"/>
          <w:color w:val="000000" w:themeColor="text1"/>
          <w:szCs w:val="24"/>
        </w:rPr>
      </w:pPr>
    </w:p>
    <w:p w:rsidR="00442B35" w:rsidRPr="009F4FB7" w:rsidRDefault="00DC4342" w:rsidP="00442B35">
      <w:pPr>
        <w:spacing w:after="0" w:line="360" w:lineRule="auto"/>
        <w:rPr>
          <w:color w:val="000000" w:themeColor="text1"/>
          <w:szCs w:val="24"/>
        </w:rPr>
      </w:pPr>
      <w:r w:rsidRPr="009F4FB7">
        <w:rPr>
          <w:color w:val="000000" w:themeColor="text1"/>
          <w:szCs w:val="24"/>
        </w:rPr>
        <w:t>In Table 6</w:t>
      </w:r>
      <w:r w:rsidR="00444B37" w:rsidRPr="009F4FB7">
        <w:rPr>
          <w:color w:val="000000" w:themeColor="text1"/>
          <w:szCs w:val="24"/>
        </w:rPr>
        <w:t xml:space="preserve">, we compare the forecasting </w:t>
      </w:r>
      <w:r w:rsidRPr="009F4FB7">
        <w:rPr>
          <w:color w:val="000000" w:themeColor="text1"/>
          <w:szCs w:val="24"/>
        </w:rPr>
        <w:t>performance of the ADL-intra model, the ADL-intra-EWC model and the ADL-inter-IC model</w:t>
      </w:r>
      <w:r w:rsidR="00444B37" w:rsidRPr="009F4FB7">
        <w:rPr>
          <w:color w:val="000000" w:themeColor="text1"/>
          <w:szCs w:val="24"/>
        </w:rPr>
        <w:t xml:space="preserve">, </w:t>
      </w:r>
      <w:r w:rsidRPr="009F4FB7">
        <w:rPr>
          <w:color w:val="000000" w:themeColor="text1"/>
          <w:szCs w:val="24"/>
        </w:rPr>
        <w:t>for each individual product category</w:t>
      </w:r>
      <w:r w:rsidR="00444B37" w:rsidRPr="009F4FB7">
        <w:rPr>
          <w:color w:val="000000" w:themeColor="text1"/>
          <w:szCs w:val="24"/>
        </w:rPr>
        <w:t xml:space="preserve">. </w:t>
      </w:r>
      <w:r w:rsidR="00C770DD" w:rsidRPr="009F4FB7">
        <w:rPr>
          <w:color w:val="000000" w:themeColor="text1"/>
          <w:szCs w:val="24"/>
        </w:rPr>
        <w:t xml:space="preserve">We select the three models </w:t>
      </w:r>
      <w:r w:rsidRPr="009F4FB7">
        <w:rPr>
          <w:color w:val="000000" w:themeColor="text1"/>
          <w:szCs w:val="24"/>
        </w:rPr>
        <w:t>because</w:t>
      </w:r>
      <w:r w:rsidR="00C770DD" w:rsidRPr="009F4FB7">
        <w:rPr>
          <w:color w:val="000000" w:themeColor="text1"/>
          <w:szCs w:val="24"/>
        </w:rPr>
        <w:t xml:space="preserve"> the ADL-intra-EWC model and the ADL-inter-IC model are the models with best overall forecasting performance and the ADL-intra model is the one which overlooks the issue of structural break. The forecasts are based on one to four weeks forecast horizon. </w:t>
      </w:r>
      <w:r w:rsidR="00442B35" w:rsidRPr="009F4FB7">
        <w:rPr>
          <w:color w:val="000000" w:themeColor="text1"/>
          <w:szCs w:val="24"/>
        </w:rPr>
        <w:t>Figure 8a and 8b show further details using boxplot for the MAPE for one to four week forecast horizon</w:t>
      </w:r>
      <w:r w:rsidR="00442B35" w:rsidRPr="009F4FB7">
        <w:rPr>
          <w:rStyle w:val="FootnoteReference"/>
          <w:color w:val="000000" w:themeColor="text1"/>
          <w:szCs w:val="24"/>
        </w:rPr>
        <w:footnoteReference w:id="11"/>
      </w:r>
      <w:r w:rsidR="00442B35" w:rsidRPr="009F4FB7">
        <w:rPr>
          <w:color w:val="000000" w:themeColor="text1"/>
          <w:szCs w:val="24"/>
        </w:rPr>
        <w:t>. In the boxplot, positive values indicate (percentage) improvements by the ADL-intra-EWC model or the ADL-intra-IC model compared to the ADL-intra model.</w:t>
      </w:r>
    </w:p>
    <w:p w:rsidR="003C3F39" w:rsidRPr="009F4FB7" w:rsidRDefault="00C770DD" w:rsidP="009D211D">
      <w:pPr>
        <w:spacing w:after="0" w:line="360" w:lineRule="auto"/>
        <w:rPr>
          <w:rFonts w:cs="Times New Roman"/>
          <w:color w:val="000000" w:themeColor="text1"/>
          <w:szCs w:val="24"/>
        </w:rPr>
      </w:pPr>
      <w:r w:rsidRPr="009F4FB7">
        <w:rPr>
          <w:color w:val="000000" w:themeColor="text1"/>
          <w:szCs w:val="24"/>
        </w:rPr>
        <w:t>Generally</w:t>
      </w:r>
      <w:r w:rsidR="00DC4342" w:rsidRPr="009F4FB7">
        <w:rPr>
          <w:color w:val="000000" w:themeColor="text1"/>
          <w:szCs w:val="24"/>
        </w:rPr>
        <w:t xml:space="preserve">, both </w:t>
      </w:r>
      <w:r w:rsidRPr="009F4FB7">
        <w:rPr>
          <w:color w:val="000000" w:themeColor="text1"/>
          <w:szCs w:val="24"/>
        </w:rPr>
        <w:t xml:space="preserve">the </w:t>
      </w:r>
      <w:r w:rsidR="00DC4342" w:rsidRPr="009F4FB7">
        <w:rPr>
          <w:color w:val="000000" w:themeColor="text1"/>
          <w:szCs w:val="24"/>
        </w:rPr>
        <w:t>ADL-intra-</w:t>
      </w:r>
      <w:r w:rsidRPr="009F4FB7">
        <w:rPr>
          <w:color w:val="000000" w:themeColor="text1"/>
          <w:szCs w:val="24"/>
        </w:rPr>
        <w:t>EWC</w:t>
      </w:r>
      <w:r w:rsidR="00DC4342" w:rsidRPr="009F4FB7">
        <w:rPr>
          <w:color w:val="000000" w:themeColor="text1"/>
          <w:szCs w:val="24"/>
        </w:rPr>
        <w:t xml:space="preserve"> </w:t>
      </w:r>
      <w:r w:rsidRPr="009F4FB7">
        <w:rPr>
          <w:color w:val="000000" w:themeColor="text1"/>
          <w:szCs w:val="24"/>
        </w:rPr>
        <w:t xml:space="preserve">model </w:t>
      </w:r>
      <w:r w:rsidR="00DC4342" w:rsidRPr="009F4FB7">
        <w:rPr>
          <w:color w:val="000000" w:themeColor="text1"/>
          <w:szCs w:val="24"/>
        </w:rPr>
        <w:t xml:space="preserve">and </w:t>
      </w:r>
      <w:r w:rsidRPr="009F4FB7">
        <w:rPr>
          <w:color w:val="000000" w:themeColor="text1"/>
          <w:szCs w:val="24"/>
        </w:rPr>
        <w:t xml:space="preserve">the </w:t>
      </w:r>
      <w:r w:rsidR="00DC4342" w:rsidRPr="009F4FB7">
        <w:rPr>
          <w:color w:val="000000" w:themeColor="text1"/>
          <w:szCs w:val="24"/>
        </w:rPr>
        <w:t>ADL-inter-</w:t>
      </w:r>
      <w:r w:rsidRPr="009F4FB7">
        <w:rPr>
          <w:color w:val="000000" w:themeColor="text1"/>
          <w:szCs w:val="24"/>
        </w:rPr>
        <w:t>IC</w:t>
      </w:r>
      <w:r w:rsidR="00DC4342" w:rsidRPr="009F4FB7">
        <w:rPr>
          <w:color w:val="000000" w:themeColor="text1"/>
          <w:szCs w:val="24"/>
        </w:rPr>
        <w:t xml:space="preserve"> models outperform the </w:t>
      </w:r>
      <w:r w:rsidR="00823B4E" w:rsidRPr="009F4FB7">
        <w:rPr>
          <w:color w:val="000000" w:themeColor="text1"/>
          <w:szCs w:val="24"/>
        </w:rPr>
        <w:t>ADL-intra</w:t>
      </w:r>
      <w:r w:rsidR="00DC4342" w:rsidRPr="009F4FB7">
        <w:rPr>
          <w:color w:val="000000" w:themeColor="text1"/>
          <w:szCs w:val="24"/>
        </w:rPr>
        <w:t xml:space="preserve"> model </w:t>
      </w:r>
      <w:r w:rsidR="00F571AE" w:rsidRPr="009F4FB7">
        <w:rPr>
          <w:color w:val="000000" w:themeColor="text1"/>
          <w:szCs w:val="24"/>
        </w:rPr>
        <w:t xml:space="preserve">for </w:t>
      </w:r>
      <w:r w:rsidR="009475BE" w:rsidRPr="009F4FB7">
        <w:rPr>
          <w:color w:val="000000" w:themeColor="text1"/>
          <w:szCs w:val="24"/>
        </w:rPr>
        <w:t xml:space="preserve">most of the </w:t>
      </w:r>
      <w:r w:rsidR="007600B3" w:rsidRPr="009F4FB7">
        <w:rPr>
          <w:color w:val="000000" w:themeColor="text1"/>
          <w:szCs w:val="24"/>
        </w:rPr>
        <w:t xml:space="preserve">30 </w:t>
      </w:r>
      <w:r w:rsidR="00823B4E" w:rsidRPr="009F4FB7">
        <w:rPr>
          <w:color w:val="000000" w:themeColor="text1"/>
          <w:szCs w:val="24"/>
        </w:rPr>
        <w:t xml:space="preserve">product </w:t>
      </w:r>
      <w:r w:rsidR="00DC4342" w:rsidRPr="009F4FB7">
        <w:rPr>
          <w:color w:val="000000" w:themeColor="text1"/>
          <w:szCs w:val="24"/>
        </w:rPr>
        <w:t xml:space="preserve">categories. </w:t>
      </w:r>
      <w:r w:rsidR="009475BE" w:rsidRPr="009F4FB7">
        <w:rPr>
          <w:color w:val="000000" w:themeColor="text1"/>
          <w:szCs w:val="24"/>
        </w:rPr>
        <w:t xml:space="preserve">However, </w:t>
      </w:r>
      <w:r w:rsidR="009443FD" w:rsidRPr="009F4FB7">
        <w:rPr>
          <w:color w:val="000000" w:themeColor="text1"/>
          <w:szCs w:val="24"/>
        </w:rPr>
        <w:t xml:space="preserve">we do not observe improve forecasting accuracy for some product categories. For example, </w:t>
      </w:r>
      <w:r w:rsidR="009475BE" w:rsidRPr="009F4FB7">
        <w:rPr>
          <w:color w:val="000000" w:themeColor="text1"/>
          <w:szCs w:val="24"/>
        </w:rPr>
        <w:t xml:space="preserve">the ADL-intra-EWC model is outperformed by the ADL-intra model for 6 categories including </w:t>
      </w:r>
      <w:r w:rsidR="009475BE" w:rsidRPr="009F4FB7">
        <w:rPr>
          <w:i/>
          <w:color w:val="000000" w:themeColor="text1"/>
          <w:szCs w:val="24"/>
        </w:rPr>
        <w:t>Cold Cereal, Hot dog, Margarine/Butter, Mayonnaise, Razors, Toilet Tissue</w:t>
      </w:r>
      <w:r w:rsidR="009475BE" w:rsidRPr="009F4FB7">
        <w:rPr>
          <w:color w:val="000000" w:themeColor="text1"/>
          <w:szCs w:val="24"/>
        </w:rPr>
        <w:t xml:space="preserve">, and </w:t>
      </w:r>
      <w:r w:rsidR="009475BE" w:rsidRPr="009F4FB7">
        <w:rPr>
          <w:i/>
          <w:color w:val="000000" w:themeColor="text1"/>
          <w:szCs w:val="24"/>
        </w:rPr>
        <w:t>Toothbrush</w:t>
      </w:r>
      <w:r w:rsidR="009443FD" w:rsidRPr="009F4FB7">
        <w:rPr>
          <w:i/>
          <w:color w:val="000000" w:themeColor="text1"/>
          <w:szCs w:val="24"/>
        </w:rPr>
        <w:t xml:space="preserve">, </w:t>
      </w:r>
      <w:r w:rsidR="009443FD" w:rsidRPr="009F4FB7">
        <w:rPr>
          <w:color w:val="000000" w:themeColor="text1"/>
          <w:szCs w:val="24"/>
        </w:rPr>
        <w:t>while t</w:t>
      </w:r>
      <w:r w:rsidR="00172397" w:rsidRPr="009F4FB7">
        <w:rPr>
          <w:color w:val="000000" w:themeColor="text1"/>
          <w:szCs w:val="24"/>
        </w:rPr>
        <w:t>he ADL-intra-</w:t>
      </w:r>
      <w:r w:rsidR="009C3226" w:rsidRPr="009F4FB7">
        <w:rPr>
          <w:color w:val="000000" w:themeColor="text1"/>
          <w:szCs w:val="24"/>
        </w:rPr>
        <w:t>IC</w:t>
      </w:r>
      <w:r w:rsidR="00172397" w:rsidRPr="009F4FB7">
        <w:rPr>
          <w:color w:val="000000" w:themeColor="text1"/>
          <w:szCs w:val="24"/>
        </w:rPr>
        <w:t xml:space="preserve"> model is outperformed for</w:t>
      </w:r>
      <w:r w:rsidR="009443FD" w:rsidRPr="009F4FB7">
        <w:rPr>
          <w:color w:val="000000" w:themeColor="text1"/>
          <w:szCs w:val="24"/>
        </w:rPr>
        <w:t xml:space="preserve"> 7 categories including </w:t>
      </w:r>
      <w:r w:rsidR="005D7382" w:rsidRPr="009F4FB7">
        <w:rPr>
          <w:i/>
          <w:color w:val="000000" w:themeColor="text1"/>
          <w:szCs w:val="24"/>
        </w:rPr>
        <w:t xml:space="preserve">Carbonated Beverages, Cold </w:t>
      </w:r>
      <w:r w:rsidR="00D508E7" w:rsidRPr="009F4FB7">
        <w:rPr>
          <w:i/>
          <w:color w:val="000000" w:themeColor="text1"/>
          <w:szCs w:val="24"/>
        </w:rPr>
        <w:t>C</w:t>
      </w:r>
      <w:r w:rsidR="005D7382" w:rsidRPr="009F4FB7">
        <w:rPr>
          <w:i/>
          <w:color w:val="000000" w:themeColor="text1"/>
          <w:szCs w:val="24"/>
        </w:rPr>
        <w:t>ereal, Fac</w:t>
      </w:r>
      <w:r w:rsidR="00D508E7" w:rsidRPr="009F4FB7">
        <w:rPr>
          <w:i/>
          <w:color w:val="000000" w:themeColor="text1"/>
          <w:szCs w:val="24"/>
        </w:rPr>
        <w:t>e T</w:t>
      </w:r>
      <w:r w:rsidR="005D7382" w:rsidRPr="009F4FB7">
        <w:rPr>
          <w:i/>
          <w:color w:val="000000" w:themeColor="text1"/>
          <w:szCs w:val="24"/>
        </w:rPr>
        <w:t>iss</w:t>
      </w:r>
      <w:r w:rsidR="00D508E7" w:rsidRPr="009F4FB7">
        <w:rPr>
          <w:i/>
          <w:color w:val="000000" w:themeColor="text1"/>
          <w:szCs w:val="24"/>
        </w:rPr>
        <w:t>ue</w:t>
      </w:r>
      <w:r w:rsidR="005D7382" w:rsidRPr="009F4FB7">
        <w:rPr>
          <w:i/>
          <w:color w:val="000000" w:themeColor="text1"/>
          <w:szCs w:val="24"/>
        </w:rPr>
        <w:t xml:space="preserve">, </w:t>
      </w:r>
      <w:r w:rsidR="009443FD" w:rsidRPr="009F4FB7">
        <w:rPr>
          <w:i/>
          <w:color w:val="000000" w:themeColor="text1"/>
          <w:szCs w:val="24"/>
        </w:rPr>
        <w:t>Frozen P</w:t>
      </w:r>
      <w:r w:rsidR="005D7382" w:rsidRPr="009F4FB7">
        <w:rPr>
          <w:i/>
          <w:color w:val="000000" w:themeColor="text1"/>
          <w:szCs w:val="24"/>
        </w:rPr>
        <w:t>izza, Hot</w:t>
      </w:r>
      <w:r w:rsidR="009443FD" w:rsidRPr="009F4FB7">
        <w:rPr>
          <w:i/>
          <w:color w:val="000000" w:themeColor="text1"/>
          <w:szCs w:val="24"/>
        </w:rPr>
        <w:t xml:space="preserve"> D</w:t>
      </w:r>
      <w:r w:rsidR="005D7382" w:rsidRPr="009F4FB7">
        <w:rPr>
          <w:i/>
          <w:color w:val="000000" w:themeColor="text1"/>
          <w:szCs w:val="24"/>
        </w:rPr>
        <w:t xml:space="preserve">og, Toothbrush, </w:t>
      </w:r>
      <w:r w:rsidR="005D7382" w:rsidRPr="009F4FB7">
        <w:rPr>
          <w:color w:val="000000" w:themeColor="text1"/>
          <w:szCs w:val="24"/>
        </w:rPr>
        <w:t>and</w:t>
      </w:r>
      <w:r w:rsidR="005D7382" w:rsidRPr="009F4FB7">
        <w:rPr>
          <w:i/>
          <w:color w:val="000000" w:themeColor="text1"/>
          <w:szCs w:val="24"/>
        </w:rPr>
        <w:t xml:space="preserve"> Toothpaste</w:t>
      </w:r>
      <w:r w:rsidR="009443FD" w:rsidRPr="009F4FB7">
        <w:rPr>
          <w:i/>
          <w:color w:val="000000" w:themeColor="text1"/>
          <w:szCs w:val="24"/>
        </w:rPr>
        <w:t>.</w:t>
      </w:r>
      <w:r w:rsidR="00BF3E8F" w:rsidRPr="009F4FB7">
        <w:rPr>
          <w:i/>
          <w:color w:val="000000" w:themeColor="text1"/>
          <w:szCs w:val="24"/>
        </w:rPr>
        <w:t xml:space="preserve"> </w:t>
      </w:r>
      <w:r w:rsidR="000A06D3" w:rsidRPr="009F4FB7">
        <w:rPr>
          <w:color w:val="000000" w:themeColor="text1"/>
          <w:szCs w:val="24"/>
        </w:rPr>
        <w:t xml:space="preserve">One explanation is that </w:t>
      </w:r>
      <w:r w:rsidR="0066214A" w:rsidRPr="009F4FB7">
        <w:rPr>
          <w:color w:val="000000" w:themeColor="text1"/>
          <w:szCs w:val="24"/>
        </w:rPr>
        <w:t xml:space="preserve">the </w:t>
      </w:r>
      <w:r w:rsidR="000A06D3" w:rsidRPr="009F4FB7">
        <w:rPr>
          <w:color w:val="000000" w:themeColor="text1"/>
          <w:szCs w:val="24"/>
        </w:rPr>
        <w:t>change of the eff</w:t>
      </w:r>
      <w:r w:rsidR="009604ED" w:rsidRPr="009F4FB7">
        <w:rPr>
          <w:color w:val="000000" w:themeColor="text1"/>
          <w:szCs w:val="24"/>
        </w:rPr>
        <w:t xml:space="preserve">ect of the price and promotions, </w:t>
      </w:r>
      <w:r w:rsidR="000A06D3" w:rsidRPr="009F4FB7">
        <w:rPr>
          <w:color w:val="000000" w:themeColor="text1"/>
          <w:szCs w:val="24"/>
        </w:rPr>
        <w:t xml:space="preserve">the </w:t>
      </w:r>
      <w:r w:rsidR="00924B57" w:rsidRPr="009F4FB7">
        <w:rPr>
          <w:color w:val="000000" w:themeColor="text1"/>
          <w:szCs w:val="24"/>
        </w:rPr>
        <w:t>structural break</w:t>
      </w:r>
      <w:r w:rsidR="009604ED" w:rsidRPr="009F4FB7">
        <w:rPr>
          <w:color w:val="000000" w:themeColor="text1"/>
          <w:szCs w:val="24"/>
        </w:rPr>
        <w:t xml:space="preserve">, </w:t>
      </w:r>
      <w:r w:rsidR="00924B57" w:rsidRPr="009F4FB7">
        <w:rPr>
          <w:color w:val="000000" w:themeColor="text1"/>
          <w:szCs w:val="24"/>
        </w:rPr>
        <w:t xml:space="preserve">and </w:t>
      </w:r>
      <w:r w:rsidR="009604ED" w:rsidRPr="009F4FB7">
        <w:rPr>
          <w:color w:val="000000" w:themeColor="text1"/>
          <w:szCs w:val="24"/>
        </w:rPr>
        <w:t xml:space="preserve">the </w:t>
      </w:r>
      <w:r w:rsidR="000A06D3" w:rsidRPr="009F4FB7">
        <w:rPr>
          <w:color w:val="000000" w:themeColor="text1"/>
          <w:szCs w:val="24"/>
        </w:rPr>
        <w:t xml:space="preserve">forecast bias </w:t>
      </w:r>
      <w:r w:rsidR="009604ED" w:rsidRPr="009F4FB7">
        <w:rPr>
          <w:color w:val="000000" w:themeColor="text1"/>
          <w:szCs w:val="24"/>
        </w:rPr>
        <w:t xml:space="preserve">may </w:t>
      </w:r>
      <w:r w:rsidR="00924B57" w:rsidRPr="009F4FB7">
        <w:rPr>
          <w:color w:val="000000" w:themeColor="text1"/>
          <w:szCs w:val="24"/>
        </w:rPr>
        <w:t>vary for different categories</w:t>
      </w:r>
      <w:r w:rsidR="009604ED" w:rsidRPr="009F4FB7">
        <w:rPr>
          <w:color w:val="000000" w:themeColor="text1"/>
          <w:szCs w:val="24"/>
        </w:rPr>
        <w:t xml:space="preserve">. As a result, the potential improvement may be submerged in the variations of the data. </w:t>
      </w:r>
    </w:p>
    <w:p w:rsidR="00665C0E" w:rsidRPr="009F4FB7" w:rsidRDefault="00665C0E">
      <w:pPr>
        <w:spacing w:after="160" w:line="259" w:lineRule="auto"/>
        <w:rPr>
          <w:rFonts w:cs="Times New Roman"/>
          <w:color w:val="000000" w:themeColor="text1"/>
          <w:szCs w:val="24"/>
        </w:rPr>
      </w:pPr>
      <w:r w:rsidRPr="009F4FB7">
        <w:rPr>
          <w:rFonts w:cs="Times New Roman"/>
          <w:color w:val="000000" w:themeColor="text1"/>
          <w:szCs w:val="24"/>
        </w:rPr>
        <w:br w:type="page"/>
      </w:r>
    </w:p>
    <w:p w:rsidR="00665C0E" w:rsidRPr="009F4FB7" w:rsidRDefault="00665C0E" w:rsidP="00F0437F">
      <w:pPr>
        <w:pStyle w:val="ListParagraph"/>
        <w:spacing w:after="0" w:line="360" w:lineRule="auto"/>
        <w:ind w:left="0"/>
        <w:rPr>
          <w:rFonts w:cs="Times New Roman"/>
          <w:color w:val="000000" w:themeColor="text1"/>
          <w:szCs w:val="24"/>
        </w:rPr>
        <w:sectPr w:rsidR="00665C0E" w:rsidRPr="009F4FB7" w:rsidSect="00D12B4B">
          <w:pgSz w:w="11906" w:h="16838"/>
          <w:pgMar w:top="1440" w:right="1440" w:bottom="1440" w:left="1440" w:header="708" w:footer="708" w:gutter="0"/>
          <w:cols w:space="708"/>
          <w:docGrid w:linePitch="360"/>
        </w:sectPr>
      </w:pPr>
    </w:p>
    <w:p w:rsidR="00876C63" w:rsidRPr="009F4FB7" w:rsidRDefault="009716B4" w:rsidP="00876C63">
      <w:pPr>
        <w:spacing w:after="0" w:line="360" w:lineRule="auto"/>
        <w:jc w:val="center"/>
        <w:rPr>
          <w:rFonts w:cs="Times New Roman"/>
          <w:color w:val="000000" w:themeColor="text1"/>
          <w:szCs w:val="24"/>
        </w:rPr>
      </w:pPr>
      <w:r w:rsidRPr="009F4FB7">
        <w:rPr>
          <w:rFonts w:cs="Times New Roman"/>
          <w:color w:val="000000" w:themeColor="text1"/>
          <w:szCs w:val="24"/>
        </w:rPr>
        <w:lastRenderedPageBreak/>
        <w:t>Table 6.</w:t>
      </w:r>
      <w:r w:rsidRPr="009F4FB7">
        <w:rPr>
          <w:rFonts w:cs="Times New Roman"/>
          <w:color w:val="000000" w:themeColor="text1"/>
          <w:szCs w:val="24"/>
        </w:rPr>
        <w:tab/>
        <w:t>Comparing forecasting performance for each product category</w:t>
      </w:r>
      <w:r w:rsidR="00A67AB6" w:rsidRPr="009F4FB7">
        <w:rPr>
          <w:rFonts w:cs="Times New Roman"/>
          <w:color w:val="000000" w:themeColor="text1"/>
          <w:szCs w:val="24"/>
        </w:rPr>
        <w:t xml:space="preserve"> for one to four week forecast horizon</w:t>
      </w:r>
    </w:p>
    <w:p w:rsidR="00665C0E" w:rsidRPr="009F4FB7" w:rsidRDefault="00665C0E" w:rsidP="00F0437F">
      <w:pPr>
        <w:pStyle w:val="ListParagraph"/>
        <w:spacing w:after="0" w:line="360" w:lineRule="auto"/>
        <w:ind w:left="0"/>
        <w:rPr>
          <w:rFonts w:cs="Times New Roman"/>
          <w:color w:val="000000" w:themeColor="text1"/>
          <w:szCs w:val="24"/>
        </w:rPr>
      </w:pPr>
    </w:p>
    <w:tbl>
      <w:tblPr>
        <w:tblStyle w:val="ListTable1Light1"/>
        <w:tblW w:w="13173" w:type="dxa"/>
        <w:tblLook w:val="04A0" w:firstRow="1" w:lastRow="0" w:firstColumn="1" w:lastColumn="0" w:noHBand="0" w:noVBand="1"/>
      </w:tblPr>
      <w:tblGrid>
        <w:gridCol w:w="2117"/>
        <w:gridCol w:w="850"/>
        <w:gridCol w:w="772"/>
        <w:gridCol w:w="883"/>
        <w:gridCol w:w="1283"/>
        <w:gridCol w:w="889"/>
        <w:gridCol w:w="772"/>
        <w:gridCol w:w="883"/>
        <w:gridCol w:w="1283"/>
        <w:gridCol w:w="890"/>
        <w:gridCol w:w="772"/>
        <w:gridCol w:w="883"/>
        <w:gridCol w:w="1283"/>
      </w:tblGrid>
      <w:tr w:rsidR="00665C0E" w:rsidRPr="009F4FB7" w:rsidTr="006F4B4F">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117" w:type="dxa"/>
            <w:vMerge w:val="restart"/>
            <w:shd w:val="clear" w:color="auto" w:fill="auto"/>
            <w:noWrap/>
            <w:hideMark/>
          </w:tcPr>
          <w:p w:rsidR="00665C0E" w:rsidRPr="009F4FB7" w:rsidRDefault="00665C0E" w:rsidP="00665C0E">
            <w:pPr>
              <w:spacing w:after="0" w:line="240" w:lineRule="auto"/>
              <w:jc w:val="center"/>
              <w:rPr>
                <w:rFonts w:eastAsia="Times New Roman" w:cs="Times New Roman"/>
                <w:b w:val="0"/>
                <w:color w:val="000000" w:themeColor="text1"/>
                <w:sz w:val="20"/>
                <w:szCs w:val="20"/>
              </w:rPr>
            </w:pPr>
            <w:r w:rsidRPr="009F4FB7">
              <w:rPr>
                <w:rFonts w:eastAsia="Times New Roman" w:cs="Times New Roman"/>
                <w:b w:val="0"/>
                <w:color w:val="000000" w:themeColor="text1"/>
                <w:sz w:val="20"/>
                <w:szCs w:val="20"/>
              </w:rPr>
              <w:t>Category</w:t>
            </w:r>
          </w:p>
        </w:tc>
        <w:tc>
          <w:tcPr>
            <w:tcW w:w="2505" w:type="dxa"/>
            <w:gridSpan w:val="3"/>
            <w:shd w:val="clear" w:color="auto" w:fill="auto"/>
            <w:noWrap/>
            <w:hideMark/>
          </w:tcPr>
          <w:p w:rsidR="00665C0E" w:rsidRPr="009F4FB7" w:rsidRDefault="00665C0E" w:rsidP="00665C0E">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0"/>
                <w:szCs w:val="20"/>
              </w:rPr>
            </w:pPr>
            <w:r w:rsidRPr="009F4FB7">
              <w:rPr>
                <w:rFonts w:eastAsia="Times New Roman" w:cs="Times New Roman"/>
                <w:b w:val="0"/>
                <w:color w:val="000000" w:themeColor="text1"/>
                <w:sz w:val="20"/>
                <w:szCs w:val="20"/>
              </w:rPr>
              <w:t>ADL-intra</w:t>
            </w:r>
          </w:p>
        </w:tc>
        <w:tc>
          <w:tcPr>
            <w:tcW w:w="1283" w:type="dxa"/>
            <w:shd w:val="clear" w:color="auto" w:fill="auto"/>
            <w:noWrap/>
            <w:hideMark/>
          </w:tcPr>
          <w:p w:rsidR="00665C0E" w:rsidRPr="009F4FB7" w:rsidRDefault="00665C0E" w:rsidP="00665C0E">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0"/>
                <w:szCs w:val="20"/>
              </w:rPr>
            </w:pPr>
          </w:p>
        </w:tc>
        <w:tc>
          <w:tcPr>
            <w:tcW w:w="2544" w:type="dxa"/>
            <w:gridSpan w:val="3"/>
            <w:shd w:val="clear" w:color="auto" w:fill="auto"/>
            <w:noWrap/>
            <w:hideMark/>
          </w:tcPr>
          <w:p w:rsidR="00665C0E" w:rsidRPr="009F4FB7" w:rsidRDefault="00665C0E" w:rsidP="00665C0E">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0"/>
                <w:szCs w:val="20"/>
              </w:rPr>
            </w:pPr>
            <w:r w:rsidRPr="009F4FB7">
              <w:rPr>
                <w:rFonts w:eastAsia="Times New Roman" w:cs="Times New Roman"/>
                <w:b w:val="0"/>
                <w:color w:val="000000" w:themeColor="text1"/>
                <w:sz w:val="20"/>
                <w:szCs w:val="20"/>
              </w:rPr>
              <w:t>ADL-intra-EWC</w:t>
            </w:r>
          </w:p>
        </w:tc>
        <w:tc>
          <w:tcPr>
            <w:tcW w:w="1283" w:type="dxa"/>
            <w:shd w:val="clear" w:color="auto" w:fill="auto"/>
            <w:noWrap/>
            <w:hideMark/>
          </w:tcPr>
          <w:p w:rsidR="00665C0E" w:rsidRPr="009F4FB7" w:rsidRDefault="00665C0E" w:rsidP="00665C0E">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0"/>
                <w:szCs w:val="20"/>
              </w:rPr>
            </w:pPr>
          </w:p>
        </w:tc>
        <w:tc>
          <w:tcPr>
            <w:tcW w:w="2545" w:type="dxa"/>
            <w:gridSpan w:val="3"/>
            <w:shd w:val="clear" w:color="auto" w:fill="auto"/>
            <w:noWrap/>
            <w:hideMark/>
          </w:tcPr>
          <w:p w:rsidR="00665C0E" w:rsidRPr="009F4FB7" w:rsidRDefault="00665C0E" w:rsidP="00665C0E">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0"/>
                <w:szCs w:val="20"/>
              </w:rPr>
            </w:pPr>
            <w:r w:rsidRPr="009F4FB7">
              <w:rPr>
                <w:rFonts w:eastAsia="Times New Roman" w:cs="Times New Roman"/>
                <w:b w:val="0"/>
                <w:color w:val="000000" w:themeColor="text1"/>
                <w:sz w:val="20"/>
                <w:szCs w:val="20"/>
              </w:rPr>
              <w:t>ADL-intra-IC</w:t>
            </w:r>
          </w:p>
        </w:tc>
        <w:tc>
          <w:tcPr>
            <w:tcW w:w="896" w:type="dxa"/>
            <w:shd w:val="clear" w:color="auto" w:fill="auto"/>
            <w:noWrap/>
            <w:hideMark/>
          </w:tcPr>
          <w:p w:rsidR="00665C0E" w:rsidRPr="009F4FB7" w:rsidRDefault="00665C0E" w:rsidP="00665C0E">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0"/>
                <w:szCs w:val="20"/>
              </w:rPr>
            </w:pPr>
          </w:p>
        </w:tc>
      </w:tr>
      <w:tr w:rsidR="006F4B4F" w:rsidRPr="009F4FB7" w:rsidTr="006F4B4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117" w:type="dxa"/>
            <w:vMerge/>
            <w:shd w:val="clear" w:color="auto" w:fill="auto"/>
            <w:hideMark/>
          </w:tcPr>
          <w:p w:rsidR="00665C0E" w:rsidRPr="009F4FB7" w:rsidRDefault="00665C0E" w:rsidP="00665C0E">
            <w:pPr>
              <w:spacing w:after="0" w:line="240" w:lineRule="auto"/>
              <w:rPr>
                <w:rFonts w:eastAsia="Times New Roman" w:cs="Times New Roman"/>
                <w:b w:val="0"/>
                <w:color w:val="000000" w:themeColor="text1"/>
                <w:sz w:val="20"/>
                <w:szCs w:val="20"/>
              </w:rPr>
            </w:pPr>
          </w:p>
        </w:tc>
        <w:tc>
          <w:tcPr>
            <w:tcW w:w="850"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MAPE</w:t>
            </w:r>
          </w:p>
        </w:tc>
        <w:tc>
          <w:tcPr>
            <w:tcW w:w="772"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MASE</w:t>
            </w:r>
          </w:p>
        </w:tc>
        <w:tc>
          <w:tcPr>
            <w:tcW w:w="883"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SMAPE</w:t>
            </w:r>
          </w:p>
        </w:tc>
        <w:tc>
          <w:tcPr>
            <w:tcW w:w="1283"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RelAvgMAE</w:t>
            </w:r>
          </w:p>
        </w:tc>
        <w:tc>
          <w:tcPr>
            <w:tcW w:w="889"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MAPE</w:t>
            </w:r>
          </w:p>
        </w:tc>
        <w:tc>
          <w:tcPr>
            <w:tcW w:w="772"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MASE</w:t>
            </w:r>
          </w:p>
        </w:tc>
        <w:tc>
          <w:tcPr>
            <w:tcW w:w="883"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SMAPE</w:t>
            </w:r>
          </w:p>
        </w:tc>
        <w:tc>
          <w:tcPr>
            <w:tcW w:w="1283"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RelAvgMAE</w:t>
            </w:r>
          </w:p>
        </w:tc>
        <w:tc>
          <w:tcPr>
            <w:tcW w:w="890"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MAPE</w:t>
            </w:r>
          </w:p>
        </w:tc>
        <w:tc>
          <w:tcPr>
            <w:tcW w:w="772"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MASE</w:t>
            </w:r>
          </w:p>
        </w:tc>
        <w:tc>
          <w:tcPr>
            <w:tcW w:w="883"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SMAPE</w:t>
            </w:r>
          </w:p>
        </w:tc>
        <w:tc>
          <w:tcPr>
            <w:tcW w:w="896"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RelAvgMAE</w:t>
            </w:r>
          </w:p>
        </w:tc>
      </w:tr>
      <w:tr w:rsidR="00665C0E" w:rsidRPr="009F4FB7" w:rsidTr="006F4B4F">
        <w:trPr>
          <w:trHeight w:val="20"/>
        </w:trPr>
        <w:tc>
          <w:tcPr>
            <w:cnfStyle w:val="001000000000" w:firstRow="0" w:lastRow="0" w:firstColumn="1" w:lastColumn="0" w:oddVBand="0" w:evenVBand="0" w:oddHBand="0" w:evenHBand="0" w:firstRowFirstColumn="0" w:firstRowLastColumn="0" w:lastRowFirstColumn="0" w:lastRowLastColumn="0"/>
            <w:tcW w:w="2117" w:type="dxa"/>
            <w:shd w:val="clear" w:color="auto" w:fill="auto"/>
            <w:noWrap/>
            <w:hideMark/>
          </w:tcPr>
          <w:p w:rsidR="00665C0E" w:rsidRPr="009F4FB7" w:rsidRDefault="00665C0E" w:rsidP="00A24428">
            <w:pPr>
              <w:spacing w:after="0" w:line="240" w:lineRule="auto"/>
              <w:rPr>
                <w:rFonts w:eastAsia="Times New Roman" w:cs="Times New Roman"/>
                <w:b w:val="0"/>
                <w:color w:val="000000" w:themeColor="text1"/>
                <w:sz w:val="20"/>
                <w:szCs w:val="20"/>
              </w:rPr>
            </w:pPr>
            <w:r w:rsidRPr="009F4FB7">
              <w:rPr>
                <w:rFonts w:eastAsia="Times New Roman" w:cs="Times New Roman"/>
                <w:b w:val="0"/>
                <w:color w:val="000000" w:themeColor="text1"/>
                <w:sz w:val="20"/>
                <w:szCs w:val="20"/>
              </w:rPr>
              <w:t>Beer</w:t>
            </w:r>
          </w:p>
        </w:tc>
        <w:tc>
          <w:tcPr>
            <w:tcW w:w="850"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53.8%</w:t>
            </w:r>
          </w:p>
        </w:tc>
        <w:tc>
          <w:tcPr>
            <w:tcW w:w="772"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0.717</w:t>
            </w:r>
          </w:p>
        </w:tc>
        <w:tc>
          <w:tcPr>
            <w:tcW w:w="883"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38.4%</w:t>
            </w:r>
          </w:p>
        </w:tc>
        <w:tc>
          <w:tcPr>
            <w:tcW w:w="1283"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0.988</w:t>
            </w:r>
          </w:p>
        </w:tc>
        <w:tc>
          <w:tcPr>
            <w:tcW w:w="889"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53.2%</w:t>
            </w:r>
          </w:p>
        </w:tc>
        <w:tc>
          <w:tcPr>
            <w:tcW w:w="772"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0.712</w:t>
            </w:r>
          </w:p>
        </w:tc>
        <w:tc>
          <w:tcPr>
            <w:tcW w:w="883"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38.2%</w:t>
            </w:r>
          </w:p>
        </w:tc>
        <w:tc>
          <w:tcPr>
            <w:tcW w:w="1283"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0.932</w:t>
            </w:r>
          </w:p>
        </w:tc>
        <w:tc>
          <w:tcPr>
            <w:tcW w:w="890"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53.3%</w:t>
            </w:r>
          </w:p>
        </w:tc>
        <w:tc>
          <w:tcPr>
            <w:tcW w:w="772"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0.719</w:t>
            </w:r>
          </w:p>
        </w:tc>
        <w:tc>
          <w:tcPr>
            <w:tcW w:w="883"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38.2%</w:t>
            </w:r>
          </w:p>
        </w:tc>
        <w:tc>
          <w:tcPr>
            <w:tcW w:w="896"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1.101</w:t>
            </w:r>
          </w:p>
        </w:tc>
      </w:tr>
      <w:tr w:rsidR="006F4B4F" w:rsidRPr="009F4FB7" w:rsidTr="006F4B4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117" w:type="dxa"/>
            <w:shd w:val="clear" w:color="auto" w:fill="auto"/>
            <w:noWrap/>
            <w:hideMark/>
          </w:tcPr>
          <w:p w:rsidR="00665C0E" w:rsidRPr="009F4FB7" w:rsidRDefault="00665C0E" w:rsidP="00A24428">
            <w:pPr>
              <w:spacing w:after="0" w:line="240" w:lineRule="auto"/>
              <w:rPr>
                <w:rFonts w:eastAsia="Times New Roman" w:cs="Times New Roman"/>
                <w:b w:val="0"/>
                <w:color w:val="000000" w:themeColor="text1"/>
                <w:sz w:val="20"/>
                <w:szCs w:val="20"/>
              </w:rPr>
            </w:pPr>
            <w:r w:rsidRPr="009F4FB7">
              <w:rPr>
                <w:rFonts w:eastAsia="Times New Roman" w:cs="Times New Roman"/>
                <w:b w:val="0"/>
                <w:color w:val="000000" w:themeColor="text1"/>
                <w:sz w:val="20"/>
                <w:szCs w:val="20"/>
              </w:rPr>
              <w:t>Blades</w:t>
            </w:r>
          </w:p>
        </w:tc>
        <w:tc>
          <w:tcPr>
            <w:tcW w:w="850"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50.6%</w:t>
            </w:r>
          </w:p>
        </w:tc>
        <w:tc>
          <w:tcPr>
            <w:tcW w:w="772"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0.780</w:t>
            </w:r>
          </w:p>
        </w:tc>
        <w:tc>
          <w:tcPr>
            <w:tcW w:w="883"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35.0%</w:t>
            </w:r>
          </w:p>
        </w:tc>
        <w:tc>
          <w:tcPr>
            <w:tcW w:w="1283"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0.991</w:t>
            </w:r>
          </w:p>
        </w:tc>
        <w:tc>
          <w:tcPr>
            <w:tcW w:w="889"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49.9%</w:t>
            </w:r>
          </w:p>
        </w:tc>
        <w:tc>
          <w:tcPr>
            <w:tcW w:w="772"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0.772</w:t>
            </w:r>
          </w:p>
        </w:tc>
        <w:tc>
          <w:tcPr>
            <w:tcW w:w="883"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34.9%</w:t>
            </w:r>
          </w:p>
        </w:tc>
        <w:tc>
          <w:tcPr>
            <w:tcW w:w="1283"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0.983</w:t>
            </w:r>
          </w:p>
        </w:tc>
        <w:tc>
          <w:tcPr>
            <w:tcW w:w="890"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50.1%</w:t>
            </w:r>
          </w:p>
        </w:tc>
        <w:tc>
          <w:tcPr>
            <w:tcW w:w="772"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0.771</w:t>
            </w:r>
          </w:p>
        </w:tc>
        <w:tc>
          <w:tcPr>
            <w:tcW w:w="883"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35.1%</w:t>
            </w:r>
          </w:p>
        </w:tc>
        <w:tc>
          <w:tcPr>
            <w:tcW w:w="896"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0.983</w:t>
            </w:r>
          </w:p>
        </w:tc>
      </w:tr>
      <w:tr w:rsidR="00665C0E" w:rsidRPr="009F4FB7" w:rsidTr="006F4B4F">
        <w:trPr>
          <w:trHeight w:val="20"/>
        </w:trPr>
        <w:tc>
          <w:tcPr>
            <w:cnfStyle w:val="001000000000" w:firstRow="0" w:lastRow="0" w:firstColumn="1" w:lastColumn="0" w:oddVBand="0" w:evenVBand="0" w:oddHBand="0" w:evenHBand="0" w:firstRowFirstColumn="0" w:firstRowLastColumn="0" w:lastRowFirstColumn="0" w:lastRowLastColumn="0"/>
            <w:tcW w:w="2117" w:type="dxa"/>
            <w:shd w:val="clear" w:color="auto" w:fill="auto"/>
            <w:noWrap/>
            <w:hideMark/>
          </w:tcPr>
          <w:p w:rsidR="00665C0E" w:rsidRPr="009F4FB7" w:rsidRDefault="00665C0E" w:rsidP="00A24428">
            <w:pPr>
              <w:spacing w:after="0" w:line="240" w:lineRule="auto"/>
              <w:rPr>
                <w:rFonts w:eastAsia="Times New Roman" w:cs="Times New Roman"/>
                <w:b w:val="0"/>
                <w:color w:val="000000" w:themeColor="text1"/>
                <w:sz w:val="20"/>
                <w:szCs w:val="20"/>
              </w:rPr>
            </w:pPr>
            <w:r w:rsidRPr="009F4FB7">
              <w:rPr>
                <w:rFonts w:eastAsia="Times New Roman" w:cs="Times New Roman"/>
                <w:b w:val="0"/>
                <w:color w:val="000000" w:themeColor="text1"/>
                <w:sz w:val="20"/>
                <w:szCs w:val="20"/>
              </w:rPr>
              <w:t>Carbonated Beverages</w:t>
            </w:r>
          </w:p>
        </w:tc>
        <w:tc>
          <w:tcPr>
            <w:tcW w:w="850"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57.5%</w:t>
            </w:r>
          </w:p>
        </w:tc>
        <w:tc>
          <w:tcPr>
            <w:tcW w:w="772"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0.505</w:t>
            </w:r>
          </w:p>
        </w:tc>
        <w:tc>
          <w:tcPr>
            <w:tcW w:w="883"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37.4%</w:t>
            </w:r>
          </w:p>
        </w:tc>
        <w:tc>
          <w:tcPr>
            <w:tcW w:w="1283"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0.987</w:t>
            </w:r>
          </w:p>
        </w:tc>
        <w:tc>
          <w:tcPr>
            <w:tcW w:w="889"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59.0%</w:t>
            </w:r>
          </w:p>
        </w:tc>
        <w:tc>
          <w:tcPr>
            <w:tcW w:w="772"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0.504</w:t>
            </w:r>
          </w:p>
        </w:tc>
        <w:tc>
          <w:tcPr>
            <w:tcW w:w="883"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37.7%</w:t>
            </w:r>
          </w:p>
        </w:tc>
        <w:tc>
          <w:tcPr>
            <w:tcW w:w="1283"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0.983</w:t>
            </w:r>
          </w:p>
        </w:tc>
        <w:tc>
          <w:tcPr>
            <w:tcW w:w="890"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62.3%</w:t>
            </w:r>
          </w:p>
        </w:tc>
        <w:tc>
          <w:tcPr>
            <w:tcW w:w="772"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0.506</w:t>
            </w:r>
          </w:p>
        </w:tc>
        <w:tc>
          <w:tcPr>
            <w:tcW w:w="883"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38.5%</w:t>
            </w:r>
          </w:p>
        </w:tc>
        <w:tc>
          <w:tcPr>
            <w:tcW w:w="896"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0.966</w:t>
            </w:r>
          </w:p>
        </w:tc>
      </w:tr>
      <w:tr w:rsidR="006F4B4F" w:rsidRPr="009F4FB7" w:rsidTr="006F4B4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117" w:type="dxa"/>
            <w:shd w:val="clear" w:color="auto" w:fill="auto"/>
            <w:noWrap/>
            <w:hideMark/>
          </w:tcPr>
          <w:p w:rsidR="00665C0E" w:rsidRPr="009F4FB7" w:rsidRDefault="00665C0E" w:rsidP="00A24428">
            <w:pPr>
              <w:spacing w:after="0" w:line="240" w:lineRule="auto"/>
              <w:rPr>
                <w:rFonts w:eastAsia="Times New Roman" w:cs="Times New Roman"/>
                <w:b w:val="0"/>
                <w:color w:val="000000" w:themeColor="text1"/>
                <w:sz w:val="20"/>
                <w:szCs w:val="20"/>
              </w:rPr>
            </w:pPr>
            <w:r w:rsidRPr="009F4FB7">
              <w:rPr>
                <w:rFonts w:eastAsia="Times New Roman" w:cs="Times New Roman"/>
                <w:b w:val="0"/>
                <w:color w:val="000000" w:themeColor="text1"/>
                <w:sz w:val="20"/>
                <w:szCs w:val="20"/>
              </w:rPr>
              <w:t>Cigarette</w:t>
            </w:r>
          </w:p>
        </w:tc>
        <w:tc>
          <w:tcPr>
            <w:tcW w:w="850"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52.2%</w:t>
            </w:r>
          </w:p>
        </w:tc>
        <w:tc>
          <w:tcPr>
            <w:tcW w:w="772"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0.900</w:t>
            </w:r>
          </w:p>
        </w:tc>
        <w:tc>
          <w:tcPr>
            <w:tcW w:w="883"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37.4%</w:t>
            </w:r>
          </w:p>
        </w:tc>
        <w:tc>
          <w:tcPr>
            <w:tcW w:w="1283"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0.987</w:t>
            </w:r>
          </w:p>
        </w:tc>
        <w:tc>
          <w:tcPr>
            <w:tcW w:w="889"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52.1%</w:t>
            </w:r>
          </w:p>
        </w:tc>
        <w:tc>
          <w:tcPr>
            <w:tcW w:w="772"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0.890</w:t>
            </w:r>
          </w:p>
        </w:tc>
        <w:tc>
          <w:tcPr>
            <w:tcW w:w="883"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37.1%</w:t>
            </w:r>
          </w:p>
        </w:tc>
        <w:tc>
          <w:tcPr>
            <w:tcW w:w="1283"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1.003</w:t>
            </w:r>
          </w:p>
        </w:tc>
        <w:tc>
          <w:tcPr>
            <w:tcW w:w="890"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53.1%</w:t>
            </w:r>
          </w:p>
        </w:tc>
        <w:tc>
          <w:tcPr>
            <w:tcW w:w="772"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0.893</w:t>
            </w:r>
          </w:p>
        </w:tc>
        <w:tc>
          <w:tcPr>
            <w:tcW w:w="883"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37.2%</w:t>
            </w:r>
          </w:p>
        </w:tc>
        <w:tc>
          <w:tcPr>
            <w:tcW w:w="896"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1.016</w:t>
            </w:r>
          </w:p>
        </w:tc>
      </w:tr>
      <w:tr w:rsidR="00665C0E" w:rsidRPr="009F4FB7" w:rsidTr="006F4B4F">
        <w:trPr>
          <w:trHeight w:val="20"/>
        </w:trPr>
        <w:tc>
          <w:tcPr>
            <w:cnfStyle w:val="001000000000" w:firstRow="0" w:lastRow="0" w:firstColumn="1" w:lastColumn="0" w:oddVBand="0" w:evenVBand="0" w:oddHBand="0" w:evenHBand="0" w:firstRowFirstColumn="0" w:firstRowLastColumn="0" w:lastRowFirstColumn="0" w:lastRowLastColumn="0"/>
            <w:tcW w:w="2117" w:type="dxa"/>
            <w:shd w:val="clear" w:color="auto" w:fill="auto"/>
            <w:noWrap/>
            <w:hideMark/>
          </w:tcPr>
          <w:p w:rsidR="00665C0E" w:rsidRPr="009F4FB7" w:rsidRDefault="00665C0E" w:rsidP="00A24428">
            <w:pPr>
              <w:spacing w:after="0" w:line="240" w:lineRule="auto"/>
              <w:rPr>
                <w:rFonts w:eastAsia="Times New Roman" w:cs="Times New Roman"/>
                <w:b w:val="0"/>
                <w:color w:val="000000" w:themeColor="text1"/>
                <w:sz w:val="20"/>
                <w:szCs w:val="20"/>
              </w:rPr>
            </w:pPr>
            <w:r w:rsidRPr="009F4FB7">
              <w:rPr>
                <w:rFonts w:eastAsia="Times New Roman" w:cs="Times New Roman"/>
                <w:b w:val="0"/>
                <w:color w:val="000000" w:themeColor="text1"/>
                <w:sz w:val="20"/>
                <w:szCs w:val="20"/>
              </w:rPr>
              <w:t>Coffee</w:t>
            </w:r>
          </w:p>
        </w:tc>
        <w:tc>
          <w:tcPr>
            <w:tcW w:w="850"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57.3%</w:t>
            </w:r>
          </w:p>
        </w:tc>
        <w:tc>
          <w:tcPr>
            <w:tcW w:w="772"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0.814</w:t>
            </w:r>
          </w:p>
        </w:tc>
        <w:tc>
          <w:tcPr>
            <w:tcW w:w="883"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38.5%</w:t>
            </w:r>
          </w:p>
        </w:tc>
        <w:tc>
          <w:tcPr>
            <w:tcW w:w="1283"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1.001</w:t>
            </w:r>
          </w:p>
        </w:tc>
        <w:tc>
          <w:tcPr>
            <w:tcW w:w="889"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57.8%</w:t>
            </w:r>
          </w:p>
        </w:tc>
        <w:tc>
          <w:tcPr>
            <w:tcW w:w="772"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0.814</w:t>
            </w:r>
          </w:p>
        </w:tc>
        <w:tc>
          <w:tcPr>
            <w:tcW w:w="883"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38.6%</w:t>
            </w:r>
          </w:p>
        </w:tc>
        <w:tc>
          <w:tcPr>
            <w:tcW w:w="1283"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0.989</w:t>
            </w:r>
          </w:p>
        </w:tc>
        <w:tc>
          <w:tcPr>
            <w:tcW w:w="890"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55.6%</w:t>
            </w:r>
          </w:p>
        </w:tc>
        <w:tc>
          <w:tcPr>
            <w:tcW w:w="772"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0.819</w:t>
            </w:r>
          </w:p>
        </w:tc>
        <w:tc>
          <w:tcPr>
            <w:tcW w:w="883"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38.4%</w:t>
            </w:r>
          </w:p>
        </w:tc>
        <w:tc>
          <w:tcPr>
            <w:tcW w:w="896"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0.994</w:t>
            </w:r>
          </w:p>
        </w:tc>
      </w:tr>
      <w:tr w:rsidR="006F4B4F" w:rsidRPr="009F4FB7" w:rsidTr="006F4B4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117" w:type="dxa"/>
            <w:shd w:val="clear" w:color="auto" w:fill="auto"/>
            <w:noWrap/>
            <w:hideMark/>
          </w:tcPr>
          <w:p w:rsidR="00665C0E" w:rsidRPr="009F4FB7" w:rsidRDefault="00665C0E" w:rsidP="00A24428">
            <w:pPr>
              <w:spacing w:after="0" w:line="240" w:lineRule="auto"/>
              <w:rPr>
                <w:rFonts w:eastAsia="Times New Roman" w:cs="Times New Roman"/>
                <w:b w:val="0"/>
                <w:color w:val="000000" w:themeColor="text1"/>
                <w:sz w:val="20"/>
                <w:szCs w:val="20"/>
              </w:rPr>
            </w:pPr>
            <w:r w:rsidRPr="009F4FB7">
              <w:rPr>
                <w:rFonts w:eastAsia="Times New Roman" w:cs="Times New Roman"/>
                <w:b w:val="0"/>
                <w:color w:val="000000" w:themeColor="text1"/>
                <w:sz w:val="20"/>
                <w:szCs w:val="20"/>
              </w:rPr>
              <w:t>Cold</w:t>
            </w:r>
            <w:r w:rsidR="00BE7C64" w:rsidRPr="009F4FB7">
              <w:rPr>
                <w:rFonts w:eastAsia="Times New Roman" w:cs="Times New Roman"/>
                <w:b w:val="0"/>
                <w:color w:val="000000" w:themeColor="text1"/>
                <w:sz w:val="20"/>
                <w:szCs w:val="20"/>
              </w:rPr>
              <w:t xml:space="preserve"> C</w:t>
            </w:r>
            <w:r w:rsidRPr="009F4FB7">
              <w:rPr>
                <w:rFonts w:eastAsia="Times New Roman" w:cs="Times New Roman"/>
                <w:b w:val="0"/>
                <w:color w:val="000000" w:themeColor="text1"/>
                <w:sz w:val="20"/>
                <w:szCs w:val="20"/>
              </w:rPr>
              <w:t>er</w:t>
            </w:r>
            <w:r w:rsidR="00BE7C64" w:rsidRPr="009F4FB7">
              <w:rPr>
                <w:rFonts w:eastAsia="Times New Roman" w:cs="Times New Roman"/>
                <w:b w:val="0"/>
                <w:color w:val="000000" w:themeColor="text1"/>
                <w:sz w:val="20"/>
                <w:szCs w:val="20"/>
              </w:rPr>
              <w:t>eal</w:t>
            </w:r>
          </w:p>
        </w:tc>
        <w:tc>
          <w:tcPr>
            <w:tcW w:w="850"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78.2%</w:t>
            </w:r>
          </w:p>
        </w:tc>
        <w:tc>
          <w:tcPr>
            <w:tcW w:w="772"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0.394</w:t>
            </w:r>
          </w:p>
        </w:tc>
        <w:tc>
          <w:tcPr>
            <w:tcW w:w="883"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44.3%</w:t>
            </w:r>
          </w:p>
        </w:tc>
        <w:tc>
          <w:tcPr>
            <w:tcW w:w="1283"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0.993</w:t>
            </w:r>
          </w:p>
        </w:tc>
        <w:tc>
          <w:tcPr>
            <w:tcW w:w="889"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79.4%</w:t>
            </w:r>
          </w:p>
        </w:tc>
        <w:tc>
          <w:tcPr>
            <w:tcW w:w="772"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0.395</w:t>
            </w:r>
          </w:p>
        </w:tc>
        <w:tc>
          <w:tcPr>
            <w:tcW w:w="883"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44.6%</w:t>
            </w:r>
          </w:p>
        </w:tc>
        <w:tc>
          <w:tcPr>
            <w:tcW w:w="1283"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0.997</w:t>
            </w:r>
          </w:p>
        </w:tc>
        <w:tc>
          <w:tcPr>
            <w:tcW w:w="890"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83.6%</w:t>
            </w:r>
          </w:p>
        </w:tc>
        <w:tc>
          <w:tcPr>
            <w:tcW w:w="772"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0.408</w:t>
            </w:r>
          </w:p>
        </w:tc>
        <w:tc>
          <w:tcPr>
            <w:tcW w:w="883"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45.3%</w:t>
            </w:r>
          </w:p>
        </w:tc>
        <w:tc>
          <w:tcPr>
            <w:tcW w:w="896"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0.987</w:t>
            </w:r>
          </w:p>
        </w:tc>
      </w:tr>
      <w:tr w:rsidR="00665C0E" w:rsidRPr="009F4FB7" w:rsidTr="006F4B4F">
        <w:trPr>
          <w:trHeight w:val="20"/>
        </w:trPr>
        <w:tc>
          <w:tcPr>
            <w:cnfStyle w:val="001000000000" w:firstRow="0" w:lastRow="0" w:firstColumn="1" w:lastColumn="0" w:oddVBand="0" w:evenVBand="0" w:oddHBand="0" w:evenHBand="0" w:firstRowFirstColumn="0" w:firstRowLastColumn="0" w:lastRowFirstColumn="0" w:lastRowLastColumn="0"/>
            <w:tcW w:w="2117" w:type="dxa"/>
            <w:shd w:val="clear" w:color="auto" w:fill="auto"/>
            <w:noWrap/>
            <w:hideMark/>
          </w:tcPr>
          <w:p w:rsidR="00665C0E" w:rsidRPr="009F4FB7" w:rsidRDefault="00BE7C64" w:rsidP="00A24428">
            <w:pPr>
              <w:spacing w:after="0" w:line="240" w:lineRule="auto"/>
              <w:rPr>
                <w:rFonts w:eastAsia="Times New Roman" w:cs="Times New Roman"/>
                <w:b w:val="0"/>
                <w:color w:val="000000" w:themeColor="text1"/>
                <w:sz w:val="20"/>
                <w:szCs w:val="20"/>
              </w:rPr>
            </w:pPr>
            <w:r w:rsidRPr="009F4FB7">
              <w:rPr>
                <w:rFonts w:eastAsia="Times New Roman" w:cs="Times New Roman"/>
                <w:b w:val="0"/>
                <w:color w:val="000000" w:themeColor="text1"/>
                <w:sz w:val="20"/>
                <w:szCs w:val="20"/>
              </w:rPr>
              <w:t>Deodorant</w:t>
            </w:r>
          </w:p>
        </w:tc>
        <w:tc>
          <w:tcPr>
            <w:tcW w:w="850"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78.3%</w:t>
            </w:r>
          </w:p>
        </w:tc>
        <w:tc>
          <w:tcPr>
            <w:tcW w:w="772"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0.765</w:t>
            </w:r>
          </w:p>
        </w:tc>
        <w:tc>
          <w:tcPr>
            <w:tcW w:w="883"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48.3%</w:t>
            </w:r>
          </w:p>
        </w:tc>
        <w:tc>
          <w:tcPr>
            <w:tcW w:w="1283"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1.002</w:t>
            </w:r>
          </w:p>
        </w:tc>
        <w:tc>
          <w:tcPr>
            <w:tcW w:w="889"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77.7%</w:t>
            </w:r>
          </w:p>
        </w:tc>
        <w:tc>
          <w:tcPr>
            <w:tcW w:w="772"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0.760</w:t>
            </w:r>
          </w:p>
        </w:tc>
        <w:tc>
          <w:tcPr>
            <w:tcW w:w="883"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48.1%</w:t>
            </w:r>
          </w:p>
        </w:tc>
        <w:tc>
          <w:tcPr>
            <w:tcW w:w="1283"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1.013</w:t>
            </w:r>
          </w:p>
        </w:tc>
        <w:tc>
          <w:tcPr>
            <w:tcW w:w="890"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75.6%</w:t>
            </w:r>
          </w:p>
        </w:tc>
        <w:tc>
          <w:tcPr>
            <w:tcW w:w="772"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0.758</w:t>
            </w:r>
          </w:p>
        </w:tc>
        <w:tc>
          <w:tcPr>
            <w:tcW w:w="883"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48.1%</w:t>
            </w:r>
          </w:p>
        </w:tc>
        <w:tc>
          <w:tcPr>
            <w:tcW w:w="896"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1.031</w:t>
            </w:r>
          </w:p>
        </w:tc>
      </w:tr>
      <w:tr w:rsidR="006F4B4F" w:rsidRPr="009F4FB7" w:rsidTr="006F4B4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117" w:type="dxa"/>
            <w:shd w:val="clear" w:color="auto" w:fill="auto"/>
            <w:noWrap/>
            <w:hideMark/>
          </w:tcPr>
          <w:p w:rsidR="00665C0E" w:rsidRPr="009F4FB7" w:rsidRDefault="00BE7C64" w:rsidP="00A24428">
            <w:pPr>
              <w:spacing w:after="0" w:line="240" w:lineRule="auto"/>
              <w:rPr>
                <w:rFonts w:eastAsia="Times New Roman" w:cs="Times New Roman"/>
                <w:b w:val="0"/>
                <w:color w:val="000000" w:themeColor="text1"/>
                <w:sz w:val="20"/>
                <w:szCs w:val="20"/>
              </w:rPr>
            </w:pPr>
            <w:r w:rsidRPr="009F4FB7">
              <w:rPr>
                <w:rFonts w:eastAsia="Times New Roman" w:cs="Times New Roman"/>
                <w:b w:val="0"/>
                <w:color w:val="000000" w:themeColor="text1"/>
                <w:sz w:val="20"/>
                <w:szCs w:val="20"/>
              </w:rPr>
              <w:t>Face Tissue</w:t>
            </w:r>
          </w:p>
        </w:tc>
        <w:tc>
          <w:tcPr>
            <w:tcW w:w="850"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39.8%</w:t>
            </w:r>
          </w:p>
        </w:tc>
        <w:tc>
          <w:tcPr>
            <w:tcW w:w="772"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0.647</w:t>
            </w:r>
          </w:p>
        </w:tc>
        <w:tc>
          <w:tcPr>
            <w:tcW w:w="883"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27.5%</w:t>
            </w:r>
          </w:p>
        </w:tc>
        <w:tc>
          <w:tcPr>
            <w:tcW w:w="1283"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0.992</w:t>
            </w:r>
          </w:p>
        </w:tc>
        <w:tc>
          <w:tcPr>
            <w:tcW w:w="889"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38.3%</w:t>
            </w:r>
          </w:p>
        </w:tc>
        <w:tc>
          <w:tcPr>
            <w:tcW w:w="772"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0.634</w:t>
            </w:r>
          </w:p>
        </w:tc>
        <w:tc>
          <w:tcPr>
            <w:tcW w:w="883"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26.7%</w:t>
            </w:r>
          </w:p>
        </w:tc>
        <w:tc>
          <w:tcPr>
            <w:tcW w:w="1283"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0.983</w:t>
            </w:r>
          </w:p>
        </w:tc>
        <w:tc>
          <w:tcPr>
            <w:tcW w:w="890"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41.7%</w:t>
            </w:r>
          </w:p>
        </w:tc>
        <w:tc>
          <w:tcPr>
            <w:tcW w:w="772"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0.671</w:t>
            </w:r>
          </w:p>
        </w:tc>
        <w:tc>
          <w:tcPr>
            <w:tcW w:w="883"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28.0%</w:t>
            </w:r>
          </w:p>
        </w:tc>
        <w:tc>
          <w:tcPr>
            <w:tcW w:w="896"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0.976</w:t>
            </w:r>
          </w:p>
        </w:tc>
      </w:tr>
      <w:tr w:rsidR="00665C0E" w:rsidRPr="009F4FB7" w:rsidTr="006F4B4F">
        <w:trPr>
          <w:trHeight w:val="20"/>
        </w:trPr>
        <w:tc>
          <w:tcPr>
            <w:cnfStyle w:val="001000000000" w:firstRow="0" w:lastRow="0" w:firstColumn="1" w:lastColumn="0" w:oddVBand="0" w:evenVBand="0" w:oddHBand="0" w:evenHBand="0" w:firstRowFirstColumn="0" w:firstRowLastColumn="0" w:lastRowFirstColumn="0" w:lastRowLastColumn="0"/>
            <w:tcW w:w="2117" w:type="dxa"/>
            <w:shd w:val="clear" w:color="auto" w:fill="auto"/>
            <w:noWrap/>
            <w:hideMark/>
          </w:tcPr>
          <w:p w:rsidR="00665C0E" w:rsidRPr="009F4FB7" w:rsidRDefault="00BE7C64" w:rsidP="00A24428">
            <w:pPr>
              <w:spacing w:after="0" w:line="240" w:lineRule="auto"/>
              <w:rPr>
                <w:rFonts w:eastAsia="Times New Roman" w:cs="Times New Roman"/>
                <w:b w:val="0"/>
                <w:color w:val="000000" w:themeColor="text1"/>
                <w:sz w:val="20"/>
                <w:szCs w:val="20"/>
              </w:rPr>
            </w:pPr>
            <w:r w:rsidRPr="009F4FB7">
              <w:rPr>
                <w:rFonts w:eastAsia="Times New Roman" w:cs="Times New Roman"/>
                <w:b w:val="0"/>
                <w:color w:val="000000" w:themeColor="text1"/>
                <w:sz w:val="20"/>
                <w:szCs w:val="20"/>
              </w:rPr>
              <w:t>Frozen Dinner</w:t>
            </w:r>
          </w:p>
        </w:tc>
        <w:tc>
          <w:tcPr>
            <w:tcW w:w="850"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94.8%</w:t>
            </w:r>
          </w:p>
        </w:tc>
        <w:tc>
          <w:tcPr>
            <w:tcW w:w="772"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0.449</w:t>
            </w:r>
          </w:p>
        </w:tc>
        <w:tc>
          <w:tcPr>
            <w:tcW w:w="883"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45.9%</w:t>
            </w:r>
          </w:p>
        </w:tc>
        <w:tc>
          <w:tcPr>
            <w:tcW w:w="1283"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1.007</w:t>
            </w:r>
          </w:p>
        </w:tc>
        <w:tc>
          <w:tcPr>
            <w:tcW w:w="889"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92.2%</w:t>
            </w:r>
          </w:p>
        </w:tc>
        <w:tc>
          <w:tcPr>
            <w:tcW w:w="772"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0.449</w:t>
            </w:r>
          </w:p>
        </w:tc>
        <w:tc>
          <w:tcPr>
            <w:tcW w:w="883"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45.5%</w:t>
            </w:r>
          </w:p>
        </w:tc>
        <w:tc>
          <w:tcPr>
            <w:tcW w:w="1283"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0.980</w:t>
            </w:r>
          </w:p>
        </w:tc>
        <w:tc>
          <w:tcPr>
            <w:tcW w:w="890"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84.9%</w:t>
            </w:r>
          </w:p>
        </w:tc>
        <w:tc>
          <w:tcPr>
            <w:tcW w:w="772"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0.464</w:t>
            </w:r>
          </w:p>
        </w:tc>
        <w:tc>
          <w:tcPr>
            <w:tcW w:w="883"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46.5%</w:t>
            </w:r>
          </w:p>
        </w:tc>
        <w:tc>
          <w:tcPr>
            <w:tcW w:w="896"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1.006</w:t>
            </w:r>
          </w:p>
        </w:tc>
      </w:tr>
      <w:tr w:rsidR="006F4B4F" w:rsidRPr="009F4FB7" w:rsidTr="006F4B4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117" w:type="dxa"/>
            <w:shd w:val="clear" w:color="auto" w:fill="auto"/>
            <w:noWrap/>
            <w:hideMark/>
          </w:tcPr>
          <w:p w:rsidR="00665C0E" w:rsidRPr="009F4FB7" w:rsidRDefault="00665C0E" w:rsidP="00A24428">
            <w:pPr>
              <w:spacing w:after="0" w:line="240" w:lineRule="auto"/>
              <w:rPr>
                <w:rFonts w:eastAsia="Times New Roman" w:cs="Times New Roman"/>
                <w:b w:val="0"/>
                <w:color w:val="000000" w:themeColor="text1"/>
                <w:sz w:val="20"/>
                <w:szCs w:val="20"/>
              </w:rPr>
            </w:pPr>
            <w:r w:rsidRPr="009F4FB7">
              <w:rPr>
                <w:rFonts w:eastAsia="Times New Roman" w:cs="Times New Roman"/>
                <w:b w:val="0"/>
                <w:color w:val="000000" w:themeColor="text1"/>
                <w:sz w:val="20"/>
                <w:szCs w:val="20"/>
              </w:rPr>
              <w:t>Frozen pizza</w:t>
            </w:r>
          </w:p>
        </w:tc>
        <w:tc>
          <w:tcPr>
            <w:tcW w:w="850"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56.6%</w:t>
            </w:r>
          </w:p>
        </w:tc>
        <w:tc>
          <w:tcPr>
            <w:tcW w:w="772"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0.707</w:t>
            </w:r>
          </w:p>
        </w:tc>
        <w:tc>
          <w:tcPr>
            <w:tcW w:w="883"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38.9%</w:t>
            </w:r>
          </w:p>
        </w:tc>
        <w:tc>
          <w:tcPr>
            <w:tcW w:w="1283"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0.972</w:t>
            </w:r>
          </w:p>
        </w:tc>
        <w:tc>
          <w:tcPr>
            <w:tcW w:w="889"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58.5%</w:t>
            </w:r>
          </w:p>
        </w:tc>
        <w:tc>
          <w:tcPr>
            <w:tcW w:w="772"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0.717</w:t>
            </w:r>
          </w:p>
        </w:tc>
        <w:tc>
          <w:tcPr>
            <w:tcW w:w="883"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38.9%</w:t>
            </w:r>
          </w:p>
        </w:tc>
        <w:tc>
          <w:tcPr>
            <w:tcW w:w="1283"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0.957</w:t>
            </w:r>
          </w:p>
        </w:tc>
        <w:tc>
          <w:tcPr>
            <w:tcW w:w="890"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59.4%</w:t>
            </w:r>
          </w:p>
        </w:tc>
        <w:tc>
          <w:tcPr>
            <w:tcW w:w="772"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0.712</w:t>
            </w:r>
          </w:p>
        </w:tc>
        <w:tc>
          <w:tcPr>
            <w:tcW w:w="883"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39.4%</w:t>
            </w:r>
          </w:p>
        </w:tc>
        <w:tc>
          <w:tcPr>
            <w:tcW w:w="896"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1.000</w:t>
            </w:r>
          </w:p>
        </w:tc>
      </w:tr>
      <w:tr w:rsidR="00665C0E" w:rsidRPr="009F4FB7" w:rsidTr="006F4B4F">
        <w:trPr>
          <w:trHeight w:val="20"/>
        </w:trPr>
        <w:tc>
          <w:tcPr>
            <w:cnfStyle w:val="001000000000" w:firstRow="0" w:lastRow="0" w:firstColumn="1" w:lastColumn="0" w:oddVBand="0" w:evenVBand="0" w:oddHBand="0" w:evenHBand="0" w:firstRowFirstColumn="0" w:firstRowLastColumn="0" w:lastRowFirstColumn="0" w:lastRowLastColumn="0"/>
            <w:tcW w:w="2117" w:type="dxa"/>
            <w:shd w:val="clear" w:color="auto" w:fill="auto"/>
            <w:noWrap/>
            <w:hideMark/>
          </w:tcPr>
          <w:p w:rsidR="00665C0E" w:rsidRPr="009F4FB7" w:rsidRDefault="00665C0E" w:rsidP="00A24428">
            <w:pPr>
              <w:spacing w:after="0" w:line="240" w:lineRule="auto"/>
              <w:rPr>
                <w:rFonts w:eastAsia="Times New Roman" w:cs="Times New Roman"/>
                <w:b w:val="0"/>
                <w:color w:val="000000" w:themeColor="text1"/>
                <w:sz w:val="20"/>
                <w:szCs w:val="20"/>
              </w:rPr>
            </w:pPr>
            <w:r w:rsidRPr="009F4FB7">
              <w:rPr>
                <w:rFonts w:eastAsia="Times New Roman" w:cs="Times New Roman"/>
                <w:b w:val="0"/>
                <w:color w:val="000000" w:themeColor="text1"/>
                <w:sz w:val="20"/>
                <w:szCs w:val="20"/>
              </w:rPr>
              <w:t>Household Cleaner</w:t>
            </w:r>
          </w:p>
        </w:tc>
        <w:tc>
          <w:tcPr>
            <w:tcW w:w="850"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32.2%</w:t>
            </w:r>
          </w:p>
        </w:tc>
        <w:tc>
          <w:tcPr>
            <w:tcW w:w="772"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0.882</w:t>
            </w:r>
          </w:p>
        </w:tc>
        <w:tc>
          <w:tcPr>
            <w:tcW w:w="883"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28.1%</w:t>
            </w:r>
          </w:p>
        </w:tc>
        <w:tc>
          <w:tcPr>
            <w:tcW w:w="1283"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0.995</w:t>
            </w:r>
          </w:p>
        </w:tc>
        <w:tc>
          <w:tcPr>
            <w:tcW w:w="889"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31.3%</w:t>
            </w:r>
          </w:p>
        </w:tc>
        <w:tc>
          <w:tcPr>
            <w:tcW w:w="772"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0.869</w:t>
            </w:r>
          </w:p>
        </w:tc>
        <w:tc>
          <w:tcPr>
            <w:tcW w:w="883"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27.6%</w:t>
            </w:r>
          </w:p>
        </w:tc>
        <w:tc>
          <w:tcPr>
            <w:tcW w:w="1283"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0.998</w:t>
            </w:r>
          </w:p>
        </w:tc>
        <w:tc>
          <w:tcPr>
            <w:tcW w:w="890"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31.7%</w:t>
            </w:r>
          </w:p>
        </w:tc>
        <w:tc>
          <w:tcPr>
            <w:tcW w:w="772"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0.851</w:t>
            </w:r>
          </w:p>
        </w:tc>
        <w:tc>
          <w:tcPr>
            <w:tcW w:w="883"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27.3%</w:t>
            </w:r>
          </w:p>
        </w:tc>
        <w:tc>
          <w:tcPr>
            <w:tcW w:w="896"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1.024</w:t>
            </w:r>
          </w:p>
        </w:tc>
      </w:tr>
      <w:tr w:rsidR="006F4B4F" w:rsidRPr="009F4FB7" w:rsidTr="006F4B4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117" w:type="dxa"/>
            <w:shd w:val="clear" w:color="auto" w:fill="auto"/>
            <w:noWrap/>
            <w:hideMark/>
          </w:tcPr>
          <w:p w:rsidR="00665C0E" w:rsidRPr="009F4FB7" w:rsidRDefault="00665C0E" w:rsidP="00A24428">
            <w:pPr>
              <w:spacing w:after="0" w:line="240" w:lineRule="auto"/>
              <w:rPr>
                <w:rFonts w:eastAsia="Times New Roman" w:cs="Times New Roman"/>
                <w:b w:val="0"/>
                <w:color w:val="000000" w:themeColor="text1"/>
                <w:sz w:val="20"/>
                <w:szCs w:val="20"/>
              </w:rPr>
            </w:pPr>
            <w:r w:rsidRPr="009F4FB7">
              <w:rPr>
                <w:rFonts w:eastAsia="Times New Roman" w:cs="Times New Roman"/>
                <w:b w:val="0"/>
                <w:color w:val="000000" w:themeColor="text1"/>
                <w:sz w:val="20"/>
                <w:szCs w:val="20"/>
              </w:rPr>
              <w:t>Hotdog</w:t>
            </w:r>
          </w:p>
        </w:tc>
        <w:tc>
          <w:tcPr>
            <w:tcW w:w="850"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81.6%</w:t>
            </w:r>
          </w:p>
        </w:tc>
        <w:tc>
          <w:tcPr>
            <w:tcW w:w="772"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0.606</w:t>
            </w:r>
          </w:p>
        </w:tc>
        <w:tc>
          <w:tcPr>
            <w:tcW w:w="883"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48.9%</w:t>
            </w:r>
          </w:p>
        </w:tc>
        <w:tc>
          <w:tcPr>
            <w:tcW w:w="1283"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1.000</w:t>
            </w:r>
          </w:p>
        </w:tc>
        <w:tc>
          <w:tcPr>
            <w:tcW w:w="889"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82.2%</w:t>
            </w:r>
          </w:p>
        </w:tc>
        <w:tc>
          <w:tcPr>
            <w:tcW w:w="772"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0.627</w:t>
            </w:r>
          </w:p>
        </w:tc>
        <w:tc>
          <w:tcPr>
            <w:tcW w:w="883"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49.0%</w:t>
            </w:r>
          </w:p>
        </w:tc>
        <w:tc>
          <w:tcPr>
            <w:tcW w:w="1283"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0.974</w:t>
            </w:r>
          </w:p>
        </w:tc>
        <w:tc>
          <w:tcPr>
            <w:tcW w:w="890"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89.3%</w:t>
            </w:r>
          </w:p>
        </w:tc>
        <w:tc>
          <w:tcPr>
            <w:tcW w:w="772"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0.634</w:t>
            </w:r>
          </w:p>
        </w:tc>
        <w:tc>
          <w:tcPr>
            <w:tcW w:w="883"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51.0%</w:t>
            </w:r>
          </w:p>
        </w:tc>
        <w:tc>
          <w:tcPr>
            <w:tcW w:w="896"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0.962</w:t>
            </w:r>
          </w:p>
        </w:tc>
      </w:tr>
      <w:tr w:rsidR="00665C0E" w:rsidRPr="009F4FB7" w:rsidTr="006F4B4F">
        <w:trPr>
          <w:trHeight w:val="20"/>
        </w:trPr>
        <w:tc>
          <w:tcPr>
            <w:cnfStyle w:val="001000000000" w:firstRow="0" w:lastRow="0" w:firstColumn="1" w:lastColumn="0" w:oddVBand="0" w:evenVBand="0" w:oddHBand="0" w:evenHBand="0" w:firstRowFirstColumn="0" w:firstRowLastColumn="0" w:lastRowFirstColumn="0" w:lastRowLastColumn="0"/>
            <w:tcW w:w="2117" w:type="dxa"/>
            <w:shd w:val="clear" w:color="auto" w:fill="auto"/>
            <w:noWrap/>
            <w:hideMark/>
          </w:tcPr>
          <w:p w:rsidR="00665C0E" w:rsidRPr="009F4FB7" w:rsidRDefault="00665C0E" w:rsidP="00A24428">
            <w:pPr>
              <w:spacing w:after="0" w:line="240" w:lineRule="auto"/>
              <w:rPr>
                <w:rFonts w:eastAsia="Times New Roman" w:cs="Times New Roman"/>
                <w:b w:val="0"/>
                <w:color w:val="000000" w:themeColor="text1"/>
                <w:sz w:val="20"/>
                <w:szCs w:val="20"/>
              </w:rPr>
            </w:pPr>
            <w:r w:rsidRPr="009F4FB7">
              <w:rPr>
                <w:rFonts w:eastAsia="Times New Roman" w:cs="Times New Roman"/>
                <w:b w:val="0"/>
                <w:color w:val="000000" w:themeColor="text1"/>
                <w:sz w:val="20"/>
                <w:szCs w:val="20"/>
              </w:rPr>
              <w:t>Laundry Detergent</w:t>
            </w:r>
          </w:p>
        </w:tc>
        <w:tc>
          <w:tcPr>
            <w:tcW w:w="850"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75.3%</w:t>
            </w:r>
          </w:p>
        </w:tc>
        <w:tc>
          <w:tcPr>
            <w:tcW w:w="772"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0.538</w:t>
            </w:r>
          </w:p>
        </w:tc>
        <w:tc>
          <w:tcPr>
            <w:tcW w:w="883"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45.6%</w:t>
            </w:r>
          </w:p>
        </w:tc>
        <w:tc>
          <w:tcPr>
            <w:tcW w:w="1283"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1.004</w:t>
            </w:r>
          </w:p>
        </w:tc>
        <w:tc>
          <w:tcPr>
            <w:tcW w:w="889"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73.7%</w:t>
            </w:r>
          </w:p>
        </w:tc>
        <w:tc>
          <w:tcPr>
            <w:tcW w:w="772"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0.530</w:t>
            </w:r>
          </w:p>
        </w:tc>
        <w:tc>
          <w:tcPr>
            <w:tcW w:w="883"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45.1%</w:t>
            </w:r>
          </w:p>
        </w:tc>
        <w:tc>
          <w:tcPr>
            <w:tcW w:w="1283"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1.006</w:t>
            </w:r>
          </w:p>
        </w:tc>
        <w:tc>
          <w:tcPr>
            <w:tcW w:w="890"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73.3%</w:t>
            </w:r>
          </w:p>
        </w:tc>
        <w:tc>
          <w:tcPr>
            <w:tcW w:w="772"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0.526</w:t>
            </w:r>
          </w:p>
        </w:tc>
        <w:tc>
          <w:tcPr>
            <w:tcW w:w="883"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44.6%</w:t>
            </w:r>
          </w:p>
        </w:tc>
        <w:tc>
          <w:tcPr>
            <w:tcW w:w="896"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1.073</w:t>
            </w:r>
          </w:p>
        </w:tc>
      </w:tr>
      <w:tr w:rsidR="006F4B4F" w:rsidRPr="009F4FB7" w:rsidTr="006F4B4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117" w:type="dxa"/>
            <w:shd w:val="clear" w:color="auto" w:fill="auto"/>
            <w:noWrap/>
            <w:hideMark/>
          </w:tcPr>
          <w:p w:rsidR="00665C0E" w:rsidRPr="009F4FB7" w:rsidRDefault="00665C0E" w:rsidP="00A24428">
            <w:pPr>
              <w:spacing w:after="0" w:line="240" w:lineRule="auto"/>
              <w:rPr>
                <w:rFonts w:eastAsia="Times New Roman" w:cs="Times New Roman"/>
                <w:b w:val="0"/>
                <w:color w:val="000000" w:themeColor="text1"/>
                <w:sz w:val="20"/>
                <w:szCs w:val="20"/>
              </w:rPr>
            </w:pPr>
            <w:r w:rsidRPr="009F4FB7">
              <w:rPr>
                <w:rFonts w:eastAsia="Times New Roman" w:cs="Times New Roman"/>
                <w:b w:val="0"/>
                <w:color w:val="000000" w:themeColor="text1"/>
                <w:sz w:val="20"/>
                <w:szCs w:val="20"/>
              </w:rPr>
              <w:t>Margarine/Butter</w:t>
            </w:r>
          </w:p>
        </w:tc>
        <w:tc>
          <w:tcPr>
            <w:tcW w:w="850"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56.7%</w:t>
            </w:r>
          </w:p>
        </w:tc>
        <w:tc>
          <w:tcPr>
            <w:tcW w:w="772"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0.569</w:t>
            </w:r>
          </w:p>
        </w:tc>
        <w:tc>
          <w:tcPr>
            <w:tcW w:w="883"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28.7%</w:t>
            </w:r>
          </w:p>
        </w:tc>
        <w:tc>
          <w:tcPr>
            <w:tcW w:w="1283"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0.980</w:t>
            </w:r>
          </w:p>
        </w:tc>
        <w:tc>
          <w:tcPr>
            <w:tcW w:w="889"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57.0%</w:t>
            </w:r>
          </w:p>
        </w:tc>
        <w:tc>
          <w:tcPr>
            <w:tcW w:w="772"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0.578</w:t>
            </w:r>
          </w:p>
        </w:tc>
        <w:tc>
          <w:tcPr>
            <w:tcW w:w="883"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28.9%</w:t>
            </w:r>
          </w:p>
        </w:tc>
        <w:tc>
          <w:tcPr>
            <w:tcW w:w="1283"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0.975</w:t>
            </w:r>
          </w:p>
        </w:tc>
        <w:tc>
          <w:tcPr>
            <w:tcW w:w="890"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56.5%</w:t>
            </w:r>
          </w:p>
        </w:tc>
        <w:tc>
          <w:tcPr>
            <w:tcW w:w="772"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0.576</w:t>
            </w:r>
          </w:p>
        </w:tc>
        <w:tc>
          <w:tcPr>
            <w:tcW w:w="883"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28.1%</w:t>
            </w:r>
          </w:p>
        </w:tc>
        <w:tc>
          <w:tcPr>
            <w:tcW w:w="896"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0.940</w:t>
            </w:r>
          </w:p>
        </w:tc>
      </w:tr>
      <w:tr w:rsidR="00665C0E" w:rsidRPr="009F4FB7" w:rsidTr="006F4B4F">
        <w:trPr>
          <w:trHeight w:val="20"/>
        </w:trPr>
        <w:tc>
          <w:tcPr>
            <w:cnfStyle w:val="001000000000" w:firstRow="0" w:lastRow="0" w:firstColumn="1" w:lastColumn="0" w:oddVBand="0" w:evenVBand="0" w:oddHBand="0" w:evenHBand="0" w:firstRowFirstColumn="0" w:firstRowLastColumn="0" w:lastRowFirstColumn="0" w:lastRowLastColumn="0"/>
            <w:tcW w:w="2117" w:type="dxa"/>
            <w:shd w:val="clear" w:color="auto" w:fill="auto"/>
            <w:noWrap/>
            <w:hideMark/>
          </w:tcPr>
          <w:p w:rsidR="00665C0E" w:rsidRPr="009F4FB7" w:rsidRDefault="00665C0E" w:rsidP="00A24428">
            <w:pPr>
              <w:spacing w:after="0" w:line="240" w:lineRule="auto"/>
              <w:rPr>
                <w:rFonts w:eastAsia="Times New Roman" w:cs="Times New Roman"/>
                <w:b w:val="0"/>
                <w:color w:val="000000" w:themeColor="text1"/>
                <w:sz w:val="20"/>
                <w:szCs w:val="20"/>
              </w:rPr>
            </w:pPr>
            <w:r w:rsidRPr="009F4FB7">
              <w:rPr>
                <w:rFonts w:eastAsia="Times New Roman" w:cs="Times New Roman"/>
                <w:b w:val="0"/>
                <w:color w:val="000000" w:themeColor="text1"/>
                <w:sz w:val="20"/>
                <w:szCs w:val="20"/>
              </w:rPr>
              <w:t>Mayonnaise</w:t>
            </w:r>
          </w:p>
        </w:tc>
        <w:tc>
          <w:tcPr>
            <w:tcW w:w="850"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32.5%</w:t>
            </w:r>
          </w:p>
        </w:tc>
        <w:tc>
          <w:tcPr>
            <w:tcW w:w="772"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0.894</w:t>
            </w:r>
          </w:p>
        </w:tc>
        <w:tc>
          <w:tcPr>
            <w:tcW w:w="883"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27.2%</w:t>
            </w:r>
          </w:p>
        </w:tc>
        <w:tc>
          <w:tcPr>
            <w:tcW w:w="1283"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1.025</w:t>
            </w:r>
          </w:p>
        </w:tc>
        <w:tc>
          <w:tcPr>
            <w:tcW w:w="889"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32.4%</w:t>
            </w:r>
          </w:p>
        </w:tc>
        <w:tc>
          <w:tcPr>
            <w:tcW w:w="772"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0.896</w:t>
            </w:r>
          </w:p>
        </w:tc>
        <w:tc>
          <w:tcPr>
            <w:tcW w:w="883"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27.2%</w:t>
            </w:r>
          </w:p>
        </w:tc>
        <w:tc>
          <w:tcPr>
            <w:tcW w:w="1283"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1.044</w:t>
            </w:r>
          </w:p>
        </w:tc>
        <w:tc>
          <w:tcPr>
            <w:tcW w:w="890"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33.3%</w:t>
            </w:r>
          </w:p>
        </w:tc>
        <w:tc>
          <w:tcPr>
            <w:tcW w:w="772"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0.878</w:t>
            </w:r>
          </w:p>
        </w:tc>
        <w:tc>
          <w:tcPr>
            <w:tcW w:w="883"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27.0%</w:t>
            </w:r>
          </w:p>
        </w:tc>
        <w:tc>
          <w:tcPr>
            <w:tcW w:w="896"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1.016</w:t>
            </w:r>
          </w:p>
        </w:tc>
      </w:tr>
      <w:tr w:rsidR="006F4B4F" w:rsidRPr="009F4FB7" w:rsidTr="006F4B4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117" w:type="dxa"/>
            <w:shd w:val="clear" w:color="auto" w:fill="auto"/>
            <w:noWrap/>
            <w:hideMark/>
          </w:tcPr>
          <w:p w:rsidR="00665C0E" w:rsidRPr="009F4FB7" w:rsidRDefault="00665C0E" w:rsidP="00A24428">
            <w:pPr>
              <w:spacing w:after="0" w:line="240" w:lineRule="auto"/>
              <w:rPr>
                <w:rFonts w:eastAsia="Times New Roman" w:cs="Times New Roman"/>
                <w:b w:val="0"/>
                <w:color w:val="000000" w:themeColor="text1"/>
                <w:sz w:val="20"/>
                <w:szCs w:val="20"/>
              </w:rPr>
            </w:pPr>
            <w:r w:rsidRPr="009F4FB7">
              <w:rPr>
                <w:rFonts w:eastAsia="Times New Roman" w:cs="Times New Roman"/>
                <w:b w:val="0"/>
                <w:color w:val="000000" w:themeColor="text1"/>
                <w:sz w:val="20"/>
                <w:szCs w:val="20"/>
              </w:rPr>
              <w:t>Milk</w:t>
            </w:r>
          </w:p>
        </w:tc>
        <w:tc>
          <w:tcPr>
            <w:tcW w:w="850"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29.8%</w:t>
            </w:r>
          </w:p>
        </w:tc>
        <w:tc>
          <w:tcPr>
            <w:tcW w:w="772"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0.916</w:t>
            </w:r>
          </w:p>
        </w:tc>
        <w:tc>
          <w:tcPr>
            <w:tcW w:w="883"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22.2%</w:t>
            </w:r>
          </w:p>
        </w:tc>
        <w:tc>
          <w:tcPr>
            <w:tcW w:w="1283"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0.999</w:t>
            </w:r>
          </w:p>
        </w:tc>
        <w:tc>
          <w:tcPr>
            <w:tcW w:w="889"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28.8%</w:t>
            </w:r>
          </w:p>
        </w:tc>
        <w:tc>
          <w:tcPr>
            <w:tcW w:w="772"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0.902</w:t>
            </w:r>
          </w:p>
        </w:tc>
        <w:tc>
          <w:tcPr>
            <w:tcW w:w="883"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21.9%</w:t>
            </w:r>
          </w:p>
        </w:tc>
        <w:tc>
          <w:tcPr>
            <w:tcW w:w="1283"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0.999</w:t>
            </w:r>
          </w:p>
        </w:tc>
        <w:tc>
          <w:tcPr>
            <w:tcW w:w="890"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28.1%</w:t>
            </w:r>
          </w:p>
        </w:tc>
        <w:tc>
          <w:tcPr>
            <w:tcW w:w="772"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0.873</w:t>
            </w:r>
          </w:p>
        </w:tc>
        <w:tc>
          <w:tcPr>
            <w:tcW w:w="883"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21.4%</w:t>
            </w:r>
          </w:p>
        </w:tc>
        <w:tc>
          <w:tcPr>
            <w:tcW w:w="896"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0.996</w:t>
            </w:r>
          </w:p>
        </w:tc>
      </w:tr>
      <w:tr w:rsidR="00665C0E" w:rsidRPr="009F4FB7" w:rsidTr="006F4B4F">
        <w:trPr>
          <w:trHeight w:val="20"/>
        </w:trPr>
        <w:tc>
          <w:tcPr>
            <w:cnfStyle w:val="001000000000" w:firstRow="0" w:lastRow="0" w:firstColumn="1" w:lastColumn="0" w:oddVBand="0" w:evenVBand="0" w:oddHBand="0" w:evenHBand="0" w:firstRowFirstColumn="0" w:firstRowLastColumn="0" w:lastRowFirstColumn="0" w:lastRowLastColumn="0"/>
            <w:tcW w:w="2117" w:type="dxa"/>
            <w:shd w:val="clear" w:color="auto" w:fill="auto"/>
            <w:noWrap/>
            <w:hideMark/>
          </w:tcPr>
          <w:p w:rsidR="00665C0E" w:rsidRPr="009F4FB7" w:rsidRDefault="00665C0E" w:rsidP="00A24428">
            <w:pPr>
              <w:spacing w:after="0" w:line="240" w:lineRule="auto"/>
              <w:rPr>
                <w:rFonts w:eastAsia="Times New Roman" w:cs="Times New Roman"/>
                <w:b w:val="0"/>
                <w:color w:val="000000" w:themeColor="text1"/>
                <w:sz w:val="20"/>
                <w:szCs w:val="20"/>
              </w:rPr>
            </w:pPr>
            <w:r w:rsidRPr="009F4FB7">
              <w:rPr>
                <w:rFonts w:eastAsia="Times New Roman" w:cs="Times New Roman"/>
                <w:b w:val="0"/>
                <w:color w:val="000000" w:themeColor="text1"/>
                <w:sz w:val="20"/>
                <w:szCs w:val="20"/>
              </w:rPr>
              <w:t>Mustard &amp; Ketchup</w:t>
            </w:r>
          </w:p>
        </w:tc>
        <w:tc>
          <w:tcPr>
            <w:tcW w:w="850"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46.1%</w:t>
            </w:r>
          </w:p>
        </w:tc>
        <w:tc>
          <w:tcPr>
            <w:tcW w:w="772"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0.730</w:t>
            </w:r>
          </w:p>
        </w:tc>
        <w:tc>
          <w:tcPr>
            <w:tcW w:w="883"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33.2%</w:t>
            </w:r>
          </w:p>
        </w:tc>
        <w:tc>
          <w:tcPr>
            <w:tcW w:w="1283"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0.992</w:t>
            </w:r>
          </w:p>
        </w:tc>
        <w:tc>
          <w:tcPr>
            <w:tcW w:w="889"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45.0%</w:t>
            </w:r>
          </w:p>
        </w:tc>
        <w:tc>
          <w:tcPr>
            <w:tcW w:w="772"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0.724</w:t>
            </w:r>
          </w:p>
        </w:tc>
        <w:tc>
          <w:tcPr>
            <w:tcW w:w="883"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33.1%</w:t>
            </w:r>
          </w:p>
        </w:tc>
        <w:tc>
          <w:tcPr>
            <w:tcW w:w="1283"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0.975</w:t>
            </w:r>
          </w:p>
        </w:tc>
        <w:tc>
          <w:tcPr>
            <w:tcW w:w="890"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45.0%</w:t>
            </w:r>
          </w:p>
        </w:tc>
        <w:tc>
          <w:tcPr>
            <w:tcW w:w="772"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0.736</w:t>
            </w:r>
          </w:p>
        </w:tc>
        <w:tc>
          <w:tcPr>
            <w:tcW w:w="883"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32.7%</w:t>
            </w:r>
          </w:p>
        </w:tc>
        <w:tc>
          <w:tcPr>
            <w:tcW w:w="896"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0.948</w:t>
            </w:r>
          </w:p>
        </w:tc>
      </w:tr>
      <w:tr w:rsidR="006F4B4F" w:rsidRPr="009F4FB7" w:rsidTr="006F4B4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117" w:type="dxa"/>
            <w:shd w:val="clear" w:color="auto" w:fill="auto"/>
            <w:noWrap/>
            <w:hideMark/>
          </w:tcPr>
          <w:p w:rsidR="00665C0E" w:rsidRPr="009F4FB7" w:rsidRDefault="00665C0E" w:rsidP="00A24428">
            <w:pPr>
              <w:spacing w:after="0" w:line="240" w:lineRule="auto"/>
              <w:rPr>
                <w:rFonts w:eastAsia="Times New Roman" w:cs="Times New Roman"/>
                <w:b w:val="0"/>
                <w:color w:val="000000" w:themeColor="text1"/>
                <w:sz w:val="20"/>
                <w:szCs w:val="20"/>
              </w:rPr>
            </w:pPr>
            <w:r w:rsidRPr="009F4FB7">
              <w:rPr>
                <w:rFonts w:eastAsia="Times New Roman" w:cs="Times New Roman"/>
                <w:b w:val="0"/>
                <w:color w:val="000000" w:themeColor="text1"/>
                <w:sz w:val="20"/>
                <w:szCs w:val="20"/>
              </w:rPr>
              <w:t>Pap</w:t>
            </w:r>
            <w:r w:rsidR="00BE7C64" w:rsidRPr="009F4FB7">
              <w:rPr>
                <w:rFonts w:eastAsia="Times New Roman" w:cs="Times New Roman"/>
                <w:b w:val="0"/>
                <w:color w:val="000000" w:themeColor="text1"/>
                <w:sz w:val="20"/>
                <w:szCs w:val="20"/>
              </w:rPr>
              <w:t>er Towels</w:t>
            </w:r>
          </w:p>
        </w:tc>
        <w:tc>
          <w:tcPr>
            <w:tcW w:w="850"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61.6%</w:t>
            </w:r>
          </w:p>
        </w:tc>
        <w:tc>
          <w:tcPr>
            <w:tcW w:w="772"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0.465</w:t>
            </w:r>
          </w:p>
        </w:tc>
        <w:tc>
          <w:tcPr>
            <w:tcW w:w="883"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47.3%</w:t>
            </w:r>
          </w:p>
        </w:tc>
        <w:tc>
          <w:tcPr>
            <w:tcW w:w="1283"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1.012</w:t>
            </w:r>
          </w:p>
        </w:tc>
        <w:tc>
          <w:tcPr>
            <w:tcW w:w="889"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62.7%</w:t>
            </w:r>
          </w:p>
        </w:tc>
        <w:tc>
          <w:tcPr>
            <w:tcW w:w="772"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0.441</w:t>
            </w:r>
          </w:p>
        </w:tc>
        <w:tc>
          <w:tcPr>
            <w:tcW w:w="883"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47.3%</w:t>
            </w:r>
          </w:p>
        </w:tc>
        <w:tc>
          <w:tcPr>
            <w:tcW w:w="1283"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1.004</w:t>
            </w:r>
          </w:p>
        </w:tc>
        <w:tc>
          <w:tcPr>
            <w:tcW w:w="890"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61.1%</w:t>
            </w:r>
          </w:p>
        </w:tc>
        <w:tc>
          <w:tcPr>
            <w:tcW w:w="772"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0.444</w:t>
            </w:r>
          </w:p>
        </w:tc>
        <w:tc>
          <w:tcPr>
            <w:tcW w:w="883"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46.7%</w:t>
            </w:r>
          </w:p>
        </w:tc>
        <w:tc>
          <w:tcPr>
            <w:tcW w:w="896"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0.989</w:t>
            </w:r>
          </w:p>
        </w:tc>
      </w:tr>
      <w:tr w:rsidR="00665C0E" w:rsidRPr="009F4FB7" w:rsidTr="006F4B4F">
        <w:trPr>
          <w:trHeight w:val="20"/>
        </w:trPr>
        <w:tc>
          <w:tcPr>
            <w:cnfStyle w:val="001000000000" w:firstRow="0" w:lastRow="0" w:firstColumn="1" w:lastColumn="0" w:oddVBand="0" w:evenVBand="0" w:oddHBand="0" w:evenHBand="0" w:firstRowFirstColumn="0" w:firstRowLastColumn="0" w:lastRowFirstColumn="0" w:lastRowLastColumn="0"/>
            <w:tcW w:w="2117" w:type="dxa"/>
            <w:shd w:val="clear" w:color="auto" w:fill="auto"/>
            <w:noWrap/>
            <w:hideMark/>
          </w:tcPr>
          <w:p w:rsidR="00665C0E" w:rsidRPr="009F4FB7" w:rsidRDefault="00665C0E" w:rsidP="00A24428">
            <w:pPr>
              <w:spacing w:after="0" w:line="240" w:lineRule="auto"/>
              <w:rPr>
                <w:rFonts w:eastAsia="Times New Roman" w:cs="Times New Roman"/>
                <w:b w:val="0"/>
                <w:color w:val="000000" w:themeColor="text1"/>
                <w:sz w:val="20"/>
                <w:szCs w:val="20"/>
              </w:rPr>
            </w:pPr>
            <w:r w:rsidRPr="009F4FB7">
              <w:rPr>
                <w:rFonts w:eastAsia="Times New Roman" w:cs="Times New Roman"/>
                <w:b w:val="0"/>
                <w:color w:val="000000" w:themeColor="text1"/>
                <w:sz w:val="20"/>
                <w:szCs w:val="20"/>
              </w:rPr>
              <w:t>Peanut butter</w:t>
            </w:r>
          </w:p>
        </w:tc>
        <w:tc>
          <w:tcPr>
            <w:tcW w:w="850"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32.4%</w:t>
            </w:r>
          </w:p>
        </w:tc>
        <w:tc>
          <w:tcPr>
            <w:tcW w:w="772"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1.144</w:t>
            </w:r>
          </w:p>
        </w:tc>
        <w:tc>
          <w:tcPr>
            <w:tcW w:w="883"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28.4%</w:t>
            </w:r>
          </w:p>
        </w:tc>
        <w:tc>
          <w:tcPr>
            <w:tcW w:w="1283"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1.009</w:t>
            </w:r>
          </w:p>
        </w:tc>
        <w:tc>
          <w:tcPr>
            <w:tcW w:w="889"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31.4%</w:t>
            </w:r>
          </w:p>
        </w:tc>
        <w:tc>
          <w:tcPr>
            <w:tcW w:w="772"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1.142</w:t>
            </w:r>
          </w:p>
        </w:tc>
        <w:tc>
          <w:tcPr>
            <w:tcW w:w="883"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28.1%</w:t>
            </w:r>
          </w:p>
        </w:tc>
        <w:tc>
          <w:tcPr>
            <w:tcW w:w="1283"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0.993</w:t>
            </w:r>
          </w:p>
        </w:tc>
        <w:tc>
          <w:tcPr>
            <w:tcW w:w="890"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33.1%</w:t>
            </w:r>
          </w:p>
        </w:tc>
        <w:tc>
          <w:tcPr>
            <w:tcW w:w="772"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1.077</w:t>
            </w:r>
          </w:p>
        </w:tc>
        <w:tc>
          <w:tcPr>
            <w:tcW w:w="883"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27.0%</w:t>
            </w:r>
          </w:p>
        </w:tc>
        <w:tc>
          <w:tcPr>
            <w:tcW w:w="896"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0.984</w:t>
            </w:r>
          </w:p>
        </w:tc>
      </w:tr>
      <w:tr w:rsidR="006F4B4F" w:rsidRPr="009F4FB7" w:rsidTr="006F4B4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117" w:type="dxa"/>
            <w:shd w:val="clear" w:color="auto" w:fill="auto"/>
            <w:noWrap/>
            <w:hideMark/>
          </w:tcPr>
          <w:p w:rsidR="00665C0E" w:rsidRPr="009F4FB7" w:rsidRDefault="00665C0E" w:rsidP="00A24428">
            <w:pPr>
              <w:spacing w:after="0" w:line="240" w:lineRule="auto"/>
              <w:rPr>
                <w:rFonts w:eastAsia="Times New Roman" w:cs="Times New Roman"/>
                <w:b w:val="0"/>
                <w:color w:val="000000" w:themeColor="text1"/>
                <w:sz w:val="20"/>
                <w:szCs w:val="20"/>
              </w:rPr>
            </w:pPr>
            <w:r w:rsidRPr="009F4FB7">
              <w:rPr>
                <w:rFonts w:eastAsia="Times New Roman" w:cs="Times New Roman"/>
                <w:b w:val="0"/>
                <w:color w:val="000000" w:themeColor="text1"/>
                <w:sz w:val="20"/>
                <w:szCs w:val="20"/>
              </w:rPr>
              <w:t>Photo</w:t>
            </w:r>
          </w:p>
        </w:tc>
        <w:tc>
          <w:tcPr>
            <w:tcW w:w="850"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71.1%</w:t>
            </w:r>
          </w:p>
        </w:tc>
        <w:tc>
          <w:tcPr>
            <w:tcW w:w="772"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0.681</w:t>
            </w:r>
          </w:p>
        </w:tc>
        <w:tc>
          <w:tcPr>
            <w:tcW w:w="883"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48.2%</w:t>
            </w:r>
          </w:p>
        </w:tc>
        <w:tc>
          <w:tcPr>
            <w:tcW w:w="1283"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0.998</w:t>
            </w:r>
          </w:p>
        </w:tc>
        <w:tc>
          <w:tcPr>
            <w:tcW w:w="889"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69.4%</w:t>
            </w:r>
          </w:p>
        </w:tc>
        <w:tc>
          <w:tcPr>
            <w:tcW w:w="772"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0.667</w:t>
            </w:r>
          </w:p>
        </w:tc>
        <w:tc>
          <w:tcPr>
            <w:tcW w:w="883"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47.7%</w:t>
            </w:r>
          </w:p>
        </w:tc>
        <w:tc>
          <w:tcPr>
            <w:tcW w:w="1283"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0.983</w:t>
            </w:r>
          </w:p>
        </w:tc>
        <w:tc>
          <w:tcPr>
            <w:tcW w:w="890"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65.0%</w:t>
            </w:r>
          </w:p>
        </w:tc>
        <w:tc>
          <w:tcPr>
            <w:tcW w:w="772"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0.654</w:t>
            </w:r>
          </w:p>
        </w:tc>
        <w:tc>
          <w:tcPr>
            <w:tcW w:w="883"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46.0%</w:t>
            </w:r>
          </w:p>
        </w:tc>
        <w:tc>
          <w:tcPr>
            <w:tcW w:w="896"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0.940</w:t>
            </w:r>
          </w:p>
        </w:tc>
      </w:tr>
      <w:tr w:rsidR="00665C0E" w:rsidRPr="009F4FB7" w:rsidTr="006F4B4F">
        <w:trPr>
          <w:trHeight w:val="20"/>
        </w:trPr>
        <w:tc>
          <w:tcPr>
            <w:cnfStyle w:val="001000000000" w:firstRow="0" w:lastRow="0" w:firstColumn="1" w:lastColumn="0" w:oddVBand="0" w:evenVBand="0" w:oddHBand="0" w:evenHBand="0" w:firstRowFirstColumn="0" w:firstRowLastColumn="0" w:lastRowFirstColumn="0" w:lastRowLastColumn="0"/>
            <w:tcW w:w="2117" w:type="dxa"/>
            <w:shd w:val="clear" w:color="auto" w:fill="auto"/>
            <w:noWrap/>
            <w:hideMark/>
          </w:tcPr>
          <w:p w:rsidR="00665C0E" w:rsidRPr="009F4FB7" w:rsidRDefault="00665C0E" w:rsidP="00A24428">
            <w:pPr>
              <w:spacing w:after="0" w:line="240" w:lineRule="auto"/>
              <w:rPr>
                <w:rFonts w:eastAsia="Times New Roman" w:cs="Times New Roman"/>
                <w:b w:val="0"/>
                <w:color w:val="000000" w:themeColor="text1"/>
                <w:sz w:val="20"/>
                <w:szCs w:val="20"/>
              </w:rPr>
            </w:pPr>
            <w:r w:rsidRPr="009F4FB7">
              <w:rPr>
                <w:rFonts w:eastAsia="Times New Roman" w:cs="Times New Roman"/>
                <w:b w:val="0"/>
                <w:color w:val="000000" w:themeColor="text1"/>
                <w:sz w:val="20"/>
                <w:szCs w:val="20"/>
              </w:rPr>
              <w:t>Razors</w:t>
            </w:r>
          </w:p>
        </w:tc>
        <w:tc>
          <w:tcPr>
            <w:tcW w:w="850"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69.8%</w:t>
            </w:r>
          </w:p>
        </w:tc>
        <w:tc>
          <w:tcPr>
            <w:tcW w:w="772"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0.680</w:t>
            </w:r>
          </w:p>
        </w:tc>
        <w:tc>
          <w:tcPr>
            <w:tcW w:w="883"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43.4%</w:t>
            </w:r>
          </w:p>
        </w:tc>
        <w:tc>
          <w:tcPr>
            <w:tcW w:w="1283"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1.000</w:t>
            </w:r>
          </w:p>
        </w:tc>
        <w:tc>
          <w:tcPr>
            <w:tcW w:w="889"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72.1%</w:t>
            </w:r>
          </w:p>
        </w:tc>
        <w:tc>
          <w:tcPr>
            <w:tcW w:w="772"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0.693</w:t>
            </w:r>
          </w:p>
        </w:tc>
        <w:tc>
          <w:tcPr>
            <w:tcW w:w="883"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44.1%</w:t>
            </w:r>
          </w:p>
        </w:tc>
        <w:tc>
          <w:tcPr>
            <w:tcW w:w="1283"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1.034</w:t>
            </w:r>
          </w:p>
        </w:tc>
        <w:tc>
          <w:tcPr>
            <w:tcW w:w="890"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67.5%</w:t>
            </w:r>
          </w:p>
        </w:tc>
        <w:tc>
          <w:tcPr>
            <w:tcW w:w="772"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0.676</w:t>
            </w:r>
          </w:p>
        </w:tc>
        <w:tc>
          <w:tcPr>
            <w:tcW w:w="883"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44.3%</w:t>
            </w:r>
          </w:p>
        </w:tc>
        <w:tc>
          <w:tcPr>
            <w:tcW w:w="896"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1.003</w:t>
            </w:r>
          </w:p>
        </w:tc>
      </w:tr>
      <w:tr w:rsidR="006F4B4F" w:rsidRPr="009F4FB7" w:rsidTr="006F4B4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117" w:type="dxa"/>
            <w:shd w:val="clear" w:color="auto" w:fill="auto"/>
            <w:noWrap/>
            <w:hideMark/>
          </w:tcPr>
          <w:p w:rsidR="00665C0E" w:rsidRPr="009F4FB7" w:rsidRDefault="00665C0E" w:rsidP="00A24428">
            <w:pPr>
              <w:spacing w:after="0" w:line="240" w:lineRule="auto"/>
              <w:rPr>
                <w:rFonts w:eastAsia="Times New Roman" w:cs="Times New Roman"/>
                <w:b w:val="0"/>
                <w:color w:val="000000" w:themeColor="text1"/>
                <w:sz w:val="20"/>
                <w:szCs w:val="20"/>
              </w:rPr>
            </w:pPr>
            <w:r w:rsidRPr="009F4FB7">
              <w:rPr>
                <w:rFonts w:eastAsia="Times New Roman" w:cs="Times New Roman"/>
                <w:b w:val="0"/>
                <w:color w:val="000000" w:themeColor="text1"/>
                <w:sz w:val="20"/>
                <w:szCs w:val="20"/>
              </w:rPr>
              <w:t>Salty snacks</w:t>
            </w:r>
          </w:p>
        </w:tc>
        <w:tc>
          <w:tcPr>
            <w:tcW w:w="850"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69.6%</w:t>
            </w:r>
          </w:p>
        </w:tc>
        <w:tc>
          <w:tcPr>
            <w:tcW w:w="772"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0.602</w:t>
            </w:r>
          </w:p>
        </w:tc>
        <w:tc>
          <w:tcPr>
            <w:tcW w:w="883"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40.1%</w:t>
            </w:r>
          </w:p>
        </w:tc>
        <w:tc>
          <w:tcPr>
            <w:tcW w:w="1283"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0.977</w:t>
            </w:r>
          </w:p>
        </w:tc>
        <w:tc>
          <w:tcPr>
            <w:tcW w:w="889"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70.3%</w:t>
            </w:r>
          </w:p>
        </w:tc>
        <w:tc>
          <w:tcPr>
            <w:tcW w:w="772"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0.599</w:t>
            </w:r>
          </w:p>
        </w:tc>
        <w:tc>
          <w:tcPr>
            <w:tcW w:w="883"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39.8%</w:t>
            </w:r>
          </w:p>
        </w:tc>
        <w:tc>
          <w:tcPr>
            <w:tcW w:w="1283"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0.966</w:t>
            </w:r>
          </w:p>
        </w:tc>
        <w:tc>
          <w:tcPr>
            <w:tcW w:w="890"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69.6%</w:t>
            </w:r>
          </w:p>
        </w:tc>
        <w:tc>
          <w:tcPr>
            <w:tcW w:w="772"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0.608</w:t>
            </w:r>
          </w:p>
        </w:tc>
        <w:tc>
          <w:tcPr>
            <w:tcW w:w="883"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40.1%</w:t>
            </w:r>
          </w:p>
        </w:tc>
        <w:tc>
          <w:tcPr>
            <w:tcW w:w="896"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0.982</w:t>
            </w:r>
          </w:p>
        </w:tc>
      </w:tr>
      <w:tr w:rsidR="00665C0E" w:rsidRPr="009F4FB7" w:rsidTr="006F4B4F">
        <w:trPr>
          <w:trHeight w:val="20"/>
        </w:trPr>
        <w:tc>
          <w:tcPr>
            <w:cnfStyle w:val="001000000000" w:firstRow="0" w:lastRow="0" w:firstColumn="1" w:lastColumn="0" w:oddVBand="0" w:evenVBand="0" w:oddHBand="0" w:evenHBand="0" w:firstRowFirstColumn="0" w:firstRowLastColumn="0" w:lastRowFirstColumn="0" w:lastRowLastColumn="0"/>
            <w:tcW w:w="2117" w:type="dxa"/>
            <w:shd w:val="clear" w:color="auto" w:fill="auto"/>
            <w:noWrap/>
            <w:hideMark/>
          </w:tcPr>
          <w:p w:rsidR="00665C0E" w:rsidRPr="009F4FB7" w:rsidRDefault="00665C0E" w:rsidP="00A24428">
            <w:pPr>
              <w:spacing w:after="0" w:line="240" w:lineRule="auto"/>
              <w:rPr>
                <w:rFonts w:eastAsia="Times New Roman" w:cs="Times New Roman"/>
                <w:b w:val="0"/>
                <w:color w:val="000000" w:themeColor="text1"/>
                <w:sz w:val="20"/>
                <w:szCs w:val="20"/>
              </w:rPr>
            </w:pPr>
            <w:r w:rsidRPr="009F4FB7">
              <w:rPr>
                <w:rFonts w:eastAsia="Times New Roman" w:cs="Times New Roman"/>
                <w:b w:val="0"/>
                <w:color w:val="000000" w:themeColor="text1"/>
                <w:sz w:val="20"/>
                <w:szCs w:val="20"/>
              </w:rPr>
              <w:t>Shamp</w:t>
            </w:r>
            <w:r w:rsidR="00BE7C64" w:rsidRPr="009F4FB7">
              <w:rPr>
                <w:rFonts w:eastAsia="Times New Roman" w:cs="Times New Roman"/>
                <w:b w:val="0"/>
                <w:color w:val="000000" w:themeColor="text1"/>
                <w:sz w:val="20"/>
                <w:szCs w:val="20"/>
              </w:rPr>
              <w:t>oo</w:t>
            </w:r>
          </w:p>
        </w:tc>
        <w:tc>
          <w:tcPr>
            <w:tcW w:w="850"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79.6%</w:t>
            </w:r>
          </w:p>
        </w:tc>
        <w:tc>
          <w:tcPr>
            <w:tcW w:w="772"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0.697</w:t>
            </w:r>
          </w:p>
        </w:tc>
        <w:tc>
          <w:tcPr>
            <w:tcW w:w="883"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49.3%</w:t>
            </w:r>
          </w:p>
        </w:tc>
        <w:tc>
          <w:tcPr>
            <w:tcW w:w="1283"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0.995</w:t>
            </w:r>
          </w:p>
        </w:tc>
        <w:tc>
          <w:tcPr>
            <w:tcW w:w="889"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77.5%</w:t>
            </w:r>
          </w:p>
        </w:tc>
        <w:tc>
          <w:tcPr>
            <w:tcW w:w="772"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0.691</w:t>
            </w:r>
          </w:p>
        </w:tc>
        <w:tc>
          <w:tcPr>
            <w:tcW w:w="883"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48.9%</w:t>
            </w:r>
          </w:p>
        </w:tc>
        <w:tc>
          <w:tcPr>
            <w:tcW w:w="1283"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0.985</w:t>
            </w:r>
          </w:p>
        </w:tc>
        <w:tc>
          <w:tcPr>
            <w:tcW w:w="890"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76.0%</w:t>
            </w:r>
          </w:p>
        </w:tc>
        <w:tc>
          <w:tcPr>
            <w:tcW w:w="772"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0.689</w:t>
            </w:r>
          </w:p>
        </w:tc>
        <w:tc>
          <w:tcPr>
            <w:tcW w:w="883"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48.7%</w:t>
            </w:r>
          </w:p>
        </w:tc>
        <w:tc>
          <w:tcPr>
            <w:tcW w:w="896"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0.972</w:t>
            </w:r>
          </w:p>
        </w:tc>
      </w:tr>
      <w:tr w:rsidR="006F4B4F" w:rsidRPr="009F4FB7" w:rsidTr="006F4B4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117" w:type="dxa"/>
            <w:shd w:val="clear" w:color="auto" w:fill="auto"/>
            <w:noWrap/>
            <w:hideMark/>
          </w:tcPr>
          <w:p w:rsidR="00665C0E" w:rsidRPr="009F4FB7" w:rsidRDefault="00665C0E" w:rsidP="00A24428">
            <w:pPr>
              <w:spacing w:after="0" w:line="240" w:lineRule="auto"/>
              <w:rPr>
                <w:rFonts w:eastAsia="Times New Roman" w:cs="Times New Roman"/>
                <w:b w:val="0"/>
                <w:color w:val="000000" w:themeColor="text1"/>
                <w:sz w:val="20"/>
                <w:szCs w:val="20"/>
              </w:rPr>
            </w:pPr>
            <w:r w:rsidRPr="009F4FB7">
              <w:rPr>
                <w:rFonts w:eastAsia="Times New Roman" w:cs="Times New Roman"/>
                <w:b w:val="0"/>
                <w:color w:val="000000" w:themeColor="text1"/>
                <w:sz w:val="20"/>
                <w:szCs w:val="20"/>
              </w:rPr>
              <w:t>Soup</w:t>
            </w:r>
          </w:p>
        </w:tc>
        <w:tc>
          <w:tcPr>
            <w:tcW w:w="850"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74.3%</w:t>
            </w:r>
          </w:p>
        </w:tc>
        <w:tc>
          <w:tcPr>
            <w:tcW w:w="772"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0.554</w:t>
            </w:r>
          </w:p>
        </w:tc>
        <w:tc>
          <w:tcPr>
            <w:tcW w:w="883"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42.8%</w:t>
            </w:r>
          </w:p>
        </w:tc>
        <w:tc>
          <w:tcPr>
            <w:tcW w:w="1283"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0.964</w:t>
            </w:r>
          </w:p>
        </w:tc>
        <w:tc>
          <w:tcPr>
            <w:tcW w:w="889"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74.1%</w:t>
            </w:r>
          </w:p>
        </w:tc>
        <w:tc>
          <w:tcPr>
            <w:tcW w:w="772"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0.546</w:t>
            </w:r>
          </w:p>
        </w:tc>
        <w:tc>
          <w:tcPr>
            <w:tcW w:w="883"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42.3%</w:t>
            </w:r>
          </w:p>
        </w:tc>
        <w:tc>
          <w:tcPr>
            <w:tcW w:w="1283"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0.954</w:t>
            </w:r>
          </w:p>
        </w:tc>
        <w:tc>
          <w:tcPr>
            <w:tcW w:w="890"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72.1%</w:t>
            </w:r>
          </w:p>
        </w:tc>
        <w:tc>
          <w:tcPr>
            <w:tcW w:w="772"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0.550</w:t>
            </w:r>
          </w:p>
        </w:tc>
        <w:tc>
          <w:tcPr>
            <w:tcW w:w="883"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42.1%</w:t>
            </w:r>
          </w:p>
        </w:tc>
        <w:tc>
          <w:tcPr>
            <w:tcW w:w="896"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0.948</w:t>
            </w:r>
          </w:p>
        </w:tc>
      </w:tr>
      <w:tr w:rsidR="00665C0E" w:rsidRPr="009F4FB7" w:rsidTr="006F4B4F">
        <w:trPr>
          <w:trHeight w:val="20"/>
        </w:trPr>
        <w:tc>
          <w:tcPr>
            <w:cnfStyle w:val="001000000000" w:firstRow="0" w:lastRow="0" w:firstColumn="1" w:lastColumn="0" w:oddVBand="0" w:evenVBand="0" w:oddHBand="0" w:evenHBand="0" w:firstRowFirstColumn="0" w:firstRowLastColumn="0" w:lastRowFirstColumn="0" w:lastRowLastColumn="0"/>
            <w:tcW w:w="2117" w:type="dxa"/>
            <w:shd w:val="clear" w:color="auto" w:fill="auto"/>
            <w:noWrap/>
            <w:hideMark/>
          </w:tcPr>
          <w:p w:rsidR="00665C0E" w:rsidRPr="009F4FB7" w:rsidRDefault="00BE7C64" w:rsidP="00A24428">
            <w:pPr>
              <w:spacing w:after="0" w:line="240" w:lineRule="auto"/>
              <w:rPr>
                <w:rFonts w:eastAsia="Times New Roman" w:cs="Times New Roman"/>
                <w:b w:val="0"/>
                <w:color w:val="000000" w:themeColor="text1"/>
                <w:sz w:val="20"/>
                <w:szCs w:val="20"/>
              </w:rPr>
            </w:pPr>
            <w:r w:rsidRPr="009F4FB7">
              <w:rPr>
                <w:rFonts w:eastAsia="Times New Roman" w:cs="Times New Roman"/>
                <w:b w:val="0"/>
                <w:color w:val="000000" w:themeColor="text1"/>
                <w:sz w:val="20"/>
                <w:szCs w:val="20"/>
              </w:rPr>
              <w:t>Spaghetti sauce</w:t>
            </w:r>
          </w:p>
        </w:tc>
        <w:tc>
          <w:tcPr>
            <w:tcW w:w="850"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48.7%</w:t>
            </w:r>
          </w:p>
        </w:tc>
        <w:tc>
          <w:tcPr>
            <w:tcW w:w="772"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0.708</w:t>
            </w:r>
          </w:p>
        </w:tc>
        <w:tc>
          <w:tcPr>
            <w:tcW w:w="883"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34.7%</w:t>
            </w:r>
          </w:p>
        </w:tc>
        <w:tc>
          <w:tcPr>
            <w:tcW w:w="1283"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0.990</w:t>
            </w:r>
          </w:p>
        </w:tc>
        <w:tc>
          <w:tcPr>
            <w:tcW w:w="889"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45.3%</w:t>
            </w:r>
          </w:p>
        </w:tc>
        <w:tc>
          <w:tcPr>
            <w:tcW w:w="772"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0.672</w:t>
            </w:r>
          </w:p>
        </w:tc>
        <w:tc>
          <w:tcPr>
            <w:tcW w:w="883"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33.2%</w:t>
            </w:r>
          </w:p>
        </w:tc>
        <w:tc>
          <w:tcPr>
            <w:tcW w:w="1283"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0.920</w:t>
            </w:r>
          </w:p>
        </w:tc>
        <w:tc>
          <w:tcPr>
            <w:tcW w:w="890"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47.0%</w:t>
            </w:r>
          </w:p>
        </w:tc>
        <w:tc>
          <w:tcPr>
            <w:tcW w:w="772"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0.706</w:t>
            </w:r>
          </w:p>
        </w:tc>
        <w:tc>
          <w:tcPr>
            <w:tcW w:w="883"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34.6%</w:t>
            </w:r>
          </w:p>
        </w:tc>
        <w:tc>
          <w:tcPr>
            <w:tcW w:w="896"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0.975</w:t>
            </w:r>
          </w:p>
        </w:tc>
      </w:tr>
      <w:tr w:rsidR="006F4B4F" w:rsidRPr="009F4FB7" w:rsidTr="006F4B4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117" w:type="dxa"/>
            <w:shd w:val="clear" w:color="auto" w:fill="auto"/>
            <w:noWrap/>
            <w:hideMark/>
          </w:tcPr>
          <w:p w:rsidR="00665C0E" w:rsidRPr="009F4FB7" w:rsidRDefault="00665C0E" w:rsidP="00A24428">
            <w:pPr>
              <w:spacing w:after="0" w:line="240" w:lineRule="auto"/>
              <w:rPr>
                <w:rFonts w:eastAsia="Times New Roman" w:cs="Times New Roman"/>
                <w:b w:val="0"/>
                <w:color w:val="000000" w:themeColor="text1"/>
                <w:sz w:val="20"/>
                <w:szCs w:val="20"/>
              </w:rPr>
            </w:pPr>
            <w:r w:rsidRPr="009F4FB7">
              <w:rPr>
                <w:rFonts w:eastAsia="Times New Roman" w:cs="Times New Roman"/>
                <w:b w:val="0"/>
                <w:color w:val="000000" w:themeColor="text1"/>
                <w:sz w:val="20"/>
                <w:szCs w:val="20"/>
              </w:rPr>
              <w:t>Sugar substitutes</w:t>
            </w:r>
          </w:p>
        </w:tc>
        <w:tc>
          <w:tcPr>
            <w:tcW w:w="850"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53.3%</w:t>
            </w:r>
          </w:p>
        </w:tc>
        <w:tc>
          <w:tcPr>
            <w:tcW w:w="772"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0.787</w:t>
            </w:r>
          </w:p>
        </w:tc>
        <w:tc>
          <w:tcPr>
            <w:tcW w:w="883"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36.8%</w:t>
            </w:r>
          </w:p>
        </w:tc>
        <w:tc>
          <w:tcPr>
            <w:tcW w:w="1283"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0.986</w:t>
            </w:r>
          </w:p>
        </w:tc>
        <w:tc>
          <w:tcPr>
            <w:tcW w:w="889"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52.9%</w:t>
            </w:r>
          </w:p>
        </w:tc>
        <w:tc>
          <w:tcPr>
            <w:tcW w:w="772"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0.779</w:t>
            </w:r>
          </w:p>
        </w:tc>
        <w:tc>
          <w:tcPr>
            <w:tcW w:w="883"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36.5%</w:t>
            </w:r>
          </w:p>
        </w:tc>
        <w:tc>
          <w:tcPr>
            <w:tcW w:w="1283"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0.977</w:t>
            </w:r>
          </w:p>
        </w:tc>
        <w:tc>
          <w:tcPr>
            <w:tcW w:w="890"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50.5%</w:t>
            </w:r>
          </w:p>
        </w:tc>
        <w:tc>
          <w:tcPr>
            <w:tcW w:w="772"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0.734</w:t>
            </w:r>
          </w:p>
        </w:tc>
        <w:tc>
          <w:tcPr>
            <w:tcW w:w="883"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35.4%</w:t>
            </w:r>
          </w:p>
        </w:tc>
        <w:tc>
          <w:tcPr>
            <w:tcW w:w="896"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0.944</w:t>
            </w:r>
          </w:p>
        </w:tc>
      </w:tr>
      <w:tr w:rsidR="00665C0E" w:rsidRPr="009F4FB7" w:rsidTr="006F4B4F">
        <w:trPr>
          <w:trHeight w:val="20"/>
        </w:trPr>
        <w:tc>
          <w:tcPr>
            <w:cnfStyle w:val="001000000000" w:firstRow="0" w:lastRow="0" w:firstColumn="1" w:lastColumn="0" w:oddVBand="0" w:evenVBand="0" w:oddHBand="0" w:evenHBand="0" w:firstRowFirstColumn="0" w:firstRowLastColumn="0" w:lastRowFirstColumn="0" w:lastRowLastColumn="0"/>
            <w:tcW w:w="2117" w:type="dxa"/>
            <w:shd w:val="clear" w:color="auto" w:fill="auto"/>
            <w:noWrap/>
            <w:hideMark/>
          </w:tcPr>
          <w:p w:rsidR="00665C0E" w:rsidRPr="009F4FB7" w:rsidRDefault="00665C0E" w:rsidP="00A24428">
            <w:pPr>
              <w:spacing w:after="0" w:line="240" w:lineRule="auto"/>
              <w:rPr>
                <w:rFonts w:eastAsia="Times New Roman" w:cs="Times New Roman"/>
                <w:b w:val="0"/>
                <w:color w:val="000000" w:themeColor="text1"/>
                <w:sz w:val="20"/>
                <w:szCs w:val="20"/>
              </w:rPr>
            </w:pPr>
            <w:r w:rsidRPr="009F4FB7">
              <w:rPr>
                <w:rFonts w:eastAsia="Times New Roman" w:cs="Times New Roman"/>
                <w:b w:val="0"/>
                <w:color w:val="000000" w:themeColor="text1"/>
                <w:sz w:val="20"/>
                <w:szCs w:val="20"/>
              </w:rPr>
              <w:t>Toilet Tissue</w:t>
            </w:r>
          </w:p>
        </w:tc>
        <w:tc>
          <w:tcPr>
            <w:tcW w:w="850"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102.8%</w:t>
            </w:r>
          </w:p>
        </w:tc>
        <w:tc>
          <w:tcPr>
            <w:tcW w:w="772"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0.515</w:t>
            </w:r>
          </w:p>
        </w:tc>
        <w:tc>
          <w:tcPr>
            <w:tcW w:w="883"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48.5%</w:t>
            </w:r>
          </w:p>
        </w:tc>
        <w:tc>
          <w:tcPr>
            <w:tcW w:w="1283"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0.991</w:t>
            </w:r>
          </w:p>
        </w:tc>
        <w:tc>
          <w:tcPr>
            <w:tcW w:w="889"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101.6%</w:t>
            </w:r>
          </w:p>
        </w:tc>
        <w:tc>
          <w:tcPr>
            <w:tcW w:w="772"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0.533</w:t>
            </w:r>
          </w:p>
        </w:tc>
        <w:tc>
          <w:tcPr>
            <w:tcW w:w="883"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48.7%</w:t>
            </w:r>
          </w:p>
        </w:tc>
        <w:tc>
          <w:tcPr>
            <w:tcW w:w="1283"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1.017</w:t>
            </w:r>
          </w:p>
        </w:tc>
        <w:tc>
          <w:tcPr>
            <w:tcW w:w="890"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94.8%</w:t>
            </w:r>
          </w:p>
        </w:tc>
        <w:tc>
          <w:tcPr>
            <w:tcW w:w="772"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0.496</w:t>
            </w:r>
          </w:p>
        </w:tc>
        <w:tc>
          <w:tcPr>
            <w:tcW w:w="883"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45.6%</w:t>
            </w:r>
          </w:p>
        </w:tc>
        <w:tc>
          <w:tcPr>
            <w:tcW w:w="896"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0.922</w:t>
            </w:r>
          </w:p>
        </w:tc>
      </w:tr>
      <w:tr w:rsidR="006F4B4F" w:rsidRPr="009F4FB7" w:rsidTr="006F4B4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117" w:type="dxa"/>
            <w:shd w:val="clear" w:color="auto" w:fill="auto"/>
            <w:noWrap/>
            <w:hideMark/>
          </w:tcPr>
          <w:p w:rsidR="00665C0E" w:rsidRPr="009F4FB7" w:rsidRDefault="00665C0E" w:rsidP="00A24428">
            <w:pPr>
              <w:spacing w:after="0" w:line="240" w:lineRule="auto"/>
              <w:rPr>
                <w:rFonts w:eastAsia="Times New Roman" w:cs="Times New Roman"/>
                <w:b w:val="0"/>
                <w:color w:val="000000" w:themeColor="text1"/>
                <w:sz w:val="20"/>
                <w:szCs w:val="20"/>
              </w:rPr>
            </w:pPr>
            <w:r w:rsidRPr="009F4FB7">
              <w:rPr>
                <w:rFonts w:eastAsia="Times New Roman" w:cs="Times New Roman"/>
                <w:b w:val="0"/>
                <w:color w:val="000000" w:themeColor="text1"/>
                <w:sz w:val="20"/>
                <w:szCs w:val="20"/>
              </w:rPr>
              <w:t>Toothbrush</w:t>
            </w:r>
          </w:p>
        </w:tc>
        <w:tc>
          <w:tcPr>
            <w:tcW w:w="850"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95.4%</w:t>
            </w:r>
          </w:p>
        </w:tc>
        <w:tc>
          <w:tcPr>
            <w:tcW w:w="772"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0.747</w:t>
            </w:r>
          </w:p>
        </w:tc>
        <w:tc>
          <w:tcPr>
            <w:tcW w:w="883"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52.1%</w:t>
            </w:r>
          </w:p>
        </w:tc>
        <w:tc>
          <w:tcPr>
            <w:tcW w:w="1283"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0.993</w:t>
            </w:r>
          </w:p>
        </w:tc>
        <w:tc>
          <w:tcPr>
            <w:tcW w:w="889"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97.2%</w:t>
            </w:r>
          </w:p>
        </w:tc>
        <w:tc>
          <w:tcPr>
            <w:tcW w:w="772"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0.755</w:t>
            </w:r>
          </w:p>
        </w:tc>
        <w:tc>
          <w:tcPr>
            <w:tcW w:w="883"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52.6%</w:t>
            </w:r>
          </w:p>
        </w:tc>
        <w:tc>
          <w:tcPr>
            <w:tcW w:w="1283"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1.009</w:t>
            </w:r>
          </w:p>
        </w:tc>
        <w:tc>
          <w:tcPr>
            <w:tcW w:w="890"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97.7%</w:t>
            </w:r>
          </w:p>
        </w:tc>
        <w:tc>
          <w:tcPr>
            <w:tcW w:w="772"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0.780</w:t>
            </w:r>
          </w:p>
        </w:tc>
        <w:tc>
          <w:tcPr>
            <w:tcW w:w="883"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53.5%</w:t>
            </w:r>
          </w:p>
        </w:tc>
        <w:tc>
          <w:tcPr>
            <w:tcW w:w="896"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1.037</w:t>
            </w:r>
          </w:p>
        </w:tc>
      </w:tr>
      <w:tr w:rsidR="00665C0E" w:rsidRPr="009F4FB7" w:rsidTr="006F4B4F">
        <w:trPr>
          <w:trHeight w:val="20"/>
        </w:trPr>
        <w:tc>
          <w:tcPr>
            <w:cnfStyle w:val="001000000000" w:firstRow="0" w:lastRow="0" w:firstColumn="1" w:lastColumn="0" w:oddVBand="0" w:evenVBand="0" w:oddHBand="0" w:evenHBand="0" w:firstRowFirstColumn="0" w:firstRowLastColumn="0" w:lastRowFirstColumn="0" w:lastRowLastColumn="0"/>
            <w:tcW w:w="2117" w:type="dxa"/>
            <w:shd w:val="clear" w:color="auto" w:fill="auto"/>
            <w:noWrap/>
            <w:hideMark/>
          </w:tcPr>
          <w:p w:rsidR="00665C0E" w:rsidRPr="009F4FB7" w:rsidRDefault="00665C0E" w:rsidP="00A24428">
            <w:pPr>
              <w:spacing w:after="0" w:line="240" w:lineRule="auto"/>
              <w:rPr>
                <w:rFonts w:eastAsia="Times New Roman" w:cs="Times New Roman"/>
                <w:b w:val="0"/>
                <w:color w:val="000000" w:themeColor="text1"/>
                <w:sz w:val="20"/>
                <w:szCs w:val="20"/>
              </w:rPr>
            </w:pPr>
            <w:r w:rsidRPr="009F4FB7">
              <w:rPr>
                <w:rFonts w:eastAsia="Times New Roman" w:cs="Times New Roman"/>
                <w:b w:val="0"/>
                <w:color w:val="000000" w:themeColor="text1"/>
                <w:sz w:val="20"/>
                <w:szCs w:val="20"/>
              </w:rPr>
              <w:t>Toothpaste</w:t>
            </w:r>
          </w:p>
        </w:tc>
        <w:tc>
          <w:tcPr>
            <w:tcW w:w="850"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197.0%</w:t>
            </w:r>
          </w:p>
        </w:tc>
        <w:tc>
          <w:tcPr>
            <w:tcW w:w="772"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0.582</w:t>
            </w:r>
          </w:p>
        </w:tc>
        <w:tc>
          <w:tcPr>
            <w:tcW w:w="883"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69.7%</w:t>
            </w:r>
          </w:p>
        </w:tc>
        <w:tc>
          <w:tcPr>
            <w:tcW w:w="1283"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0.981</w:t>
            </w:r>
          </w:p>
        </w:tc>
        <w:tc>
          <w:tcPr>
            <w:tcW w:w="889"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197.1%</w:t>
            </w:r>
          </w:p>
        </w:tc>
        <w:tc>
          <w:tcPr>
            <w:tcW w:w="772"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0.590</w:t>
            </w:r>
          </w:p>
        </w:tc>
        <w:tc>
          <w:tcPr>
            <w:tcW w:w="883"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69.2%</w:t>
            </w:r>
          </w:p>
        </w:tc>
        <w:tc>
          <w:tcPr>
            <w:tcW w:w="1283"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0.970</w:t>
            </w:r>
          </w:p>
        </w:tc>
        <w:tc>
          <w:tcPr>
            <w:tcW w:w="890"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192.1%</w:t>
            </w:r>
          </w:p>
        </w:tc>
        <w:tc>
          <w:tcPr>
            <w:tcW w:w="772"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0.583</w:t>
            </w:r>
          </w:p>
        </w:tc>
        <w:tc>
          <w:tcPr>
            <w:tcW w:w="883"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70.3%</w:t>
            </w:r>
          </w:p>
        </w:tc>
        <w:tc>
          <w:tcPr>
            <w:tcW w:w="896"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1.011</w:t>
            </w:r>
          </w:p>
        </w:tc>
      </w:tr>
      <w:tr w:rsidR="006F4B4F" w:rsidRPr="009F4FB7" w:rsidTr="006F4B4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117" w:type="dxa"/>
            <w:shd w:val="clear" w:color="auto" w:fill="auto"/>
            <w:noWrap/>
            <w:hideMark/>
          </w:tcPr>
          <w:p w:rsidR="00665C0E" w:rsidRPr="009F4FB7" w:rsidRDefault="00665C0E" w:rsidP="00A24428">
            <w:pPr>
              <w:spacing w:after="0" w:line="240" w:lineRule="auto"/>
              <w:rPr>
                <w:rFonts w:eastAsia="Times New Roman" w:cs="Times New Roman"/>
                <w:b w:val="0"/>
                <w:color w:val="000000" w:themeColor="text1"/>
                <w:sz w:val="20"/>
                <w:szCs w:val="20"/>
              </w:rPr>
            </w:pPr>
            <w:r w:rsidRPr="009F4FB7">
              <w:rPr>
                <w:rFonts w:eastAsia="Times New Roman" w:cs="Times New Roman"/>
                <w:b w:val="0"/>
                <w:color w:val="000000" w:themeColor="text1"/>
                <w:sz w:val="20"/>
                <w:szCs w:val="20"/>
              </w:rPr>
              <w:t>Yogurt</w:t>
            </w:r>
          </w:p>
        </w:tc>
        <w:tc>
          <w:tcPr>
            <w:tcW w:w="850"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26.9%</w:t>
            </w:r>
          </w:p>
        </w:tc>
        <w:tc>
          <w:tcPr>
            <w:tcW w:w="772"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0.783</w:t>
            </w:r>
          </w:p>
        </w:tc>
        <w:tc>
          <w:tcPr>
            <w:tcW w:w="883"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23.5%</w:t>
            </w:r>
          </w:p>
        </w:tc>
        <w:tc>
          <w:tcPr>
            <w:tcW w:w="1283"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1.000</w:t>
            </w:r>
          </w:p>
        </w:tc>
        <w:tc>
          <w:tcPr>
            <w:tcW w:w="889"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26.1%</w:t>
            </w:r>
          </w:p>
        </w:tc>
        <w:tc>
          <w:tcPr>
            <w:tcW w:w="772"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0.756</w:t>
            </w:r>
          </w:p>
        </w:tc>
        <w:tc>
          <w:tcPr>
            <w:tcW w:w="883"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22.9%</w:t>
            </w:r>
          </w:p>
        </w:tc>
        <w:tc>
          <w:tcPr>
            <w:tcW w:w="1283"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0.967</w:t>
            </w:r>
          </w:p>
        </w:tc>
        <w:tc>
          <w:tcPr>
            <w:tcW w:w="890"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25.7%</w:t>
            </w:r>
          </w:p>
        </w:tc>
        <w:tc>
          <w:tcPr>
            <w:tcW w:w="772"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0.740</w:t>
            </w:r>
          </w:p>
        </w:tc>
        <w:tc>
          <w:tcPr>
            <w:tcW w:w="883"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22.6%</w:t>
            </w:r>
          </w:p>
        </w:tc>
        <w:tc>
          <w:tcPr>
            <w:tcW w:w="896"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0.950</w:t>
            </w:r>
          </w:p>
        </w:tc>
      </w:tr>
    </w:tbl>
    <w:p w:rsidR="00850C03" w:rsidRPr="009F4FB7" w:rsidRDefault="00850C03" w:rsidP="00F0437F">
      <w:pPr>
        <w:pStyle w:val="ListParagraph"/>
        <w:spacing w:after="0" w:line="360" w:lineRule="auto"/>
        <w:ind w:left="0"/>
        <w:rPr>
          <w:rFonts w:cs="Times New Roman"/>
          <w:color w:val="000000" w:themeColor="text1"/>
          <w:szCs w:val="24"/>
        </w:rPr>
        <w:sectPr w:rsidR="00850C03" w:rsidRPr="009F4FB7" w:rsidSect="00665C0E">
          <w:pgSz w:w="16838" w:h="11906" w:orient="landscape"/>
          <w:pgMar w:top="1440" w:right="1440" w:bottom="1440" w:left="1440" w:header="708" w:footer="708" w:gutter="0"/>
          <w:cols w:space="708"/>
          <w:docGrid w:linePitch="360"/>
        </w:sectPr>
      </w:pPr>
    </w:p>
    <w:p w:rsidR="00862C02" w:rsidRPr="009F4FB7" w:rsidRDefault="00862C02" w:rsidP="00862C02">
      <w:pPr>
        <w:rPr>
          <w:rFonts w:ascii="Arial" w:hAnsi="Arial" w:cs="Arial"/>
          <w:noProof/>
          <w:color w:val="000000" w:themeColor="text1"/>
          <w:sz w:val="20"/>
          <w:szCs w:val="20"/>
        </w:rPr>
      </w:pPr>
      <w:r w:rsidRPr="009F4FB7">
        <w:rPr>
          <w:rFonts w:cs="Times New Roman"/>
          <w:noProof/>
          <w:color w:val="000000" w:themeColor="text1"/>
          <w:szCs w:val="24"/>
        </w:rPr>
        <w:lastRenderedPageBreak/>
        <w:t>Figure 8a.</w:t>
      </w:r>
      <w:r w:rsidRPr="009F4FB7">
        <w:rPr>
          <w:rFonts w:cs="Times New Roman"/>
          <w:noProof/>
          <w:color w:val="000000" w:themeColor="text1"/>
          <w:szCs w:val="24"/>
        </w:rPr>
        <w:tab/>
        <w:t>The ADL-intra-EWC model versus the ADL-intra model, for the MAPE, for h=4</w:t>
      </w:r>
      <w:r w:rsidRPr="009F4FB7">
        <w:rPr>
          <w:rFonts w:ascii="Arial" w:hAnsi="Arial" w:cs="Arial"/>
          <w:noProof/>
          <w:color w:val="000000" w:themeColor="text1"/>
          <w:sz w:val="20"/>
          <w:szCs w:val="20"/>
        </w:rPr>
        <w:t xml:space="preserve"> </w:t>
      </w:r>
    </w:p>
    <w:p w:rsidR="00862C02" w:rsidRPr="009F4FB7" w:rsidRDefault="00862C02" w:rsidP="00862C02">
      <w:pPr>
        <w:rPr>
          <w:color w:val="000000" w:themeColor="text1"/>
        </w:rPr>
      </w:pPr>
      <w:r w:rsidRPr="009F4FB7">
        <w:rPr>
          <w:noProof/>
          <w:color w:val="000000" w:themeColor="text1"/>
        </w:rPr>
        <w:drawing>
          <wp:inline distT="0" distB="0" distL="0" distR="0" wp14:anchorId="32FCE252" wp14:editId="2A8339F5">
            <wp:extent cx="4933950" cy="3700463"/>
            <wp:effectExtent l="0" t="0" r="0" b="0"/>
            <wp:docPr id="9" name="Picture 9" descr="C:\Users\game\AppData\Local\Microsoft\Windows\INetCache\Content.Word\Boxplot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game\AppData\Local\Microsoft\Windows\INetCache\Content.Word\Boxplot6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44295" cy="3708222"/>
                    </a:xfrm>
                    <a:prstGeom prst="rect">
                      <a:avLst/>
                    </a:prstGeom>
                    <a:noFill/>
                    <a:ln>
                      <a:noFill/>
                    </a:ln>
                  </pic:spPr>
                </pic:pic>
              </a:graphicData>
            </a:graphic>
          </wp:inline>
        </w:drawing>
      </w:r>
      <w:r w:rsidRPr="009F4FB7">
        <w:rPr>
          <w:noProof/>
          <w:color w:val="000000" w:themeColor="text1"/>
        </w:rPr>
        <w:drawing>
          <wp:inline distT="0" distB="0" distL="0" distR="0" wp14:anchorId="07534180" wp14:editId="200488A5">
            <wp:extent cx="4943475" cy="3707607"/>
            <wp:effectExtent l="0" t="0" r="0" b="7620"/>
            <wp:docPr id="19" name="Picture 19" descr="C:\Users\game\AppData\Local\Microsoft\Windows\INetCache\Content.Word\Boxplot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game\AppData\Local\Microsoft\Windows\INetCache\Content.Word\Boxplot63.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49582" cy="3712188"/>
                    </a:xfrm>
                    <a:prstGeom prst="rect">
                      <a:avLst/>
                    </a:prstGeom>
                    <a:noFill/>
                    <a:ln>
                      <a:noFill/>
                    </a:ln>
                  </pic:spPr>
                </pic:pic>
              </a:graphicData>
            </a:graphic>
          </wp:inline>
        </w:drawing>
      </w:r>
    </w:p>
    <w:p w:rsidR="00862C02" w:rsidRPr="009F4FB7" w:rsidRDefault="00862C02" w:rsidP="00862C02">
      <w:pPr>
        <w:pStyle w:val="ListParagraph"/>
        <w:spacing w:after="0" w:line="360" w:lineRule="auto"/>
        <w:ind w:left="0"/>
        <w:rPr>
          <w:rFonts w:ascii="Arial" w:hAnsi="Arial" w:cs="Arial"/>
          <w:noProof/>
          <w:color w:val="000000" w:themeColor="text1"/>
          <w:sz w:val="20"/>
          <w:szCs w:val="20"/>
        </w:rPr>
      </w:pPr>
    </w:p>
    <w:p w:rsidR="00862C02" w:rsidRPr="009F4FB7" w:rsidRDefault="00862C02" w:rsidP="00862C02">
      <w:pPr>
        <w:pStyle w:val="ListParagraph"/>
        <w:spacing w:after="0" w:line="360" w:lineRule="auto"/>
        <w:ind w:left="0"/>
        <w:rPr>
          <w:rFonts w:ascii="Arial" w:hAnsi="Arial" w:cs="Arial"/>
          <w:noProof/>
          <w:color w:val="000000" w:themeColor="text1"/>
          <w:sz w:val="20"/>
          <w:szCs w:val="20"/>
        </w:rPr>
      </w:pPr>
    </w:p>
    <w:p w:rsidR="00862C02" w:rsidRPr="009F4FB7" w:rsidRDefault="00862C02" w:rsidP="00862C02">
      <w:pPr>
        <w:pStyle w:val="ListParagraph"/>
        <w:spacing w:after="0" w:line="360" w:lineRule="auto"/>
        <w:ind w:left="0"/>
        <w:rPr>
          <w:rFonts w:ascii="Arial" w:hAnsi="Arial" w:cs="Arial"/>
          <w:noProof/>
          <w:color w:val="000000" w:themeColor="text1"/>
          <w:sz w:val="20"/>
          <w:szCs w:val="20"/>
        </w:rPr>
      </w:pPr>
    </w:p>
    <w:p w:rsidR="00862C02" w:rsidRPr="009F4FB7" w:rsidRDefault="00862C02" w:rsidP="00862C02">
      <w:pPr>
        <w:rPr>
          <w:rFonts w:ascii="Arial" w:hAnsi="Arial" w:cs="Arial"/>
          <w:noProof/>
          <w:color w:val="000000" w:themeColor="text1"/>
          <w:sz w:val="20"/>
          <w:szCs w:val="20"/>
        </w:rPr>
      </w:pPr>
      <w:r w:rsidRPr="009F4FB7">
        <w:rPr>
          <w:rFonts w:cs="Times New Roman"/>
          <w:noProof/>
          <w:color w:val="000000" w:themeColor="text1"/>
          <w:szCs w:val="24"/>
        </w:rPr>
        <w:lastRenderedPageBreak/>
        <w:t>Figure 8b.</w:t>
      </w:r>
      <w:r w:rsidRPr="009F4FB7">
        <w:rPr>
          <w:rFonts w:cs="Times New Roman"/>
          <w:noProof/>
          <w:color w:val="000000" w:themeColor="text1"/>
          <w:szCs w:val="24"/>
        </w:rPr>
        <w:tab/>
        <w:t>The ADL-intra-IC model versus the ADL-intra model, for the MAPE, for h=4</w:t>
      </w:r>
      <w:r w:rsidRPr="009F4FB7">
        <w:rPr>
          <w:rFonts w:ascii="Arial" w:hAnsi="Arial" w:cs="Arial"/>
          <w:noProof/>
          <w:color w:val="000000" w:themeColor="text1"/>
          <w:sz w:val="20"/>
          <w:szCs w:val="20"/>
        </w:rPr>
        <w:t xml:space="preserve"> </w:t>
      </w:r>
    </w:p>
    <w:p w:rsidR="00862C02" w:rsidRPr="009F4FB7" w:rsidRDefault="00862C02" w:rsidP="00862C02">
      <w:pPr>
        <w:rPr>
          <w:color w:val="000000" w:themeColor="text1"/>
        </w:rPr>
      </w:pPr>
      <w:r w:rsidRPr="009F4FB7">
        <w:rPr>
          <w:noProof/>
          <w:color w:val="000000" w:themeColor="text1"/>
        </w:rPr>
        <w:drawing>
          <wp:inline distT="0" distB="0" distL="0" distR="0" wp14:anchorId="68FADDCF" wp14:editId="7B1C2D0E">
            <wp:extent cx="4943475" cy="3707608"/>
            <wp:effectExtent l="0" t="0" r="0" b="7620"/>
            <wp:docPr id="2" name="Picture 2" descr="C:\Users\game\AppData\Local\Microsoft\Windows\INetCache\Content.Word\Boxplot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ame\AppData\Local\Microsoft\Windows\INetCache\Content.Word\Boxplot60.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50693" cy="3713022"/>
                    </a:xfrm>
                    <a:prstGeom prst="rect">
                      <a:avLst/>
                    </a:prstGeom>
                    <a:noFill/>
                    <a:ln>
                      <a:noFill/>
                    </a:ln>
                  </pic:spPr>
                </pic:pic>
              </a:graphicData>
            </a:graphic>
          </wp:inline>
        </w:drawing>
      </w:r>
    </w:p>
    <w:p w:rsidR="00862C02" w:rsidRPr="009F4FB7" w:rsidRDefault="00862C02" w:rsidP="00862C02">
      <w:pPr>
        <w:rPr>
          <w:color w:val="000000" w:themeColor="text1"/>
        </w:rPr>
      </w:pPr>
      <w:r w:rsidRPr="009F4FB7">
        <w:rPr>
          <w:noProof/>
          <w:color w:val="000000" w:themeColor="text1"/>
        </w:rPr>
        <w:drawing>
          <wp:inline distT="0" distB="0" distL="0" distR="0" wp14:anchorId="02F970A5" wp14:editId="3663157A">
            <wp:extent cx="4940299" cy="3705225"/>
            <wp:effectExtent l="0" t="0" r="0" b="0"/>
            <wp:docPr id="20" name="Picture 20" descr="C:\Users\game\AppData\Local\Microsoft\Windows\INetCache\Content.Word\Boxplot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game\AppData\Local\Microsoft\Windows\INetCache\Content.Word\Boxplot6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67207" cy="3725406"/>
                    </a:xfrm>
                    <a:prstGeom prst="rect">
                      <a:avLst/>
                    </a:prstGeom>
                    <a:noFill/>
                    <a:ln>
                      <a:noFill/>
                    </a:ln>
                  </pic:spPr>
                </pic:pic>
              </a:graphicData>
            </a:graphic>
          </wp:inline>
        </w:drawing>
      </w:r>
    </w:p>
    <w:p w:rsidR="00862C02" w:rsidRPr="009F4FB7" w:rsidRDefault="00862C02" w:rsidP="00862C02">
      <w:pPr>
        <w:pStyle w:val="ListParagraph"/>
        <w:spacing w:after="0" w:line="360" w:lineRule="auto"/>
        <w:ind w:left="0"/>
        <w:rPr>
          <w:rFonts w:ascii="Arial" w:hAnsi="Arial" w:cs="Arial"/>
          <w:noProof/>
          <w:color w:val="000000" w:themeColor="text1"/>
          <w:sz w:val="20"/>
          <w:szCs w:val="20"/>
        </w:rPr>
      </w:pPr>
    </w:p>
    <w:p w:rsidR="00862C02" w:rsidRPr="009F4FB7" w:rsidRDefault="00862C02" w:rsidP="00862C02">
      <w:pPr>
        <w:pStyle w:val="ListParagraph"/>
        <w:spacing w:after="0" w:line="360" w:lineRule="auto"/>
        <w:ind w:left="0"/>
        <w:rPr>
          <w:rFonts w:ascii="Arial" w:hAnsi="Arial" w:cs="Arial"/>
          <w:noProof/>
          <w:color w:val="000000" w:themeColor="text1"/>
          <w:sz w:val="20"/>
          <w:szCs w:val="20"/>
        </w:rPr>
      </w:pPr>
    </w:p>
    <w:p w:rsidR="00862C02" w:rsidRPr="009F4FB7" w:rsidRDefault="00862C02" w:rsidP="00862C02">
      <w:pPr>
        <w:rPr>
          <w:rFonts w:ascii="Arial" w:hAnsi="Arial" w:cs="Arial"/>
          <w:noProof/>
          <w:color w:val="000000" w:themeColor="text1"/>
          <w:sz w:val="20"/>
          <w:szCs w:val="20"/>
        </w:rPr>
      </w:pPr>
      <w:r w:rsidRPr="009F4FB7">
        <w:rPr>
          <w:rFonts w:cs="Times New Roman"/>
          <w:noProof/>
          <w:color w:val="000000" w:themeColor="text1"/>
          <w:szCs w:val="24"/>
        </w:rPr>
        <w:t xml:space="preserve"> </w:t>
      </w:r>
    </w:p>
    <w:p w:rsidR="00841D41" w:rsidRPr="009F4FB7" w:rsidRDefault="00A619BF" w:rsidP="005831CA">
      <w:pPr>
        <w:pStyle w:val="ListParagraph"/>
        <w:numPr>
          <w:ilvl w:val="0"/>
          <w:numId w:val="39"/>
        </w:numPr>
        <w:spacing w:after="0" w:line="360" w:lineRule="auto"/>
        <w:rPr>
          <w:rFonts w:cs="Times New Roman"/>
          <w:b/>
          <w:color w:val="000000" w:themeColor="text1"/>
          <w:szCs w:val="24"/>
        </w:rPr>
      </w:pPr>
      <w:r w:rsidRPr="009F4FB7">
        <w:rPr>
          <w:rFonts w:cs="Times New Roman"/>
          <w:b/>
          <w:color w:val="000000" w:themeColor="text1"/>
          <w:szCs w:val="24"/>
        </w:rPr>
        <w:lastRenderedPageBreak/>
        <w:t>Conclusions, limitations</w:t>
      </w:r>
      <w:r w:rsidR="009E27D6" w:rsidRPr="009F4FB7">
        <w:rPr>
          <w:rFonts w:cs="Times New Roman"/>
          <w:b/>
          <w:color w:val="000000" w:themeColor="text1"/>
          <w:szCs w:val="24"/>
        </w:rPr>
        <w:t xml:space="preserve"> and </w:t>
      </w:r>
      <w:r w:rsidRPr="009F4FB7">
        <w:rPr>
          <w:rFonts w:cs="Times New Roman"/>
          <w:b/>
          <w:color w:val="000000" w:themeColor="text1"/>
          <w:szCs w:val="24"/>
        </w:rPr>
        <w:t>f</w:t>
      </w:r>
      <w:r w:rsidR="0071555F" w:rsidRPr="009F4FB7">
        <w:rPr>
          <w:rFonts w:cs="Times New Roman"/>
          <w:b/>
          <w:color w:val="000000" w:themeColor="text1"/>
          <w:szCs w:val="24"/>
        </w:rPr>
        <w:t>uture research</w:t>
      </w:r>
    </w:p>
    <w:p w:rsidR="00E5133C" w:rsidRPr="009F4FB7" w:rsidRDefault="00E5133C" w:rsidP="00324987">
      <w:pPr>
        <w:spacing w:after="0" w:line="360" w:lineRule="auto"/>
        <w:ind w:left="360"/>
        <w:rPr>
          <w:rFonts w:cs="Times New Roman"/>
          <w:b/>
          <w:color w:val="000000" w:themeColor="text1"/>
          <w:szCs w:val="24"/>
        </w:rPr>
      </w:pPr>
    </w:p>
    <w:p w:rsidR="00282ADD" w:rsidRPr="009F4FB7" w:rsidRDefault="00320F8B" w:rsidP="00324987">
      <w:pPr>
        <w:spacing w:after="0" w:line="360" w:lineRule="auto"/>
        <w:rPr>
          <w:rFonts w:cs="Times New Roman"/>
          <w:color w:val="000000" w:themeColor="text1"/>
          <w:szCs w:val="24"/>
        </w:rPr>
      </w:pPr>
      <w:r w:rsidRPr="009F4FB7">
        <w:rPr>
          <w:rFonts w:cs="Times New Roman"/>
          <w:color w:val="000000" w:themeColor="text1"/>
          <w:szCs w:val="24"/>
        </w:rPr>
        <w:t>Grocery retailers h</w:t>
      </w:r>
      <w:r w:rsidR="005B1E00" w:rsidRPr="009F4FB7">
        <w:rPr>
          <w:rFonts w:cs="Times New Roman"/>
          <w:color w:val="000000" w:themeColor="text1"/>
          <w:szCs w:val="24"/>
        </w:rPr>
        <w:t>ave been struggling with producing</w:t>
      </w:r>
      <w:r w:rsidRPr="009F4FB7">
        <w:rPr>
          <w:rFonts w:cs="Times New Roman"/>
          <w:color w:val="000000" w:themeColor="text1"/>
          <w:szCs w:val="24"/>
        </w:rPr>
        <w:t xml:space="preserve"> </w:t>
      </w:r>
      <w:r w:rsidR="0071555F" w:rsidRPr="009F4FB7">
        <w:rPr>
          <w:rFonts w:cs="Times New Roman"/>
          <w:color w:val="000000" w:themeColor="text1"/>
          <w:szCs w:val="24"/>
        </w:rPr>
        <w:t xml:space="preserve">accurate sales forecasts to </w:t>
      </w:r>
      <w:r w:rsidR="003B3657" w:rsidRPr="009F4FB7">
        <w:rPr>
          <w:rFonts w:cs="Times New Roman" w:hint="eastAsia"/>
          <w:color w:val="000000" w:themeColor="text1"/>
          <w:szCs w:val="24"/>
        </w:rPr>
        <w:t xml:space="preserve">effectively manage </w:t>
      </w:r>
      <w:r w:rsidRPr="009F4FB7">
        <w:rPr>
          <w:rFonts w:cs="Times New Roman"/>
          <w:color w:val="000000" w:themeColor="text1"/>
          <w:szCs w:val="24"/>
        </w:rPr>
        <w:t xml:space="preserve">their inventory </w:t>
      </w:r>
      <w:r w:rsidR="00F842F8" w:rsidRPr="009F4FB7">
        <w:rPr>
          <w:rFonts w:cs="Times New Roman" w:hint="eastAsia"/>
          <w:color w:val="000000" w:themeColor="text1"/>
          <w:szCs w:val="24"/>
        </w:rPr>
        <w:t>planning</w:t>
      </w:r>
      <w:r w:rsidR="00F842F8" w:rsidRPr="009F4FB7">
        <w:rPr>
          <w:rFonts w:cs="Times New Roman"/>
          <w:color w:val="000000" w:themeColor="text1"/>
          <w:szCs w:val="24"/>
        </w:rPr>
        <w:t xml:space="preserve"> </w:t>
      </w:r>
      <w:r w:rsidRPr="009F4FB7">
        <w:rPr>
          <w:rFonts w:cs="Times New Roman"/>
          <w:color w:val="000000" w:themeColor="text1"/>
          <w:szCs w:val="24"/>
        </w:rPr>
        <w:t xml:space="preserve">and customer satisfaction. </w:t>
      </w:r>
      <w:r w:rsidR="005B1E00" w:rsidRPr="009F4FB7">
        <w:rPr>
          <w:rFonts w:cs="Times New Roman"/>
          <w:color w:val="000000" w:themeColor="text1"/>
          <w:szCs w:val="24"/>
        </w:rPr>
        <w:t xml:space="preserve">In practice, many retailers use simple univariate models with adjustments for incoming promotional events. </w:t>
      </w:r>
      <w:r w:rsidR="00F842F8" w:rsidRPr="009F4FB7">
        <w:rPr>
          <w:rFonts w:cs="Times New Roman"/>
          <w:color w:val="000000" w:themeColor="text1"/>
          <w:szCs w:val="24"/>
        </w:rPr>
        <w:t xml:space="preserve">Some recent studies focused on taking advantage of the impact of promotional activities. For example, </w:t>
      </w:r>
      <w:r w:rsidRPr="009F4FB7">
        <w:rPr>
          <w:rFonts w:cs="Times New Roman"/>
          <w:color w:val="000000" w:themeColor="text1"/>
          <w:szCs w:val="24"/>
        </w:rPr>
        <w:t xml:space="preserve">Gur Ali et al. (2009) proposed models with sophisticated function forms (e.g., the regression tree model) with the price and promotional information of the focal product. Huang et al. (2014) incorporated the competitive promotional information within the same product category by resorting to variable selection methods and the principle component analysis which mitigated the problem of high dimensionality. Ma et al. (2016) integrated the promotional information </w:t>
      </w:r>
      <w:r w:rsidR="003A5136" w:rsidRPr="009F4FB7">
        <w:rPr>
          <w:rFonts w:cs="Times New Roman"/>
          <w:color w:val="000000" w:themeColor="text1"/>
          <w:szCs w:val="24"/>
        </w:rPr>
        <w:t xml:space="preserve">both within the same product category and </w:t>
      </w:r>
      <w:r w:rsidRPr="009F4FB7">
        <w:rPr>
          <w:rFonts w:cs="Times New Roman"/>
          <w:color w:val="000000" w:themeColor="text1"/>
          <w:szCs w:val="24"/>
        </w:rPr>
        <w:t>across difficult product categories.</w:t>
      </w:r>
    </w:p>
    <w:p w:rsidR="00282ADD" w:rsidRPr="009F4FB7" w:rsidRDefault="00282ADD" w:rsidP="00324987">
      <w:pPr>
        <w:spacing w:after="0" w:line="360" w:lineRule="auto"/>
        <w:rPr>
          <w:rFonts w:cs="Times New Roman"/>
          <w:color w:val="000000" w:themeColor="text1"/>
          <w:szCs w:val="24"/>
        </w:rPr>
      </w:pPr>
    </w:p>
    <w:p w:rsidR="00015F99" w:rsidRPr="009F4FB7" w:rsidRDefault="00F3182B" w:rsidP="00015F99">
      <w:pPr>
        <w:spacing w:after="0" w:line="360" w:lineRule="auto"/>
        <w:rPr>
          <w:rFonts w:cs="Times New Roman"/>
          <w:color w:val="000000" w:themeColor="text1"/>
          <w:szCs w:val="24"/>
        </w:rPr>
      </w:pPr>
      <w:r w:rsidRPr="009F4FB7">
        <w:rPr>
          <w:rFonts w:cs="Times New Roman"/>
          <w:color w:val="000000" w:themeColor="text1"/>
          <w:szCs w:val="24"/>
        </w:rPr>
        <w:t>These c</w:t>
      </w:r>
      <w:r w:rsidR="00015F99" w:rsidRPr="009F4FB7">
        <w:rPr>
          <w:rFonts w:cs="Times New Roman"/>
          <w:color w:val="000000" w:themeColor="text1"/>
          <w:szCs w:val="24"/>
        </w:rPr>
        <w:t>onventional forecasting models all presume</w:t>
      </w:r>
      <w:r w:rsidR="00320F8B" w:rsidRPr="009F4FB7">
        <w:rPr>
          <w:rFonts w:cs="Times New Roman"/>
          <w:color w:val="000000" w:themeColor="text1"/>
          <w:szCs w:val="24"/>
        </w:rPr>
        <w:t xml:space="preserve"> </w:t>
      </w:r>
      <w:r w:rsidR="00015F99" w:rsidRPr="009F4FB7">
        <w:rPr>
          <w:rFonts w:cs="Times New Roman"/>
          <w:color w:val="000000" w:themeColor="text1"/>
          <w:szCs w:val="24"/>
        </w:rPr>
        <w:t>invariant</w:t>
      </w:r>
      <w:r w:rsidR="00320F8B" w:rsidRPr="009F4FB7">
        <w:rPr>
          <w:rFonts w:cs="Times New Roman"/>
          <w:color w:val="000000" w:themeColor="text1"/>
          <w:szCs w:val="24"/>
        </w:rPr>
        <w:t xml:space="preserve"> </w:t>
      </w:r>
      <w:r w:rsidR="00CE119B" w:rsidRPr="009F4FB7">
        <w:rPr>
          <w:rFonts w:cs="Times New Roman"/>
          <w:color w:val="000000" w:themeColor="text1"/>
          <w:szCs w:val="24"/>
        </w:rPr>
        <w:t xml:space="preserve">effect </w:t>
      </w:r>
      <w:r w:rsidR="00015F99" w:rsidRPr="009F4FB7">
        <w:rPr>
          <w:rFonts w:cs="Times New Roman"/>
          <w:color w:val="000000" w:themeColor="text1"/>
          <w:szCs w:val="24"/>
        </w:rPr>
        <w:t xml:space="preserve">of marketing </w:t>
      </w:r>
      <w:r w:rsidR="00D84819" w:rsidRPr="009F4FB7">
        <w:rPr>
          <w:rFonts w:cs="Times New Roman"/>
          <w:color w:val="000000" w:themeColor="text1"/>
          <w:szCs w:val="24"/>
        </w:rPr>
        <w:t>activities</w:t>
      </w:r>
      <w:r w:rsidR="00015F99" w:rsidRPr="009F4FB7">
        <w:rPr>
          <w:rFonts w:cs="Times New Roman"/>
          <w:color w:val="000000" w:themeColor="text1"/>
          <w:szCs w:val="24"/>
        </w:rPr>
        <w:t xml:space="preserve"> such as price reductions and feature and display promotions which </w:t>
      </w:r>
      <w:r w:rsidR="00282ADD" w:rsidRPr="009F4FB7">
        <w:rPr>
          <w:rFonts w:cs="Times New Roman"/>
          <w:color w:val="000000" w:themeColor="text1"/>
          <w:szCs w:val="24"/>
        </w:rPr>
        <w:t xml:space="preserve">may </w:t>
      </w:r>
      <w:r w:rsidR="00015F99" w:rsidRPr="009F4FB7">
        <w:rPr>
          <w:rFonts w:cs="Times New Roman"/>
          <w:color w:val="000000" w:themeColor="text1"/>
          <w:szCs w:val="24"/>
        </w:rPr>
        <w:t xml:space="preserve">actually </w:t>
      </w:r>
      <w:r w:rsidR="00282ADD" w:rsidRPr="009F4FB7">
        <w:rPr>
          <w:rFonts w:cs="Times New Roman"/>
          <w:color w:val="000000" w:themeColor="text1"/>
          <w:szCs w:val="24"/>
        </w:rPr>
        <w:t>change over time because of the impact of many influencing factors</w:t>
      </w:r>
      <w:r w:rsidR="00505DCE" w:rsidRPr="009F4FB7">
        <w:rPr>
          <w:rFonts w:cs="Times New Roman"/>
          <w:color w:val="000000" w:themeColor="text1"/>
          <w:szCs w:val="24"/>
        </w:rPr>
        <w:t xml:space="preserve"> including t</w:t>
      </w:r>
      <w:r w:rsidR="00A53E22" w:rsidRPr="009F4FB7">
        <w:rPr>
          <w:rFonts w:cs="Times New Roman"/>
          <w:color w:val="000000" w:themeColor="text1"/>
          <w:szCs w:val="24"/>
        </w:rPr>
        <w:t xml:space="preserve">he change of economic condition, </w:t>
      </w:r>
      <w:r w:rsidR="00505DCE" w:rsidRPr="009F4FB7">
        <w:rPr>
          <w:rFonts w:cs="Times New Roman"/>
          <w:color w:val="000000" w:themeColor="text1"/>
          <w:szCs w:val="24"/>
        </w:rPr>
        <w:t xml:space="preserve">the </w:t>
      </w:r>
      <w:r w:rsidR="00E25332" w:rsidRPr="009F4FB7">
        <w:rPr>
          <w:rFonts w:cs="Times New Roman"/>
          <w:color w:val="000000" w:themeColor="text1"/>
          <w:szCs w:val="24"/>
        </w:rPr>
        <w:t xml:space="preserve">change of the consumer taste, </w:t>
      </w:r>
      <w:r w:rsidR="00822534" w:rsidRPr="009F4FB7">
        <w:rPr>
          <w:rFonts w:cs="Times New Roman"/>
          <w:color w:val="000000" w:themeColor="text1"/>
          <w:szCs w:val="24"/>
        </w:rPr>
        <w:t>and new competition entry</w:t>
      </w:r>
      <w:r w:rsidR="00A53E22" w:rsidRPr="009F4FB7">
        <w:rPr>
          <w:rFonts w:cs="Times New Roman"/>
          <w:color w:val="000000" w:themeColor="text1"/>
          <w:szCs w:val="24"/>
        </w:rPr>
        <w:t xml:space="preserve"> etc</w:t>
      </w:r>
      <w:r w:rsidR="00387CF0" w:rsidRPr="009F4FB7">
        <w:rPr>
          <w:rFonts w:cs="Times New Roman"/>
          <w:color w:val="000000" w:themeColor="text1"/>
          <w:szCs w:val="24"/>
        </w:rPr>
        <w:t xml:space="preserve">. </w:t>
      </w:r>
      <w:r w:rsidR="00015F99" w:rsidRPr="009F4FB7">
        <w:rPr>
          <w:rFonts w:cs="Times New Roman"/>
          <w:color w:val="000000" w:themeColor="text1"/>
          <w:szCs w:val="24"/>
        </w:rPr>
        <w:t>However, t</w:t>
      </w:r>
      <w:r w:rsidR="008E1012" w:rsidRPr="009F4FB7">
        <w:rPr>
          <w:rFonts w:cs="Times New Roman"/>
          <w:color w:val="000000" w:themeColor="text1"/>
          <w:szCs w:val="24"/>
        </w:rPr>
        <w:t xml:space="preserve">he data for these influencing </w:t>
      </w:r>
      <w:r w:rsidR="00965E8A" w:rsidRPr="009F4FB7">
        <w:rPr>
          <w:rFonts w:cs="Times New Roman"/>
          <w:color w:val="000000" w:themeColor="text1"/>
          <w:szCs w:val="24"/>
        </w:rPr>
        <w:t xml:space="preserve">factors may not be </w:t>
      </w:r>
      <w:r w:rsidR="008E1012" w:rsidRPr="009F4FB7">
        <w:rPr>
          <w:rFonts w:cs="Times New Roman"/>
          <w:color w:val="000000" w:themeColor="text1"/>
          <w:szCs w:val="24"/>
        </w:rPr>
        <w:t>available</w:t>
      </w:r>
      <w:r w:rsidR="00015F99" w:rsidRPr="009F4FB7">
        <w:rPr>
          <w:rFonts w:cs="Times New Roman"/>
          <w:color w:val="000000" w:themeColor="text1"/>
          <w:szCs w:val="24"/>
        </w:rPr>
        <w:t>. As a result, the conventional models will be subject to structural break</w:t>
      </w:r>
      <w:r w:rsidR="00015F99" w:rsidRPr="009F4FB7">
        <w:rPr>
          <w:rFonts w:cs="Times New Roman" w:hint="eastAsia"/>
          <w:color w:val="000000" w:themeColor="text1"/>
          <w:szCs w:val="24"/>
        </w:rPr>
        <w:t xml:space="preserve"> and </w:t>
      </w:r>
      <w:r w:rsidR="00015F99" w:rsidRPr="009F4FB7">
        <w:rPr>
          <w:rFonts w:cs="Times New Roman"/>
          <w:color w:val="000000" w:themeColor="text1"/>
          <w:szCs w:val="24"/>
        </w:rPr>
        <w:t>potentially generate</w:t>
      </w:r>
      <w:r w:rsidR="00015F99" w:rsidRPr="009F4FB7">
        <w:rPr>
          <w:rFonts w:cs="Times New Roman" w:hint="eastAsia"/>
          <w:color w:val="000000" w:themeColor="text1"/>
          <w:szCs w:val="24"/>
        </w:rPr>
        <w:t xml:space="preserve"> biased and </w:t>
      </w:r>
      <w:r w:rsidR="00015F99" w:rsidRPr="009F4FB7">
        <w:rPr>
          <w:rFonts w:cs="Times New Roman"/>
          <w:color w:val="000000" w:themeColor="text1"/>
          <w:szCs w:val="24"/>
        </w:rPr>
        <w:t>less accurate forecasts.</w:t>
      </w:r>
    </w:p>
    <w:p w:rsidR="00746074" w:rsidRPr="009F4FB7" w:rsidRDefault="00015F99" w:rsidP="00324987">
      <w:pPr>
        <w:spacing w:after="0" w:line="360" w:lineRule="auto"/>
        <w:rPr>
          <w:rFonts w:cs="Times New Roman"/>
          <w:color w:val="000000" w:themeColor="text1"/>
          <w:szCs w:val="24"/>
        </w:rPr>
      </w:pPr>
      <w:r w:rsidRPr="009F4FB7">
        <w:rPr>
          <w:rFonts w:cs="Times New Roman"/>
          <w:color w:val="000000" w:themeColor="text1"/>
          <w:szCs w:val="24"/>
        </w:rPr>
        <w:t xml:space="preserve"> </w:t>
      </w:r>
    </w:p>
    <w:p w:rsidR="00C34BD8" w:rsidRPr="009F4FB7" w:rsidRDefault="00956D25" w:rsidP="00324987">
      <w:pPr>
        <w:spacing w:after="0" w:line="360" w:lineRule="auto"/>
        <w:rPr>
          <w:rFonts w:cs="Times New Roman"/>
          <w:color w:val="000000" w:themeColor="text1"/>
          <w:szCs w:val="24"/>
        </w:rPr>
      </w:pPr>
      <w:r w:rsidRPr="009F4FB7">
        <w:rPr>
          <w:rFonts w:cs="Times New Roman"/>
          <w:color w:val="000000" w:themeColor="text1"/>
          <w:szCs w:val="24"/>
        </w:rPr>
        <w:t xml:space="preserve">In this study, we </w:t>
      </w:r>
      <w:r w:rsidR="00053D6E" w:rsidRPr="009F4FB7">
        <w:rPr>
          <w:rFonts w:cs="Times New Roman"/>
          <w:color w:val="000000" w:themeColor="text1"/>
          <w:szCs w:val="24"/>
        </w:rPr>
        <w:t xml:space="preserve">propose </w:t>
      </w:r>
      <w:r w:rsidR="00F3182B" w:rsidRPr="009F4FB7">
        <w:rPr>
          <w:rFonts w:cs="Times New Roman"/>
          <w:color w:val="000000" w:themeColor="text1"/>
          <w:szCs w:val="24"/>
        </w:rPr>
        <w:t>the ADL-</w:t>
      </w:r>
      <w:r w:rsidR="00F3182B" w:rsidRPr="009F4FB7">
        <w:rPr>
          <w:rFonts w:cs="Times New Roman"/>
          <w:noProof/>
          <w:color w:val="000000" w:themeColor="text1"/>
          <w:szCs w:val="24"/>
        </w:rPr>
        <w:t>intra</w:t>
      </w:r>
      <w:r w:rsidR="00F3182B" w:rsidRPr="009F4FB7">
        <w:rPr>
          <w:rFonts w:cs="Times New Roman"/>
          <w:color w:val="000000" w:themeColor="text1"/>
          <w:szCs w:val="24"/>
        </w:rPr>
        <w:t xml:space="preserve">-EWC model and the ADL-intra-IC model which take </w:t>
      </w:r>
      <w:r w:rsidR="00053D6E" w:rsidRPr="009F4FB7">
        <w:rPr>
          <w:rFonts w:cs="Times New Roman"/>
          <w:color w:val="000000" w:themeColor="text1"/>
          <w:szCs w:val="24"/>
        </w:rPr>
        <w:t xml:space="preserve">into account the </w:t>
      </w:r>
      <w:r w:rsidR="00F3182B" w:rsidRPr="009F4FB7">
        <w:rPr>
          <w:rFonts w:cs="Times New Roman"/>
          <w:color w:val="000000" w:themeColor="text1"/>
          <w:szCs w:val="24"/>
        </w:rPr>
        <w:t>potential forecast bias caused by the structural break</w:t>
      </w:r>
      <w:r w:rsidR="00053D6E" w:rsidRPr="009F4FB7">
        <w:rPr>
          <w:rFonts w:cs="Times New Roman"/>
          <w:color w:val="000000" w:themeColor="text1"/>
          <w:szCs w:val="24"/>
        </w:rPr>
        <w:t>.</w:t>
      </w:r>
      <w:r w:rsidR="00AA78E5" w:rsidRPr="009F4FB7">
        <w:rPr>
          <w:rFonts w:cs="Times New Roman"/>
          <w:color w:val="000000" w:themeColor="text1"/>
          <w:szCs w:val="24"/>
        </w:rPr>
        <w:t xml:space="preserve"> </w:t>
      </w:r>
      <w:r w:rsidR="00B54280" w:rsidRPr="009F4FB7">
        <w:rPr>
          <w:rFonts w:cs="Times New Roman"/>
          <w:color w:val="000000" w:themeColor="text1"/>
          <w:szCs w:val="24"/>
        </w:rPr>
        <w:t>The ADL-</w:t>
      </w:r>
      <w:r w:rsidR="00B54280" w:rsidRPr="009F4FB7">
        <w:rPr>
          <w:rFonts w:cs="Times New Roman"/>
          <w:noProof/>
          <w:color w:val="000000" w:themeColor="text1"/>
          <w:szCs w:val="24"/>
        </w:rPr>
        <w:t>intra</w:t>
      </w:r>
      <w:r w:rsidR="00B54280" w:rsidRPr="009F4FB7">
        <w:rPr>
          <w:rFonts w:cs="Times New Roman"/>
          <w:color w:val="000000" w:themeColor="text1"/>
          <w:szCs w:val="24"/>
        </w:rPr>
        <w:t xml:space="preserve">-EWC </w:t>
      </w:r>
      <w:r w:rsidR="00B004E5" w:rsidRPr="009F4FB7">
        <w:rPr>
          <w:rFonts w:cs="Times New Roman"/>
          <w:color w:val="000000" w:themeColor="text1"/>
          <w:szCs w:val="24"/>
        </w:rPr>
        <w:t>model</w:t>
      </w:r>
      <w:r w:rsidR="00B54280" w:rsidRPr="009F4FB7">
        <w:rPr>
          <w:rFonts w:cs="Times New Roman"/>
          <w:color w:val="000000" w:themeColor="text1"/>
          <w:szCs w:val="24"/>
        </w:rPr>
        <w:t xml:space="preserve"> </w:t>
      </w:r>
      <w:r w:rsidR="00B54280" w:rsidRPr="009F4FB7">
        <w:rPr>
          <w:rFonts w:cs="Times New Roman"/>
          <w:noProof/>
          <w:color w:val="000000" w:themeColor="text1"/>
          <w:szCs w:val="24"/>
        </w:rPr>
        <w:t>generate</w:t>
      </w:r>
      <w:r w:rsidR="003C0313" w:rsidRPr="009F4FB7">
        <w:rPr>
          <w:rFonts w:cs="Times New Roman"/>
          <w:noProof/>
          <w:color w:val="000000" w:themeColor="text1"/>
          <w:szCs w:val="24"/>
        </w:rPr>
        <w:t>s</w:t>
      </w:r>
      <w:r w:rsidR="00B54280" w:rsidRPr="009F4FB7">
        <w:rPr>
          <w:rFonts w:cs="Times New Roman"/>
          <w:color w:val="000000" w:themeColor="text1"/>
          <w:szCs w:val="24"/>
        </w:rPr>
        <w:t xml:space="preserve"> forecasts which are the </w:t>
      </w:r>
      <w:r w:rsidR="003C0313" w:rsidRPr="009F4FB7">
        <w:rPr>
          <w:rFonts w:cs="Times New Roman"/>
          <w:noProof/>
          <w:color w:val="000000" w:themeColor="text1"/>
          <w:szCs w:val="24"/>
        </w:rPr>
        <w:t>combination</w:t>
      </w:r>
      <w:r w:rsidR="00B54280" w:rsidRPr="009F4FB7">
        <w:rPr>
          <w:rFonts w:cs="Times New Roman"/>
          <w:color w:val="000000" w:themeColor="text1"/>
          <w:szCs w:val="24"/>
        </w:rPr>
        <w:t xml:space="preserve"> of various sets of forecasts by the ADL-</w:t>
      </w:r>
      <w:r w:rsidR="00B54280" w:rsidRPr="009F4FB7">
        <w:rPr>
          <w:rFonts w:cs="Times New Roman"/>
          <w:noProof/>
          <w:color w:val="000000" w:themeColor="text1"/>
          <w:szCs w:val="24"/>
        </w:rPr>
        <w:t>intra model</w:t>
      </w:r>
      <w:r w:rsidR="00B54280" w:rsidRPr="009F4FB7">
        <w:rPr>
          <w:rFonts w:cs="Times New Roman"/>
          <w:color w:val="000000" w:themeColor="text1"/>
          <w:szCs w:val="24"/>
        </w:rPr>
        <w:t xml:space="preserve"> with different estimation windows under the condition </w:t>
      </w:r>
      <w:r w:rsidR="003A7D97" w:rsidRPr="009F4FB7">
        <w:rPr>
          <w:rFonts w:cs="Times New Roman"/>
          <w:color w:val="000000" w:themeColor="text1"/>
          <w:szCs w:val="24"/>
        </w:rPr>
        <w:t>where</w:t>
      </w:r>
      <w:r w:rsidR="00B54280" w:rsidRPr="009F4FB7">
        <w:rPr>
          <w:rFonts w:cs="Times New Roman"/>
          <w:color w:val="000000" w:themeColor="text1"/>
          <w:szCs w:val="24"/>
        </w:rPr>
        <w:t xml:space="preserve"> structural breaks are detected. The ADL-</w:t>
      </w:r>
      <w:r w:rsidR="00B54280" w:rsidRPr="009F4FB7">
        <w:rPr>
          <w:rFonts w:cs="Times New Roman"/>
          <w:noProof/>
          <w:color w:val="000000" w:themeColor="text1"/>
          <w:szCs w:val="24"/>
        </w:rPr>
        <w:t>intra</w:t>
      </w:r>
      <w:r w:rsidR="00B54280" w:rsidRPr="009F4FB7">
        <w:rPr>
          <w:rFonts w:cs="Times New Roman"/>
          <w:color w:val="000000" w:themeColor="text1"/>
          <w:szCs w:val="24"/>
        </w:rPr>
        <w:t>-EWC model tries to obtain an effective trade-off between the forecast bias and the forecast error variance. In our experiment, the ADL-</w:t>
      </w:r>
      <w:r w:rsidR="00B54280" w:rsidRPr="009F4FB7">
        <w:rPr>
          <w:rFonts w:cs="Times New Roman"/>
          <w:noProof/>
          <w:color w:val="000000" w:themeColor="text1"/>
          <w:szCs w:val="24"/>
        </w:rPr>
        <w:t>intra</w:t>
      </w:r>
      <w:r w:rsidR="00B54280" w:rsidRPr="009F4FB7">
        <w:rPr>
          <w:rFonts w:cs="Times New Roman"/>
          <w:color w:val="000000" w:themeColor="text1"/>
          <w:szCs w:val="24"/>
        </w:rPr>
        <w:t xml:space="preserve">-EWC model </w:t>
      </w:r>
      <w:r w:rsidR="00B54280" w:rsidRPr="009F4FB7">
        <w:rPr>
          <w:rFonts w:cs="Times New Roman"/>
          <w:noProof/>
          <w:color w:val="000000" w:themeColor="text1"/>
          <w:szCs w:val="24"/>
        </w:rPr>
        <w:t>generate</w:t>
      </w:r>
      <w:r w:rsidR="003C0313" w:rsidRPr="009F4FB7">
        <w:rPr>
          <w:rFonts w:cs="Times New Roman"/>
          <w:noProof/>
          <w:color w:val="000000" w:themeColor="text1"/>
          <w:szCs w:val="24"/>
        </w:rPr>
        <w:t>s</w:t>
      </w:r>
      <w:r w:rsidR="00B54280" w:rsidRPr="009F4FB7">
        <w:rPr>
          <w:rFonts w:cs="Times New Roman"/>
          <w:color w:val="000000" w:themeColor="text1"/>
          <w:szCs w:val="24"/>
        </w:rPr>
        <w:t xml:space="preserve"> the most accurate forecasts </w:t>
      </w:r>
      <w:r w:rsidR="00E83B27" w:rsidRPr="009F4FB7">
        <w:rPr>
          <w:rFonts w:cs="Times New Roman"/>
          <w:color w:val="000000" w:themeColor="text1"/>
          <w:szCs w:val="24"/>
        </w:rPr>
        <w:t xml:space="preserve">overall </w:t>
      </w:r>
      <w:r w:rsidR="00B54280" w:rsidRPr="009F4FB7">
        <w:rPr>
          <w:rFonts w:cs="Times New Roman"/>
          <w:color w:val="000000" w:themeColor="text1"/>
          <w:szCs w:val="24"/>
        </w:rPr>
        <w:t>across all 30 product categories for various scenarios (e.g., forecast horizons and error measures).</w:t>
      </w:r>
      <w:r w:rsidR="00B004E5" w:rsidRPr="009F4FB7">
        <w:rPr>
          <w:rFonts w:cs="Times New Roman"/>
          <w:color w:val="000000" w:themeColor="text1"/>
          <w:szCs w:val="24"/>
        </w:rPr>
        <w:t xml:space="preserve"> </w:t>
      </w:r>
      <w:r w:rsidR="004E7268" w:rsidRPr="009F4FB7">
        <w:rPr>
          <w:rFonts w:cs="Times New Roman"/>
          <w:color w:val="000000" w:themeColor="text1"/>
          <w:szCs w:val="24"/>
        </w:rPr>
        <w:t>Table 7 shows the percentage of reductions by the model compared to other models for all the</w:t>
      </w:r>
      <w:r w:rsidR="00E83B27" w:rsidRPr="009F4FB7">
        <w:rPr>
          <w:rFonts w:cs="Times New Roman"/>
          <w:color w:val="000000" w:themeColor="text1"/>
          <w:szCs w:val="24"/>
        </w:rPr>
        <w:t>se</w:t>
      </w:r>
      <w:r w:rsidR="004E7268" w:rsidRPr="009F4FB7">
        <w:rPr>
          <w:rFonts w:cs="Times New Roman"/>
          <w:color w:val="000000" w:themeColor="text1"/>
          <w:szCs w:val="24"/>
        </w:rPr>
        <w:t xml:space="preserve"> scenarios. For example, the ADL-</w:t>
      </w:r>
      <w:r w:rsidR="004E7268" w:rsidRPr="009F4FB7">
        <w:rPr>
          <w:rFonts w:cs="Times New Roman"/>
          <w:noProof/>
          <w:color w:val="000000" w:themeColor="text1"/>
          <w:szCs w:val="24"/>
        </w:rPr>
        <w:t>intra</w:t>
      </w:r>
      <w:r w:rsidR="004E7268" w:rsidRPr="009F4FB7">
        <w:rPr>
          <w:rFonts w:cs="Times New Roman"/>
          <w:color w:val="000000" w:themeColor="text1"/>
          <w:szCs w:val="24"/>
        </w:rPr>
        <w:t>-EWC model reduces the MAPE of the ADL-</w:t>
      </w:r>
      <w:r w:rsidR="004E7268" w:rsidRPr="009F4FB7">
        <w:rPr>
          <w:rFonts w:cs="Times New Roman"/>
          <w:noProof/>
          <w:color w:val="000000" w:themeColor="text1"/>
          <w:szCs w:val="24"/>
        </w:rPr>
        <w:t>intra model</w:t>
      </w:r>
      <w:r w:rsidR="004E7268" w:rsidRPr="009F4FB7">
        <w:rPr>
          <w:rFonts w:cs="Times New Roman"/>
          <w:color w:val="000000" w:themeColor="text1"/>
          <w:szCs w:val="24"/>
        </w:rPr>
        <w:t xml:space="preserve"> by 0.20% and reduces the MAPE of the Base-lift model by 6.04% based on </w:t>
      </w:r>
      <w:r w:rsidR="00E83B27" w:rsidRPr="009F4FB7">
        <w:rPr>
          <w:rFonts w:cs="Times New Roman"/>
          <w:color w:val="000000" w:themeColor="text1"/>
          <w:szCs w:val="24"/>
        </w:rPr>
        <w:t xml:space="preserve">1 to </w:t>
      </w:r>
      <w:r w:rsidR="004E7268" w:rsidRPr="009F4FB7">
        <w:rPr>
          <w:rFonts w:cs="Times New Roman"/>
          <w:noProof/>
          <w:color w:val="000000" w:themeColor="text1"/>
          <w:szCs w:val="24"/>
        </w:rPr>
        <w:t>12</w:t>
      </w:r>
      <w:r w:rsidR="003C0313" w:rsidRPr="009F4FB7">
        <w:rPr>
          <w:rFonts w:cs="Times New Roman"/>
          <w:noProof/>
          <w:color w:val="000000" w:themeColor="text1"/>
          <w:szCs w:val="24"/>
        </w:rPr>
        <w:t>-</w:t>
      </w:r>
      <w:r w:rsidR="004E7268" w:rsidRPr="009F4FB7">
        <w:rPr>
          <w:rFonts w:cs="Times New Roman"/>
          <w:noProof/>
          <w:color w:val="000000" w:themeColor="text1"/>
          <w:szCs w:val="24"/>
        </w:rPr>
        <w:t>week</w:t>
      </w:r>
      <w:r w:rsidR="004E7268" w:rsidRPr="009F4FB7">
        <w:rPr>
          <w:rFonts w:cs="Times New Roman"/>
          <w:color w:val="000000" w:themeColor="text1"/>
          <w:szCs w:val="24"/>
        </w:rPr>
        <w:t xml:space="preserve"> forecast</w:t>
      </w:r>
      <w:r w:rsidR="00A014AC" w:rsidRPr="009F4FB7">
        <w:rPr>
          <w:rFonts w:cs="Times New Roman"/>
          <w:color w:val="000000" w:themeColor="text1"/>
          <w:szCs w:val="24"/>
        </w:rPr>
        <w:t>ing</w:t>
      </w:r>
      <w:r w:rsidR="004E7268" w:rsidRPr="009F4FB7">
        <w:rPr>
          <w:rFonts w:cs="Times New Roman"/>
          <w:color w:val="000000" w:themeColor="text1"/>
          <w:szCs w:val="24"/>
        </w:rPr>
        <w:t xml:space="preserve"> horizon. </w:t>
      </w:r>
      <w:r w:rsidR="00491261" w:rsidRPr="009F4FB7">
        <w:rPr>
          <w:rFonts w:cs="Times New Roman"/>
          <w:color w:val="000000" w:themeColor="text1"/>
          <w:szCs w:val="24"/>
        </w:rPr>
        <w:t>The ADL-intra-IC model</w:t>
      </w:r>
      <w:r w:rsidR="00C34BD8" w:rsidRPr="009F4FB7">
        <w:rPr>
          <w:rFonts w:cs="Times New Roman"/>
          <w:color w:val="000000" w:themeColor="text1"/>
          <w:szCs w:val="24"/>
        </w:rPr>
        <w:t xml:space="preserve"> tries to </w:t>
      </w:r>
      <w:r w:rsidR="00F326AA" w:rsidRPr="009F4FB7">
        <w:rPr>
          <w:rFonts w:cs="Times New Roman"/>
          <w:color w:val="000000" w:themeColor="text1"/>
          <w:szCs w:val="24"/>
        </w:rPr>
        <w:t xml:space="preserve">offset the </w:t>
      </w:r>
      <w:r w:rsidR="00A014AC" w:rsidRPr="009F4FB7">
        <w:rPr>
          <w:rFonts w:cs="Times New Roman"/>
          <w:color w:val="000000" w:themeColor="text1"/>
          <w:szCs w:val="24"/>
        </w:rPr>
        <w:t xml:space="preserve">potential </w:t>
      </w:r>
      <w:r w:rsidR="00F326AA" w:rsidRPr="009F4FB7">
        <w:rPr>
          <w:rFonts w:cs="Times New Roman"/>
          <w:color w:val="000000" w:themeColor="text1"/>
          <w:szCs w:val="24"/>
        </w:rPr>
        <w:t xml:space="preserve">forecast bias by adding the estimate of the </w:t>
      </w:r>
      <w:r w:rsidR="00C34BD8" w:rsidRPr="009F4FB7">
        <w:rPr>
          <w:rFonts w:cs="Times New Roman"/>
          <w:color w:val="000000" w:themeColor="text1"/>
          <w:szCs w:val="24"/>
        </w:rPr>
        <w:t xml:space="preserve">forecast </w:t>
      </w:r>
      <w:r w:rsidR="00F326AA" w:rsidRPr="009F4FB7">
        <w:rPr>
          <w:rFonts w:cs="Times New Roman"/>
          <w:color w:val="000000" w:themeColor="text1"/>
          <w:szCs w:val="24"/>
        </w:rPr>
        <w:t xml:space="preserve">bias back to the </w:t>
      </w:r>
      <w:r w:rsidR="00C34BD8" w:rsidRPr="009F4FB7">
        <w:rPr>
          <w:rFonts w:cs="Times New Roman"/>
          <w:color w:val="000000" w:themeColor="text1"/>
          <w:szCs w:val="24"/>
        </w:rPr>
        <w:t>error term</w:t>
      </w:r>
      <w:r w:rsidR="00F326AA" w:rsidRPr="009F4FB7">
        <w:rPr>
          <w:rFonts w:cs="Times New Roman"/>
          <w:color w:val="000000" w:themeColor="text1"/>
          <w:szCs w:val="24"/>
        </w:rPr>
        <w:t xml:space="preserve"> at a cost of inflated forecast error variance</w:t>
      </w:r>
      <w:r w:rsidR="00C34BD8" w:rsidRPr="009F4FB7">
        <w:rPr>
          <w:rFonts w:cs="Times New Roman"/>
          <w:color w:val="000000" w:themeColor="text1"/>
          <w:szCs w:val="24"/>
        </w:rPr>
        <w:t xml:space="preserve"> </w:t>
      </w:r>
      <w:r w:rsidR="00A014AC" w:rsidRPr="009F4FB7">
        <w:rPr>
          <w:rFonts w:cs="Times New Roman"/>
          <w:color w:val="000000" w:themeColor="text1"/>
          <w:szCs w:val="24"/>
        </w:rPr>
        <w:t>when</w:t>
      </w:r>
      <w:r w:rsidR="00C34BD8" w:rsidRPr="009F4FB7">
        <w:rPr>
          <w:rFonts w:cs="Times New Roman"/>
          <w:color w:val="000000" w:themeColor="text1"/>
          <w:szCs w:val="24"/>
        </w:rPr>
        <w:t xml:space="preserve"> structural </w:t>
      </w:r>
      <w:r w:rsidR="00C34BD8" w:rsidRPr="009F4FB7">
        <w:rPr>
          <w:rFonts w:cs="Times New Roman"/>
          <w:color w:val="000000" w:themeColor="text1"/>
          <w:szCs w:val="24"/>
        </w:rPr>
        <w:lastRenderedPageBreak/>
        <w:t>breaks are detected</w:t>
      </w:r>
      <w:r w:rsidR="00F326AA" w:rsidRPr="009F4FB7">
        <w:rPr>
          <w:rFonts w:cs="Times New Roman"/>
          <w:color w:val="000000" w:themeColor="text1"/>
          <w:szCs w:val="24"/>
        </w:rPr>
        <w:t xml:space="preserve">. </w:t>
      </w:r>
      <w:r w:rsidR="00A443EB" w:rsidRPr="009F4FB7">
        <w:rPr>
          <w:rFonts w:cs="Times New Roman"/>
          <w:color w:val="000000" w:themeColor="text1"/>
          <w:szCs w:val="24"/>
        </w:rPr>
        <w:t>The ADL-intra-IC model also has superior overall forecasting performance across all the product categories, though its advantages are getting marginal for longer forecast horizons</w:t>
      </w:r>
      <w:r w:rsidR="005A466C" w:rsidRPr="009F4FB7">
        <w:rPr>
          <w:rFonts w:cs="Times New Roman"/>
          <w:color w:val="000000" w:themeColor="text1"/>
          <w:szCs w:val="24"/>
        </w:rPr>
        <w:t xml:space="preserve"> (e.g., </w:t>
      </w:r>
      <w:r w:rsidR="004E7268" w:rsidRPr="009F4FB7">
        <w:rPr>
          <w:rFonts w:cs="Times New Roman"/>
          <w:color w:val="000000" w:themeColor="text1"/>
          <w:szCs w:val="24"/>
        </w:rPr>
        <w:t xml:space="preserve">when </w:t>
      </w:r>
      <w:r w:rsidR="005A466C" w:rsidRPr="009F4FB7">
        <w:rPr>
          <w:rFonts w:cs="Times New Roman"/>
          <w:i/>
          <w:color w:val="000000" w:themeColor="text1"/>
          <w:szCs w:val="24"/>
        </w:rPr>
        <w:t>h</w:t>
      </w:r>
      <w:r w:rsidR="005A466C" w:rsidRPr="009F4FB7">
        <w:rPr>
          <w:rFonts w:cs="Times New Roman"/>
          <w:color w:val="000000" w:themeColor="text1"/>
          <w:szCs w:val="24"/>
        </w:rPr>
        <w:t>=12)</w:t>
      </w:r>
      <w:r w:rsidR="00A443EB" w:rsidRPr="009F4FB7">
        <w:rPr>
          <w:rFonts w:cs="Times New Roman"/>
          <w:color w:val="000000" w:themeColor="text1"/>
          <w:szCs w:val="24"/>
        </w:rPr>
        <w:t>.</w:t>
      </w:r>
      <w:r w:rsidR="00C627BB" w:rsidRPr="009F4FB7">
        <w:rPr>
          <w:rFonts w:cs="Times New Roman"/>
          <w:color w:val="000000" w:themeColor="text1"/>
          <w:szCs w:val="24"/>
        </w:rPr>
        <w:t xml:space="preserve"> At the category level, our proposed models have </w:t>
      </w:r>
      <w:r w:rsidR="0001366F" w:rsidRPr="009F4FB7">
        <w:rPr>
          <w:rFonts w:cs="Times New Roman"/>
          <w:color w:val="000000" w:themeColor="text1"/>
          <w:szCs w:val="24"/>
        </w:rPr>
        <w:t>superior forecasting performance for most of the product categories.</w:t>
      </w:r>
    </w:p>
    <w:p w:rsidR="008274D2" w:rsidRPr="009F4FB7" w:rsidRDefault="008274D2" w:rsidP="00324987">
      <w:pPr>
        <w:spacing w:after="0" w:line="360" w:lineRule="auto"/>
        <w:rPr>
          <w:rFonts w:cs="Times New Roman"/>
          <w:color w:val="000000" w:themeColor="text1"/>
          <w:szCs w:val="24"/>
        </w:rPr>
      </w:pPr>
    </w:p>
    <w:p w:rsidR="004328A8" w:rsidRPr="009F4FB7" w:rsidRDefault="00BB539A" w:rsidP="00324987">
      <w:pPr>
        <w:spacing w:after="0" w:line="360" w:lineRule="auto"/>
        <w:rPr>
          <w:rFonts w:cs="Times New Roman"/>
          <w:color w:val="000000" w:themeColor="text1"/>
          <w:szCs w:val="24"/>
        </w:rPr>
      </w:pPr>
      <w:r w:rsidRPr="009F4FB7">
        <w:rPr>
          <w:rFonts w:cs="Times New Roman"/>
          <w:color w:val="000000" w:themeColor="text1"/>
          <w:szCs w:val="24"/>
        </w:rPr>
        <w:t>W</w:t>
      </w:r>
      <w:r w:rsidR="004328A8" w:rsidRPr="009F4FB7">
        <w:rPr>
          <w:rFonts w:cs="Times New Roman"/>
          <w:color w:val="000000" w:themeColor="text1"/>
          <w:szCs w:val="24"/>
        </w:rPr>
        <w:t xml:space="preserve">e also </w:t>
      </w:r>
      <w:r w:rsidR="00E67906" w:rsidRPr="009F4FB7">
        <w:rPr>
          <w:rFonts w:cs="Times New Roman"/>
          <w:color w:val="000000" w:themeColor="text1"/>
          <w:szCs w:val="24"/>
        </w:rPr>
        <w:t>evaluate the forecasting performance of</w:t>
      </w:r>
      <w:r w:rsidR="004328A8" w:rsidRPr="009F4FB7">
        <w:rPr>
          <w:rFonts w:cs="Times New Roman"/>
          <w:color w:val="000000" w:themeColor="text1"/>
          <w:szCs w:val="24"/>
        </w:rPr>
        <w:t xml:space="preserve"> the ADL-own-EWC model and the ADL-own-IC model. </w:t>
      </w:r>
      <w:r w:rsidR="00E67906" w:rsidRPr="009F4FB7">
        <w:rPr>
          <w:rFonts w:cs="Times New Roman"/>
          <w:color w:val="000000" w:themeColor="text1"/>
          <w:szCs w:val="24"/>
        </w:rPr>
        <w:t>The</w:t>
      </w:r>
      <w:r w:rsidR="004328A8" w:rsidRPr="009F4FB7">
        <w:rPr>
          <w:rFonts w:cs="Times New Roman"/>
          <w:color w:val="000000" w:themeColor="text1"/>
          <w:szCs w:val="24"/>
        </w:rPr>
        <w:t xml:space="preserve"> models are especially valuable for manufacturers when competitive promotional</w:t>
      </w:r>
      <w:r w:rsidR="00C76D78" w:rsidRPr="009F4FB7">
        <w:rPr>
          <w:rFonts w:cs="Times New Roman"/>
          <w:color w:val="000000" w:themeColor="text1"/>
          <w:szCs w:val="24"/>
        </w:rPr>
        <w:t xml:space="preserve"> information cannot be accessed </w:t>
      </w:r>
      <w:r w:rsidR="00C76D78" w:rsidRPr="009F4FB7">
        <w:rPr>
          <w:rFonts w:cs="Times New Roman"/>
          <w:color w:val="000000" w:themeColor="text1"/>
          <w:szCs w:val="24"/>
        </w:rPr>
        <w:fldChar w:fldCharType="begin"/>
      </w:r>
      <w:r w:rsidR="00C76D78" w:rsidRPr="009F4FB7">
        <w:rPr>
          <w:rFonts w:cs="Times New Roman"/>
          <w:color w:val="000000" w:themeColor="text1"/>
          <w:szCs w:val="24"/>
        </w:rPr>
        <w:instrText xml:space="preserve"> ADDIN EN.CITE &lt;EndNote&gt;&lt;Cite&gt;&lt;Author&gt;Ali&lt;/Author&gt;&lt;Year&gt;2011&lt;/Year&gt;&lt;RecNum&gt;742&lt;/RecNum&gt;&lt;DisplayText&gt;(Ali and Boylan 2011)&lt;/DisplayText&gt;&lt;record&gt;&lt;rec-number&gt;742&lt;/rec-number&gt;&lt;foreign-keys&gt;&lt;key app="EN" db-id="fwzpfdt205x9v6eprsvv25dpxftedxv0z0a9" timestamp="1475148545"&gt;742&lt;/key&gt;&lt;/foreign-keys&gt;&lt;ref-type name="Journal Article"&gt;17&lt;/ref-type&gt;&lt;contributors&gt;&lt;authors&gt;&lt;author&gt;MM Ali&lt;/author&gt;&lt;author&gt;JE Boylan&lt;/author&gt;&lt;/authors&gt;&lt;/contributors&gt;&lt;titles&gt;&lt;title&gt;Feasibility principles for Downstream Demand Inference in supply chains&lt;/title&gt;&lt;secondary-title&gt;Journal of the Operational Research Society&lt;/secondary-title&gt;&lt;/titles&gt;&lt;periodical&gt;&lt;full-title&gt;Journal of the Operational Research Society&lt;/full-title&gt;&lt;/periodical&gt;&lt;volume&gt;62&lt;/volume&gt;&lt;dates&gt;&lt;year&gt;2011&lt;/year&gt;&lt;/dates&gt;&lt;urls&gt;&lt;/urls&gt;&lt;/record&gt;&lt;/Cite&gt;&lt;/EndNote&gt;</w:instrText>
      </w:r>
      <w:r w:rsidR="00C76D78" w:rsidRPr="009F4FB7">
        <w:rPr>
          <w:rFonts w:cs="Times New Roman"/>
          <w:color w:val="000000" w:themeColor="text1"/>
          <w:szCs w:val="24"/>
        </w:rPr>
        <w:fldChar w:fldCharType="separate"/>
      </w:r>
      <w:r w:rsidR="00C76D78" w:rsidRPr="009F4FB7">
        <w:rPr>
          <w:rFonts w:cs="Times New Roman"/>
          <w:noProof/>
          <w:color w:val="000000" w:themeColor="text1"/>
          <w:szCs w:val="24"/>
        </w:rPr>
        <w:t>(</w:t>
      </w:r>
      <w:hyperlink w:anchor="_ENREF_1" w:tooltip="Ali, 2011 #742" w:history="1">
        <w:r w:rsidR="00E117CB" w:rsidRPr="009F4FB7">
          <w:rPr>
            <w:rFonts w:cs="Times New Roman"/>
            <w:noProof/>
            <w:color w:val="000000" w:themeColor="text1"/>
            <w:szCs w:val="24"/>
          </w:rPr>
          <w:t>Ali and Boylan 2011</w:t>
        </w:r>
      </w:hyperlink>
      <w:r w:rsidR="00C76D78" w:rsidRPr="009F4FB7">
        <w:rPr>
          <w:rFonts w:cs="Times New Roman"/>
          <w:noProof/>
          <w:color w:val="000000" w:themeColor="text1"/>
          <w:szCs w:val="24"/>
        </w:rPr>
        <w:t>)</w:t>
      </w:r>
      <w:r w:rsidR="00C76D78" w:rsidRPr="009F4FB7">
        <w:rPr>
          <w:rFonts w:cs="Times New Roman"/>
          <w:color w:val="000000" w:themeColor="text1"/>
          <w:szCs w:val="24"/>
        </w:rPr>
        <w:fldChar w:fldCharType="end"/>
      </w:r>
      <w:r w:rsidR="00C76D78" w:rsidRPr="009F4FB7">
        <w:rPr>
          <w:rFonts w:cs="Times New Roman"/>
          <w:color w:val="000000" w:themeColor="text1"/>
          <w:szCs w:val="24"/>
        </w:rPr>
        <w:t xml:space="preserve">. </w:t>
      </w:r>
      <w:r w:rsidR="00D305EA" w:rsidRPr="009F4FB7">
        <w:rPr>
          <w:rFonts w:cs="Times New Roman"/>
          <w:color w:val="000000" w:themeColor="text1"/>
          <w:szCs w:val="24"/>
        </w:rPr>
        <w:t>In our experiment, the ADL-own -EWC model outperforms the ADL-own model across all the product categories for various scenarios, while the ADL-own -IC model outperforms the ADL-own model across all product category for short forecast horizons.</w:t>
      </w:r>
      <w:r w:rsidR="00495171" w:rsidRPr="009F4FB7">
        <w:rPr>
          <w:rFonts w:cs="Times New Roman"/>
          <w:color w:val="000000" w:themeColor="text1"/>
          <w:szCs w:val="24"/>
        </w:rPr>
        <w:t xml:space="preserve"> </w:t>
      </w:r>
      <w:r w:rsidR="004E7268" w:rsidRPr="009F4FB7">
        <w:rPr>
          <w:rFonts w:cs="Times New Roman"/>
          <w:color w:val="000000" w:themeColor="text1"/>
          <w:szCs w:val="24"/>
        </w:rPr>
        <w:t xml:space="preserve">Table 7 shows that the ADL-own-EWC model reduces the MAPE of the ADL-own model by 0.20% based on the </w:t>
      </w:r>
      <w:r w:rsidR="008D46D1" w:rsidRPr="009F4FB7">
        <w:rPr>
          <w:rFonts w:cs="Times New Roman"/>
          <w:color w:val="000000" w:themeColor="text1"/>
          <w:szCs w:val="24"/>
        </w:rPr>
        <w:t xml:space="preserve">1 to </w:t>
      </w:r>
      <w:r w:rsidR="004E7268" w:rsidRPr="009F4FB7">
        <w:rPr>
          <w:rFonts w:cs="Times New Roman"/>
          <w:color w:val="000000" w:themeColor="text1"/>
          <w:szCs w:val="24"/>
        </w:rPr>
        <w:t>12 week ahead forecast horizon</w:t>
      </w:r>
      <w:r w:rsidR="008D46D1" w:rsidRPr="009F4FB7">
        <w:rPr>
          <w:rFonts w:cs="Times New Roman"/>
          <w:color w:val="000000" w:themeColor="text1"/>
          <w:szCs w:val="24"/>
        </w:rPr>
        <w:t xml:space="preserve"> and 0.53% based on the 1 week ahead forecast horizon</w:t>
      </w:r>
      <w:r w:rsidR="00B96497" w:rsidRPr="009F4FB7">
        <w:rPr>
          <w:rFonts w:cs="Times New Roman"/>
          <w:color w:val="000000" w:themeColor="text1"/>
          <w:szCs w:val="24"/>
        </w:rPr>
        <w:t>.</w:t>
      </w:r>
      <w:r w:rsidR="00B60231" w:rsidRPr="009F4FB7">
        <w:rPr>
          <w:rFonts w:cs="Times New Roman"/>
          <w:color w:val="000000" w:themeColor="text1"/>
          <w:szCs w:val="24"/>
        </w:rPr>
        <w:t xml:space="preserve"> </w:t>
      </w:r>
      <w:r w:rsidR="009037CF" w:rsidRPr="009F4FB7">
        <w:rPr>
          <w:rFonts w:cs="Times New Roman"/>
          <w:color w:val="000000" w:themeColor="text1"/>
          <w:szCs w:val="24"/>
        </w:rPr>
        <w:t xml:space="preserve">The models also have superior forecasting performance </w:t>
      </w:r>
      <w:r w:rsidR="003A2685" w:rsidRPr="009F4FB7">
        <w:rPr>
          <w:rFonts w:cs="Times New Roman"/>
          <w:color w:val="000000" w:themeColor="text1"/>
          <w:szCs w:val="24"/>
        </w:rPr>
        <w:t xml:space="preserve">for most product </w:t>
      </w:r>
      <w:r w:rsidR="003A2685" w:rsidRPr="009F4FB7">
        <w:rPr>
          <w:rFonts w:cs="Times New Roman"/>
          <w:noProof/>
          <w:color w:val="000000" w:themeColor="text1"/>
          <w:szCs w:val="24"/>
        </w:rPr>
        <w:t>categories</w:t>
      </w:r>
      <w:r w:rsidR="009037CF" w:rsidRPr="009F4FB7">
        <w:rPr>
          <w:rFonts w:cs="Times New Roman"/>
          <w:noProof/>
          <w:color w:val="000000" w:themeColor="text1"/>
          <w:szCs w:val="24"/>
        </w:rPr>
        <w:t>.</w:t>
      </w:r>
    </w:p>
    <w:p w:rsidR="00E44AF7" w:rsidRPr="009F4FB7" w:rsidRDefault="006B3FEB" w:rsidP="006E17B1">
      <w:pPr>
        <w:spacing w:after="0" w:line="360" w:lineRule="auto"/>
        <w:rPr>
          <w:rFonts w:cs="Times New Roman"/>
          <w:color w:val="000000" w:themeColor="text1"/>
          <w:szCs w:val="24"/>
        </w:rPr>
      </w:pPr>
      <w:r w:rsidRPr="009F4FB7">
        <w:rPr>
          <w:rFonts w:cs="Times New Roman"/>
          <w:color w:val="000000" w:themeColor="text1"/>
          <w:szCs w:val="24"/>
        </w:rPr>
        <w:t xml:space="preserve"> </w:t>
      </w:r>
    </w:p>
    <w:p w:rsidR="004E7268" w:rsidRPr="009F4FB7" w:rsidRDefault="004E7268" w:rsidP="006E17B1">
      <w:pPr>
        <w:spacing w:after="0" w:line="360" w:lineRule="auto"/>
        <w:rPr>
          <w:rFonts w:cs="Times New Roman"/>
          <w:color w:val="000000" w:themeColor="text1"/>
          <w:szCs w:val="24"/>
        </w:rPr>
      </w:pPr>
      <w:r w:rsidRPr="009F4FB7">
        <w:rPr>
          <w:rFonts w:cs="Times New Roman"/>
          <w:color w:val="000000" w:themeColor="text1"/>
          <w:szCs w:val="24"/>
        </w:rPr>
        <w:t>Table 7.</w:t>
      </w:r>
      <w:r w:rsidRPr="009F4FB7">
        <w:rPr>
          <w:rFonts w:cs="Times New Roman"/>
          <w:color w:val="000000" w:themeColor="text1"/>
          <w:szCs w:val="24"/>
        </w:rPr>
        <w:tab/>
        <w:t>Forecasting performance regarding percentage reductions in various error measures</w:t>
      </w:r>
    </w:p>
    <w:p w:rsidR="004E7268" w:rsidRPr="009F4FB7" w:rsidRDefault="004E7268" w:rsidP="004E7268">
      <w:pPr>
        <w:spacing w:after="0" w:line="360" w:lineRule="auto"/>
        <w:jc w:val="center"/>
        <w:rPr>
          <w:rFonts w:cs="Times New Roman"/>
          <w:color w:val="000000" w:themeColor="text1"/>
          <w:szCs w:val="24"/>
        </w:rPr>
      </w:pPr>
    </w:p>
    <w:tbl>
      <w:tblPr>
        <w:tblW w:w="8014" w:type="dxa"/>
        <w:jc w:val="center"/>
        <w:tblCellMar>
          <w:top w:w="15" w:type="dxa"/>
          <w:bottom w:w="15" w:type="dxa"/>
        </w:tblCellMar>
        <w:tblLook w:val="04A0" w:firstRow="1" w:lastRow="0" w:firstColumn="1" w:lastColumn="0" w:noHBand="0" w:noVBand="1"/>
      </w:tblPr>
      <w:tblGrid>
        <w:gridCol w:w="983"/>
        <w:gridCol w:w="1701"/>
        <w:gridCol w:w="1138"/>
        <w:gridCol w:w="960"/>
        <w:gridCol w:w="960"/>
        <w:gridCol w:w="960"/>
        <w:gridCol w:w="1316"/>
      </w:tblGrid>
      <w:tr w:rsidR="00E44AF7" w:rsidRPr="009F4FB7" w:rsidTr="00BB066F">
        <w:trPr>
          <w:trHeight w:val="20"/>
          <w:jc w:val="center"/>
        </w:trPr>
        <w:tc>
          <w:tcPr>
            <w:tcW w:w="983" w:type="dxa"/>
            <w:vMerge w:val="restart"/>
            <w:tcBorders>
              <w:top w:val="single" w:sz="4" w:space="0" w:color="auto"/>
              <w:left w:val="single" w:sz="4" w:space="0" w:color="auto"/>
              <w:bottom w:val="nil"/>
              <w:right w:val="single" w:sz="8" w:space="0" w:color="auto"/>
            </w:tcBorders>
            <w:shd w:val="clear" w:color="000000" w:fill="FFFFFF"/>
            <w:noWrap/>
            <w:vAlign w:val="center"/>
            <w:hideMark/>
          </w:tcPr>
          <w:p w:rsidR="00E44AF7" w:rsidRPr="009F4FB7" w:rsidRDefault="00E44AF7" w:rsidP="00E44AF7">
            <w:pPr>
              <w:spacing w:after="0" w:line="240" w:lineRule="auto"/>
              <w:jc w:val="center"/>
              <w:rPr>
                <w:rFonts w:eastAsia="Times New Roman" w:cs="Times New Roman"/>
                <w:color w:val="000000" w:themeColor="text1"/>
                <w:sz w:val="20"/>
                <w:szCs w:val="20"/>
              </w:rPr>
            </w:pPr>
            <w:r w:rsidRPr="009F4FB7">
              <w:rPr>
                <w:rFonts w:eastAsia="Times New Roman" w:cs="Times New Roman"/>
                <w:color w:val="000000" w:themeColor="text1"/>
                <w:sz w:val="20"/>
                <w:szCs w:val="20"/>
              </w:rPr>
              <w:t>Forecast horizon</w:t>
            </w:r>
          </w:p>
        </w:tc>
        <w:tc>
          <w:tcPr>
            <w:tcW w:w="1701" w:type="dxa"/>
            <w:vMerge w:val="restart"/>
            <w:tcBorders>
              <w:top w:val="single" w:sz="4" w:space="0" w:color="auto"/>
              <w:left w:val="single" w:sz="8" w:space="0" w:color="auto"/>
              <w:bottom w:val="nil"/>
              <w:right w:val="nil"/>
            </w:tcBorders>
            <w:shd w:val="clear" w:color="000000" w:fill="FFFFFF"/>
            <w:noWrap/>
            <w:vAlign w:val="center"/>
            <w:hideMark/>
          </w:tcPr>
          <w:p w:rsidR="00E44AF7" w:rsidRPr="009F4FB7" w:rsidRDefault="00E44AF7" w:rsidP="00E44AF7">
            <w:pPr>
              <w:spacing w:after="0" w:line="240" w:lineRule="auto"/>
              <w:rPr>
                <w:rFonts w:eastAsia="Times New Roman" w:cs="Times New Roman"/>
                <w:color w:val="000000" w:themeColor="text1"/>
                <w:sz w:val="20"/>
                <w:szCs w:val="20"/>
              </w:rPr>
            </w:pPr>
            <w:r w:rsidRPr="009F4FB7">
              <w:rPr>
                <w:rFonts w:eastAsia="Times New Roman" w:cs="Times New Roman"/>
                <w:color w:val="000000" w:themeColor="text1"/>
                <w:sz w:val="20"/>
                <w:szCs w:val="20"/>
              </w:rPr>
              <w:t>Proposed model</w:t>
            </w:r>
          </w:p>
        </w:tc>
        <w:tc>
          <w:tcPr>
            <w:tcW w:w="1134" w:type="dxa"/>
            <w:vMerge w:val="restart"/>
            <w:tcBorders>
              <w:top w:val="single" w:sz="4" w:space="0" w:color="auto"/>
              <w:left w:val="single" w:sz="8" w:space="0" w:color="auto"/>
              <w:bottom w:val="nil"/>
              <w:right w:val="nil"/>
            </w:tcBorders>
            <w:shd w:val="clear" w:color="000000" w:fill="FFFFFF"/>
            <w:noWrap/>
            <w:vAlign w:val="center"/>
            <w:hideMark/>
          </w:tcPr>
          <w:p w:rsidR="00E44AF7" w:rsidRPr="009F4FB7" w:rsidRDefault="00E44AF7" w:rsidP="00E44AF7">
            <w:pPr>
              <w:spacing w:after="0" w:line="240" w:lineRule="auto"/>
              <w:rPr>
                <w:rFonts w:eastAsia="Times New Roman" w:cs="Times New Roman"/>
                <w:color w:val="000000" w:themeColor="text1"/>
                <w:sz w:val="20"/>
                <w:szCs w:val="20"/>
              </w:rPr>
            </w:pPr>
            <w:r w:rsidRPr="009F4FB7">
              <w:rPr>
                <w:rFonts w:eastAsia="Times New Roman" w:cs="Times New Roman"/>
                <w:color w:val="000000" w:themeColor="text1"/>
                <w:sz w:val="20"/>
                <w:szCs w:val="20"/>
              </w:rPr>
              <w:t>Benchmark</w:t>
            </w:r>
          </w:p>
        </w:tc>
        <w:tc>
          <w:tcPr>
            <w:tcW w:w="4196" w:type="dxa"/>
            <w:gridSpan w:val="4"/>
            <w:tcBorders>
              <w:top w:val="single" w:sz="4" w:space="0" w:color="auto"/>
              <w:left w:val="single" w:sz="8" w:space="0" w:color="auto"/>
              <w:bottom w:val="nil"/>
              <w:right w:val="single" w:sz="4" w:space="0" w:color="auto"/>
            </w:tcBorders>
            <w:shd w:val="clear" w:color="000000" w:fill="FFFFFF"/>
            <w:noWrap/>
            <w:vAlign w:val="bottom"/>
            <w:hideMark/>
          </w:tcPr>
          <w:p w:rsidR="00E44AF7" w:rsidRPr="009F4FB7" w:rsidRDefault="00E44AF7" w:rsidP="00E44AF7">
            <w:pPr>
              <w:spacing w:after="0" w:line="240" w:lineRule="auto"/>
              <w:rPr>
                <w:rFonts w:eastAsia="Times New Roman" w:cs="Times New Roman"/>
                <w:color w:val="000000" w:themeColor="text1"/>
                <w:sz w:val="20"/>
                <w:szCs w:val="20"/>
              </w:rPr>
            </w:pPr>
            <w:r w:rsidRPr="009F4FB7">
              <w:rPr>
                <w:rFonts w:eastAsia="Times New Roman" w:cs="Times New Roman"/>
                <w:color w:val="000000" w:themeColor="text1"/>
                <w:sz w:val="20"/>
                <w:szCs w:val="20"/>
              </w:rPr>
              <w:t>percentage of increase/decrease</w:t>
            </w:r>
          </w:p>
        </w:tc>
      </w:tr>
      <w:tr w:rsidR="00E44AF7" w:rsidRPr="009F4FB7" w:rsidTr="00BB066F">
        <w:trPr>
          <w:trHeight w:val="20"/>
          <w:jc w:val="center"/>
        </w:trPr>
        <w:tc>
          <w:tcPr>
            <w:tcW w:w="983" w:type="dxa"/>
            <w:vMerge/>
            <w:tcBorders>
              <w:top w:val="single" w:sz="8" w:space="0" w:color="auto"/>
              <w:left w:val="single" w:sz="4" w:space="0" w:color="auto"/>
              <w:bottom w:val="nil"/>
              <w:right w:val="single" w:sz="8" w:space="0" w:color="auto"/>
            </w:tcBorders>
            <w:vAlign w:val="center"/>
            <w:hideMark/>
          </w:tcPr>
          <w:p w:rsidR="00E44AF7" w:rsidRPr="009F4FB7" w:rsidRDefault="00E44AF7" w:rsidP="00E44AF7">
            <w:pPr>
              <w:spacing w:after="0" w:line="240" w:lineRule="auto"/>
              <w:rPr>
                <w:rFonts w:eastAsia="Times New Roman" w:cs="Times New Roman"/>
                <w:color w:val="000000" w:themeColor="text1"/>
                <w:sz w:val="20"/>
                <w:szCs w:val="20"/>
              </w:rPr>
            </w:pPr>
          </w:p>
        </w:tc>
        <w:tc>
          <w:tcPr>
            <w:tcW w:w="1701" w:type="dxa"/>
            <w:vMerge/>
            <w:tcBorders>
              <w:top w:val="single" w:sz="8" w:space="0" w:color="auto"/>
              <w:left w:val="single" w:sz="8" w:space="0" w:color="auto"/>
              <w:bottom w:val="nil"/>
              <w:right w:val="nil"/>
            </w:tcBorders>
            <w:vAlign w:val="center"/>
            <w:hideMark/>
          </w:tcPr>
          <w:p w:rsidR="00E44AF7" w:rsidRPr="009F4FB7" w:rsidRDefault="00E44AF7" w:rsidP="00E44AF7">
            <w:pPr>
              <w:spacing w:after="0" w:line="240" w:lineRule="auto"/>
              <w:rPr>
                <w:rFonts w:eastAsia="Times New Roman" w:cs="Times New Roman"/>
                <w:color w:val="000000" w:themeColor="text1"/>
                <w:sz w:val="20"/>
                <w:szCs w:val="20"/>
              </w:rPr>
            </w:pPr>
          </w:p>
        </w:tc>
        <w:tc>
          <w:tcPr>
            <w:tcW w:w="1134" w:type="dxa"/>
            <w:vMerge/>
            <w:tcBorders>
              <w:top w:val="single" w:sz="8" w:space="0" w:color="auto"/>
              <w:left w:val="single" w:sz="8" w:space="0" w:color="auto"/>
              <w:bottom w:val="nil"/>
              <w:right w:val="nil"/>
            </w:tcBorders>
            <w:vAlign w:val="center"/>
            <w:hideMark/>
          </w:tcPr>
          <w:p w:rsidR="00E44AF7" w:rsidRPr="009F4FB7" w:rsidRDefault="00E44AF7" w:rsidP="00E44AF7">
            <w:pPr>
              <w:spacing w:after="0" w:line="240" w:lineRule="auto"/>
              <w:rPr>
                <w:rFonts w:eastAsia="Times New Roman" w:cs="Times New Roman"/>
                <w:color w:val="000000" w:themeColor="text1"/>
                <w:sz w:val="20"/>
                <w:szCs w:val="20"/>
              </w:rPr>
            </w:pPr>
          </w:p>
        </w:tc>
        <w:tc>
          <w:tcPr>
            <w:tcW w:w="960" w:type="dxa"/>
            <w:tcBorders>
              <w:top w:val="single" w:sz="8" w:space="0" w:color="auto"/>
              <w:left w:val="single" w:sz="8" w:space="0" w:color="auto"/>
              <w:bottom w:val="single" w:sz="8" w:space="0" w:color="auto"/>
              <w:right w:val="single" w:sz="4" w:space="0" w:color="auto"/>
            </w:tcBorders>
            <w:hideMark/>
          </w:tcPr>
          <w:p w:rsidR="00E44AF7" w:rsidRPr="009F4FB7" w:rsidRDefault="00E44AF7" w:rsidP="00E44AF7">
            <w:pPr>
              <w:spacing w:after="0" w:line="240" w:lineRule="auto"/>
              <w:jc w:val="center"/>
              <w:rPr>
                <w:rFonts w:eastAsia="Times New Roman" w:cs="Times New Roman"/>
                <w:bCs/>
                <w:color w:val="000000" w:themeColor="text1"/>
                <w:sz w:val="20"/>
                <w:szCs w:val="20"/>
              </w:rPr>
            </w:pPr>
            <w:r w:rsidRPr="009F4FB7">
              <w:rPr>
                <w:rFonts w:eastAsia="Times New Roman" w:cs="Times New Roman"/>
                <w:bCs/>
                <w:color w:val="000000" w:themeColor="text1"/>
                <w:sz w:val="20"/>
                <w:szCs w:val="20"/>
              </w:rPr>
              <w:t>MAPE</w:t>
            </w:r>
          </w:p>
        </w:tc>
        <w:tc>
          <w:tcPr>
            <w:tcW w:w="960" w:type="dxa"/>
            <w:tcBorders>
              <w:top w:val="single" w:sz="8" w:space="0" w:color="auto"/>
              <w:left w:val="single" w:sz="4" w:space="0" w:color="auto"/>
              <w:bottom w:val="single" w:sz="8" w:space="0" w:color="auto"/>
              <w:right w:val="single" w:sz="4" w:space="0" w:color="auto"/>
            </w:tcBorders>
            <w:hideMark/>
          </w:tcPr>
          <w:p w:rsidR="00E44AF7" w:rsidRPr="009F4FB7" w:rsidRDefault="00E44AF7" w:rsidP="00E44AF7">
            <w:pPr>
              <w:spacing w:after="0" w:line="240" w:lineRule="auto"/>
              <w:jc w:val="center"/>
              <w:rPr>
                <w:rFonts w:eastAsia="Times New Roman" w:cs="Times New Roman"/>
                <w:bCs/>
                <w:color w:val="000000" w:themeColor="text1"/>
                <w:sz w:val="20"/>
                <w:szCs w:val="20"/>
              </w:rPr>
            </w:pPr>
            <w:r w:rsidRPr="009F4FB7">
              <w:rPr>
                <w:rFonts w:eastAsia="Times New Roman" w:cs="Times New Roman"/>
                <w:bCs/>
                <w:color w:val="000000" w:themeColor="text1"/>
                <w:sz w:val="20"/>
                <w:szCs w:val="20"/>
              </w:rPr>
              <w:t>SMAPE</w:t>
            </w:r>
          </w:p>
        </w:tc>
        <w:tc>
          <w:tcPr>
            <w:tcW w:w="960" w:type="dxa"/>
            <w:tcBorders>
              <w:top w:val="single" w:sz="8" w:space="0" w:color="auto"/>
              <w:left w:val="single" w:sz="4" w:space="0" w:color="auto"/>
              <w:bottom w:val="single" w:sz="8" w:space="0" w:color="auto"/>
              <w:right w:val="single" w:sz="4" w:space="0" w:color="auto"/>
            </w:tcBorders>
            <w:hideMark/>
          </w:tcPr>
          <w:p w:rsidR="00E44AF7" w:rsidRPr="009F4FB7" w:rsidRDefault="00E44AF7" w:rsidP="00E44AF7">
            <w:pPr>
              <w:spacing w:after="0" w:line="240" w:lineRule="auto"/>
              <w:jc w:val="center"/>
              <w:rPr>
                <w:rFonts w:eastAsia="Times New Roman" w:cs="Times New Roman"/>
                <w:bCs/>
                <w:color w:val="000000" w:themeColor="text1"/>
                <w:sz w:val="20"/>
                <w:szCs w:val="20"/>
              </w:rPr>
            </w:pPr>
            <w:r w:rsidRPr="009F4FB7">
              <w:rPr>
                <w:rFonts w:eastAsia="Times New Roman" w:cs="Times New Roman"/>
                <w:bCs/>
                <w:color w:val="000000" w:themeColor="text1"/>
                <w:sz w:val="20"/>
                <w:szCs w:val="20"/>
              </w:rPr>
              <w:t>MASE</w:t>
            </w:r>
          </w:p>
        </w:tc>
        <w:tc>
          <w:tcPr>
            <w:tcW w:w="1316" w:type="dxa"/>
            <w:tcBorders>
              <w:top w:val="single" w:sz="8" w:space="0" w:color="auto"/>
              <w:left w:val="single" w:sz="4" w:space="0" w:color="auto"/>
              <w:bottom w:val="single" w:sz="8" w:space="0" w:color="auto"/>
              <w:right w:val="single" w:sz="4" w:space="0" w:color="auto"/>
            </w:tcBorders>
            <w:noWrap/>
            <w:vAlign w:val="bottom"/>
            <w:hideMark/>
          </w:tcPr>
          <w:p w:rsidR="00E44AF7" w:rsidRPr="009F4FB7" w:rsidRDefault="00E44AF7" w:rsidP="00E44AF7">
            <w:pPr>
              <w:spacing w:after="0" w:line="240" w:lineRule="auto"/>
              <w:rPr>
                <w:rFonts w:eastAsia="Times New Roman" w:cs="Times New Roman"/>
                <w:bCs/>
                <w:color w:val="000000" w:themeColor="text1"/>
                <w:sz w:val="20"/>
                <w:szCs w:val="20"/>
              </w:rPr>
            </w:pPr>
            <w:r w:rsidRPr="009F4FB7">
              <w:rPr>
                <w:rFonts w:eastAsia="Times New Roman" w:cs="Times New Roman"/>
                <w:bCs/>
                <w:color w:val="000000" w:themeColor="text1"/>
                <w:sz w:val="20"/>
                <w:szCs w:val="20"/>
              </w:rPr>
              <w:t>AvgRelMAE</w:t>
            </w:r>
          </w:p>
        </w:tc>
      </w:tr>
      <w:tr w:rsidR="00E44AF7" w:rsidRPr="009F4FB7" w:rsidTr="00BB066F">
        <w:trPr>
          <w:trHeight w:val="20"/>
          <w:jc w:val="center"/>
        </w:trPr>
        <w:tc>
          <w:tcPr>
            <w:tcW w:w="983" w:type="dxa"/>
            <w:vMerge w:val="restart"/>
            <w:tcBorders>
              <w:top w:val="single" w:sz="8" w:space="0" w:color="auto"/>
              <w:left w:val="single" w:sz="4" w:space="0" w:color="auto"/>
              <w:bottom w:val="nil"/>
              <w:right w:val="single" w:sz="8" w:space="0" w:color="auto"/>
            </w:tcBorders>
            <w:shd w:val="clear" w:color="000000" w:fill="FFFFFF"/>
            <w:noWrap/>
            <w:vAlign w:val="center"/>
            <w:hideMark/>
          </w:tcPr>
          <w:p w:rsidR="00E44AF7" w:rsidRPr="009F4FB7" w:rsidRDefault="00E44AF7" w:rsidP="00E44AF7">
            <w:pPr>
              <w:spacing w:after="0" w:line="240" w:lineRule="auto"/>
              <w:jc w:val="center"/>
              <w:rPr>
                <w:rFonts w:eastAsia="Times New Roman" w:cs="Times New Roman"/>
                <w:color w:val="000000" w:themeColor="text1"/>
                <w:sz w:val="20"/>
                <w:szCs w:val="20"/>
              </w:rPr>
            </w:pPr>
            <w:r w:rsidRPr="009F4FB7">
              <w:rPr>
                <w:rFonts w:eastAsia="Times New Roman" w:cs="Times New Roman"/>
                <w:color w:val="000000" w:themeColor="text1"/>
                <w:sz w:val="20"/>
                <w:szCs w:val="20"/>
              </w:rPr>
              <w:t>h=12</w:t>
            </w:r>
          </w:p>
        </w:tc>
        <w:tc>
          <w:tcPr>
            <w:tcW w:w="1701" w:type="dxa"/>
            <w:tcBorders>
              <w:top w:val="single" w:sz="8" w:space="0" w:color="auto"/>
              <w:left w:val="single" w:sz="8" w:space="0" w:color="auto"/>
              <w:bottom w:val="nil"/>
              <w:right w:val="nil"/>
            </w:tcBorders>
            <w:shd w:val="clear" w:color="000000" w:fill="FFFFFF"/>
            <w:noWrap/>
            <w:vAlign w:val="bottom"/>
            <w:hideMark/>
          </w:tcPr>
          <w:p w:rsidR="00E44AF7" w:rsidRPr="009F4FB7" w:rsidRDefault="00E44AF7" w:rsidP="00E44AF7">
            <w:pPr>
              <w:spacing w:after="0" w:line="240" w:lineRule="auto"/>
              <w:rPr>
                <w:rFonts w:eastAsia="Times New Roman" w:cs="Times New Roman"/>
                <w:color w:val="000000" w:themeColor="text1"/>
                <w:sz w:val="20"/>
                <w:szCs w:val="20"/>
              </w:rPr>
            </w:pPr>
            <w:r w:rsidRPr="009F4FB7">
              <w:rPr>
                <w:rFonts w:eastAsia="Times New Roman" w:cs="Times New Roman"/>
                <w:color w:val="000000" w:themeColor="text1"/>
                <w:sz w:val="20"/>
                <w:szCs w:val="20"/>
              </w:rPr>
              <w:t>ADL-intra-EWC</w:t>
            </w:r>
          </w:p>
        </w:tc>
        <w:tc>
          <w:tcPr>
            <w:tcW w:w="1134" w:type="dxa"/>
            <w:tcBorders>
              <w:top w:val="single" w:sz="8" w:space="0" w:color="auto"/>
              <w:left w:val="nil"/>
              <w:bottom w:val="nil"/>
              <w:right w:val="nil"/>
            </w:tcBorders>
            <w:shd w:val="clear" w:color="000000" w:fill="FFFFFF"/>
            <w:noWrap/>
            <w:vAlign w:val="bottom"/>
            <w:hideMark/>
          </w:tcPr>
          <w:p w:rsidR="00E44AF7" w:rsidRPr="009F4FB7" w:rsidRDefault="00E44AF7" w:rsidP="00E44AF7">
            <w:pPr>
              <w:spacing w:after="0" w:line="240" w:lineRule="auto"/>
              <w:rPr>
                <w:rFonts w:eastAsia="Times New Roman" w:cs="Times New Roman"/>
                <w:color w:val="000000" w:themeColor="text1"/>
                <w:sz w:val="20"/>
                <w:szCs w:val="20"/>
              </w:rPr>
            </w:pPr>
            <w:r w:rsidRPr="009F4FB7">
              <w:rPr>
                <w:rFonts w:eastAsia="Times New Roman" w:cs="Times New Roman"/>
                <w:color w:val="000000" w:themeColor="text1"/>
                <w:sz w:val="20"/>
                <w:szCs w:val="20"/>
              </w:rPr>
              <w:t>ADL-intra</w:t>
            </w:r>
          </w:p>
        </w:tc>
        <w:tc>
          <w:tcPr>
            <w:tcW w:w="960" w:type="dxa"/>
            <w:tcBorders>
              <w:top w:val="single" w:sz="8" w:space="0" w:color="auto"/>
              <w:left w:val="single" w:sz="8" w:space="0" w:color="auto"/>
              <w:bottom w:val="nil"/>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-0.20%</w:t>
            </w:r>
          </w:p>
        </w:tc>
        <w:tc>
          <w:tcPr>
            <w:tcW w:w="960" w:type="dxa"/>
            <w:tcBorders>
              <w:top w:val="single" w:sz="8" w:space="0" w:color="auto"/>
              <w:left w:val="nil"/>
              <w:bottom w:val="nil"/>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-0.48%</w:t>
            </w:r>
          </w:p>
        </w:tc>
        <w:tc>
          <w:tcPr>
            <w:tcW w:w="960" w:type="dxa"/>
            <w:tcBorders>
              <w:top w:val="single" w:sz="8" w:space="0" w:color="auto"/>
              <w:left w:val="nil"/>
              <w:bottom w:val="nil"/>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-0.69%</w:t>
            </w:r>
          </w:p>
        </w:tc>
        <w:tc>
          <w:tcPr>
            <w:tcW w:w="1316" w:type="dxa"/>
            <w:tcBorders>
              <w:top w:val="single" w:sz="8" w:space="0" w:color="auto"/>
              <w:left w:val="nil"/>
              <w:bottom w:val="nil"/>
              <w:right w:val="single" w:sz="4" w:space="0" w:color="auto"/>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-0.70%</w:t>
            </w:r>
          </w:p>
        </w:tc>
      </w:tr>
      <w:tr w:rsidR="00E44AF7" w:rsidRPr="009F4FB7" w:rsidTr="00BB066F">
        <w:trPr>
          <w:trHeight w:val="20"/>
          <w:jc w:val="center"/>
        </w:trPr>
        <w:tc>
          <w:tcPr>
            <w:tcW w:w="983" w:type="dxa"/>
            <w:vMerge/>
            <w:tcBorders>
              <w:top w:val="single" w:sz="8" w:space="0" w:color="auto"/>
              <w:left w:val="single" w:sz="4" w:space="0" w:color="auto"/>
              <w:bottom w:val="nil"/>
              <w:right w:val="single" w:sz="8" w:space="0" w:color="auto"/>
            </w:tcBorders>
            <w:vAlign w:val="center"/>
            <w:hideMark/>
          </w:tcPr>
          <w:p w:rsidR="00E44AF7" w:rsidRPr="009F4FB7" w:rsidRDefault="00E44AF7" w:rsidP="00E44AF7">
            <w:pPr>
              <w:spacing w:after="0" w:line="240" w:lineRule="auto"/>
              <w:rPr>
                <w:rFonts w:eastAsia="Times New Roman" w:cs="Times New Roman"/>
                <w:color w:val="000000" w:themeColor="text1"/>
                <w:sz w:val="20"/>
                <w:szCs w:val="20"/>
              </w:rPr>
            </w:pPr>
          </w:p>
        </w:tc>
        <w:tc>
          <w:tcPr>
            <w:tcW w:w="1701" w:type="dxa"/>
            <w:tcBorders>
              <w:top w:val="nil"/>
              <w:left w:val="single" w:sz="8" w:space="0" w:color="auto"/>
              <w:bottom w:val="nil"/>
              <w:right w:val="nil"/>
            </w:tcBorders>
            <w:shd w:val="clear" w:color="000000" w:fill="FFFFFF"/>
            <w:noWrap/>
            <w:vAlign w:val="bottom"/>
            <w:hideMark/>
          </w:tcPr>
          <w:p w:rsidR="00E44AF7" w:rsidRPr="009F4FB7" w:rsidRDefault="00E44AF7" w:rsidP="00E44AF7">
            <w:pPr>
              <w:spacing w:after="0" w:line="240" w:lineRule="auto"/>
              <w:rPr>
                <w:rFonts w:eastAsia="Times New Roman" w:cs="Times New Roman"/>
                <w:color w:val="000000" w:themeColor="text1"/>
                <w:sz w:val="20"/>
                <w:szCs w:val="20"/>
              </w:rPr>
            </w:pPr>
            <w:r w:rsidRPr="009F4FB7">
              <w:rPr>
                <w:rFonts w:eastAsia="Times New Roman" w:cs="Times New Roman"/>
                <w:color w:val="000000" w:themeColor="text1"/>
                <w:sz w:val="20"/>
                <w:szCs w:val="20"/>
              </w:rPr>
              <w:t>ADL-intra-IC</w:t>
            </w:r>
          </w:p>
        </w:tc>
        <w:tc>
          <w:tcPr>
            <w:tcW w:w="1134" w:type="dxa"/>
            <w:tcBorders>
              <w:top w:val="nil"/>
              <w:left w:val="nil"/>
              <w:bottom w:val="nil"/>
              <w:right w:val="nil"/>
            </w:tcBorders>
            <w:shd w:val="clear" w:color="000000" w:fill="FFFFFF"/>
            <w:noWrap/>
            <w:vAlign w:val="bottom"/>
            <w:hideMark/>
          </w:tcPr>
          <w:p w:rsidR="00E44AF7" w:rsidRPr="009F4FB7" w:rsidRDefault="00E44AF7" w:rsidP="00E44AF7">
            <w:pPr>
              <w:spacing w:after="0" w:line="240" w:lineRule="auto"/>
              <w:rPr>
                <w:rFonts w:eastAsia="Times New Roman" w:cs="Times New Roman"/>
                <w:color w:val="000000" w:themeColor="text1"/>
                <w:sz w:val="20"/>
                <w:szCs w:val="20"/>
              </w:rPr>
            </w:pPr>
            <w:r w:rsidRPr="009F4FB7">
              <w:rPr>
                <w:rFonts w:eastAsia="Times New Roman" w:cs="Times New Roman"/>
                <w:color w:val="000000" w:themeColor="text1"/>
                <w:sz w:val="20"/>
                <w:szCs w:val="20"/>
              </w:rPr>
              <w:t>ADL-intra</w:t>
            </w:r>
          </w:p>
        </w:tc>
        <w:tc>
          <w:tcPr>
            <w:tcW w:w="960" w:type="dxa"/>
            <w:tcBorders>
              <w:top w:val="nil"/>
              <w:left w:val="single" w:sz="8" w:space="0" w:color="auto"/>
              <w:bottom w:val="nil"/>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0.40%</w:t>
            </w:r>
          </w:p>
        </w:tc>
        <w:tc>
          <w:tcPr>
            <w:tcW w:w="960" w:type="dxa"/>
            <w:tcBorders>
              <w:top w:val="nil"/>
              <w:left w:val="nil"/>
              <w:bottom w:val="nil"/>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0.51%</w:t>
            </w:r>
          </w:p>
        </w:tc>
        <w:tc>
          <w:tcPr>
            <w:tcW w:w="960" w:type="dxa"/>
            <w:tcBorders>
              <w:top w:val="nil"/>
              <w:left w:val="nil"/>
              <w:bottom w:val="nil"/>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0.55%</w:t>
            </w:r>
          </w:p>
        </w:tc>
        <w:tc>
          <w:tcPr>
            <w:tcW w:w="1316" w:type="dxa"/>
            <w:tcBorders>
              <w:top w:val="nil"/>
              <w:left w:val="nil"/>
              <w:bottom w:val="nil"/>
              <w:right w:val="single" w:sz="4" w:space="0" w:color="auto"/>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0.33%</w:t>
            </w:r>
          </w:p>
        </w:tc>
      </w:tr>
      <w:tr w:rsidR="00E44AF7" w:rsidRPr="009F4FB7" w:rsidTr="00BB066F">
        <w:trPr>
          <w:trHeight w:val="20"/>
          <w:jc w:val="center"/>
        </w:trPr>
        <w:tc>
          <w:tcPr>
            <w:tcW w:w="983" w:type="dxa"/>
            <w:vMerge/>
            <w:tcBorders>
              <w:top w:val="single" w:sz="8" w:space="0" w:color="auto"/>
              <w:left w:val="single" w:sz="4" w:space="0" w:color="auto"/>
              <w:bottom w:val="nil"/>
              <w:right w:val="single" w:sz="8" w:space="0" w:color="auto"/>
            </w:tcBorders>
            <w:vAlign w:val="center"/>
            <w:hideMark/>
          </w:tcPr>
          <w:p w:rsidR="00E44AF7" w:rsidRPr="009F4FB7" w:rsidRDefault="00E44AF7" w:rsidP="00E44AF7">
            <w:pPr>
              <w:spacing w:after="0" w:line="240" w:lineRule="auto"/>
              <w:rPr>
                <w:rFonts w:eastAsia="Times New Roman" w:cs="Times New Roman"/>
                <w:color w:val="000000" w:themeColor="text1"/>
                <w:sz w:val="20"/>
                <w:szCs w:val="20"/>
              </w:rPr>
            </w:pPr>
          </w:p>
        </w:tc>
        <w:tc>
          <w:tcPr>
            <w:tcW w:w="1701" w:type="dxa"/>
            <w:tcBorders>
              <w:top w:val="nil"/>
              <w:left w:val="single" w:sz="8" w:space="0" w:color="auto"/>
              <w:bottom w:val="nil"/>
              <w:right w:val="nil"/>
            </w:tcBorders>
            <w:shd w:val="clear" w:color="000000" w:fill="FFFFFF"/>
            <w:noWrap/>
            <w:vAlign w:val="bottom"/>
            <w:hideMark/>
          </w:tcPr>
          <w:p w:rsidR="00E44AF7" w:rsidRPr="009F4FB7" w:rsidRDefault="00E44AF7" w:rsidP="00E44AF7">
            <w:pPr>
              <w:spacing w:after="0" w:line="240" w:lineRule="auto"/>
              <w:rPr>
                <w:rFonts w:eastAsia="Times New Roman" w:cs="Times New Roman"/>
                <w:color w:val="000000" w:themeColor="text1"/>
                <w:sz w:val="20"/>
                <w:szCs w:val="20"/>
              </w:rPr>
            </w:pPr>
            <w:r w:rsidRPr="009F4FB7">
              <w:rPr>
                <w:rFonts w:eastAsia="Times New Roman" w:cs="Times New Roman"/>
                <w:color w:val="000000" w:themeColor="text1"/>
                <w:sz w:val="20"/>
                <w:szCs w:val="20"/>
              </w:rPr>
              <w:t>ADL-own-EWC</w:t>
            </w:r>
          </w:p>
        </w:tc>
        <w:tc>
          <w:tcPr>
            <w:tcW w:w="1134" w:type="dxa"/>
            <w:tcBorders>
              <w:top w:val="nil"/>
              <w:left w:val="nil"/>
              <w:bottom w:val="nil"/>
              <w:right w:val="nil"/>
            </w:tcBorders>
            <w:shd w:val="clear" w:color="000000" w:fill="FFFFFF"/>
            <w:noWrap/>
            <w:vAlign w:val="bottom"/>
            <w:hideMark/>
          </w:tcPr>
          <w:p w:rsidR="00E44AF7" w:rsidRPr="009F4FB7" w:rsidRDefault="00E44AF7" w:rsidP="00E44AF7">
            <w:pPr>
              <w:spacing w:after="0" w:line="240" w:lineRule="auto"/>
              <w:rPr>
                <w:rFonts w:eastAsia="Times New Roman" w:cs="Times New Roman"/>
                <w:color w:val="000000" w:themeColor="text1"/>
                <w:sz w:val="20"/>
                <w:szCs w:val="20"/>
              </w:rPr>
            </w:pPr>
            <w:r w:rsidRPr="009F4FB7">
              <w:rPr>
                <w:rFonts w:eastAsia="Times New Roman" w:cs="Times New Roman"/>
                <w:color w:val="000000" w:themeColor="text1"/>
                <w:sz w:val="20"/>
                <w:szCs w:val="20"/>
              </w:rPr>
              <w:t>ADL-own</w:t>
            </w:r>
          </w:p>
        </w:tc>
        <w:tc>
          <w:tcPr>
            <w:tcW w:w="960" w:type="dxa"/>
            <w:tcBorders>
              <w:top w:val="nil"/>
              <w:left w:val="single" w:sz="8" w:space="0" w:color="auto"/>
              <w:bottom w:val="nil"/>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-0.20%</w:t>
            </w:r>
          </w:p>
        </w:tc>
        <w:tc>
          <w:tcPr>
            <w:tcW w:w="960" w:type="dxa"/>
            <w:tcBorders>
              <w:top w:val="nil"/>
              <w:left w:val="nil"/>
              <w:bottom w:val="nil"/>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-0.52%</w:t>
            </w:r>
          </w:p>
        </w:tc>
        <w:tc>
          <w:tcPr>
            <w:tcW w:w="960" w:type="dxa"/>
            <w:tcBorders>
              <w:top w:val="nil"/>
              <w:left w:val="nil"/>
              <w:bottom w:val="nil"/>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-0.65%</w:t>
            </w:r>
          </w:p>
        </w:tc>
        <w:tc>
          <w:tcPr>
            <w:tcW w:w="1316" w:type="dxa"/>
            <w:tcBorders>
              <w:top w:val="nil"/>
              <w:left w:val="nil"/>
              <w:bottom w:val="nil"/>
              <w:right w:val="single" w:sz="4" w:space="0" w:color="auto"/>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-0.68%</w:t>
            </w:r>
          </w:p>
        </w:tc>
      </w:tr>
      <w:tr w:rsidR="00E44AF7" w:rsidRPr="009F4FB7" w:rsidTr="00BB066F">
        <w:trPr>
          <w:trHeight w:val="20"/>
          <w:jc w:val="center"/>
        </w:trPr>
        <w:tc>
          <w:tcPr>
            <w:tcW w:w="983" w:type="dxa"/>
            <w:vMerge/>
            <w:tcBorders>
              <w:top w:val="single" w:sz="8" w:space="0" w:color="auto"/>
              <w:left w:val="single" w:sz="4" w:space="0" w:color="auto"/>
              <w:bottom w:val="nil"/>
              <w:right w:val="single" w:sz="8" w:space="0" w:color="auto"/>
            </w:tcBorders>
            <w:vAlign w:val="center"/>
            <w:hideMark/>
          </w:tcPr>
          <w:p w:rsidR="00E44AF7" w:rsidRPr="009F4FB7" w:rsidRDefault="00E44AF7" w:rsidP="00E44AF7">
            <w:pPr>
              <w:spacing w:after="0" w:line="240" w:lineRule="auto"/>
              <w:rPr>
                <w:rFonts w:eastAsia="Times New Roman" w:cs="Times New Roman"/>
                <w:color w:val="000000" w:themeColor="text1"/>
                <w:sz w:val="20"/>
                <w:szCs w:val="20"/>
              </w:rPr>
            </w:pPr>
          </w:p>
        </w:tc>
        <w:tc>
          <w:tcPr>
            <w:tcW w:w="1701" w:type="dxa"/>
            <w:tcBorders>
              <w:top w:val="nil"/>
              <w:left w:val="single" w:sz="8" w:space="0" w:color="auto"/>
              <w:bottom w:val="nil"/>
              <w:right w:val="nil"/>
            </w:tcBorders>
            <w:shd w:val="clear" w:color="000000" w:fill="FFFFFF"/>
            <w:noWrap/>
            <w:vAlign w:val="bottom"/>
            <w:hideMark/>
          </w:tcPr>
          <w:p w:rsidR="00E44AF7" w:rsidRPr="009F4FB7" w:rsidRDefault="00E44AF7" w:rsidP="00E44AF7">
            <w:pPr>
              <w:spacing w:after="0" w:line="240" w:lineRule="auto"/>
              <w:rPr>
                <w:rFonts w:eastAsia="Times New Roman" w:cs="Times New Roman"/>
                <w:color w:val="000000" w:themeColor="text1"/>
                <w:sz w:val="20"/>
                <w:szCs w:val="20"/>
              </w:rPr>
            </w:pPr>
            <w:r w:rsidRPr="009F4FB7">
              <w:rPr>
                <w:rFonts w:eastAsia="Times New Roman" w:cs="Times New Roman"/>
                <w:color w:val="000000" w:themeColor="text1"/>
                <w:sz w:val="20"/>
                <w:szCs w:val="20"/>
              </w:rPr>
              <w:t>ADL-own-IC</w:t>
            </w:r>
          </w:p>
        </w:tc>
        <w:tc>
          <w:tcPr>
            <w:tcW w:w="1134" w:type="dxa"/>
            <w:tcBorders>
              <w:top w:val="nil"/>
              <w:left w:val="nil"/>
              <w:bottom w:val="nil"/>
              <w:right w:val="nil"/>
            </w:tcBorders>
            <w:shd w:val="clear" w:color="000000" w:fill="FFFFFF"/>
            <w:noWrap/>
            <w:vAlign w:val="bottom"/>
            <w:hideMark/>
          </w:tcPr>
          <w:p w:rsidR="00E44AF7" w:rsidRPr="009F4FB7" w:rsidRDefault="00E44AF7" w:rsidP="00E44AF7">
            <w:pPr>
              <w:spacing w:after="0" w:line="240" w:lineRule="auto"/>
              <w:rPr>
                <w:rFonts w:eastAsia="Times New Roman" w:cs="Times New Roman"/>
                <w:color w:val="000000" w:themeColor="text1"/>
                <w:sz w:val="20"/>
                <w:szCs w:val="20"/>
              </w:rPr>
            </w:pPr>
            <w:r w:rsidRPr="009F4FB7">
              <w:rPr>
                <w:rFonts w:eastAsia="Times New Roman" w:cs="Times New Roman"/>
                <w:color w:val="000000" w:themeColor="text1"/>
                <w:sz w:val="20"/>
                <w:szCs w:val="20"/>
              </w:rPr>
              <w:t>ADL-own</w:t>
            </w:r>
          </w:p>
        </w:tc>
        <w:tc>
          <w:tcPr>
            <w:tcW w:w="960" w:type="dxa"/>
            <w:tcBorders>
              <w:top w:val="nil"/>
              <w:left w:val="single" w:sz="8" w:space="0" w:color="auto"/>
              <w:bottom w:val="nil"/>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0.51%</w:t>
            </w:r>
          </w:p>
        </w:tc>
        <w:tc>
          <w:tcPr>
            <w:tcW w:w="960" w:type="dxa"/>
            <w:tcBorders>
              <w:top w:val="nil"/>
              <w:left w:val="nil"/>
              <w:bottom w:val="nil"/>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0.56%</w:t>
            </w:r>
          </w:p>
        </w:tc>
        <w:tc>
          <w:tcPr>
            <w:tcW w:w="960" w:type="dxa"/>
            <w:tcBorders>
              <w:top w:val="nil"/>
              <w:left w:val="nil"/>
              <w:bottom w:val="nil"/>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0.56%</w:t>
            </w:r>
          </w:p>
        </w:tc>
        <w:tc>
          <w:tcPr>
            <w:tcW w:w="1316" w:type="dxa"/>
            <w:tcBorders>
              <w:top w:val="nil"/>
              <w:left w:val="nil"/>
              <w:bottom w:val="nil"/>
              <w:right w:val="single" w:sz="4" w:space="0" w:color="auto"/>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0.31%</w:t>
            </w:r>
          </w:p>
        </w:tc>
      </w:tr>
      <w:tr w:rsidR="00E44AF7" w:rsidRPr="009F4FB7" w:rsidTr="00BB066F">
        <w:trPr>
          <w:trHeight w:val="20"/>
          <w:jc w:val="center"/>
        </w:trPr>
        <w:tc>
          <w:tcPr>
            <w:tcW w:w="983" w:type="dxa"/>
            <w:vMerge/>
            <w:tcBorders>
              <w:top w:val="single" w:sz="8" w:space="0" w:color="auto"/>
              <w:left w:val="single" w:sz="4" w:space="0" w:color="auto"/>
              <w:bottom w:val="nil"/>
              <w:right w:val="single" w:sz="8" w:space="0" w:color="auto"/>
            </w:tcBorders>
            <w:vAlign w:val="center"/>
            <w:hideMark/>
          </w:tcPr>
          <w:p w:rsidR="00E44AF7" w:rsidRPr="009F4FB7" w:rsidRDefault="00E44AF7" w:rsidP="00E44AF7">
            <w:pPr>
              <w:spacing w:after="0" w:line="240" w:lineRule="auto"/>
              <w:rPr>
                <w:rFonts w:eastAsia="Times New Roman" w:cs="Times New Roman"/>
                <w:color w:val="000000" w:themeColor="text1"/>
                <w:sz w:val="20"/>
                <w:szCs w:val="20"/>
              </w:rPr>
            </w:pPr>
          </w:p>
        </w:tc>
        <w:tc>
          <w:tcPr>
            <w:tcW w:w="1701" w:type="dxa"/>
            <w:tcBorders>
              <w:top w:val="nil"/>
              <w:left w:val="single" w:sz="8" w:space="0" w:color="auto"/>
              <w:bottom w:val="nil"/>
              <w:right w:val="nil"/>
            </w:tcBorders>
            <w:shd w:val="clear" w:color="000000" w:fill="FFFFFF"/>
            <w:noWrap/>
            <w:vAlign w:val="bottom"/>
            <w:hideMark/>
          </w:tcPr>
          <w:p w:rsidR="00E44AF7" w:rsidRPr="009F4FB7" w:rsidRDefault="00E44AF7" w:rsidP="00E44AF7">
            <w:pPr>
              <w:spacing w:after="0" w:line="240" w:lineRule="auto"/>
              <w:rPr>
                <w:rFonts w:eastAsia="Times New Roman" w:cs="Times New Roman"/>
                <w:color w:val="000000" w:themeColor="text1"/>
                <w:sz w:val="20"/>
                <w:szCs w:val="20"/>
              </w:rPr>
            </w:pPr>
            <w:r w:rsidRPr="009F4FB7">
              <w:rPr>
                <w:rFonts w:eastAsia="Times New Roman" w:cs="Times New Roman"/>
                <w:color w:val="000000" w:themeColor="text1"/>
                <w:sz w:val="20"/>
                <w:szCs w:val="20"/>
              </w:rPr>
              <w:t>ADL-intra</w:t>
            </w:r>
          </w:p>
        </w:tc>
        <w:tc>
          <w:tcPr>
            <w:tcW w:w="1134" w:type="dxa"/>
            <w:tcBorders>
              <w:top w:val="nil"/>
              <w:left w:val="nil"/>
              <w:bottom w:val="nil"/>
              <w:right w:val="nil"/>
            </w:tcBorders>
            <w:shd w:val="clear" w:color="000000" w:fill="FFFFFF"/>
            <w:noWrap/>
            <w:vAlign w:val="bottom"/>
            <w:hideMark/>
          </w:tcPr>
          <w:p w:rsidR="00E44AF7" w:rsidRPr="009F4FB7" w:rsidRDefault="00E44AF7" w:rsidP="00E44AF7">
            <w:pPr>
              <w:spacing w:after="0" w:line="240" w:lineRule="auto"/>
              <w:rPr>
                <w:rFonts w:eastAsia="Times New Roman" w:cs="Times New Roman"/>
                <w:color w:val="000000" w:themeColor="text1"/>
                <w:sz w:val="20"/>
                <w:szCs w:val="20"/>
              </w:rPr>
            </w:pPr>
            <w:r w:rsidRPr="009F4FB7">
              <w:rPr>
                <w:rFonts w:eastAsia="Times New Roman" w:cs="Times New Roman"/>
                <w:color w:val="000000" w:themeColor="text1"/>
                <w:sz w:val="20"/>
                <w:szCs w:val="20"/>
              </w:rPr>
              <w:t>ADL-own</w:t>
            </w:r>
          </w:p>
        </w:tc>
        <w:tc>
          <w:tcPr>
            <w:tcW w:w="960" w:type="dxa"/>
            <w:tcBorders>
              <w:top w:val="nil"/>
              <w:left w:val="single" w:sz="8" w:space="0" w:color="auto"/>
              <w:bottom w:val="nil"/>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-1.46%</w:t>
            </w:r>
          </w:p>
        </w:tc>
        <w:tc>
          <w:tcPr>
            <w:tcW w:w="960" w:type="dxa"/>
            <w:tcBorders>
              <w:top w:val="nil"/>
              <w:left w:val="nil"/>
              <w:bottom w:val="nil"/>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-0.78%</w:t>
            </w:r>
          </w:p>
        </w:tc>
        <w:tc>
          <w:tcPr>
            <w:tcW w:w="960" w:type="dxa"/>
            <w:tcBorders>
              <w:top w:val="nil"/>
              <w:left w:val="nil"/>
              <w:bottom w:val="nil"/>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-0.61%</w:t>
            </w:r>
          </w:p>
        </w:tc>
        <w:tc>
          <w:tcPr>
            <w:tcW w:w="1316" w:type="dxa"/>
            <w:tcBorders>
              <w:top w:val="nil"/>
              <w:left w:val="nil"/>
              <w:bottom w:val="nil"/>
              <w:right w:val="single" w:sz="4" w:space="0" w:color="auto"/>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-0.75%</w:t>
            </w:r>
          </w:p>
        </w:tc>
      </w:tr>
      <w:tr w:rsidR="00E44AF7" w:rsidRPr="009F4FB7" w:rsidTr="00BB066F">
        <w:trPr>
          <w:trHeight w:val="20"/>
          <w:jc w:val="center"/>
        </w:trPr>
        <w:tc>
          <w:tcPr>
            <w:tcW w:w="983" w:type="dxa"/>
            <w:vMerge/>
            <w:tcBorders>
              <w:top w:val="single" w:sz="8" w:space="0" w:color="auto"/>
              <w:left w:val="single" w:sz="4" w:space="0" w:color="auto"/>
              <w:bottom w:val="nil"/>
              <w:right w:val="single" w:sz="8" w:space="0" w:color="auto"/>
            </w:tcBorders>
            <w:vAlign w:val="center"/>
            <w:hideMark/>
          </w:tcPr>
          <w:p w:rsidR="00E44AF7" w:rsidRPr="009F4FB7" w:rsidRDefault="00E44AF7" w:rsidP="00E44AF7">
            <w:pPr>
              <w:spacing w:after="0" w:line="240" w:lineRule="auto"/>
              <w:rPr>
                <w:rFonts w:eastAsia="Times New Roman" w:cs="Times New Roman"/>
                <w:color w:val="000000" w:themeColor="text1"/>
                <w:sz w:val="20"/>
                <w:szCs w:val="20"/>
              </w:rPr>
            </w:pPr>
          </w:p>
        </w:tc>
        <w:tc>
          <w:tcPr>
            <w:tcW w:w="1701" w:type="dxa"/>
            <w:tcBorders>
              <w:top w:val="nil"/>
              <w:left w:val="single" w:sz="8" w:space="0" w:color="auto"/>
              <w:bottom w:val="nil"/>
              <w:right w:val="nil"/>
            </w:tcBorders>
            <w:shd w:val="clear" w:color="000000" w:fill="FFFFFF"/>
            <w:noWrap/>
            <w:vAlign w:val="bottom"/>
            <w:hideMark/>
          </w:tcPr>
          <w:p w:rsidR="00E44AF7" w:rsidRPr="009F4FB7" w:rsidRDefault="00E44AF7" w:rsidP="00E44AF7">
            <w:pPr>
              <w:spacing w:after="0" w:line="240" w:lineRule="auto"/>
              <w:rPr>
                <w:rFonts w:eastAsia="Times New Roman" w:cs="Times New Roman"/>
                <w:color w:val="000000" w:themeColor="text1"/>
                <w:sz w:val="20"/>
                <w:szCs w:val="20"/>
              </w:rPr>
            </w:pPr>
            <w:r w:rsidRPr="009F4FB7">
              <w:rPr>
                <w:rFonts w:eastAsia="Times New Roman" w:cs="Times New Roman"/>
                <w:color w:val="000000" w:themeColor="text1"/>
                <w:sz w:val="20"/>
                <w:szCs w:val="20"/>
              </w:rPr>
              <w:t>ADL-intra-EWC</w:t>
            </w:r>
          </w:p>
        </w:tc>
        <w:tc>
          <w:tcPr>
            <w:tcW w:w="1134" w:type="dxa"/>
            <w:tcBorders>
              <w:top w:val="nil"/>
              <w:left w:val="nil"/>
              <w:bottom w:val="nil"/>
              <w:right w:val="nil"/>
            </w:tcBorders>
            <w:shd w:val="clear" w:color="000000" w:fill="FFFFFF"/>
            <w:noWrap/>
            <w:vAlign w:val="bottom"/>
            <w:hideMark/>
          </w:tcPr>
          <w:p w:rsidR="00E44AF7" w:rsidRPr="009F4FB7" w:rsidRDefault="00E44AF7" w:rsidP="00E44AF7">
            <w:pPr>
              <w:spacing w:after="0" w:line="240" w:lineRule="auto"/>
              <w:rPr>
                <w:rFonts w:eastAsia="Times New Roman" w:cs="Times New Roman"/>
                <w:color w:val="000000" w:themeColor="text1"/>
                <w:sz w:val="20"/>
                <w:szCs w:val="20"/>
              </w:rPr>
            </w:pPr>
            <w:r w:rsidRPr="009F4FB7">
              <w:rPr>
                <w:rFonts w:eastAsia="Times New Roman" w:cs="Times New Roman"/>
                <w:color w:val="000000" w:themeColor="text1"/>
                <w:sz w:val="20"/>
                <w:szCs w:val="20"/>
              </w:rPr>
              <w:t>Base-lift</w:t>
            </w:r>
          </w:p>
        </w:tc>
        <w:tc>
          <w:tcPr>
            <w:tcW w:w="960" w:type="dxa"/>
            <w:tcBorders>
              <w:top w:val="nil"/>
              <w:left w:val="single" w:sz="8" w:space="0" w:color="auto"/>
              <w:bottom w:val="nil"/>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-6.04%</w:t>
            </w:r>
          </w:p>
        </w:tc>
        <w:tc>
          <w:tcPr>
            <w:tcW w:w="960" w:type="dxa"/>
            <w:tcBorders>
              <w:top w:val="nil"/>
              <w:left w:val="nil"/>
              <w:bottom w:val="nil"/>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-14.52%</w:t>
            </w:r>
          </w:p>
        </w:tc>
        <w:tc>
          <w:tcPr>
            <w:tcW w:w="960" w:type="dxa"/>
            <w:tcBorders>
              <w:top w:val="nil"/>
              <w:left w:val="nil"/>
              <w:bottom w:val="nil"/>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-11.76%</w:t>
            </w:r>
          </w:p>
        </w:tc>
        <w:tc>
          <w:tcPr>
            <w:tcW w:w="1316" w:type="dxa"/>
            <w:tcBorders>
              <w:top w:val="nil"/>
              <w:left w:val="nil"/>
              <w:bottom w:val="nil"/>
              <w:right w:val="single" w:sz="4" w:space="0" w:color="auto"/>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-13.98%</w:t>
            </w:r>
          </w:p>
        </w:tc>
      </w:tr>
      <w:tr w:rsidR="00E44AF7" w:rsidRPr="009F4FB7" w:rsidTr="00BB066F">
        <w:trPr>
          <w:trHeight w:val="20"/>
          <w:jc w:val="center"/>
        </w:trPr>
        <w:tc>
          <w:tcPr>
            <w:tcW w:w="983" w:type="dxa"/>
            <w:vMerge/>
            <w:tcBorders>
              <w:top w:val="single" w:sz="8" w:space="0" w:color="auto"/>
              <w:left w:val="single" w:sz="4" w:space="0" w:color="auto"/>
              <w:bottom w:val="nil"/>
              <w:right w:val="single" w:sz="8" w:space="0" w:color="auto"/>
            </w:tcBorders>
            <w:vAlign w:val="center"/>
            <w:hideMark/>
          </w:tcPr>
          <w:p w:rsidR="00E44AF7" w:rsidRPr="009F4FB7" w:rsidRDefault="00E44AF7" w:rsidP="00E44AF7">
            <w:pPr>
              <w:spacing w:after="0" w:line="240" w:lineRule="auto"/>
              <w:rPr>
                <w:rFonts w:eastAsia="Times New Roman" w:cs="Times New Roman"/>
                <w:color w:val="000000" w:themeColor="text1"/>
                <w:sz w:val="20"/>
                <w:szCs w:val="20"/>
              </w:rPr>
            </w:pPr>
          </w:p>
        </w:tc>
        <w:tc>
          <w:tcPr>
            <w:tcW w:w="1701" w:type="dxa"/>
            <w:tcBorders>
              <w:top w:val="nil"/>
              <w:left w:val="single" w:sz="8" w:space="0" w:color="auto"/>
              <w:bottom w:val="single" w:sz="8" w:space="0" w:color="auto"/>
              <w:right w:val="nil"/>
            </w:tcBorders>
            <w:shd w:val="clear" w:color="000000" w:fill="FFFFFF"/>
            <w:noWrap/>
            <w:vAlign w:val="bottom"/>
            <w:hideMark/>
          </w:tcPr>
          <w:p w:rsidR="00E44AF7" w:rsidRPr="009F4FB7" w:rsidRDefault="00E44AF7" w:rsidP="00E44AF7">
            <w:pPr>
              <w:spacing w:after="0" w:line="240" w:lineRule="auto"/>
              <w:rPr>
                <w:rFonts w:eastAsia="Times New Roman" w:cs="Times New Roman"/>
                <w:color w:val="000000" w:themeColor="text1"/>
                <w:sz w:val="20"/>
                <w:szCs w:val="20"/>
              </w:rPr>
            </w:pPr>
            <w:r w:rsidRPr="009F4FB7">
              <w:rPr>
                <w:rFonts w:eastAsia="Times New Roman" w:cs="Times New Roman"/>
                <w:color w:val="000000" w:themeColor="text1"/>
                <w:sz w:val="20"/>
                <w:szCs w:val="20"/>
              </w:rPr>
              <w:t>ADL-intra-IC</w:t>
            </w:r>
          </w:p>
        </w:tc>
        <w:tc>
          <w:tcPr>
            <w:tcW w:w="1134" w:type="dxa"/>
            <w:tcBorders>
              <w:top w:val="nil"/>
              <w:left w:val="nil"/>
              <w:bottom w:val="single" w:sz="8" w:space="0" w:color="auto"/>
              <w:right w:val="nil"/>
            </w:tcBorders>
            <w:shd w:val="clear" w:color="000000" w:fill="FFFFFF"/>
            <w:noWrap/>
            <w:vAlign w:val="bottom"/>
            <w:hideMark/>
          </w:tcPr>
          <w:p w:rsidR="00E44AF7" w:rsidRPr="009F4FB7" w:rsidRDefault="00E44AF7" w:rsidP="00E44AF7">
            <w:pPr>
              <w:spacing w:after="0" w:line="240" w:lineRule="auto"/>
              <w:rPr>
                <w:rFonts w:eastAsia="Times New Roman" w:cs="Times New Roman"/>
                <w:color w:val="000000" w:themeColor="text1"/>
                <w:sz w:val="20"/>
                <w:szCs w:val="20"/>
              </w:rPr>
            </w:pPr>
            <w:r w:rsidRPr="009F4FB7">
              <w:rPr>
                <w:rFonts w:eastAsia="Times New Roman" w:cs="Times New Roman"/>
                <w:color w:val="000000" w:themeColor="text1"/>
                <w:sz w:val="20"/>
                <w:szCs w:val="20"/>
              </w:rPr>
              <w:t>Base-lift</w:t>
            </w:r>
          </w:p>
        </w:tc>
        <w:tc>
          <w:tcPr>
            <w:tcW w:w="960" w:type="dxa"/>
            <w:tcBorders>
              <w:top w:val="nil"/>
              <w:left w:val="single" w:sz="8" w:space="0" w:color="auto"/>
              <w:bottom w:val="single" w:sz="8" w:space="0" w:color="auto"/>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-5.48%</w:t>
            </w:r>
          </w:p>
        </w:tc>
        <w:tc>
          <w:tcPr>
            <w:tcW w:w="960" w:type="dxa"/>
            <w:tcBorders>
              <w:top w:val="nil"/>
              <w:left w:val="nil"/>
              <w:bottom w:val="single" w:sz="8" w:space="0" w:color="auto"/>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-13.66%</w:t>
            </w:r>
          </w:p>
        </w:tc>
        <w:tc>
          <w:tcPr>
            <w:tcW w:w="960" w:type="dxa"/>
            <w:tcBorders>
              <w:top w:val="nil"/>
              <w:left w:val="nil"/>
              <w:bottom w:val="single" w:sz="8" w:space="0" w:color="auto"/>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-10.66%</w:t>
            </w:r>
          </w:p>
        </w:tc>
        <w:tc>
          <w:tcPr>
            <w:tcW w:w="1316" w:type="dxa"/>
            <w:tcBorders>
              <w:top w:val="nil"/>
              <w:left w:val="nil"/>
              <w:bottom w:val="single" w:sz="8" w:space="0" w:color="auto"/>
              <w:right w:val="single" w:sz="4" w:space="0" w:color="auto"/>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-13.09%</w:t>
            </w:r>
          </w:p>
        </w:tc>
      </w:tr>
      <w:tr w:rsidR="00E44AF7" w:rsidRPr="009F4FB7" w:rsidTr="00BB066F">
        <w:trPr>
          <w:trHeight w:val="20"/>
          <w:jc w:val="center"/>
        </w:trPr>
        <w:tc>
          <w:tcPr>
            <w:tcW w:w="983" w:type="dxa"/>
            <w:vMerge w:val="restart"/>
            <w:tcBorders>
              <w:top w:val="single" w:sz="8" w:space="0" w:color="auto"/>
              <w:left w:val="single" w:sz="4" w:space="0" w:color="auto"/>
              <w:bottom w:val="nil"/>
              <w:right w:val="single" w:sz="8" w:space="0" w:color="auto"/>
            </w:tcBorders>
            <w:shd w:val="clear" w:color="000000" w:fill="FFFFFF"/>
            <w:noWrap/>
            <w:vAlign w:val="center"/>
            <w:hideMark/>
          </w:tcPr>
          <w:p w:rsidR="00E44AF7" w:rsidRPr="009F4FB7" w:rsidRDefault="00E44AF7" w:rsidP="00E44AF7">
            <w:pPr>
              <w:spacing w:after="0" w:line="240" w:lineRule="auto"/>
              <w:jc w:val="center"/>
              <w:rPr>
                <w:rFonts w:eastAsia="Times New Roman" w:cs="Times New Roman"/>
                <w:color w:val="000000" w:themeColor="text1"/>
                <w:sz w:val="20"/>
                <w:szCs w:val="20"/>
              </w:rPr>
            </w:pPr>
            <w:r w:rsidRPr="009F4FB7">
              <w:rPr>
                <w:rFonts w:eastAsia="Times New Roman" w:cs="Times New Roman"/>
                <w:color w:val="000000" w:themeColor="text1"/>
                <w:sz w:val="20"/>
                <w:szCs w:val="20"/>
              </w:rPr>
              <w:t>h=4</w:t>
            </w:r>
          </w:p>
        </w:tc>
        <w:tc>
          <w:tcPr>
            <w:tcW w:w="1701" w:type="dxa"/>
            <w:tcBorders>
              <w:top w:val="single" w:sz="8" w:space="0" w:color="auto"/>
              <w:left w:val="single" w:sz="8" w:space="0" w:color="auto"/>
              <w:bottom w:val="nil"/>
              <w:right w:val="nil"/>
            </w:tcBorders>
            <w:shd w:val="clear" w:color="000000" w:fill="FFFFFF"/>
            <w:noWrap/>
            <w:vAlign w:val="bottom"/>
            <w:hideMark/>
          </w:tcPr>
          <w:p w:rsidR="00E44AF7" w:rsidRPr="009F4FB7" w:rsidRDefault="00E44AF7" w:rsidP="00E44AF7">
            <w:pPr>
              <w:spacing w:after="0" w:line="240" w:lineRule="auto"/>
              <w:rPr>
                <w:rFonts w:eastAsia="Times New Roman" w:cs="Times New Roman"/>
                <w:color w:val="000000" w:themeColor="text1"/>
                <w:sz w:val="20"/>
                <w:szCs w:val="20"/>
              </w:rPr>
            </w:pPr>
            <w:r w:rsidRPr="009F4FB7">
              <w:rPr>
                <w:rFonts w:eastAsia="Times New Roman" w:cs="Times New Roman"/>
                <w:color w:val="000000" w:themeColor="text1"/>
                <w:sz w:val="20"/>
                <w:szCs w:val="20"/>
              </w:rPr>
              <w:t>ADL-intra-EWC</w:t>
            </w:r>
          </w:p>
        </w:tc>
        <w:tc>
          <w:tcPr>
            <w:tcW w:w="1134" w:type="dxa"/>
            <w:tcBorders>
              <w:top w:val="single" w:sz="8" w:space="0" w:color="auto"/>
              <w:left w:val="nil"/>
              <w:bottom w:val="nil"/>
              <w:right w:val="nil"/>
            </w:tcBorders>
            <w:shd w:val="clear" w:color="000000" w:fill="FFFFFF"/>
            <w:noWrap/>
            <w:vAlign w:val="bottom"/>
            <w:hideMark/>
          </w:tcPr>
          <w:p w:rsidR="00E44AF7" w:rsidRPr="009F4FB7" w:rsidRDefault="00E44AF7" w:rsidP="00E44AF7">
            <w:pPr>
              <w:spacing w:after="0" w:line="240" w:lineRule="auto"/>
              <w:rPr>
                <w:rFonts w:eastAsia="Times New Roman" w:cs="Times New Roman"/>
                <w:color w:val="000000" w:themeColor="text1"/>
                <w:sz w:val="20"/>
                <w:szCs w:val="20"/>
              </w:rPr>
            </w:pPr>
            <w:r w:rsidRPr="009F4FB7">
              <w:rPr>
                <w:rFonts w:eastAsia="Times New Roman" w:cs="Times New Roman"/>
                <w:color w:val="000000" w:themeColor="text1"/>
                <w:sz w:val="20"/>
                <w:szCs w:val="20"/>
              </w:rPr>
              <w:t>ADL-intra</w:t>
            </w:r>
          </w:p>
        </w:tc>
        <w:tc>
          <w:tcPr>
            <w:tcW w:w="960" w:type="dxa"/>
            <w:tcBorders>
              <w:top w:val="single" w:sz="8" w:space="0" w:color="auto"/>
              <w:left w:val="single" w:sz="8" w:space="0" w:color="auto"/>
              <w:bottom w:val="nil"/>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-0.28%</w:t>
            </w:r>
          </w:p>
        </w:tc>
        <w:tc>
          <w:tcPr>
            <w:tcW w:w="960" w:type="dxa"/>
            <w:tcBorders>
              <w:top w:val="single" w:sz="8" w:space="0" w:color="auto"/>
              <w:left w:val="nil"/>
              <w:bottom w:val="nil"/>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-0.53%</w:t>
            </w:r>
          </w:p>
        </w:tc>
        <w:tc>
          <w:tcPr>
            <w:tcW w:w="960" w:type="dxa"/>
            <w:tcBorders>
              <w:top w:val="single" w:sz="8" w:space="0" w:color="auto"/>
              <w:left w:val="nil"/>
              <w:bottom w:val="nil"/>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-0.61%</w:t>
            </w:r>
          </w:p>
        </w:tc>
        <w:tc>
          <w:tcPr>
            <w:tcW w:w="1316" w:type="dxa"/>
            <w:tcBorders>
              <w:top w:val="single" w:sz="8" w:space="0" w:color="auto"/>
              <w:left w:val="nil"/>
              <w:bottom w:val="nil"/>
              <w:right w:val="single" w:sz="4" w:space="0" w:color="auto"/>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-0.74%</w:t>
            </w:r>
          </w:p>
        </w:tc>
      </w:tr>
      <w:tr w:rsidR="00E44AF7" w:rsidRPr="009F4FB7" w:rsidTr="00BB066F">
        <w:trPr>
          <w:trHeight w:val="20"/>
          <w:jc w:val="center"/>
        </w:trPr>
        <w:tc>
          <w:tcPr>
            <w:tcW w:w="983" w:type="dxa"/>
            <w:vMerge/>
            <w:tcBorders>
              <w:top w:val="single" w:sz="8" w:space="0" w:color="auto"/>
              <w:left w:val="single" w:sz="4" w:space="0" w:color="auto"/>
              <w:bottom w:val="nil"/>
              <w:right w:val="single" w:sz="8" w:space="0" w:color="auto"/>
            </w:tcBorders>
            <w:vAlign w:val="center"/>
            <w:hideMark/>
          </w:tcPr>
          <w:p w:rsidR="00E44AF7" w:rsidRPr="009F4FB7" w:rsidRDefault="00E44AF7" w:rsidP="00E44AF7">
            <w:pPr>
              <w:spacing w:after="0" w:line="240" w:lineRule="auto"/>
              <w:rPr>
                <w:rFonts w:eastAsia="Times New Roman" w:cs="Times New Roman"/>
                <w:color w:val="000000" w:themeColor="text1"/>
                <w:sz w:val="20"/>
                <w:szCs w:val="20"/>
              </w:rPr>
            </w:pPr>
          </w:p>
        </w:tc>
        <w:tc>
          <w:tcPr>
            <w:tcW w:w="1701" w:type="dxa"/>
            <w:tcBorders>
              <w:top w:val="nil"/>
              <w:left w:val="single" w:sz="8" w:space="0" w:color="auto"/>
              <w:bottom w:val="nil"/>
              <w:right w:val="nil"/>
            </w:tcBorders>
            <w:shd w:val="clear" w:color="000000" w:fill="FFFFFF"/>
            <w:noWrap/>
            <w:vAlign w:val="bottom"/>
            <w:hideMark/>
          </w:tcPr>
          <w:p w:rsidR="00E44AF7" w:rsidRPr="009F4FB7" w:rsidRDefault="00E44AF7" w:rsidP="00E44AF7">
            <w:pPr>
              <w:spacing w:after="0" w:line="240" w:lineRule="auto"/>
              <w:rPr>
                <w:rFonts w:eastAsia="Times New Roman" w:cs="Times New Roman"/>
                <w:color w:val="000000" w:themeColor="text1"/>
                <w:sz w:val="20"/>
                <w:szCs w:val="20"/>
              </w:rPr>
            </w:pPr>
            <w:r w:rsidRPr="009F4FB7">
              <w:rPr>
                <w:rFonts w:eastAsia="Times New Roman" w:cs="Times New Roman"/>
                <w:color w:val="000000" w:themeColor="text1"/>
                <w:sz w:val="20"/>
                <w:szCs w:val="20"/>
              </w:rPr>
              <w:t>ADL-intra-IC</w:t>
            </w:r>
          </w:p>
        </w:tc>
        <w:tc>
          <w:tcPr>
            <w:tcW w:w="1134" w:type="dxa"/>
            <w:tcBorders>
              <w:top w:val="nil"/>
              <w:left w:val="nil"/>
              <w:bottom w:val="nil"/>
              <w:right w:val="nil"/>
            </w:tcBorders>
            <w:shd w:val="clear" w:color="000000" w:fill="FFFFFF"/>
            <w:noWrap/>
            <w:vAlign w:val="bottom"/>
            <w:hideMark/>
          </w:tcPr>
          <w:p w:rsidR="00E44AF7" w:rsidRPr="009F4FB7" w:rsidRDefault="00E44AF7" w:rsidP="00E44AF7">
            <w:pPr>
              <w:spacing w:after="0" w:line="240" w:lineRule="auto"/>
              <w:rPr>
                <w:rFonts w:eastAsia="Times New Roman" w:cs="Times New Roman"/>
                <w:color w:val="000000" w:themeColor="text1"/>
                <w:sz w:val="20"/>
                <w:szCs w:val="20"/>
              </w:rPr>
            </w:pPr>
            <w:r w:rsidRPr="009F4FB7">
              <w:rPr>
                <w:rFonts w:eastAsia="Times New Roman" w:cs="Times New Roman"/>
                <w:color w:val="000000" w:themeColor="text1"/>
                <w:sz w:val="20"/>
                <w:szCs w:val="20"/>
              </w:rPr>
              <w:t>ADL-intra</w:t>
            </w:r>
          </w:p>
        </w:tc>
        <w:tc>
          <w:tcPr>
            <w:tcW w:w="960" w:type="dxa"/>
            <w:tcBorders>
              <w:top w:val="nil"/>
              <w:left w:val="single" w:sz="8" w:space="0" w:color="auto"/>
              <w:bottom w:val="nil"/>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-0.66%</w:t>
            </w:r>
          </w:p>
        </w:tc>
        <w:tc>
          <w:tcPr>
            <w:tcW w:w="960" w:type="dxa"/>
            <w:tcBorders>
              <w:top w:val="nil"/>
              <w:left w:val="nil"/>
              <w:bottom w:val="nil"/>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-0.15%</w:t>
            </w:r>
          </w:p>
        </w:tc>
        <w:tc>
          <w:tcPr>
            <w:tcW w:w="960" w:type="dxa"/>
            <w:tcBorders>
              <w:top w:val="nil"/>
              <w:left w:val="nil"/>
              <w:bottom w:val="nil"/>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-0.41%</w:t>
            </w:r>
          </w:p>
        </w:tc>
        <w:tc>
          <w:tcPr>
            <w:tcW w:w="1316" w:type="dxa"/>
            <w:tcBorders>
              <w:top w:val="nil"/>
              <w:left w:val="nil"/>
              <w:bottom w:val="nil"/>
              <w:right w:val="single" w:sz="4" w:space="0" w:color="auto"/>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-0.41%</w:t>
            </w:r>
          </w:p>
        </w:tc>
      </w:tr>
      <w:tr w:rsidR="00E44AF7" w:rsidRPr="009F4FB7" w:rsidTr="00BB066F">
        <w:trPr>
          <w:trHeight w:val="20"/>
          <w:jc w:val="center"/>
        </w:trPr>
        <w:tc>
          <w:tcPr>
            <w:tcW w:w="983" w:type="dxa"/>
            <w:vMerge/>
            <w:tcBorders>
              <w:top w:val="single" w:sz="8" w:space="0" w:color="auto"/>
              <w:left w:val="single" w:sz="4" w:space="0" w:color="auto"/>
              <w:bottom w:val="nil"/>
              <w:right w:val="single" w:sz="8" w:space="0" w:color="auto"/>
            </w:tcBorders>
            <w:vAlign w:val="center"/>
            <w:hideMark/>
          </w:tcPr>
          <w:p w:rsidR="00E44AF7" w:rsidRPr="009F4FB7" w:rsidRDefault="00E44AF7" w:rsidP="00E44AF7">
            <w:pPr>
              <w:spacing w:after="0" w:line="240" w:lineRule="auto"/>
              <w:rPr>
                <w:rFonts w:eastAsia="Times New Roman" w:cs="Times New Roman"/>
                <w:color w:val="000000" w:themeColor="text1"/>
                <w:sz w:val="20"/>
                <w:szCs w:val="20"/>
              </w:rPr>
            </w:pPr>
          </w:p>
        </w:tc>
        <w:tc>
          <w:tcPr>
            <w:tcW w:w="1701" w:type="dxa"/>
            <w:tcBorders>
              <w:top w:val="nil"/>
              <w:left w:val="single" w:sz="8" w:space="0" w:color="auto"/>
              <w:bottom w:val="nil"/>
              <w:right w:val="nil"/>
            </w:tcBorders>
            <w:shd w:val="clear" w:color="000000" w:fill="FFFFFF"/>
            <w:noWrap/>
            <w:vAlign w:val="bottom"/>
            <w:hideMark/>
          </w:tcPr>
          <w:p w:rsidR="00E44AF7" w:rsidRPr="009F4FB7" w:rsidRDefault="00E44AF7" w:rsidP="00E44AF7">
            <w:pPr>
              <w:spacing w:after="0" w:line="240" w:lineRule="auto"/>
              <w:rPr>
                <w:rFonts w:eastAsia="Times New Roman" w:cs="Times New Roman"/>
                <w:color w:val="000000" w:themeColor="text1"/>
                <w:sz w:val="20"/>
                <w:szCs w:val="20"/>
              </w:rPr>
            </w:pPr>
            <w:r w:rsidRPr="009F4FB7">
              <w:rPr>
                <w:rFonts w:eastAsia="Times New Roman" w:cs="Times New Roman"/>
                <w:color w:val="000000" w:themeColor="text1"/>
                <w:sz w:val="20"/>
                <w:szCs w:val="20"/>
              </w:rPr>
              <w:t>ADL-own-EWC</w:t>
            </w:r>
          </w:p>
        </w:tc>
        <w:tc>
          <w:tcPr>
            <w:tcW w:w="1134" w:type="dxa"/>
            <w:tcBorders>
              <w:top w:val="nil"/>
              <w:left w:val="nil"/>
              <w:bottom w:val="nil"/>
              <w:right w:val="nil"/>
            </w:tcBorders>
            <w:shd w:val="clear" w:color="000000" w:fill="FFFFFF"/>
            <w:noWrap/>
            <w:vAlign w:val="bottom"/>
            <w:hideMark/>
          </w:tcPr>
          <w:p w:rsidR="00E44AF7" w:rsidRPr="009F4FB7" w:rsidRDefault="00E44AF7" w:rsidP="00E44AF7">
            <w:pPr>
              <w:spacing w:after="0" w:line="240" w:lineRule="auto"/>
              <w:rPr>
                <w:rFonts w:eastAsia="Times New Roman" w:cs="Times New Roman"/>
                <w:color w:val="000000" w:themeColor="text1"/>
                <w:sz w:val="20"/>
                <w:szCs w:val="20"/>
              </w:rPr>
            </w:pPr>
            <w:r w:rsidRPr="009F4FB7">
              <w:rPr>
                <w:rFonts w:eastAsia="Times New Roman" w:cs="Times New Roman"/>
                <w:color w:val="000000" w:themeColor="text1"/>
                <w:sz w:val="20"/>
                <w:szCs w:val="20"/>
              </w:rPr>
              <w:t>ADL-own</w:t>
            </w:r>
          </w:p>
        </w:tc>
        <w:tc>
          <w:tcPr>
            <w:tcW w:w="960" w:type="dxa"/>
            <w:tcBorders>
              <w:top w:val="nil"/>
              <w:left w:val="single" w:sz="8" w:space="0" w:color="auto"/>
              <w:bottom w:val="nil"/>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-0.30%</w:t>
            </w:r>
          </w:p>
        </w:tc>
        <w:tc>
          <w:tcPr>
            <w:tcW w:w="960" w:type="dxa"/>
            <w:tcBorders>
              <w:top w:val="nil"/>
              <w:left w:val="nil"/>
              <w:bottom w:val="nil"/>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-0.55%</w:t>
            </w:r>
          </w:p>
        </w:tc>
        <w:tc>
          <w:tcPr>
            <w:tcW w:w="960" w:type="dxa"/>
            <w:tcBorders>
              <w:top w:val="nil"/>
              <w:left w:val="nil"/>
              <w:bottom w:val="nil"/>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-0.72%</w:t>
            </w:r>
          </w:p>
        </w:tc>
        <w:tc>
          <w:tcPr>
            <w:tcW w:w="1316" w:type="dxa"/>
            <w:tcBorders>
              <w:top w:val="nil"/>
              <w:left w:val="nil"/>
              <w:bottom w:val="nil"/>
              <w:right w:val="single" w:sz="4" w:space="0" w:color="auto"/>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-0.75%</w:t>
            </w:r>
          </w:p>
        </w:tc>
      </w:tr>
      <w:tr w:rsidR="00E44AF7" w:rsidRPr="009F4FB7" w:rsidTr="00BB066F">
        <w:trPr>
          <w:trHeight w:val="20"/>
          <w:jc w:val="center"/>
        </w:trPr>
        <w:tc>
          <w:tcPr>
            <w:tcW w:w="983" w:type="dxa"/>
            <w:vMerge/>
            <w:tcBorders>
              <w:top w:val="single" w:sz="8" w:space="0" w:color="auto"/>
              <w:left w:val="single" w:sz="4" w:space="0" w:color="auto"/>
              <w:bottom w:val="nil"/>
              <w:right w:val="single" w:sz="8" w:space="0" w:color="auto"/>
            </w:tcBorders>
            <w:vAlign w:val="center"/>
            <w:hideMark/>
          </w:tcPr>
          <w:p w:rsidR="00E44AF7" w:rsidRPr="009F4FB7" w:rsidRDefault="00E44AF7" w:rsidP="00E44AF7">
            <w:pPr>
              <w:spacing w:after="0" w:line="240" w:lineRule="auto"/>
              <w:rPr>
                <w:rFonts w:eastAsia="Times New Roman" w:cs="Times New Roman"/>
                <w:color w:val="000000" w:themeColor="text1"/>
                <w:sz w:val="20"/>
                <w:szCs w:val="20"/>
              </w:rPr>
            </w:pPr>
          </w:p>
        </w:tc>
        <w:tc>
          <w:tcPr>
            <w:tcW w:w="1701" w:type="dxa"/>
            <w:tcBorders>
              <w:top w:val="nil"/>
              <w:left w:val="single" w:sz="8" w:space="0" w:color="auto"/>
              <w:bottom w:val="nil"/>
              <w:right w:val="nil"/>
            </w:tcBorders>
            <w:shd w:val="clear" w:color="000000" w:fill="FFFFFF"/>
            <w:noWrap/>
            <w:vAlign w:val="bottom"/>
            <w:hideMark/>
          </w:tcPr>
          <w:p w:rsidR="00E44AF7" w:rsidRPr="009F4FB7" w:rsidRDefault="00E44AF7" w:rsidP="00E44AF7">
            <w:pPr>
              <w:spacing w:after="0" w:line="240" w:lineRule="auto"/>
              <w:rPr>
                <w:rFonts w:eastAsia="Times New Roman" w:cs="Times New Roman"/>
                <w:color w:val="000000" w:themeColor="text1"/>
                <w:sz w:val="20"/>
                <w:szCs w:val="20"/>
              </w:rPr>
            </w:pPr>
            <w:r w:rsidRPr="009F4FB7">
              <w:rPr>
                <w:rFonts w:eastAsia="Times New Roman" w:cs="Times New Roman"/>
                <w:color w:val="000000" w:themeColor="text1"/>
                <w:sz w:val="20"/>
                <w:szCs w:val="20"/>
              </w:rPr>
              <w:t>ADL-own-IC</w:t>
            </w:r>
          </w:p>
        </w:tc>
        <w:tc>
          <w:tcPr>
            <w:tcW w:w="1134" w:type="dxa"/>
            <w:tcBorders>
              <w:top w:val="nil"/>
              <w:left w:val="nil"/>
              <w:bottom w:val="nil"/>
              <w:right w:val="nil"/>
            </w:tcBorders>
            <w:shd w:val="clear" w:color="000000" w:fill="FFFFFF"/>
            <w:noWrap/>
            <w:vAlign w:val="bottom"/>
            <w:hideMark/>
          </w:tcPr>
          <w:p w:rsidR="00E44AF7" w:rsidRPr="009F4FB7" w:rsidRDefault="00E44AF7" w:rsidP="00E44AF7">
            <w:pPr>
              <w:spacing w:after="0" w:line="240" w:lineRule="auto"/>
              <w:rPr>
                <w:rFonts w:eastAsia="Times New Roman" w:cs="Times New Roman"/>
                <w:color w:val="000000" w:themeColor="text1"/>
                <w:sz w:val="20"/>
                <w:szCs w:val="20"/>
              </w:rPr>
            </w:pPr>
            <w:r w:rsidRPr="009F4FB7">
              <w:rPr>
                <w:rFonts w:eastAsia="Times New Roman" w:cs="Times New Roman"/>
                <w:color w:val="000000" w:themeColor="text1"/>
                <w:sz w:val="20"/>
                <w:szCs w:val="20"/>
              </w:rPr>
              <w:t>ADL-own</w:t>
            </w:r>
          </w:p>
        </w:tc>
        <w:tc>
          <w:tcPr>
            <w:tcW w:w="960" w:type="dxa"/>
            <w:tcBorders>
              <w:top w:val="nil"/>
              <w:left w:val="single" w:sz="8" w:space="0" w:color="auto"/>
              <w:bottom w:val="nil"/>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-0.89%</w:t>
            </w:r>
          </w:p>
        </w:tc>
        <w:tc>
          <w:tcPr>
            <w:tcW w:w="960" w:type="dxa"/>
            <w:tcBorders>
              <w:top w:val="nil"/>
              <w:left w:val="nil"/>
              <w:bottom w:val="nil"/>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-0.16%</w:t>
            </w:r>
          </w:p>
        </w:tc>
        <w:tc>
          <w:tcPr>
            <w:tcW w:w="960" w:type="dxa"/>
            <w:tcBorders>
              <w:top w:val="nil"/>
              <w:left w:val="nil"/>
              <w:bottom w:val="nil"/>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-0.76%</w:t>
            </w:r>
          </w:p>
        </w:tc>
        <w:tc>
          <w:tcPr>
            <w:tcW w:w="1316" w:type="dxa"/>
            <w:tcBorders>
              <w:top w:val="nil"/>
              <w:left w:val="nil"/>
              <w:bottom w:val="nil"/>
              <w:right w:val="single" w:sz="4" w:space="0" w:color="auto"/>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-0.45%</w:t>
            </w:r>
          </w:p>
        </w:tc>
      </w:tr>
      <w:tr w:rsidR="00E44AF7" w:rsidRPr="009F4FB7" w:rsidTr="00BB066F">
        <w:trPr>
          <w:trHeight w:val="20"/>
          <w:jc w:val="center"/>
        </w:trPr>
        <w:tc>
          <w:tcPr>
            <w:tcW w:w="983" w:type="dxa"/>
            <w:vMerge/>
            <w:tcBorders>
              <w:top w:val="single" w:sz="8" w:space="0" w:color="auto"/>
              <w:left w:val="single" w:sz="4" w:space="0" w:color="auto"/>
              <w:bottom w:val="nil"/>
              <w:right w:val="single" w:sz="8" w:space="0" w:color="auto"/>
            </w:tcBorders>
            <w:vAlign w:val="center"/>
            <w:hideMark/>
          </w:tcPr>
          <w:p w:rsidR="00E44AF7" w:rsidRPr="009F4FB7" w:rsidRDefault="00E44AF7" w:rsidP="00E44AF7">
            <w:pPr>
              <w:spacing w:after="0" w:line="240" w:lineRule="auto"/>
              <w:rPr>
                <w:rFonts w:eastAsia="Times New Roman" w:cs="Times New Roman"/>
                <w:color w:val="000000" w:themeColor="text1"/>
                <w:sz w:val="20"/>
                <w:szCs w:val="20"/>
              </w:rPr>
            </w:pPr>
          </w:p>
        </w:tc>
        <w:tc>
          <w:tcPr>
            <w:tcW w:w="1701" w:type="dxa"/>
            <w:tcBorders>
              <w:top w:val="nil"/>
              <w:left w:val="single" w:sz="8" w:space="0" w:color="auto"/>
              <w:bottom w:val="nil"/>
              <w:right w:val="nil"/>
            </w:tcBorders>
            <w:shd w:val="clear" w:color="000000" w:fill="FFFFFF"/>
            <w:noWrap/>
            <w:vAlign w:val="bottom"/>
            <w:hideMark/>
          </w:tcPr>
          <w:p w:rsidR="00E44AF7" w:rsidRPr="009F4FB7" w:rsidRDefault="00E44AF7" w:rsidP="00E44AF7">
            <w:pPr>
              <w:spacing w:after="0" w:line="240" w:lineRule="auto"/>
              <w:rPr>
                <w:rFonts w:eastAsia="Times New Roman" w:cs="Times New Roman"/>
                <w:color w:val="000000" w:themeColor="text1"/>
                <w:sz w:val="20"/>
                <w:szCs w:val="20"/>
              </w:rPr>
            </w:pPr>
            <w:r w:rsidRPr="009F4FB7">
              <w:rPr>
                <w:rFonts w:eastAsia="Times New Roman" w:cs="Times New Roman"/>
                <w:color w:val="000000" w:themeColor="text1"/>
                <w:sz w:val="20"/>
                <w:szCs w:val="20"/>
              </w:rPr>
              <w:t>ADL-intra</w:t>
            </w:r>
          </w:p>
        </w:tc>
        <w:tc>
          <w:tcPr>
            <w:tcW w:w="1134" w:type="dxa"/>
            <w:tcBorders>
              <w:top w:val="nil"/>
              <w:left w:val="nil"/>
              <w:bottom w:val="nil"/>
              <w:right w:val="nil"/>
            </w:tcBorders>
            <w:shd w:val="clear" w:color="000000" w:fill="FFFFFF"/>
            <w:noWrap/>
            <w:vAlign w:val="bottom"/>
            <w:hideMark/>
          </w:tcPr>
          <w:p w:rsidR="00E44AF7" w:rsidRPr="009F4FB7" w:rsidRDefault="00E44AF7" w:rsidP="00E44AF7">
            <w:pPr>
              <w:spacing w:after="0" w:line="240" w:lineRule="auto"/>
              <w:rPr>
                <w:rFonts w:eastAsia="Times New Roman" w:cs="Times New Roman"/>
                <w:color w:val="000000" w:themeColor="text1"/>
                <w:sz w:val="20"/>
                <w:szCs w:val="20"/>
              </w:rPr>
            </w:pPr>
            <w:r w:rsidRPr="009F4FB7">
              <w:rPr>
                <w:rFonts w:eastAsia="Times New Roman" w:cs="Times New Roman"/>
                <w:color w:val="000000" w:themeColor="text1"/>
                <w:sz w:val="20"/>
                <w:szCs w:val="20"/>
              </w:rPr>
              <w:t>ADL-own</w:t>
            </w:r>
          </w:p>
        </w:tc>
        <w:tc>
          <w:tcPr>
            <w:tcW w:w="960" w:type="dxa"/>
            <w:tcBorders>
              <w:top w:val="nil"/>
              <w:left w:val="single" w:sz="8" w:space="0" w:color="auto"/>
              <w:bottom w:val="nil"/>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-1.29%</w:t>
            </w:r>
          </w:p>
        </w:tc>
        <w:tc>
          <w:tcPr>
            <w:tcW w:w="960" w:type="dxa"/>
            <w:tcBorders>
              <w:top w:val="nil"/>
              <w:left w:val="nil"/>
              <w:bottom w:val="nil"/>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-0.88%</w:t>
            </w:r>
          </w:p>
        </w:tc>
        <w:tc>
          <w:tcPr>
            <w:tcW w:w="960" w:type="dxa"/>
            <w:tcBorders>
              <w:top w:val="nil"/>
              <w:left w:val="nil"/>
              <w:bottom w:val="nil"/>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-1.08%</w:t>
            </w:r>
          </w:p>
        </w:tc>
        <w:tc>
          <w:tcPr>
            <w:tcW w:w="1316" w:type="dxa"/>
            <w:tcBorders>
              <w:top w:val="nil"/>
              <w:left w:val="nil"/>
              <w:bottom w:val="nil"/>
              <w:right w:val="single" w:sz="4" w:space="0" w:color="auto"/>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-0.93%</w:t>
            </w:r>
          </w:p>
        </w:tc>
      </w:tr>
      <w:tr w:rsidR="00E44AF7" w:rsidRPr="009F4FB7" w:rsidTr="00BB066F">
        <w:trPr>
          <w:trHeight w:val="20"/>
          <w:jc w:val="center"/>
        </w:trPr>
        <w:tc>
          <w:tcPr>
            <w:tcW w:w="983" w:type="dxa"/>
            <w:vMerge/>
            <w:tcBorders>
              <w:top w:val="single" w:sz="8" w:space="0" w:color="auto"/>
              <w:left w:val="single" w:sz="4" w:space="0" w:color="auto"/>
              <w:bottom w:val="nil"/>
              <w:right w:val="single" w:sz="8" w:space="0" w:color="auto"/>
            </w:tcBorders>
            <w:vAlign w:val="center"/>
            <w:hideMark/>
          </w:tcPr>
          <w:p w:rsidR="00E44AF7" w:rsidRPr="009F4FB7" w:rsidRDefault="00E44AF7" w:rsidP="00E44AF7">
            <w:pPr>
              <w:spacing w:after="0" w:line="240" w:lineRule="auto"/>
              <w:rPr>
                <w:rFonts w:eastAsia="Times New Roman" w:cs="Times New Roman"/>
                <w:color w:val="000000" w:themeColor="text1"/>
                <w:sz w:val="20"/>
                <w:szCs w:val="20"/>
              </w:rPr>
            </w:pPr>
          </w:p>
        </w:tc>
        <w:tc>
          <w:tcPr>
            <w:tcW w:w="1701" w:type="dxa"/>
            <w:tcBorders>
              <w:top w:val="nil"/>
              <w:left w:val="single" w:sz="8" w:space="0" w:color="auto"/>
              <w:bottom w:val="nil"/>
              <w:right w:val="nil"/>
            </w:tcBorders>
            <w:shd w:val="clear" w:color="000000" w:fill="FFFFFF"/>
            <w:noWrap/>
            <w:vAlign w:val="bottom"/>
            <w:hideMark/>
          </w:tcPr>
          <w:p w:rsidR="00E44AF7" w:rsidRPr="009F4FB7" w:rsidRDefault="00E44AF7" w:rsidP="00E44AF7">
            <w:pPr>
              <w:spacing w:after="0" w:line="240" w:lineRule="auto"/>
              <w:rPr>
                <w:rFonts w:eastAsia="Times New Roman" w:cs="Times New Roman"/>
                <w:color w:val="000000" w:themeColor="text1"/>
                <w:sz w:val="20"/>
                <w:szCs w:val="20"/>
              </w:rPr>
            </w:pPr>
            <w:r w:rsidRPr="009F4FB7">
              <w:rPr>
                <w:rFonts w:eastAsia="Times New Roman" w:cs="Times New Roman"/>
                <w:color w:val="000000" w:themeColor="text1"/>
                <w:sz w:val="20"/>
                <w:szCs w:val="20"/>
              </w:rPr>
              <w:t>ADL-intra-EWC</w:t>
            </w:r>
          </w:p>
        </w:tc>
        <w:tc>
          <w:tcPr>
            <w:tcW w:w="1134" w:type="dxa"/>
            <w:tcBorders>
              <w:top w:val="nil"/>
              <w:left w:val="nil"/>
              <w:bottom w:val="nil"/>
              <w:right w:val="nil"/>
            </w:tcBorders>
            <w:shd w:val="clear" w:color="000000" w:fill="FFFFFF"/>
            <w:noWrap/>
            <w:vAlign w:val="bottom"/>
            <w:hideMark/>
          </w:tcPr>
          <w:p w:rsidR="00E44AF7" w:rsidRPr="009F4FB7" w:rsidRDefault="00E44AF7" w:rsidP="00E44AF7">
            <w:pPr>
              <w:spacing w:after="0" w:line="240" w:lineRule="auto"/>
              <w:rPr>
                <w:rFonts w:eastAsia="Times New Roman" w:cs="Times New Roman"/>
                <w:color w:val="000000" w:themeColor="text1"/>
                <w:sz w:val="20"/>
                <w:szCs w:val="20"/>
              </w:rPr>
            </w:pPr>
            <w:r w:rsidRPr="009F4FB7">
              <w:rPr>
                <w:rFonts w:eastAsia="Times New Roman" w:cs="Times New Roman"/>
                <w:color w:val="000000" w:themeColor="text1"/>
                <w:sz w:val="20"/>
                <w:szCs w:val="20"/>
              </w:rPr>
              <w:t>Base-lift</w:t>
            </w:r>
          </w:p>
        </w:tc>
        <w:tc>
          <w:tcPr>
            <w:tcW w:w="960" w:type="dxa"/>
            <w:tcBorders>
              <w:top w:val="nil"/>
              <w:left w:val="single" w:sz="8" w:space="0" w:color="auto"/>
              <w:bottom w:val="nil"/>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-2.58%</w:t>
            </w:r>
          </w:p>
        </w:tc>
        <w:tc>
          <w:tcPr>
            <w:tcW w:w="960" w:type="dxa"/>
            <w:tcBorders>
              <w:top w:val="nil"/>
              <w:left w:val="nil"/>
              <w:bottom w:val="nil"/>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-13.00%</w:t>
            </w:r>
          </w:p>
        </w:tc>
        <w:tc>
          <w:tcPr>
            <w:tcW w:w="960" w:type="dxa"/>
            <w:tcBorders>
              <w:top w:val="nil"/>
              <w:left w:val="nil"/>
              <w:bottom w:val="nil"/>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-10.03%</w:t>
            </w:r>
          </w:p>
        </w:tc>
        <w:tc>
          <w:tcPr>
            <w:tcW w:w="1316" w:type="dxa"/>
            <w:tcBorders>
              <w:top w:val="nil"/>
              <w:left w:val="nil"/>
              <w:bottom w:val="nil"/>
              <w:right w:val="single" w:sz="4" w:space="0" w:color="auto"/>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-10.14%</w:t>
            </w:r>
          </w:p>
        </w:tc>
      </w:tr>
      <w:tr w:rsidR="00E44AF7" w:rsidRPr="009F4FB7" w:rsidTr="00BB066F">
        <w:trPr>
          <w:trHeight w:val="20"/>
          <w:jc w:val="center"/>
        </w:trPr>
        <w:tc>
          <w:tcPr>
            <w:tcW w:w="983" w:type="dxa"/>
            <w:vMerge/>
            <w:tcBorders>
              <w:top w:val="single" w:sz="8" w:space="0" w:color="auto"/>
              <w:left w:val="single" w:sz="4" w:space="0" w:color="auto"/>
              <w:bottom w:val="nil"/>
              <w:right w:val="single" w:sz="8" w:space="0" w:color="auto"/>
            </w:tcBorders>
            <w:vAlign w:val="center"/>
            <w:hideMark/>
          </w:tcPr>
          <w:p w:rsidR="00E44AF7" w:rsidRPr="009F4FB7" w:rsidRDefault="00E44AF7" w:rsidP="00E44AF7">
            <w:pPr>
              <w:spacing w:after="0" w:line="240" w:lineRule="auto"/>
              <w:rPr>
                <w:rFonts w:eastAsia="Times New Roman" w:cs="Times New Roman"/>
                <w:color w:val="000000" w:themeColor="text1"/>
                <w:sz w:val="20"/>
                <w:szCs w:val="20"/>
              </w:rPr>
            </w:pPr>
          </w:p>
        </w:tc>
        <w:tc>
          <w:tcPr>
            <w:tcW w:w="1701" w:type="dxa"/>
            <w:tcBorders>
              <w:top w:val="nil"/>
              <w:left w:val="single" w:sz="8" w:space="0" w:color="auto"/>
              <w:bottom w:val="single" w:sz="8" w:space="0" w:color="auto"/>
              <w:right w:val="nil"/>
            </w:tcBorders>
            <w:shd w:val="clear" w:color="000000" w:fill="FFFFFF"/>
            <w:noWrap/>
            <w:vAlign w:val="bottom"/>
            <w:hideMark/>
          </w:tcPr>
          <w:p w:rsidR="00E44AF7" w:rsidRPr="009F4FB7" w:rsidRDefault="00E44AF7" w:rsidP="00E44AF7">
            <w:pPr>
              <w:spacing w:after="0" w:line="240" w:lineRule="auto"/>
              <w:rPr>
                <w:rFonts w:eastAsia="Times New Roman" w:cs="Times New Roman"/>
                <w:color w:val="000000" w:themeColor="text1"/>
                <w:sz w:val="20"/>
                <w:szCs w:val="20"/>
              </w:rPr>
            </w:pPr>
            <w:r w:rsidRPr="009F4FB7">
              <w:rPr>
                <w:rFonts w:eastAsia="Times New Roman" w:cs="Times New Roman"/>
                <w:color w:val="000000" w:themeColor="text1"/>
                <w:sz w:val="20"/>
                <w:szCs w:val="20"/>
              </w:rPr>
              <w:t>ADL-intra-IC</w:t>
            </w:r>
          </w:p>
        </w:tc>
        <w:tc>
          <w:tcPr>
            <w:tcW w:w="1134" w:type="dxa"/>
            <w:tcBorders>
              <w:top w:val="nil"/>
              <w:left w:val="nil"/>
              <w:bottom w:val="single" w:sz="8" w:space="0" w:color="auto"/>
              <w:right w:val="nil"/>
            </w:tcBorders>
            <w:shd w:val="clear" w:color="000000" w:fill="FFFFFF"/>
            <w:noWrap/>
            <w:vAlign w:val="bottom"/>
            <w:hideMark/>
          </w:tcPr>
          <w:p w:rsidR="00E44AF7" w:rsidRPr="009F4FB7" w:rsidRDefault="00E44AF7" w:rsidP="00E44AF7">
            <w:pPr>
              <w:spacing w:after="0" w:line="240" w:lineRule="auto"/>
              <w:rPr>
                <w:rFonts w:eastAsia="Times New Roman" w:cs="Times New Roman"/>
                <w:color w:val="000000" w:themeColor="text1"/>
                <w:sz w:val="20"/>
                <w:szCs w:val="20"/>
              </w:rPr>
            </w:pPr>
            <w:r w:rsidRPr="009F4FB7">
              <w:rPr>
                <w:rFonts w:eastAsia="Times New Roman" w:cs="Times New Roman"/>
                <w:color w:val="000000" w:themeColor="text1"/>
                <w:sz w:val="20"/>
                <w:szCs w:val="20"/>
              </w:rPr>
              <w:t>Base-lift</w:t>
            </w:r>
          </w:p>
        </w:tc>
        <w:tc>
          <w:tcPr>
            <w:tcW w:w="960" w:type="dxa"/>
            <w:tcBorders>
              <w:top w:val="nil"/>
              <w:left w:val="single" w:sz="8" w:space="0" w:color="auto"/>
              <w:bottom w:val="single" w:sz="8" w:space="0" w:color="auto"/>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-2.95%</w:t>
            </w:r>
          </w:p>
        </w:tc>
        <w:tc>
          <w:tcPr>
            <w:tcW w:w="960" w:type="dxa"/>
            <w:tcBorders>
              <w:top w:val="nil"/>
              <w:left w:val="nil"/>
              <w:bottom w:val="single" w:sz="8" w:space="0" w:color="auto"/>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-12.67%</w:t>
            </w:r>
          </w:p>
        </w:tc>
        <w:tc>
          <w:tcPr>
            <w:tcW w:w="960" w:type="dxa"/>
            <w:tcBorders>
              <w:top w:val="nil"/>
              <w:left w:val="nil"/>
              <w:bottom w:val="single" w:sz="8" w:space="0" w:color="auto"/>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-9.85%</w:t>
            </w:r>
          </w:p>
        </w:tc>
        <w:tc>
          <w:tcPr>
            <w:tcW w:w="1316" w:type="dxa"/>
            <w:tcBorders>
              <w:top w:val="nil"/>
              <w:left w:val="nil"/>
              <w:bottom w:val="single" w:sz="8" w:space="0" w:color="auto"/>
              <w:right w:val="single" w:sz="4" w:space="0" w:color="auto"/>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-9.85%</w:t>
            </w:r>
          </w:p>
        </w:tc>
      </w:tr>
      <w:tr w:rsidR="00E44AF7" w:rsidRPr="009F4FB7" w:rsidTr="00BB066F">
        <w:trPr>
          <w:trHeight w:val="20"/>
          <w:jc w:val="center"/>
        </w:trPr>
        <w:tc>
          <w:tcPr>
            <w:tcW w:w="983" w:type="dxa"/>
            <w:vMerge w:val="restart"/>
            <w:tcBorders>
              <w:top w:val="single" w:sz="8" w:space="0" w:color="auto"/>
              <w:left w:val="single" w:sz="4" w:space="0" w:color="auto"/>
              <w:bottom w:val="nil"/>
              <w:right w:val="single" w:sz="8" w:space="0" w:color="auto"/>
            </w:tcBorders>
            <w:shd w:val="clear" w:color="000000" w:fill="FFFFFF"/>
            <w:noWrap/>
            <w:vAlign w:val="center"/>
            <w:hideMark/>
          </w:tcPr>
          <w:p w:rsidR="00E44AF7" w:rsidRPr="009F4FB7" w:rsidRDefault="00E44AF7" w:rsidP="00E44AF7">
            <w:pPr>
              <w:spacing w:after="0" w:line="240" w:lineRule="auto"/>
              <w:jc w:val="center"/>
              <w:rPr>
                <w:rFonts w:eastAsia="Times New Roman" w:cs="Times New Roman"/>
                <w:color w:val="000000" w:themeColor="text1"/>
                <w:sz w:val="20"/>
                <w:szCs w:val="20"/>
              </w:rPr>
            </w:pPr>
            <w:r w:rsidRPr="009F4FB7">
              <w:rPr>
                <w:rFonts w:eastAsia="Times New Roman" w:cs="Times New Roman"/>
                <w:color w:val="000000" w:themeColor="text1"/>
                <w:sz w:val="20"/>
                <w:szCs w:val="20"/>
              </w:rPr>
              <w:t>h=1</w:t>
            </w:r>
          </w:p>
        </w:tc>
        <w:tc>
          <w:tcPr>
            <w:tcW w:w="1701" w:type="dxa"/>
            <w:tcBorders>
              <w:top w:val="single" w:sz="8" w:space="0" w:color="auto"/>
              <w:left w:val="single" w:sz="8" w:space="0" w:color="auto"/>
              <w:bottom w:val="nil"/>
              <w:right w:val="nil"/>
            </w:tcBorders>
            <w:shd w:val="clear" w:color="000000" w:fill="FFFFFF"/>
            <w:noWrap/>
            <w:vAlign w:val="bottom"/>
            <w:hideMark/>
          </w:tcPr>
          <w:p w:rsidR="00E44AF7" w:rsidRPr="009F4FB7" w:rsidRDefault="00E44AF7" w:rsidP="00E44AF7">
            <w:pPr>
              <w:spacing w:after="0" w:line="240" w:lineRule="auto"/>
              <w:rPr>
                <w:rFonts w:eastAsia="Times New Roman" w:cs="Times New Roman"/>
                <w:color w:val="000000" w:themeColor="text1"/>
                <w:sz w:val="20"/>
                <w:szCs w:val="20"/>
              </w:rPr>
            </w:pPr>
            <w:r w:rsidRPr="009F4FB7">
              <w:rPr>
                <w:rFonts w:eastAsia="Times New Roman" w:cs="Times New Roman"/>
                <w:color w:val="000000" w:themeColor="text1"/>
                <w:sz w:val="20"/>
                <w:szCs w:val="20"/>
              </w:rPr>
              <w:t>ADL-intra-EWC</w:t>
            </w:r>
          </w:p>
        </w:tc>
        <w:tc>
          <w:tcPr>
            <w:tcW w:w="1134" w:type="dxa"/>
            <w:tcBorders>
              <w:top w:val="single" w:sz="8" w:space="0" w:color="auto"/>
              <w:left w:val="nil"/>
              <w:bottom w:val="nil"/>
              <w:right w:val="nil"/>
            </w:tcBorders>
            <w:shd w:val="clear" w:color="000000" w:fill="FFFFFF"/>
            <w:noWrap/>
            <w:vAlign w:val="bottom"/>
            <w:hideMark/>
          </w:tcPr>
          <w:p w:rsidR="00E44AF7" w:rsidRPr="009F4FB7" w:rsidRDefault="00E44AF7" w:rsidP="00E44AF7">
            <w:pPr>
              <w:spacing w:after="0" w:line="240" w:lineRule="auto"/>
              <w:rPr>
                <w:rFonts w:eastAsia="Times New Roman" w:cs="Times New Roman"/>
                <w:color w:val="000000" w:themeColor="text1"/>
                <w:sz w:val="20"/>
                <w:szCs w:val="20"/>
              </w:rPr>
            </w:pPr>
            <w:r w:rsidRPr="009F4FB7">
              <w:rPr>
                <w:rFonts w:eastAsia="Times New Roman" w:cs="Times New Roman"/>
                <w:color w:val="000000" w:themeColor="text1"/>
                <w:sz w:val="20"/>
                <w:szCs w:val="20"/>
              </w:rPr>
              <w:t>ADL-intra</w:t>
            </w:r>
          </w:p>
        </w:tc>
        <w:tc>
          <w:tcPr>
            <w:tcW w:w="960" w:type="dxa"/>
            <w:tcBorders>
              <w:top w:val="single" w:sz="8" w:space="0" w:color="auto"/>
              <w:left w:val="single" w:sz="8" w:space="0" w:color="auto"/>
              <w:bottom w:val="nil"/>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-0.83%</w:t>
            </w:r>
          </w:p>
        </w:tc>
        <w:tc>
          <w:tcPr>
            <w:tcW w:w="960" w:type="dxa"/>
            <w:tcBorders>
              <w:top w:val="single" w:sz="8" w:space="0" w:color="auto"/>
              <w:left w:val="nil"/>
              <w:bottom w:val="nil"/>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-0.53%</w:t>
            </w:r>
          </w:p>
        </w:tc>
        <w:tc>
          <w:tcPr>
            <w:tcW w:w="960" w:type="dxa"/>
            <w:tcBorders>
              <w:top w:val="single" w:sz="8" w:space="0" w:color="auto"/>
              <w:left w:val="nil"/>
              <w:bottom w:val="nil"/>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-0.51%</w:t>
            </w:r>
          </w:p>
        </w:tc>
        <w:tc>
          <w:tcPr>
            <w:tcW w:w="1316" w:type="dxa"/>
            <w:tcBorders>
              <w:top w:val="single" w:sz="8" w:space="0" w:color="auto"/>
              <w:left w:val="nil"/>
              <w:bottom w:val="nil"/>
              <w:right w:val="single" w:sz="4" w:space="0" w:color="auto"/>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-1.38%</w:t>
            </w:r>
          </w:p>
        </w:tc>
      </w:tr>
      <w:tr w:rsidR="00E44AF7" w:rsidRPr="009F4FB7" w:rsidTr="00BB066F">
        <w:trPr>
          <w:trHeight w:val="20"/>
          <w:jc w:val="center"/>
        </w:trPr>
        <w:tc>
          <w:tcPr>
            <w:tcW w:w="983" w:type="dxa"/>
            <w:vMerge/>
            <w:tcBorders>
              <w:top w:val="single" w:sz="8" w:space="0" w:color="auto"/>
              <w:left w:val="single" w:sz="4" w:space="0" w:color="auto"/>
              <w:bottom w:val="nil"/>
              <w:right w:val="single" w:sz="8" w:space="0" w:color="auto"/>
            </w:tcBorders>
            <w:vAlign w:val="center"/>
            <w:hideMark/>
          </w:tcPr>
          <w:p w:rsidR="00E44AF7" w:rsidRPr="009F4FB7" w:rsidRDefault="00E44AF7" w:rsidP="00E44AF7">
            <w:pPr>
              <w:spacing w:after="0" w:line="240" w:lineRule="auto"/>
              <w:rPr>
                <w:rFonts w:eastAsia="Times New Roman" w:cs="Times New Roman"/>
                <w:color w:val="000000" w:themeColor="text1"/>
                <w:sz w:val="20"/>
                <w:szCs w:val="20"/>
              </w:rPr>
            </w:pPr>
          </w:p>
        </w:tc>
        <w:tc>
          <w:tcPr>
            <w:tcW w:w="1701" w:type="dxa"/>
            <w:tcBorders>
              <w:top w:val="nil"/>
              <w:left w:val="single" w:sz="8" w:space="0" w:color="auto"/>
              <w:bottom w:val="nil"/>
              <w:right w:val="nil"/>
            </w:tcBorders>
            <w:shd w:val="clear" w:color="000000" w:fill="FFFFFF"/>
            <w:noWrap/>
            <w:vAlign w:val="bottom"/>
            <w:hideMark/>
          </w:tcPr>
          <w:p w:rsidR="00E44AF7" w:rsidRPr="009F4FB7" w:rsidRDefault="00E44AF7" w:rsidP="00E44AF7">
            <w:pPr>
              <w:spacing w:after="0" w:line="240" w:lineRule="auto"/>
              <w:rPr>
                <w:rFonts w:eastAsia="Times New Roman" w:cs="Times New Roman"/>
                <w:color w:val="000000" w:themeColor="text1"/>
                <w:sz w:val="20"/>
                <w:szCs w:val="20"/>
              </w:rPr>
            </w:pPr>
            <w:r w:rsidRPr="009F4FB7">
              <w:rPr>
                <w:rFonts w:eastAsia="Times New Roman" w:cs="Times New Roman"/>
                <w:color w:val="000000" w:themeColor="text1"/>
                <w:sz w:val="20"/>
                <w:szCs w:val="20"/>
              </w:rPr>
              <w:t>ADL-intra-IC</w:t>
            </w:r>
          </w:p>
        </w:tc>
        <w:tc>
          <w:tcPr>
            <w:tcW w:w="1134" w:type="dxa"/>
            <w:tcBorders>
              <w:top w:val="nil"/>
              <w:left w:val="nil"/>
              <w:bottom w:val="nil"/>
              <w:right w:val="nil"/>
            </w:tcBorders>
            <w:shd w:val="clear" w:color="000000" w:fill="FFFFFF"/>
            <w:noWrap/>
            <w:vAlign w:val="bottom"/>
            <w:hideMark/>
          </w:tcPr>
          <w:p w:rsidR="00E44AF7" w:rsidRPr="009F4FB7" w:rsidRDefault="00E44AF7" w:rsidP="00E44AF7">
            <w:pPr>
              <w:spacing w:after="0" w:line="240" w:lineRule="auto"/>
              <w:rPr>
                <w:rFonts w:eastAsia="Times New Roman" w:cs="Times New Roman"/>
                <w:color w:val="000000" w:themeColor="text1"/>
                <w:sz w:val="20"/>
                <w:szCs w:val="20"/>
              </w:rPr>
            </w:pPr>
            <w:r w:rsidRPr="009F4FB7">
              <w:rPr>
                <w:rFonts w:eastAsia="Times New Roman" w:cs="Times New Roman"/>
                <w:color w:val="000000" w:themeColor="text1"/>
                <w:sz w:val="20"/>
                <w:szCs w:val="20"/>
              </w:rPr>
              <w:t>ADL-intra</w:t>
            </w:r>
          </w:p>
        </w:tc>
        <w:tc>
          <w:tcPr>
            <w:tcW w:w="960" w:type="dxa"/>
            <w:tcBorders>
              <w:top w:val="nil"/>
              <w:left w:val="single" w:sz="8" w:space="0" w:color="auto"/>
              <w:bottom w:val="nil"/>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-2.11%</w:t>
            </w:r>
          </w:p>
        </w:tc>
        <w:tc>
          <w:tcPr>
            <w:tcW w:w="960" w:type="dxa"/>
            <w:tcBorders>
              <w:top w:val="nil"/>
              <w:left w:val="nil"/>
              <w:bottom w:val="nil"/>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-1.02%</w:t>
            </w:r>
          </w:p>
        </w:tc>
        <w:tc>
          <w:tcPr>
            <w:tcW w:w="960" w:type="dxa"/>
            <w:tcBorders>
              <w:top w:val="nil"/>
              <w:left w:val="nil"/>
              <w:bottom w:val="nil"/>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-1.01%</w:t>
            </w:r>
          </w:p>
        </w:tc>
        <w:tc>
          <w:tcPr>
            <w:tcW w:w="1316" w:type="dxa"/>
            <w:tcBorders>
              <w:top w:val="nil"/>
              <w:left w:val="nil"/>
              <w:bottom w:val="nil"/>
              <w:right w:val="single" w:sz="4" w:space="0" w:color="auto"/>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-2.98%</w:t>
            </w:r>
          </w:p>
        </w:tc>
      </w:tr>
      <w:tr w:rsidR="00E44AF7" w:rsidRPr="009F4FB7" w:rsidTr="00BB066F">
        <w:trPr>
          <w:trHeight w:val="20"/>
          <w:jc w:val="center"/>
        </w:trPr>
        <w:tc>
          <w:tcPr>
            <w:tcW w:w="983" w:type="dxa"/>
            <w:vMerge/>
            <w:tcBorders>
              <w:top w:val="single" w:sz="8" w:space="0" w:color="auto"/>
              <w:left w:val="single" w:sz="4" w:space="0" w:color="auto"/>
              <w:bottom w:val="nil"/>
              <w:right w:val="single" w:sz="8" w:space="0" w:color="auto"/>
            </w:tcBorders>
            <w:vAlign w:val="center"/>
            <w:hideMark/>
          </w:tcPr>
          <w:p w:rsidR="00E44AF7" w:rsidRPr="009F4FB7" w:rsidRDefault="00E44AF7" w:rsidP="00E44AF7">
            <w:pPr>
              <w:spacing w:after="0" w:line="240" w:lineRule="auto"/>
              <w:rPr>
                <w:rFonts w:eastAsia="Times New Roman" w:cs="Times New Roman"/>
                <w:color w:val="000000" w:themeColor="text1"/>
                <w:sz w:val="20"/>
                <w:szCs w:val="20"/>
              </w:rPr>
            </w:pPr>
          </w:p>
        </w:tc>
        <w:tc>
          <w:tcPr>
            <w:tcW w:w="1701" w:type="dxa"/>
            <w:tcBorders>
              <w:top w:val="nil"/>
              <w:left w:val="single" w:sz="8" w:space="0" w:color="auto"/>
              <w:bottom w:val="nil"/>
              <w:right w:val="nil"/>
            </w:tcBorders>
            <w:shd w:val="clear" w:color="000000" w:fill="FFFFFF"/>
            <w:noWrap/>
            <w:vAlign w:val="bottom"/>
            <w:hideMark/>
          </w:tcPr>
          <w:p w:rsidR="00E44AF7" w:rsidRPr="009F4FB7" w:rsidRDefault="00E44AF7" w:rsidP="00E44AF7">
            <w:pPr>
              <w:spacing w:after="0" w:line="240" w:lineRule="auto"/>
              <w:rPr>
                <w:rFonts w:eastAsia="Times New Roman" w:cs="Times New Roman"/>
                <w:color w:val="000000" w:themeColor="text1"/>
                <w:sz w:val="20"/>
                <w:szCs w:val="20"/>
              </w:rPr>
            </w:pPr>
            <w:r w:rsidRPr="009F4FB7">
              <w:rPr>
                <w:rFonts w:eastAsia="Times New Roman" w:cs="Times New Roman"/>
                <w:color w:val="000000" w:themeColor="text1"/>
                <w:sz w:val="20"/>
                <w:szCs w:val="20"/>
              </w:rPr>
              <w:t>ADL-own-EWC</w:t>
            </w:r>
          </w:p>
        </w:tc>
        <w:tc>
          <w:tcPr>
            <w:tcW w:w="1134" w:type="dxa"/>
            <w:tcBorders>
              <w:top w:val="nil"/>
              <w:left w:val="nil"/>
              <w:bottom w:val="nil"/>
              <w:right w:val="nil"/>
            </w:tcBorders>
            <w:shd w:val="clear" w:color="000000" w:fill="FFFFFF"/>
            <w:noWrap/>
            <w:vAlign w:val="bottom"/>
            <w:hideMark/>
          </w:tcPr>
          <w:p w:rsidR="00E44AF7" w:rsidRPr="009F4FB7" w:rsidRDefault="00E44AF7" w:rsidP="00E44AF7">
            <w:pPr>
              <w:spacing w:after="0" w:line="240" w:lineRule="auto"/>
              <w:rPr>
                <w:rFonts w:eastAsia="Times New Roman" w:cs="Times New Roman"/>
                <w:color w:val="000000" w:themeColor="text1"/>
                <w:sz w:val="20"/>
                <w:szCs w:val="20"/>
              </w:rPr>
            </w:pPr>
            <w:r w:rsidRPr="009F4FB7">
              <w:rPr>
                <w:rFonts w:eastAsia="Times New Roman" w:cs="Times New Roman"/>
                <w:color w:val="000000" w:themeColor="text1"/>
                <w:sz w:val="20"/>
                <w:szCs w:val="20"/>
              </w:rPr>
              <w:t>ADL-own</w:t>
            </w:r>
          </w:p>
        </w:tc>
        <w:tc>
          <w:tcPr>
            <w:tcW w:w="960" w:type="dxa"/>
            <w:tcBorders>
              <w:top w:val="nil"/>
              <w:left w:val="single" w:sz="8" w:space="0" w:color="auto"/>
              <w:bottom w:val="nil"/>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-0.53%</w:t>
            </w:r>
          </w:p>
        </w:tc>
        <w:tc>
          <w:tcPr>
            <w:tcW w:w="960" w:type="dxa"/>
            <w:tcBorders>
              <w:top w:val="nil"/>
              <w:left w:val="nil"/>
              <w:bottom w:val="nil"/>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-0.52%</w:t>
            </w:r>
          </w:p>
        </w:tc>
        <w:tc>
          <w:tcPr>
            <w:tcW w:w="960" w:type="dxa"/>
            <w:tcBorders>
              <w:top w:val="nil"/>
              <w:left w:val="nil"/>
              <w:bottom w:val="nil"/>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-0.56%</w:t>
            </w:r>
          </w:p>
        </w:tc>
        <w:tc>
          <w:tcPr>
            <w:tcW w:w="1316" w:type="dxa"/>
            <w:tcBorders>
              <w:top w:val="nil"/>
              <w:left w:val="nil"/>
              <w:bottom w:val="nil"/>
              <w:right w:val="single" w:sz="4" w:space="0" w:color="auto"/>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-0.46%</w:t>
            </w:r>
          </w:p>
        </w:tc>
      </w:tr>
      <w:tr w:rsidR="00E44AF7" w:rsidRPr="009F4FB7" w:rsidTr="00BB066F">
        <w:trPr>
          <w:trHeight w:val="20"/>
          <w:jc w:val="center"/>
        </w:trPr>
        <w:tc>
          <w:tcPr>
            <w:tcW w:w="983" w:type="dxa"/>
            <w:vMerge/>
            <w:tcBorders>
              <w:top w:val="single" w:sz="8" w:space="0" w:color="auto"/>
              <w:left w:val="single" w:sz="4" w:space="0" w:color="auto"/>
              <w:bottom w:val="nil"/>
              <w:right w:val="single" w:sz="8" w:space="0" w:color="auto"/>
            </w:tcBorders>
            <w:vAlign w:val="center"/>
            <w:hideMark/>
          </w:tcPr>
          <w:p w:rsidR="00E44AF7" w:rsidRPr="009F4FB7" w:rsidRDefault="00E44AF7" w:rsidP="00E44AF7">
            <w:pPr>
              <w:spacing w:after="0" w:line="240" w:lineRule="auto"/>
              <w:rPr>
                <w:rFonts w:eastAsia="Times New Roman" w:cs="Times New Roman"/>
                <w:color w:val="000000" w:themeColor="text1"/>
                <w:sz w:val="20"/>
                <w:szCs w:val="20"/>
              </w:rPr>
            </w:pPr>
          </w:p>
        </w:tc>
        <w:tc>
          <w:tcPr>
            <w:tcW w:w="1701" w:type="dxa"/>
            <w:tcBorders>
              <w:top w:val="nil"/>
              <w:left w:val="single" w:sz="8" w:space="0" w:color="auto"/>
              <w:bottom w:val="nil"/>
              <w:right w:val="nil"/>
            </w:tcBorders>
            <w:shd w:val="clear" w:color="000000" w:fill="FFFFFF"/>
            <w:noWrap/>
            <w:vAlign w:val="bottom"/>
            <w:hideMark/>
          </w:tcPr>
          <w:p w:rsidR="00E44AF7" w:rsidRPr="009F4FB7" w:rsidRDefault="00E44AF7" w:rsidP="00E44AF7">
            <w:pPr>
              <w:spacing w:after="0" w:line="240" w:lineRule="auto"/>
              <w:rPr>
                <w:rFonts w:eastAsia="Times New Roman" w:cs="Times New Roman"/>
                <w:color w:val="000000" w:themeColor="text1"/>
                <w:sz w:val="20"/>
                <w:szCs w:val="20"/>
              </w:rPr>
            </w:pPr>
            <w:r w:rsidRPr="009F4FB7">
              <w:rPr>
                <w:rFonts w:eastAsia="Times New Roman" w:cs="Times New Roman"/>
                <w:color w:val="000000" w:themeColor="text1"/>
                <w:sz w:val="20"/>
                <w:szCs w:val="20"/>
              </w:rPr>
              <w:t>ADL-own-IC</w:t>
            </w:r>
          </w:p>
        </w:tc>
        <w:tc>
          <w:tcPr>
            <w:tcW w:w="1134" w:type="dxa"/>
            <w:tcBorders>
              <w:top w:val="nil"/>
              <w:left w:val="nil"/>
              <w:bottom w:val="nil"/>
              <w:right w:val="nil"/>
            </w:tcBorders>
            <w:shd w:val="clear" w:color="000000" w:fill="FFFFFF"/>
            <w:noWrap/>
            <w:vAlign w:val="bottom"/>
            <w:hideMark/>
          </w:tcPr>
          <w:p w:rsidR="00E44AF7" w:rsidRPr="009F4FB7" w:rsidRDefault="00E44AF7" w:rsidP="00E44AF7">
            <w:pPr>
              <w:spacing w:after="0" w:line="240" w:lineRule="auto"/>
              <w:rPr>
                <w:rFonts w:eastAsia="Times New Roman" w:cs="Times New Roman"/>
                <w:color w:val="000000" w:themeColor="text1"/>
                <w:sz w:val="20"/>
                <w:szCs w:val="20"/>
              </w:rPr>
            </w:pPr>
            <w:r w:rsidRPr="009F4FB7">
              <w:rPr>
                <w:rFonts w:eastAsia="Times New Roman" w:cs="Times New Roman"/>
                <w:color w:val="000000" w:themeColor="text1"/>
                <w:sz w:val="20"/>
                <w:szCs w:val="20"/>
              </w:rPr>
              <w:t>ADL-own</w:t>
            </w:r>
          </w:p>
        </w:tc>
        <w:tc>
          <w:tcPr>
            <w:tcW w:w="960" w:type="dxa"/>
            <w:tcBorders>
              <w:top w:val="nil"/>
              <w:left w:val="single" w:sz="8" w:space="0" w:color="auto"/>
              <w:bottom w:val="nil"/>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-2.54%</w:t>
            </w:r>
          </w:p>
        </w:tc>
        <w:tc>
          <w:tcPr>
            <w:tcW w:w="960" w:type="dxa"/>
            <w:tcBorders>
              <w:top w:val="nil"/>
              <w:left w:val="nil"/>
              <w:bottom w:val="nil"/>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-1.12%</w:t>
            </w:r>
          </w:p>
        </w:tc>
        <w:tc>
          <w:tcPr>
            <w:tcW w:w="960" w:type="dxa"/>
            <w:tcBorders>
              <w:top w:val="nil"/>
              <w:left w:val="nil"/>
              <w:bottom w:val="nil"/>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-1.53%</w:t>
            </w:r>
          </w:p>
        </w:tc>
        <w:tc>
          <w:tcPr>
            <w:tcW w:w="1316" w:type="dxa"/>
            <w:tcBorders>
              <w:top w:val="nil"/>
              <w:left w:val="nil"/>
              <w:bottom w:val="nil"/>
              <w:right w:val="single" w:sz="4" w:space="0" w:color="auto"/>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-2.93%</w:t>
            </w:r>
          </w:p>
        </w:tc>
      </w:tr>
      <w:tr w:rsidR="00E44AF7" w:rsidRPr="009F4FB7" w:rsidTr="00BB066F">
        <w:trPr>
          <w:trHeight w:val="20"/>
          <w:jc w:val="center"/>
        </w:trPr>
        <w:tc>
          <w:tcPr>
            <w:tcW w:w="983" w:type="dxa"/>
            <w:vMerge/>
            <w:tcBorders>
              <w:top w:val="single" w:sz="8" w:space="0" w:color="auto"/>
              <w:left w:val="single" w:sz="4" w:space="0" w:color="auto"/>
              <w:bottom w:val="nil"/>
              <w:right w:val="single" w:sz="8" w:space="0" w:color="auto"/>
            </w:tcBorders>
            <w:vAlign w:val="center"/>
            <w:hideMark/>
          </w:tcPr>
          <w:p w:rsidR="00E44AF7" w:rsidRPr="009F4FB7" w:rsidRDefault="00E44AF7" w:rsidP="00E44AF7">
            <w:pPr>
              <w:spacing w:after="0" w:line="240" w:lineRule="auto"/>
              <w:rPr>
                <w:rFonts w:eastAsia="Times New Roman" w:cs="Times New Roman"/>
                <w:color w:val="000000" w:themeColor="text1"/>
                <w:sz w:val="20"/>
                <w:szCs w:val="20"/>
              </w:rPr>
            </w:pPr>
          </w:p>
        </w:tc>
        <w:tc>
          <w:tcPr>
            <w:tcW w:w="1701" w:type="dxa"/>
            <w:tcBorders>
              <w:top w:val="nil"/>
              <w:left w:val="single" w:sz="8" w:space="0" w:color="auto"/>
              <w:bottom w:val="nil"/>
              <w:right w:val="nil"/>
            </w:tcBorders>
            <w:shd w:val="clear" w:color="000000" w:fill="FFFFFF"/>
            <w:noWrap/>
            <w:vAlign w:val="bottom"/>
            <w:hideMark/>
          </w:tcPr>
          <w:p w:rsidR="00E44AF7" w:rsidRPr="009F4FB7" w:rsidRDefault="00E44AF7" w:rsidP="00E44AF7">
            <w:pPr>
              <w:spacing w:after="0" w:line="240" w:lineRule="auto"/>
              <w:rPr>
                <w:rFonts w:eastAsia="Times New Roman" w:cs="Times New Roman"/>
                <w:color w:val="000000" w:themeColor="text1"/>
                <w:sz w:val="20"/>
                <w:szCs w:val="20"/>
              </w:rPr>
            </w:pPr>
            <w:r w:rsidRPr="009F4FB7">
              <w:rPr>
                <w:rFonts w:eastAsia="Times New Roman" w:cs="Times New Roman"/>
                <w:color w:val="000000" w:themeColor="text1"/>
                <w:sz w:val="20"/>
                <w:szCs w:val="20"/>
              </w:rPr>
              <w:t>ADL-intra</w:t>
            </w:r>
          </w:p>
        </w:tc>
        <w:tc>
          <w:tcPr>
            <w:tcW w:w="1134" w:type="dxa"/>
            <w:tcBorders>
              <w:top w:val="nil"/>
              <w:left w:val="nil"/>
              <w:bottom w:val="nil"/>
              <w:right w:val="nil"/>
            </w:tcBorders>
            <w:shd w:val="clear" w:color="000000" w:fill="FFFFFF"/>
            <w:noWrap/>
            <w:vAlign w:val="bottom"/>
            <w:hideMark/>
          </w:tcPr>
          <w:p w:rsidR="00E44AF7" w:rsidRPr="009F4FB7" w:rsidRDefault="00E44AF7" w:rsidP="00E44AF7">
            <w:pPr>
              <w:spacing w:after="0" w:line="240" w:lineRule="auto"/>
              <w:rPr>
                <w:rFonts w:eastAsia="Times New Roman" w:cs="Times New Roman"/>
                <w:color w:val="000000" w:themeColor="text1"/>
                <w:sz w:val="20"/>
                <w:szCs w:val="20"/>
              </w:rPr>
            </w:pPr>
            <w:r w:rsidRPr="009F4FB7">
              <w:rPr>
                <w:rFonts w:eastAsia="Times New Roman" w:cs="Times New Roman"/>
                <w:color w:val="000000" w:themeColor="text1"/>
                <w:sz w:val="20"/>
                <w:szCs w:val="20"/>
              </w:rPr>
              <w:t>ADL-own</w:t>
            </w:r>
          </w:p>
        </w:tc>
        <w:tc>
          <w:tcPr>
            <w:tcW w:w="960" w:type="dxa"/>
            <w:tcBorders>
              <w:top w:val="nil"/>
              <w:left w:val="single" w:sz="8" w:space="0" w:color="auto"/>
              <w:bottom w:val="nil"/>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-0.96%</w:t>
            </w:r>
          </w:p>
        </w:tc>
        <w:tc>
          <w:tcPr>
            <w:tcW w:w="960" w:type="dxa"/>
            <w:tcBorders>
              <w:top w:val="nil"/>
              <w:left w:val="nil"/>
              <w:bottom w:val="nil"/>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-0.78%</w:t>
            </w:r>
          </w:p>
        </w:tc>
        <w:tc>
          <w:tcPr>
            <w:tcW w:w="960" w:type="dxa"/>
            <w:tcBorders>
              <w:top w:val="nil"/>
              <w:left w:val="nil"/>
              <w:bottom w:val="nil"/>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-1.43%</w:t>
            </w:r>
          </w:p>
        </w:tc>
        <w:tc>
          <w:tcPr>
            <w:tcW w:w="1316" w:type="dxa"/>
            <w:tcBorders>
              <w:top w:val="nil"/>
              <w:left w:val="nil"/>
              <w:bottom w:val="nil"/>
              <w:right w:val="single" w:sz="4" w:space="0" w:color="auto"/>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-0.26%</w:t>
            </w:r>
          </w:p>
        </w:tc>
      </w:tr>
      <w:tr w:rsidR="00E44AF7" w:rsidRPr="009F4FB7" w:rsidTr="00BB066F">
        <w:trPr>
          <w:trHeight w:val="20"/>
          <w:jc w:val="center"/>
        </w:trPr>
        <w:tc>
          <w:tcPr>
            <w:tcW w:w="983" w:type="dxa"/>
            <w:vMerge/>
            <w:tcBorders>
              <w:top w:val="single" w:sz="8" w:space="0" w:color="auto"/>
              <w:left w:val="single" w:sz="4" w:space="0" w:color="auto"/>
              <w:bottom w:val="nil"/>
              <w:right w:val="single" w:sz="8" w:space="0" w:color="auto"/>
            </w:tcBorders>
            <w:vAlign w:val="center"/>
            <w:hideMark/>
          </w:tcPr>
          <w:p w:rsidR="00E44AF7" w:rsidRPr="009F4FB7" w:rsidRDefault="00E44AF7" w:rsidP="00E44AF7">
            <w:pPr>
              <w:spacing w:after="0" w:line="240" w:lineRule="auto"/>
              <w:rPr>
                <w:rFonts w:eastAsia="Times New Roman" w:cs="Times New Roman"/>
                <w:color w:val="000000" w:themeColor="text1"/>
                <w:sz w:val="20"/>
                <w:szCs w:val="20"/>
              </w:rPr>
            </w:pPr>
          </w:p>
        </w:tc>
        <w:tc>
          <w:tcPr>
            <w:tcW w:w="1701" w:type="dxa"/>
            <w:tcBorders>
              <w:top w:val="nil"/>
              <w:left w:val="single" w:sz="8" w:space="0" w:color="auto"/>
              <w:bottom w:val="nil"/>
              <w:right w:val="nil"/>
            </w:tcBorders>
            <w:shd w:val="clear" w:color="000000" w:fill="FFFFFF"/>
            <w:noWrap/>
            <w:vAlign w:val="bottom"/>
            <w:hideMark/>
          </w:tcPr>
          <w:p w:rsidR="00E44AF7" w:rsidRPr="009F4FB7" w:rsidRDefault="00E44AF7" w:rsidP="00E44AF7">
            <w:pPr>
              <w:spacing w:after="0" w:line="240" w:lineRule="auto"/>
              <w:rPr>
                <w:rFonts w:eastAsia="Times New Roman" w:cs="Times New Roman"/>
                <w:color w:val="000000" w:themeColor="text1"/>
                <w:sz w:val="20"/>
                <w:szCs w:val="20"/>
              </w:rPr>
            </w:pPr>
            <w:r w:rsidRPr="009F4FB7">
              <w:rPr>
                <w:rFonts w:eastAsia="Times New Roman" w:cs="Times New Roman"/>
                <w:color w:val="000000" w:themeColor="text1"/>
                <w:sz w:val="20"/>
                <w:szCs w:val="20"/>
              </w:rPr>
              <w:t>ADL-intra-EWC</w:t>
            </w:r>
          </w:p>
        </w:tc>
        <w:tc>
          <w:tcPr>
            <w:tcW w:w="1134" w:type="dxa"/>
            <w:tcBorders>
              <w:top w:val="nil"/>
              <w:left w:val="nil"/>
              <w:bottom w:val="nil"/>
              <w:right w:val="nil"/>
            </w:tcBorders>
            <w:shd w:val="clear" w:color="000000" w:fill="FFFFFF"/>
            <w:noWrap/>
            <w:vAlign w:val="bottom"/>
            <w:hideMark/>
          </w:tcPr>
          <w:p w:rsidR="00E44AF7" w:rsidRPr="009F4FB7" w:rsidRDefault="00E44AF7" w:rsidP="00E44AF7">
            <w:pPr>
              <w:spacing w:after="0" w:line="240" w:lineRule="auto"/>
              <w:rPr>
                <w:rFonts w:eastAsia="Times New Roman" w:cs="Times New Roman"/>
                <w:color w:val="000000" w:themeColor="text1"/>
                <w:sz w:val="20"/>
                <w:szCs w:val="20"/>
              </w:rPr>
            </w:pPr>
            <w:r w:rsidRPr="009F4FB7">
              <w:rPr>
                <w:rFonts w:eastAsia="Times New Roman" w:cs="Times New Roman"/>
                <w:color w:val="000000" w:themeColor="text1"/>
                <w:sz w:val="20"/>
                <w:szCs w:val="20"/>
              </w:rPr>
              <w:t>Base-lift</w:t>
            </w:r>
          </w:p>
        </w:tc>
        <w:tc>
          <w:tcPr>
            <w:tcW w:w="960" w:type="dxa"/>
            <w:tcBorders>
              <w:top w:val="nil"/>
              <w:left w:val="single" w:sz="8" w:space="0" w:color="auto"/>
              <w:bottom w:val="nil"/>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-1.44%</w:t>
            </w:r>
          </w:p>
        </w:tc>
        <w:tc>
          <w:tcPr>
            <w:tcW w:w="960" w:type="dxa"/>
            <w:tcBorders>
              <w:top w:val="nil"/>
              <w:left w:val="nil"/>
              <w:bottom w:val="nil"/>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-11.44%</w:t>
            </w:r>
          </w:p>
        </w:tc>
        <w:tc>
          <w:tcPr>
            <w:tcW w:w="960" w:type="dxa"/>
            <w:tcBorders>
              <w:top w:val="nil"/>
              <w:left w:val="nil"/>
              <w:bottom w:val="nil"/>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-9.99%</w:t>
            </w:r>
          </w:p>
        </w:tc>
        <w:tc>
          <w:tcPr>
            <w:tcW w:w="1316" w:type="dxa"/>
            <w:tcBorders>
              <w:top w:val="nil"/>
              <w:left w:val="nil"/>
              <w:bottom w:val="nil"/>
              <w:right w:val="single" w:sz="4" w:space="0" w:color="auto"/>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-2.25%</w:t>
            </w:r>
          </w:p>
        </w:tc>
      </w:tr>
      <w:tr w:rsidR="00E44AF7" w:rsidRPr="009F4FB7" w:rsidTr="00BB066F">
        <w:trPr>
          <w:trHeight w:val="20"/>
          <w:jc w:val="center"/>
        </w:trPr>
        <w:tc>
          <w:tcPr>
            <w:tcW w:w="983" w:type="dxa"/>
            <w:vMerge/>
            <w:tcBorders>
              <w:top w:val="single" w:sz="8" w:space="0" w:color="auto"/>
              <w:left w:val="single" w:sz="4" w:space="0" w:color="auto"/>
              <w:bottom w:val="single" w:sz="4" w:space="0" w:color="auto"/>
              <w:right w:val="single" w:sz="8" w:space="0" w:color="auto"/>
            </w:tcBorders>
            <w:vAlign w:val="center"/>
            <w:hideMark/>
          </w:tcPr>
          <w:p w:rsidR="00E44AF7" w:rsidRPr="009F4FB7" w:rsidRDefault="00E44AF7" w:rsidP="00E44AF7">
            <w:pPr>
              <w:spacing w:after="0" w:line="240" w:lineRule="auto"/>
              <w:rPr>
                <w:rFonts w:eastAsia="Times New Roman" w:cs="Times New Roman"/>
                <w:color w:val="000000" w:themeColor="text1"/>
                <w:sz w:val="20"/>
                <w:szCs w:val="20"/>
              </w:rPr>
            </w:pPr>
          </w:p>
        </w:tc>
        <w:tc>
          <w:tcPr>
            <w:tcW w:w="1701" w:type="dxa"/>
            <w:tcBorders>
              <w:top w:val="nil"/>
              <w:left w:val="single" w:sz="8" w:space="0" w:color="auto"/>
              <w:bottom w:val="single" w:sz="4" w:space="0" w:color="auto"/>
              <w:right w:val="nil"/>
            </w:tcBorders>
            <w:shd w:val="clear" w:color="000000" w:fill="FFFFFF"/>
            <w:noWrap/>
            <w:vAlign w:val="bottom"/>
            <w:hideMark/>
          </w:tcPr>
          <w:p w:rsidR="00E44AF7" w:rsidRPr="009F4FB7" w:rsidRDefault="00E44AF7" w:rsidP="00E44AF7">
            <w:pPr>
              <w:spacing w:after="0" w:line="240" w:lineRule="auto"/>
              <w:rPr>
                <w:rFonts w:eastAsia="Times New Roman" w:cs="Times New Roman"/>
                <w:color w:val="000000" w:themeColor="text1"/>
                <w:sz w:val="20"/>
                <w:szCs w:val="20"/>
              </w:rPr>
            </w:pPr>
            <w:r w:rsidRPr="009F4FB7">
              <w:rPr>
                <w:rFonts w:eastAsia="Times New Roman" w:cs="Times New Roman"/>
                <w:color w:val="000000" w:themeColor="text1"/>
                <w:sz w:val="20"/>
                <w:szCs w:val="20"/>
              </w:rPr>
              <w:t>ADL-intra-IC</w:t>
            </w:r>
          </w:p>
        </w:tc>
        <w:tc>
          <w:tcPr>
            <w:tcW w:w="1134" w:type="dxa"/>
            <w:tcBorders>
              <w:top w:val="nil"/>
              <w:left w:val="nil"/>
              <w:bottom w:val="single" w:sz="4" w:space="0" w:color="auto"/>
              <w:right w:val="nil"/>
            </w:tcBorders>
            <w:shd w:val="clear" w:color="000000" w:fill="FFFFFF"/>
            <w:noWrap/>
            <w:vAlign w:val="bottom"/>
            <w:hideMark/>
          </w:tcPr>
          <w:p w:rsidR="00E44AF7" w:rsidRPr="009F4FB7" w:rsidRDefault="00E44AF7" w:rsidP="00E44AF7">
            <w:pPr>
              <w:spacing w:after="0" w:line="240" w:lineRule="auto"/>
              <w:rPr>
                <w:rFonts w:eastAsia="Times New Roman" w:cs="Times New Roman"/>
                <w:color w:val="000000" w:themeColor="text1"/>
                <w:sz w:val="20"/>
                <w:szCs w:val="20"/>
              </w:rPr>
            </w:pPr>
            <w:r w:rsidRPr="009F4FB7">
              <w:rPr>
                <w:rFonts w:eastAsia="Times New Roman" w:cs="Times New Roman"/>
                <w:color w:val="000000" w:themeColor="text1"/>
                <w:sz w:val="20"/>
                <w:szCs w:val="20"/>
              </w:rPr>
              <w:t>Base-lift</w:t>
            </w:r>
          </w:p>
        </w:tc>
        <w:tc>
          <w:tcPr>
            <w:tcW w:w="960" w:type="dxa"/>
            <w:tcBorders>
              <w:top w:val="nil"/>
              <w:left w:val="single" w:sz="8" w:space="0" w:color="auto"/>
              <w:bottom w:val="single" w:sz="4" w:space="0" w:color="auto"/>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-2.70%</w:t>
            </w:r>
          </w:p>
        </w:tc>
        <w:tc>
          <w:tcPr>
            <w:tcW w:w="960" w:type="dxa"/>
            <w:tcBorders>
              <w:top w:val="nil"/>
              <w:left w:val="nil"/>
              <w:bottom w:val="single" w:sz="4" w:space="0" w:color="auto"/>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-11.88%</w:t>
            </w:r>
          </w:p>
        </w:tc>
        <w:tc>
          <w:tcPr>
            <w:tcW w:w="960" w:type="dxa"/>
            <w:tcBorders>
              <w:top w:val="nil"/>
              <w:left w:val="nil"/>
              <w:bottom w:val="single" w:sz="4" w:space="0" w:color="auto"/>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-10.44%</w:t>
            </w:r>
          </w:p>
        </w:tc>
        <w:tc>
          <w:tcPr>
            <w:tcW w:w="1316" w:type="dxa"/>
            <w:tcBorders>
              <w:top w:val="nil"/>
              <w:left w:val="nil"/>
              <w:bottom w:val="single" w:sz="4" w:space="0" w:color="auto"/>
              <w:right w:val="single" w:sz="4" w:space="0" w:color="auto"/>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-3.83%</w:t>
            </w:r>
          </w:p>
        </w:tc>
      </w:tr>
    </w:tbl>
    <w:p w:rsidR="00117596" w:rsidRPr="009F4FB7" w:rsidRDefault="00117596" w:rsidP="006E17B1">
      <w:pPr>
        <w:spacing w:after="0" w:line="360" w:lineRule="auto"/>
        <w:rPr>
          <w:rFonts w:cs="Times New Roman"/>
          <w:color w:val="000000" w:themeColor="text1"/>
          <w:szCs w:val="24"/>
        </w:rPr>
      </w:pPr>
    </w:p>
    <w:p w:rsidR="006343D8" w:rsidRPr="009F4FB7" w:rsidRDefault="006343D8" w:rsidP="006343D8">
      <w:pPr>
        <w:spacing w:after="0" w:line="360" w:lineRule="auto"/>
        <w:rPr>
          <w:rFonts w:cs="Times New Roman"/>
          <w:color w:val="000000" w:themeColor="text1"/>
          <w:szCs w:val="24"/>
        </w:rPr>
      </w:pPr>
      <w:r w:rsidRPr="009F4FB7">
        <w:rPr>
          <w:rFonts w:cs="Times New Roman"/>
          <w:color w:val="000000" w:themeColor="text1"/>
          <w:szCs w:val="24"/>
        </w:rPr>
        <w:t>We also explored the determinants of the improved forecasting accuracy by the EWC method and the IC method.</w:t>
      </w:r>
      <w:r w:rsidR="00974BCB" w:rsidRPr="009F4FB7">
        <w:rPr>
          <w:rFonts w:cs="Times New Roman"/>
          <w:color w:val="000000" w:themeColor="text1"/>
          <w:szCs w:val="24"/>
        </w:rPr>
        <w:t xml:space="preserve"> </w:t>
      </w:r>
      <w:r w:rsidRPr="009F4FB7">
        <w:rPr>
          <w:rFonts w:cs="Times New Roman"/>
          <w:color w:val="000000" w:themeColor="text1"/>
          <w:szCs w:val="24"/>
        </w:rPr>
        <w:t xml:space="preserve">We find that in </w:t>
      </w:r>
      <w:r w:rsidRPr="009F4FB7">
        <w:rPr>
          <w:rFonts w:cs="Times New Roman"/>
          <w:noProof/>
          <w:color w:val="000000" w:themeColor="text1"/>
          <w:szCs w:val="24"/>
        </w:rPr>
        <w:t>general</w:t>
      </w:r>
      <w:r w:rsidR="003C0313" w:rsidRPr="009F4FB7">
        <w:rPr>
          <w:rFonts w:cs="Times New Roman"/>
          <w:noProof/>
          <w:color w:val="000000" w:themeColor="text1"/>
          <w:szCs w:val="24"/>
        </w:rPr>
        <w:t>,</w:t>
      </w:r>
      <w:r w:rsidRPr="009F4FB7">
        <w:rPr>
          <w:rFonts w:cs="Times New Roman"/>
          <w:color w:val="000000" w:themeColor="text1"/>
          <w:szCs w:val="24"/>
        </w:rPr>
        <w:t xml:space="preserve"> the EWC method is especially effective for products with </w:t>
      </w:r>
      <w:r w:rsidR="003C0313" w:rsidRPr="009F4FB7">
        <w:rPr>
          <w:rFonts w:cs="Times New Roman"/>
          <w:color w:val="000000" w:themeColor="text1"/>
          <w:szCs w:val="24"/>
        </w:rPr>
        <w:t>fewer deep price cuts</w:t>
      </w:r>
      <w:r w:rsidRPr="009F4FB7">
        <w:rPr>
          <w:rFonts w:cs="Times New Roman"/>
          <w:color w:val="000000" w:themeColor="text1"/>
          <w:szCs w:val="24"/>
        </w:rPr>
        <w:t xml:space="preserve"> and the IC method is especially effective for products with</w:t>
      </w:r>
      <w:r w:rsidR="003C0313" w:rsidRPr="009F4FB7">
        <w:rPr>
          <w:rFonts w:cs="Times New Roman"/>
          <w:color w:val="000000" w:themeColor="text1"/>
          <w:szCs w:val="24"/>
        </w:rPr>
        <w:t xml:space="preserve"> a</w:t>
      </w:r>
      <w:r w:rsidRPr="009F4FB7">
        <w:rPr>
          <w:rFonts w:cs="Times New Roman"/>
          <w:color w:val="000000" w:themeColor="text1"/>
          <w:szCs w:val="24"/>
        </w:rPr>
        <w:t xml:space="preserve"> </w:t>
      </w:r>
      <w:r w:rsidRPr="009F4FB7">
        <w:rPr>
          <w:rFonts w:cs="Times New Roman"/>
          <w:noProof/>
          <w:color w:val="000000" w:themeColor="text1"/>
          <w:szCs w:val="24"/>
        </w:rPr>
        <w:t>low</w:t>
      </w:r>
      <w:r w:rsidRPr="009F4FB7">
        <w:rPr>
          <w:rFonts w:cs="Times New Roman"/>
          <w:color w:val="000000" w:themeColor="text1"/>
          <w:szCs w:val="24"/>
        </w:rPr>
        <w:t xml:space="preserve"> coefficient of variation</w:t>
      </w:r>
      <w:r w:rsidR="003C0313" w:rsidRPr="009F4FB7">
        <w:rPr>
          <w:rFonts w:cs="Times New Roman"/>
          <w:color w:val="000000" w:themeColor="text1"/>
          <w:szCs w:val="24"/>
        </w:rPr>
        <w:t>s</w:t>
      </w:r>
      <w:r w:rsidRPr="009F4FB7">
        <w:rPr>
          <w:rFonts w:cs="Times New Roman"/>
          <w:color w:val="000000" w:themeColor="text1"/>
          <w:szCs w:val="24"/>
        </w:rPr>
        <w:t xml:space="preserve"> in product sales.</w:t>
      </w:r>
    </w:p>
    <w:p w:rsidR="006343D8" w:rsidRPr="009F4FB7" w:rsidRDefault="006343D8" w:rsidP="00610ADD">
      <w:pPr>
        <w:spacing w:after="0" w:line="360" w:lineRule="auto"/>
        <w:rPr>
          <w:rFonts w:cs="Times New Roman"/>
          <w:color w:val="000000" w:themeColor="text1"/>
          <w:szCs w:val="24"/>
        </w:rPr>
      </w:pPr>
      <w:r w:rsidRPr="009F4FB7">
        <w:rPr>
          <w:rFonts w:cs="Times New Roman"/>
          <w:color w:val="000000" w:themeColor="text1"/>
          <w:szCs w:val="24"/>
        </w:rPr>
        <w:t xml:space="preserve"> </w:t>
      </w:r>
    </w:p>
    <w:p w:rsidR="007D38E4" w:rsidRPr="009F4FB7" w:rsidRDefault="00676AD3" w:rsidP="00324987">
      <w:pPr>
        <w:spacing w:after="0" w:line="360" w:lineRule="auto"/>
        <w:rPr>
          <w:rFonts w:cs="Times New Roman"/>
          <w:color w:val="000000" w:themeColor="text1"/>
          <w:szCs w:val="24"/>
        </w:rPr>
      </w:pPr>
      <w:r w:rsidRPr="009F4FB7">
        <w:rPr>
          <w:rFonts w:cs="Times New Roman"/>
          <w:color w:val="000000" w:themeColor="text1"/>
          <w:szCs w:val="24"/>
        </w:rPr>
        <w:t>There are potentials to further improve the forecasting accuracy</w:t>
      </w:r>
      <w:r w:rsidR="006D03B1" w:rsidRPr="009F4FB7">
        <w:rPr>
          <w:rFonts w:cs="Times New Roman"/>
          <w:color w:val="000000" w:themeColor="text1"/>
          <w:szCs w:val="24"/>
        </w:rPr>
        <w:t xml:space="preserve"> and we leave it to</w:t>
      </w:r>
      <w:r w:rsidR="007A2E0C" w:rsidRPr="009F4FB7">
        <w:rPr>
          <w:rFonts w:cs="Times New Roman"/>
          <w:color w:val="000000" w:themeColor="text1"/>
          <w:szCs w:val="24"/>
        </w:rPr>
        <w:t xml:space="preserve"> future research</w:t>
      </w:r>
      <w:r w:rsidR="00FF584B" w:rsidRPr="009F4FB7">
        <w:rPr>
          <w:rFonts w:cs="Times New Roman"/>
          <w:color w:val="000000" w:themeColor="text1"/>
          <w:szCs w:val="24"/>
        </w:rPr>
        <w:t xml:space="preserve">. For example, 1) </w:t>
      </w:r>
      <w:r w:rsidR="00974BCB" w:rsidRPr="009F4FB7">
        <w:rPr>
          <w:rFonts w:cs="Times New Roman"/>
          <w:color w:val="000000" w:themeColor="text1"/>
          <w:szCs w:val="24"/>
        </w:rPr>
        <w:t xml:space="preserve">for the EWC method, </w:t>
      </w:r>
      <w:r w:rsidRPr="009F4FB7">
        <w:rPr>
          <w:rFonts w:cs="Times New Roman"/>
          <w:color w:val="000000" w:themeColor="text1"/>
          <w:szCs w:val="24"/>
        </w:rPr>
        <w:t xml:space="preserve">we combine </w:t>
      </w:r>
      <w:r w:rsidR="00974BCB" w:rsidRPr="009F4FB7">
        <w:rPr>
          <w:rFonts w:cs="Times New Roman"/>
          <w:color w:val="000000" w:themeColor="text1"/>
          <w:szCs w:val="24"/>
        </w:rPr>
        <w:t>five</w:t>
      </w:r>
      <w:r w:rsidRPr="009F4FB7">
        <w:rPr>
          <w:rFonts w:cs="Times New Roman"/>
          <w:color w:val="000000" w:themeColor="text1"/>
          <w:szCs w:val="24"/>
        </w:rPr>
        <w:t xml:space="preserve"> sets of forecasts based on </w:t>
      </w:r>
      <w:r w:rsidR="00974BCB" w:rsidRPr="009F4FB7">
        <w:rPr>
          <w:rFonts w:cs="Times New Roman"/>
          <w:color w:val="000000" w:themeColor="text1"/>
          <w:szCs w:val="24"/>
        </w:rPr>
        <w:t xml:space="preserve">five </w:t>
      </w:r>
      <w:r w:rsidRPr="009F4FB7">
        <w:rPr>
          <w:rFonts w:cs="Times New Roman"/>
          <w:color w:val="000000" w:themeColor="text1"/>
          <w:szCs w:val="24"/>
        </w:rPr>
        <w:t xml:space="preserve">different estimation windows using equal weights. The forecasting performance may potentially be improved by </w:t>
      </w:r>
      <w:r w:rsidR="00974BCB" w:rsidRPr="009F4FB7">
        <w:rPr>
          <w:rFonts w:cs="Times New Roman"/>
          <w:color w:val="000000" w:themeColor="text1"/>
          <w:szCs w:val="24"/>
        </w:rPr>
        <w:t xml:space="preserve">changing </w:t>
      </w:r>
      <w:r w:rsidR="00003E32" w:rsidRPr="009F4FB7">
        <w:rPr>
          <w:rFonts w:cs="Times New Roman"/>
          <w:color w:val="000000" w:themeColor="text1"/>
          <w:szCs w:val="24"/>
        </w:rPr>
        <w:t xml:space="preserve">the </w:t>
      </w:r>
      <w:r w:rsidR="00974BCB" w:rsidRPr="009F4FB7">
        <w:rPr>
          <w:rFonts w:cs="Times New Roman"/>
          <w:color w:val="000000" w:themeColor="text1"/>
          <w:szCs w:val="24"/>
        </w:rPr>
        <w:t xml:space="preserve">number of </w:t>
      </w:r>
      <w:r w:rsidR="00003E32" w:rsidRPr="009F4FB7">
        <w:rPr>
          <w:rFonts w:cs="Times New Roman"/>
          <w:color w:val="000000" w:themeColor="text1"/>
          <w:szCs w:val="24"/>
        </w:rPr>
        <w:t xml:space="preserve">the </w:t>
      </w:r>
      <w:r w:rsidRPr="009F4FB7">
        <w:rPr>
          <w:rFonts w:cs="Times New Roman"/>
          <w:color w:val="000000" w:themeColor="text1"/>
          <w:szCs w:val="24"/>
        </w:rPr>
        <w:t>estimation window</w:t>
      </w:r>
      <w:r w:rsidR="00003E32" w:rsidRPr="009F4FB7">
        <w:rPr>
          <w:rFonts w:cs="Times New Roman"/>
          <w:color w:val="000000" w:themeColor="text1"/>
          <w:szCs w:val="24"/>
        </w:rPr>
        <w:t>s</w:t>
      </w:r>
      <w:r w:rsidR="00974BCB" w:rsidRPr="009F4FB7">
        <w:rPr>
          <w:rFonts w:cs="Times New Roman"/>
          <w:color w:val="000000" w:themeColor="text1"/>
          <w:szCs w:val="24"/>
        </w:rPr>
        <w:t xml:space="preserve">, by changing the length of the estimation windows, </w:t>
      </w:r>
      <w:r w:rsidR="00242BD1" w:rsidRPr="009F4FB7">
        <w:rPr>
          <w:rFonts w:cs="Times New Roman"/>
          <w:color w:val="000000" w:themeColor="text1"/>
          <w:szCs w:val="24"/>
        </w:rPr>
        <w:t>and by exploring alternative</w:t>
      </w:r>
      <w:r w:rsidRPr="009F4FB7">
        <w:rPr>
          <w:rFonts w:cs="Times New Roman"/>
          <w:color w:val="000000" w:themeColor="text1"/>
          <w:szCs w:val="24"/>
        </w:rPr>
        <w:t xml:space="preserve"> forecasting combination schemes</w:t>
      </w:r>
      <w:r w:rsidR="00242BD1" w:rsidRPr="009F4FB7">
        <w:rPr>
          <w:rFonts w:cs="Times New Roman"/>
          <w:color w:val="000000" w:themeColor="text1"/>
          <w:szCs w:val="24"/>
        </w:rPr>
        <w:t xml:space="preserve"> </w:t>
      </w:r>
      <w:r w:rsidRPr="009F4FB7">
        <w:rPr>
          <w:rFonts w:cs="Times New Roman"/>
          <w:color w:val="000000" w:themeColor="text1"/>
          <w:szCs w:val="24"/>
        </w:rPr>
        <w:t xml:space="preserve">(e.g., based on k-fold evaluation). For the IC method, </w:t>
      </w:r>
      <w:r w:rsidR="00010C3F" w:rsidRPr="009F4FB7">
        <w:rPr>
          <w:rFonts w:cs="Times New Roman"/>
          <w:color w:val="000000" w:themeColor="text1"/>
          <w:szCs w:val="24"/>
        </w:rPr>
        <w:t xml:space="preserve">Clements and Hendry (1999) </w:t>
      </w:r>
      <w:r w:rsidR="007A2E0C" w:rsidRPr="009F4FB7">
        <w:rPr>
          <w:rFonts w:cs="Times New Roman"/>
          <w:color w:val="000000" w:themeColor="text1"/>
          <w:szCs w:val="24"/>
        </w:rPr>
        <w:t xml:space="preserve">is a summary of </w:t>
      </w:r>
      <w:r w:rsidR="00822F34" w:rsidRPr="009F4FB7">
        <w:rPr>
          <w:rFonts w:cs="Times New Roman"/>
          <w:color w:val="000000" w:themeColor="text1"/>
          <w:szCs w:val="24"/>
        </w:rPr>
        <w:t>various</w:t>
      </w:r>
      <w:r w:rsidR="007A2E0C" w:rsidRPr="009F4FB7">
        <w:rPr>
          <w:rFonts w:cs="Times New Roman"/>
          <w:color w:val="000000" w:themeColor="text1"/>
          <w:szCs w:val="24"/>
        </w:rPr>
        <w:t xml:space="preserve"> correction schemes </w:t>
      </w:r>
      <w:r w:rsidR="00822F34" w:rsidRPr="009F4FB7">
        <w:rPr>
          <w:rFonts w:cs="Times New Roman"/>
          <w:color w:val="000000" w:themeColor="text1"/>
          <w:szCs w:val="24"/>
        </w:rPr>
        <w:t xml:space="preserve">each of </w:t>
      </w:r>
      <w:r w:rsidR="007A2E0C" w:rsidRPr="009F4FB7">
        <w:rPr>
          <w:rFonts w:cs="Times New Roman"/>
          <w:color w:val="000000" w:themeColor="text1"/>
          <w:szCs w:val="24"/>
        </w:rPr>
        <w:t>which may have different effect</w:t>
      </w:r>
      <w:r w:rsidR="00822F34" w:rsidRPr="009F4FB7">
        <w:rPr>
          <w:rFonts w:cs="Times New Roman"/>
          <w:color w:val="000000" w:themeColor="text1"/>
          <w:szCs w:val="24"/>
        </w:rPr>
        <w:t>s</w:t>
      </w:r>
      <w:r w:rsidR="007A2E0C" w:rsidRPr="009F4FB7">
        <w:rPr>
          <w:rFonts w:cs="Times New Roman"/>
          <w:color w:val="000000" w:themeColor="text1"/>
          <w:szCs w:val="24"/>
        </w:rPr>
        <w:t xml:space="preserve"> on the </w:t>
      </w:r>
      <w:r w:rsidR="007A7D01" w:rsidRPr="009F4FB7">
        <w:rPr>
          <w:rFonts w:cs="Times New Roman"/>
          <w:color w:val="000000" w:themeColor="text1"/>
          <w:szCs w:val="24"/>
        </w:rPr>
        <w:t>trad</w:t>
      </w:r>
      <w:r w:rsidR="00822F34" w:rsidRPr="009F4FB7">
        <w:rPr>
          <w:rFonts w:cs="Times New Roman"/>
          <w:color w:val="000000" w:themeColor="text1"/>
          <w:szCs w:val="24"/>
        </w:rPr>
        <w:t>e</w:t>
      </w:r>
      <w:r w:rsidR="007A7D01" w:rsidRPr="009F4FB7">
        <w:rPr>
          <w:rFonts w:cs="Times New Roman"/>
          <w:color w:val="000000" w:themeColor="text1"/>
          <w:szCs w:val="24"/>
        </w:rPr>
        <w:t>-off</w:t>
      </w:r>
      <w:r w:rsidR="007A2E0C" w:rsidRPr="009F4FB7">
        <w:rPr>
          <w:rFonts w:cs="Times New Roman"/>
          <w:color w:val="000000" w:themeColor="text1"/>
          <w:szCs w:val="24"/>
        </w:rPr>
        <w:t xml:space="preserve"> </w:t>
      </w:r>
      <w:r w:rsidR="00822F34" w:rsidRPr="009F4FB7">
        <w:rPr>
          <w:rFonts w:cs="Times New Roman"/>
          <w:color w:val="000000" w:themeColor="text1"/>
          <w:szCs w:val="24"/>
        </w:rPr>
        <w:t>between</w:t>
      </w:r>
      <w:r w:rsidR="007A2E0C" w:rsidRPr="009F4FB7">
        <w:rPr>
          <w:rFonts w:cs="Times New Roman"/>
          <w:color w:val="000000" w:themeColor="text1"/>
          <w:szCs w:val="24"/>
        </w:rPr>
        <w:t xml:space="preserve"> the bias and the error variance</w:t>
      </w:r>
      <w:r w:rsidR="00B0170E" w:rsidRPr="009F4FB7">
        <w:rPr>
          <w:rStyle w:val="FootnoteReference"/>
          <w:rFonts w:cs="Times New Roman"/>
          <w:color w:val="000000" w:themeColor="text1"/>
          <w:szCs w:val="24"/>
        </w:rPr>
        <w:footnoteReference w:id="12"/>
      </w:r>
      <w:r w:rsidR="007A2E0C" w:rsidRPr="009F4FB7">
        <w:rPr>
          <w:rFonts w:cs="Times New Roman"/>
          <w:color w:val="000000" w:themeColor="text1"/>
          <w:szCs w:val="24"/>
        </w:rPr>
        <w:t xml:space="preserve">. </w:t>
      </w:r>
      <w:r w:rsidR="004B7130" w:rsidRPr="009F4FB7">
        <w:rPr>
          <w:rFonts w:cs="Times New Roman"/>
          <w:color w:val="000000" w:themeColor="text1"/>
          <w:szCs w:val="24"/>
        </w:rPr>
        <w:t xml:space="preserve">2) </w:t>
      </w:r>
      <w:r w:rsidR="007069CC" w:rsidRPr="009F4FB7">
        <w:rPr>
          <w:rFonts w:cs="Times New Roman"/>
          <w:color w:val="000000" w:themeColor="text1"/>
          <w:szCs w:val="24"/>
        </w:rPr>
        <w:t xml:space="preserve">Ma et al. (2016) proposed models which integrate both the </w:t>
      </w:r>
      <w:r w:rsidR="007069CC" w:rsidRPr="009F4FB7">
        <w:rPr>
          <w:rFonts w:cs="Times New Roman"/>
          <w:noProof/>
          <w:color w:val="000000" w:themeColor="text1"/>
          <w:szCs w:val="24"/>
        </w:rPr>
        <w:t>intra</w:t>
      </w:r>
      <w:r w:rsidR="007069CC" w:rsidRPr="009F4FB7">
        <w:rPr>
          <w:rFonts w:cs="Times New Roman"/>
          <w:color w:val="000000" w:themeColor="text1"/>
          <w:szCs w:val="24"/>
        </w:rPr>
        <w:t xml:space="preserve"> and the </w:t>
      </w:r>
      <w:r w:rsidR="007069CC" w:rsidRPr="009F4FB7">
        <w:rPr>
          <w:rFonts w:cs="Times New Roman"/>
          <w:noProof/>
          <w:color w:val="000000" w:themeColor="text1"/>
          <w:szCs w:val="24"/>
        </w:rPr>
        <w:t>inter</w:t>
      </w:r>
      <w:r w:rsidR="003C0313" w:rsidRPr="009F4FB7">
        <w:rPr>
          <w:rFonts w:cs="Times New Roman"/>
          <w:noProof/>
          <w:color w:val="000000" w:themeColor="text1"/>
          <w:szCs w:val="24"/>
        </w:rPr>
        <w:t>-</w:t>
      </w:r>
      <w:r w:rsidR="007069CC" w:rsidRPr="009F4FB7">
        <w:rPr>
          <w:rFonts w:cs="Times New Roman"/>
          <w:noProof/>
          <w:color w:val="000000" w:themeColor="text1"/>
          <w:szCs w:val="24"/>
        </w:rPr>
        <w:t>category</w:t>
      </w:r>
      <w:r w:rsidR="007069CC" w:rsidRPr="009F4FB7">
        <w:rPr>
          <w:rFonts w:cs="Times New Roman"/>
          <w:color w:val="000000" w:themeColor="text1"/>
          <w:szCs w:val="24"/>
        </w:rPr>
        <w:t xml:space="preserve"> promotional information. </w:t>
      </w:r>
      <w:r w:rsidR="007A2E0C" w:rsidRPr="009F4FB7">
        <w:rPr>
          <w:rFonts w:cs="Times New Roman"/>
          <w:color w:val="000000" w:themeColor="text1"/>
          <w:szCs w:val="24"/>
        </w:rPr>
        <w:t>W</w:t>
      </w:r>
      <w:r w:rsidR="007069CC" w:rsidRPr="009F4FB7">
        <w:rPr>
          <w:rFonts w:cs="Times New Roman"/>
          <w:color w:val="000000" w:themeColor="text1"/>
          <w:szCs w:val="24"/>
        </w:rPr>
        <w:t>e may investigate if we can further improv</w:t>
      </w:r>
      <w:r w:rsidR="007A2E0C" w:rsidRPr="009F4FB7">
        <w:rPr>
          <w:rFonts w:cs="Times New Roman"/>
          <w:color w:val="000000" w:themeColor="text1"/>
          <w:szCs w:val="24"/>
        </w:rPr>
        <w:t>e the forecasting performance of the ADL-</w:t>
      </w:r>
      <w:r w:rsidR="007A2E0C" w:rsidRPr="009F4FB7">
        <w:rPr>
          <w:rFonts w:cs="Times New Roman"/>
          <w:noProof/>
          <w:color w:val="000000" w:themeColor="text1"/>
          <w:szCs w:val="24"/>
        </w:rPr>
        <w:t>intra</w:t>
      </w:r>
      <w:r w:rsidR="007A2E0C" w:rsidRPr="009F4FB7">
        <w:rPr>
          <w:rFonts w:cs="Times New Roman"/>
          <w:color w:val="000000" w:themeColor="text1"/>
          <w:szCs w:val="24"/>
        </w:rPr>
        <w:t>-EWC model and the ADL-intra-IC model with inter-category information</w:t>
      </w:r>
      <w:r w:rsidR="007069CC" w:rsidRPr="009F4FB7">
        <w:rPr>
          <w:rFonts w:cs="Times New Roman"/>
          <w:color w:val="000000" w:themeColor="text1"/>
          <w:szCs w:val="24"/>
        </w:rPr>
        <w:t xml:space="preserve">. </w:t>
      </w:r>
      <w:r w:rsidR="004B7130" w:rsidRPr="009F4FB7">
        <w:rPr>
          <w:rFonts w:cs="Times New Roman"/>
          <w:color w:val="000000" w:themeColor="text1"/>
          <w:szCs w:val="24"/>
        </w:rPr>
        <w:t xml:space="preserve">3) </w:t>
      </w:r>
      <w:r w:rsidR="000D51A4" w:rsidRPr="009F4FB7">
        <w:rPr>
          <w:rFonts w:cs="Times New Roman"/>
          <w:color w:val="000000" w:themeColor="text1"/>
          <w:szCs w:val="24"/>
        </w:rPr>
        <w:t>A</w:t>
      </w:r>
      <w:r w:rsidR="00D30E30" w:rsidRPr="009F4FB7">
        <w:rPr>
          <w:rFonts w:cs="Times New Roman"/>
          <w:color w:val="000000" w:themeColor="text1"/>
          <w:szCs w:val="24"/>
        </w:rPr>
        <w:t xml:space="preserve"> </w:t>
      </w:r>
      <w:r w:rsidR="00635639" w:rsidRPr="009F4FB7">
        <w:rPr>
          <w:rFonts w:cs="Times New Roman"/>
          <w:color w:val="000000" w:themeColor="text1"/>
          <w:szCs w:val="24"/>
        </w:rPr>
        <w:t>method alternative to the EWC method and the IC method</w:t>
      </w:r>
      <w:r w:rsidR="00D30E30" w:rsidRPr="009F4FB7">
        <w:rPr>
          <w:rFonts w:cs="Times New Roman"/>
          <w:color w:val="000000" w:themeColor="text1"/>
          <w:szCs w:val="24"/>
        </w:rPr>
        <w:t xml:space="preserve"> is to directly incorporate the changing process of the </w:t>
      </w:r>
      <w:r w:rsidR="00CE119B" w:rsidRPr="009F4FB7">
        <w:rPr>
          <w:rFonts w:cs="Times New Roman"/>
          <w:color w:val="000000" w:themeColor="text1"/>
          <w:szCs w:val="24"/>
        </w:rPr>
        <w:t xml:space="preserve">effect </w:t>
      </w:r>
      <w:r w:rsidR="00D30E30" w:rsidRPr="009F4FB7">
        <w:rPr>
          <w:rFonts w:cs="Times New Roman"/>
          <w:color w:val="000000" w:themeColor="text1"/>
          <w:szCs w:val="24"/>
        </w:rPr>
        <w:t>of the marketing activities into the model</w:t>
      </w:r>
      <w:r w:rsidR="00015DAA" w:rsidRPr="009F4FB7">
        <w:rPr>
          <w:rFonts w:cs="Times New Roman"/>
          <w:color w:val="000000" w:themeColor="text1"/>
          <w:szCs w:val="24"/>
        </w:rPr>
        <w:t xml:space="preserve"> so that the structural break may potentially </w:t>
      </w:r>
      <w:r w:rsidR="003C0313" w:rsidRPr="009F4FB7">
        <w:rPr>
          <w:rFonts w:cs="Times New Roman"/>
          <w:noProof/>
          <w:color w:val="000000" w:themeColor="text1"/>
          <w:szCs w:val="24"/>
        </w:rPr>
        <w:t xml:space="preserve">be </w:t>
      </w:r>
      <w:r w:rsidR="00015DAA" w:rsidRPr="009F4FB7">
        <w:rPr>
          <w:rFonts w:cs="Times New Roman"/>
          <w:noProof/>
          <w:color w:val="000000" w:themeColor="text1"/>
          <w:szCs w:val="24"/>
        </w:rPr>
        <w:t>eliminated</w:t>
      </w:r>
      <w:r w:rsidR="00015DAA" w:rsidRPr="009F4FB7">
        <w:rPr>
          <w:rFonts w:cs="Times New Roman"/>
          <w:color w:val="000000" w:themeColor="text1"/>
          <w:szCs w:val="24"/>
        </w:rPr>
        <w:t xml:space="preserve"> even when </w:t>
      </w:r>
      <w:r w:rsidR="00D30E30" w:rsidRPr="009F4FB7">
        <w:rPr>
          <w:rFonts w:cs="Times New Roman"/>
          <w:color w:val="000000" w:themeColor="text1"/>
          <w:szCs w:val="24"/>
        </w:rPr>
        <w:t>the influe</w:t>
      </w:r>
      <w:r w:rsidR="004378AE" w:rsidRPr="009F4FB7">
        <w:rPr>
          <w:rFonts w:cs="Times New Roman"/>
          <w:color w:val="000000" w:themeColor="text1"/>
          <w:szCs w:val="24"/>
        </w:rPr>
        <w:t>ncing factors are not observed</w:t>
      </w:r>
      <w:r w:rsidR="00015DAA" w:rsidRPr="009F4FB7">
        <w:rPr>
          <w:rFonts w:cs="Times New Roman"/>
          <w:color w:val="000000" w:themeColor="text1"/>
          <w:szCs w:val="24"/>
        </w:rPr>
        <w:t xml:space="preserve">. For example, the change of the </w:t>
      </w:r>
      <w:r w:rsidR="00CE119B" w:rsidRPr="009F4FB7">
        <w:rPr>
          <w:rFonts w:cs="Times New Roman"/>
          <w:color w:val="000000" w:themeColor="text1"/>
          <w:szCs w:val="24"/>
        </w:rPr>
        <w:t xml:space="preserve">effect </w:t>
      </w:r>
      <w:r w:rsidR="00015DAA" w:rsidRPr="009F4FB7">
        <w:rPr>
          <w:rFonts w:cs="Times New Roman"/>
          <w:color w:val="000000" w:themeColor="text1"/>
          <w:szCs w:val="24"/>
        </w:rPr>
        <w:t xml:space="preserve">of the marketing activities </w:t>
      </w:r>
      <w:r w:rsidR="00D30E30" w:rsidRPr="009F4FB7">
        <w:rPr>
          <w:rFonts w:cs="Times New Roman"/>
          <w:color w:val="000000" w:themeColor="text1"/>
          <w:szCs w:val="24"/>
        </w:rPr>
        <w:t xml:space="preserve">may be </w:t>
      </w:r>
      <w:r w:rsidR="00015DAA" w:rsidRPr="009F4FB7">
        <w:rPr>
          <w:rFonts w:cs="Times New Roman"/>
          <w:noProof/>
          <w:color w:val="000000" w:themeColor="text1"/>
          <w:szCs w:val="24"/>
        </w:rPr>
        <w:t>modeled</w:t>
      </w:r>
      <w:r w:rsidR="00D30E30" w:rsidRPr="009F4FB7">
        <w:rPr>
          <w:rFonts w:cs="Times New Roman"/>
          <w:color w:val="000000" w:themeColor="text1"/>
          <w:szCs w:val="24"/>
        </w:rPr>
        <w:t xml:space="preserve"> by an autoregressive process </w:t>
      </w:r>
      <w:r w:rsidR="004378AE" w:rsidRPr="009F4FB7">
        <w:rPr>
          <w:rFonts w:cs="Times New Roman"/>
          <w:color w:val="000000" w:themeColor="text1"/>
          <w:szCs w:val="24"/>
        </w:rPr>
        <w:t xml:space="preserve">of </w:t>
      </w:r>
      <w:r w:rsidR="00D30E30" w:rsidRPr="009F4FB7">
        <w:rPr>
          <w:rFonts w:cs="Times New Roman"/>
          <w:color w:val="000000" w:themeColor="text1"/>
          <w:szCs w:val="24"/>
        </w:rPr>
        <w:t xml:space="preserve">the </w:t>
      </w:r>
      <w:r w:rsidR="00015DAA" w:rsidRPr="009F4FB7">
        <w:rPr>
          <w:rFonts w:cs="Times New Roman"/>
          <w:color w:val="000000" w:themeColor="text1"/>
          <w:szCs w:val="24"/>
        </w:rPr>
        <w:t>marketing activities themselves</w:t>
      </w:r>
      <w:r w:rsidR="00D30E30" w:rsidRPr="009F4FB7">
        <w:rPr>
          <w:rFonts w:cs="Times New Roman"/>
          <w:color w:val="000000" w:themeColor="text1"/>
          <w:szCs w:val="24"/>
        </w:rPr>
        <w:t xml:space="preserve">. </w:t>
      </w:r>
      <w:hyperlink w:anchor="_ENREF_34" w:tooltip="Foekens, 1999 #145" w:history="1">
        <w:r w:rsidR="00E117CB" w:rsidRPr="009F4FB7">
          <w:rPr>
            <w:rFonts w:cs="Times New Roman"/>
            <w:color w:val="000000" w:themeColor="text1"/>
            <w:szCs w:val="24"/>
          </w:rPr>
          <w:fldChar w:fldCharType="begin"/>
        </w:r>
        <w:r w:rsidR="00E117CB" w:rsidRPr="009F4FB7">
          <w:rPr>
            <w:rFonts w:cs="Times New Roman"/>
            <w:color w:val="000000" w:themeColor="text1"/>
            <w:szCs w:val="24"/>
          </w:rPr>
          <w:instrText xml:space="preserve"> ADDIN EN.CITE &lt;EndNote&gt;&lt;Cite AuthorYear="1"&gt;&lt;Author&gt;Foekens&lt;/Author&gt;&lt;Year&gt;1999&lt;/Year&gt;&lt;RecNum&gt;145&lt;/RecNum&gt;&lt;DisplayText&gt;Foekens, Leeflang et al. (1999)&lt;/DisplayText&gt;&lt;record&gt;&lt;rec-number&gt;145&lt;/rec-number&gt;&lt;foreign-keys&gt;&lt;key app="EN" db-id="fwzpfdt205x9v6eprsvv25dpxftedxv0z0a9" timestamp="0"&gt;145&lt;/key&gt;&lt;/foreign-keys&gt;&lt;ref-type name="Journal Article"&gt;17&lt;/ref-type&gt;&lt;contributors&gt;&lt;authors&gt;&lt;author&gt;Foekens, Eijte W.&lt;/author&gt;&lt;author&gt;Peter Leeflang&lt;/author&gt;&lt;author&gt;Wittink, Dick R.&lt;/author&gt;&lt;/authors&gt;&lt;/contributors&gt;&lt;titles&gt;&lt;title&gt;Varying parameter models to accommodate dynamic promotion effects&lt;/title&gt;&lt;secondary-title&gt;Journal of Econometrics&lt;/secondary-title&gt;&lt;/titles&gt;&lt;periodical&gt;&lt;full-title&gt;Journal of Econometrics&lt;/full-title&gt;&lt;/periodical&gt;&lt;pages&gt;249-268&lt;/pages&gt;&lt;volume&gt;89&lt;/volume&gt;&lt;number&gt;1-2&lt;/number&gt;&lt;dates&gt;&lt;year&gt;1999&lt;/year&gt;&lt;/dates&gt;&lt;urls&gt;&lt;related-urls&gt;&lt;url&gt;http://www.sciencedirect.com/science/article/B6VC0-3V5MSFR-R/2/57a8ee48fed9ba1ffe10d03baa7f0459 &lt;/url&gt;&lt;/related-urls&gt;&lt;/urls&gt;&lt;/record&gt;&lt;/Cite&gt;&lt;/EndNote&gt;</w:instrText>
        </w:r>
        <w:r w:rsidR="00E117CB" w:rsidRPr="009F4FB7">
          <w:rPr>
            <w:rFonts w:cs="Times New Roman"/>
            <w:color w:val="000000" w:themeColor="text1"/>
            <w:szCs w:val="24"/>
          </w:rPr>
          <w:fldChar w:fldCharType="separate"/>
        </w:r>
        <w:r w:rsidR="00E117CB" w:rsidRPr="009F4FB7">
          <w:rPr>
            <w:rFonts w:cs="Times New Roman"/>
            <w:noProof/>
            <w:color w:val="000000" w:themeColor="text1"/>
            <w:szCs w:val="24"/>
          </w:rPr>
          <w:t>Foekens, Leeflang et al. (1999)</w:t>
        </w:r>
        <w:r w:rsidR="00E117CB" w:rsidRPr="009F4FB7">
          <w:rPr>
            <w:rFonts w:cs="Times New Roman"/>
            <w:color w:val="000000" w:themeColor="text1"/>
            <w:szCs w:val="24"/>
          </w:rPr>
          <w:fldChar w:fldCharType="end"/>
        </w:r>
      </w:hyperlink>
      <w:r w:rsidR="00822534" w:rsidRPr="009F4FB7">
        <w:rPr>
          <w:rFonts w:cs="Times New Roman"/>
          <w:color w:val="000000" w:themeColor="text1"/>
          <w:szCs w:val="24"/>
        </w:rPr>
        <w:t xml:space="preserve"> </w:t>
      </w:r>
      <w:r w:rsidR="00ED7D8E" w:rsidRPr="009F4FB7">
        <w:rPr>
          <w:rFonts w:cs="Times New Roman"/>
          <w:noProof/>
          <w:color w:val="000000" w:themeColor="text1"/>
        </w:rPr>
        <w:t>modeled</w:t>
      </w:r>
      <w:r w:rsidR="00ED7D8E" w:rsidRPr="009F4FB7">
        <w:rPr>
          <w:rFonts w:cs="Times New Roman"/>
          <w:color w:val="000000" w:themeColor="text1"/>
        </w:rPr>
        <w:t xml:space="preserve"> the </w:t>
      </w:r>
      <w:r w:rsidR="00CE119B" w:rsidRPr="009F4FB7">
        <w:rPr>
          <w:rFonts w:cs="Times New Roman"/>
          <w:color w:val="000000" w:themeColor="text1"/>
        </w:rPr>
        <w:t xml:space="preserve">effect </w:t>
      </w:r>
      <w:r w:rsidR="00ED7D8E" w:rsidRPr="009F4FB7">
        <w:rPr>
          <w:rFonts w:cs="Times New Roman"/>
          <w:color w:val="000000" w:themeColor="text1"/>
        </w:rPr>
        <w:t>of the price</w:t>
      </w:r>
      <w:r w:rsidR="00D30E30" w:rsidRPr="009F4FB7">
        <w:rPr>
          <w:rFonts w:cs="Times New Roman"/>
          <w:color w:val="000000" w:themeColor="text1"/>
        </w:rPr>
        <w:t xml:space="preserve"> variables</w:t>
      </w:r>
      <w:r w:rsidR="00ED7D8E" w:rsidRPr="009F4FB7">
        <w:rPr>
          <w:rFonts w:cs="Times New Roman"/>
          <w:color w:val="000000" w:themeColor="text1"/>
        </w:rPr>
        <w:t xml:space="preserve"> </w:t>
      </w:r>
      <w:r w:rsidR="00D30E30" w:rsidRPr="009F4FB7">
        <w:rPr>
          <w:rFonts w:cs="Times New Roman"/>
          <w:color w:val="000000" w:themeColor="text1"/>
        </w:rPr>
        <w:t>using</w:t>
      </w:r>
      <w:r w:rsidR="00ED7D8E" w:rsidRPr="009F4FB7">
        <w:rPr>
          <w:rFonts w:cs="Times New Roman"/>
          <w:color w:val="000000" w:themeColor="text1"/>
        </w:rPr>
        <w:t xml:space="preserve"> the</w:t>
      </w:r>
      <w:r w:rsidR="00D30E30" w:rsidRPr="009F4FB7">
        <w:rPr>
          <w:rFonts w:cs="Times New Roman"/>
          <w:color w:val="000000" w:themeColor="text1"/>
        </w:rPr>
        <w:t xml:space="preserve"> level of</w:t>
      </w:r>
      <w:r w:rsidR="00ED7D8E" w:rsidRPr="009F4FB7">
        <w:rPr>
          <w:rFonts w:cs="Times New Roman"/>
          <w:color w:val="000000" w:themeColor="text1"/>
        </w:rPr>
        <w:t xml:space="preserve"> previous price</w:t>
      </w:r>
      <w:r w:rsidR="00D30E30" w:rsidRPr="009F4FB7">
        <w:rPr>
          <w:rFonts w:cs="Times New Roman"/>
          <w:color w:val="000000" w:themeColor="text1"/>
        </w:rPr>
        <w:t>s</w:t>
      </w:r>
      <w:r w:rsidR="00ED7D8E" w:rsidRPr="009F4FB7">
        <w:rPr>
          <w:rFonts w:cs="Times New Roman"/>
          <w:color w:val="000000" w:themeColor="text1"/>
        </w:rPr>
        <w:t xml:space="preserve"> and the recency and </w:t>
      </w:r>
      <w:r w:rsidR="00D30E30" w:rsidRPr="009F4FB7">
        <w:rPr>
          <w:rFonts w:cs="Times New Roman"/>
          <w:color w:val="000000" w:themeColor="text1"/>
        </w:rPr>
        <w:t xml:space="preserve">the </w:t>
      </w:r>
      <w:r w:rsidR="00ED7D8E" w:rsidRPr="009F4FB7">
        <w:rPr>
          <w:rFonts w:cs="Times New Roman"/>
          <w:color w:val="000000" w:themeColor="text1"/>
        </w:rPr>
        <w:t>frequency of previous promotion</w:t>
      </w:r>
      <w:r w:rsidR="00D30E30" w:rsidRPr="009F4FB7">
        <w:rPr>
          <w:rFonts w:cs="Times New Roman"/>
          <w:color w:val="000000" w:themeColor="text1"/>
        </w:rPr>
        <w:t>al events</w:t>
      </w:r>
      <w:r w:rsidR="00ED7D8E" w:rsidRPr="009F4FB7">
        <w:rPr>
          <w:rFonts w:cs="Times New Roman"/>
          <w:color w:val="000000" w:themeColor="text1"/>
        </w:rPr>
        <w:t>. The model</w:t>
      </w:r>
      <w:r w:rsidR="00D30E30" w:rsidRPr="009F4FB7">
        <w:rPr>
          <w:rFonts w:cs="Times New Roman"/>
          <w:color w:val="000000" w:themeColor="text1"/>
        </w:rPr>
        <w:t>s</w:t>
      </w:r>
      <w:r w:rsidR="00ED7D8E" w:rsidRPr="009F4FB7">
        <w:rPr>
          <w:rFonts w:cs="Times New Roman"/>
          <w:color w:val="000000" w:themeColor="text1"/>
        </w:rPr>
        <w:t xml:space="preserve"> </w:t>
      </w:r>
      <w:r w:rsidR="00E96090" w:rsidRPr="009F4FB7">
        <w:rPr>
          <w:rFonts w:cs="Times New Roman"/>
          <w:color w:val="000000" w:themeColor="text1"/>
        </w:rPr>
        <w:t>are</w:t>
      </w:r>
      <w:r w:rsidR="00ED7D8E" w:rsidRPr="009F4FB7">
        <w:rPr>
          <w:rFonts w:cs="Times New Roman"/>
          <w:color w:val="000000" w:themeColor="text1"/>
        </w:rPr>
        <w:t xml:space="preserve"> </w:t>
      </w:r>
      <w:r w:rsidR="00E96090" w:rsidRPr="009F4FB7">
        <w:rPr>
          <w:rFonts w:cs="Times New Roman"/>
          <w:color w:val="000000" w:themeColor="text1"/>
        </w:rPr>
        <w:t>for descriptive purposes and not evaluated for forecasting</w:t>
      </w:r>
      <w:r w:rsidR="00ED7D8E" w:rsidRPr="009F4FB7">
        <w:rPr>
          <w:rFonts w:cs="Times New Roman"/>
          <w:color w:val="000000" w:themeColor="text1"/>
        </w:rPr>
        <w:t>.</w:t>
      </w:r>
      <w:r w:rsidR="009A1BD7" w:rsidRPr="009F4FB7">
        <w:rPr>
          <w:rFonts w:cs="Times New Roman"/>
          <w:color w:val="000000" w:themeColor="text1"/>
        </w:rPr>
        <w:t xml:space="preserve"> </w:t>
      </w:r>
      <w:r w:rsidR="00D30E30" w:rsidRPr="009F4FB7">
        <w:rPr>
          <w:rFonts w:cs="Times New Roman"/>
          <w:color w:val="000000" w:themeColor="text1"/>
        </w:rPr>
        <w:t>However, one of the challenges</w:t>
      </w:r>
      <w:r w:rsidR="00935B0D" w:rsidRPr="009F4FB7">
        <w:rPr>
          <w:rFonts w:cs="Times New Roman"/>
          <w:color w:val="000000" w:themeColor="text1"/>
        </w:rPr>
        <w:t xml:space="preserve"> for this type of model</w:t>
      </w:r>
      <w:r w:rsidR="00D30E30" w:rsidRPr="009F4FB7">
        <w:rPr>
          <w:rFonts w:cs="Times New Roman"/>
          <w:color w:val="000000" w:themeColor="text1"/>
          <w:szCs w:val="24"/>
        </w:rPr>
        <w:t xml:space="preserve"> </w:t>
      </w:r>
      <w:r w:rsidR="00E96090" w:rsidRPr="009F4FB7">
        <w:rPr>
          <w:rFonts w:cs="Times New Roman"/>
          <w:color w:val="000000" w:themeColor="text1"/>
          <w:szCs w:val="24"/>
        </w:rPr>
        <w:t xml:space="preserve">to generate accurate forecasts </w:t>
      </w:r>
      <w:r w:rsidR="007464A8" w:rsidRPr="009F4FB7">
        <w:rPr>
          <w:rFonts w:cs="Times New Roman"/>
          <w:color w:val="000000" w:themeColor="text1"/>
          <w:szCs w:val="24"/>
        </w:rPr>
        <w:t xml:space="preserve">is that it is sophisticated and </w:t>
      </w:r>
      <w:r w:rsidR="007464A8" w:rsidRPr="009F4FB7">
        <w:rPr>
          <w:rFonts w:cs="Times New Roman"/>
          <w:noProof/>
          <w:color w:val="000000" w:themeColor="text1"/>
          <w:szCs w:val="24"/>
        </w:rPr>
        <w:t>lacks</w:t>
      </w:r>
      <w:r w:rsidR="007464A8" w:rsidRPr="009F4FB7">
        <w:rPr>
          <w:rFonts w:cs="Times New Roman"/>
          <w:color w:val="000000" w:themeColor="text1"/>
          <w:szCs w:val="24"/>
        </w:rPr>
        <w:t xml:space="preserve"> </w:t>
      </w:r>
      <w:r w:rsidR="00D30E30" w:rsidRPr="009F4FB7">
        <w:rPr>
          <w:rFonts w:cs="Times New Roman"/>
          <w:color w:val="000000" w:themeColor="text1"/>
          <w:szCs w:val="24"/>
        </w:rPr>
        <w:t>parsimony</w:t>
      </w:r>
      <w:r w:rsidR="009A1BD7" w:rsidRPr="009F4FB7">
        <w:rPr>
          <w:rFonts w:cs="Times New Roman"/>
          <w:color w:val="000000" w:themeColor="text1"/>
          <w:szCs w:val="24"/>
        </w:rPr>
        <w:t xml:space="preserve">. </w:t>
      </w:r>
      <w:r w:rsidR="00370F86" w:rsidRPr="009F4FB7">
        <w:rPr>
          <w:rFonts w:cs="Times New Roman"/>
          <w:color w:val="000000" w:themeColor="text1"/>
          <w:szCs w:val="24"/>
        </w:rPr>
        <w:t xml:space="preserve"> </w:t>
      </w:r>
      <w:r w:rsidR="004B7130" w:rsidRPr="009F4FB7">
        <w:rPr>
          <w:rFonts w:cs="Times New Roman"/>
          <w:color w:val="000000" w:themeColor="text1"/>
          <w:szCs w:val="24"/>
        </w:rPr>
        <w:t xml:space="preserve">4) </w:t>
      </w:r>
      <w:r w:rsidR="00D72097" w:rsidRPr="009F4FB7">
        <w:rPr>
          <w:rFonts w:cs="Times New Roman"/>
          <w:color w:val="000000" w:themeColor="text1"/>
          <w:szCs w:val="24"/>
        </w:rPr>
        <w:t>Another</w:t>
      </w:r>
      <w:r w:rsidR="007D38E4" w:rsidRPr="009F4FB7">
        <w:rPr>
          <w:rFonts w:cs="Times New Roman"/>
          <w:color w:val="000000" w:themeColor="text1"/>
          <w:szCs w:val="24"/>
        </w:rPr>
        <w:t xml:space="preserve"> </w:t>
      </w:r>
      <w:r w:rsidR="00D72097" w:rsidRPr="009F4FB7">
        <w:rPr>
          <w:rFonts w:cs="Times New Roman"/>
          <w:color w:val="000000" w:themeColor="text1"/>
          <w:szCs w:val="24"/>
        </w:rPr>
        <w:t xml:space="preserve">alternative </w:t>
      </w:r>
      <w:r w:rsidR="000D51A4" w:rsidRPr="009F4FB7">
        <w:rPr>
          <w:rFonts w:cs="Times New Roman"/>
          <w:color w:val="000000" w:themeColor="text1"/>
          <w:szCs w:val="24"/>
        </w:rPr>
        <w:t xml:space="preserve">method </w:t>
      </w:r>
      <w:r w:rsidR="00D72097" w:rsidRPr="009F4FB7">
        <w:rPr>
          <w:rFonts w:cs="Times New Roman"/>
          <w:color w:val="000000" w:themeColor="text1"/>
          <w:szCs w:val="24"/>
        </w:rPr>
        <w:t xml:space="preserve">is the impulse saturation </w:t>
      </w:r>
      <w:r w:rsidR="000D51A4" w:rsidRPr="009F4FB7">
        <w:rPr>
          <w:rFonts w:cs="Times New Roman"/>
          <w:color w:val="000000" w:themeColor="text1"/>
          <w:szCs w:val="24"/>
        </w:rPr>
        <w:t>technique</w:t>
      </w:r>
      <w:r w:rsidR="00D72097" w:rsidRPr="009F4FB7">
        <w:rPr>
          <w:rFonts w:cs="Times New Roman"/>
          <w:color w:val="000000" w:themeColor="text1"/>
          <w:szCs w:val="24"/>
        </w:rPr>
        <w:t xml:space="preserve"> </w:t>
      </w:r>
      <w:r w:rsidR="000D51A4" w:rsidRPr="009F4FB7">
        <w:rPr>
          <w:rFonts w:cs="Times New Roman"/>
          <w:color w:val="000000" w:themeColor="text1"/>
          <w:szCs w:val="24"/>
        </w:rPr>
        <w:t>introduced</w:t>
      </w:r>
      <w:r w:rsidR="00D72097" w:rsidRPr="009F4FB7">
        <w:rPr>
          <w:rFonts w:cs="Times New Roman"/>
          <w:color w:val="000000" w:themeColor="text1"/>
          <w:szCs w:val="24"/>
        </w:rPr>
        <w:t xml:space="preserve"> by</w:t>
      </w:r>
      <w:r w:rsidR="007D38E4" w:rsidRPr="009F4FB7">
        <w:rPr>
          <w:rFonts w:cs="Times New Roman"/>
          <w:color w:val="000000" w:themeColor="text1"/>
          <w:szCs w:val="24"/>
        </w:rPr>
        <w:t xml:space="preserve"> </w:t>
      </w:r>
      <w:hyperlink w:anchor="_ENREF_38" w:tooltip="Hendry, 2001 #261" w:history="1">
        <w:r w:rsidR="00E117CB" w:rsidRPr="009F4FB7">
          <w:rPr>
            <w:rFonts w:cs="Times New Roman"/>
            <w:color w:val="000000" w:themeColor="text1"/>
            <w:szCs w:val="24"/>
          </w:rPr>
          <w:fldChar w:fldCharType="begin"/>
        </w:r>
        <w:r w:rsidR="00E117CB" w:rsidRPr="009F4FB7">
          <w:rPr>
            <w:rFonts w:cs="Times New Roman"/>
            <w:color w:val="000000" w:themeColor="text1"/>
            <w:szCs w:val="24"/>
          </w:rPr>
          <w:instrText xml:space="preserve"> ADDIN EN.CITE &lt;EndNote&gt;&lt;Cite AuthorYear="1"&gt;&lt;Author&gt;Hendry&lt;/Author&gt;&lt;Year&gt;2001&lt;/Year&gt;&lt;RecNum&gt;261&lt;/RecNum&gt;&lt;DisplayText&gt;Hendry and Krolzig (2001)&lt;/DisplayText&gt;&lt;record&gt;&lt;rec-number&gt;261&lt;/rec-number&gt;&lt;foreign-keys&gt;&lt;key app="EN" db-id="fwzpfdt205x9v6eprsvv25dpxftedxv0z0a9" timestamp="0"&gt;261&lt;/key&gt;&lt;/foreign-keys&gt;&lt;ref-type name="Book"&gt;6&lt;/ref-type&gt;&lt;contributors&gt;&lt;authors&gt;&lt;author&gt;David F. Hendry&lt;/author&gt;&lt;author&gt;H.-M. Krolzig&lt;/author&gt;&lt;/authors&gt;&lt;/contributors&gt;&lt;titles&gt;&lt;title&gt;Automatic Econometric Model Selection using PcGets&lt;/title&gt;&lt;/titles&gt;&lt;dates&gt;&lt;year&gt;2001&lt;/year&gt;&lt;/dates&gt;&lt;pub-location&gt;London&lt;/pub-location&gt;&lt;publisher&gt;Timberlake Consultants Press&lt;/publisher&gt;&lt;urls&gt;&lt;/urls&gt;&lt;/record&gt;&lt;/Cite&gt;&lt;/EndNote&gt;</w:instrText>
        </w:r>
        <w:r w:rsidR="00E117CB" w:rsidRPr="009F4FB7">
          <w:rPr>
            <w:rFonts w:cs="Times New Roman"/>
            <w:color w:val="000000" w:themeColor="text1"/>
            <w:szCs w:val="24"/>
          </w:rPr>
          <w:fldChar w:fldCharType="separate"/>
        </w:r>
        <w:r w:rsidR="00E117CB" w:rsidRPr="009F4FB7">
          <w:rPr>
            <w:rFonts w:cs="Times New Roman"/>
            <w:noProof/>
            <w:color w:val="000000" w:themeColor="text1"/>
            <w:szCs w:val="24"/>
          </w:rPr>
          <w:t>Hendry and Krolzig (2001)</w:t>
        </w:r>
        <w:r w:rsidR="00E117CB" w:rsidRPr="009F4FB7">
          <w:rPr>
            <w:rFonts w:cs="Times New Roman"/>
            <w:color w:val="000000" w:themeColor="text1"/>
            <w:szCs w:val="24"/>
          </w:rPr>
          <w:fldChar w:fldCharType="end"/>
        </w:r>
      </w:hyperlink>
      <w:r w:rsidR="004B7130" w:rsidRPr="009F4FB7">
        <w:rPr>
          <w:rFonts w:cs="Times New Roman"/>
          <w:color w:val="000000" w:themeColor="text1"/>
          <w:szCs w:val="24"/>
        </w:rPr>
        <w:t xml:space="preserve"> and </w:t>
      </w:r>
      <w:hyperlink w:anchor="_ENREF_14" w:tooltip="Castle, 2008 #241" w:history="1">
        <w:r w:rsidR="00E117CB" w:rsidRPr="009F4FB7">
          <w:rPr>
            <w:rFonts w:cs="Times New Roman"/>
            <w:color w:val="000000" w:themeColor="text1"/>
            <w:szCs w:val="24"/>
          </w:rPr>
          <w:fldChar w:fldCharType="begin"/>
        </w:r>
        <w:r w:rsidR="00E117CB" w:rsidRPr="009F4FB7">
          <w:rPr>
            <w:rFonts w:cs="Times New Roman"/>
            <w:color w:val="000000" w:themeColor="text1"/>
            <w:szCs w:val="24"/>
          </w:rPr>
          <w:instrText xml:space="preserve"> ADDIN EN.CITE &lt;EndNote&gt;&lt;Cite AuthorYear="1"&gt;&lt;Author&gt;Castle&lt;/Author&gt;&lt;Year&gt;2008&lt;/Year&gt;&lt;RecNum&gt;241&lt;/RecNum&gt;&lt;DisplayText&gt;Castle, Doornik et al. (2008)&lt;/DisplayText&gt;&lt;record&gt;&lt;rec-number&gt;241&lt;/rec-number&gt;&lt;foreign-keys&gt;&lt;key app="EN" db-id="fwzpfdt205x9v6eprsvv25dpxftedxv0z0a9" timestamp="0"&gt;241&lt;/key&gt;&lt;/foreign-keys&gt;&lt;ref-type name="Journal Article"&gt;17&lt;/ref-type&gt;&lt;contributors&gt;&lt;authors&gt;&lt;author&gt;Jennifer L. Castle&lt;/author&gt;&lt;author&gt;Jurgen A. Doornik&lt;/author&gt;&lt;author&gt;David F. Hendry&lt;/author&gt;&lt;/authors&gt;&lt;/contributors&gt;&lt;titles&gt;&lt;title&gt;Model Selection when there are Multiple Breaks&lt;/title&gt;&lt;secondary-title&gt;Working paper No. 407, Economics Department, University of Oxford&lt;/secondary-title&gt;&lt;/titles&gt;&lt;dates&gt;&lt;year&gt;2008&lt;/year&gt;&lt;/dates&gt;&lt;urls&gt;&lt;/urls&gt;&lt;/record&gt;&lt;/Cite&gt;&lt;/EndNote&gt;</w:instrText>
        </w:r>
        <w:r w:rsidR="00E117CB" w:rsidRPr="009F4FB7">
          <w:rPr>
            <w:rFonts w:cs="Times New Roman"/>
            <w:color w:val="000000" w:themeColor="text1"/>
            <w:szCs w:val="24"/>
          </w:rPr>
          <w:fldChar w:fldCharType="separate"/>
        </w:r>
        <w:r w:rsidR="00E117CB" w:rsidRPr="009F4FB7">
          <w:rPr>
            <w:rFonts w:cs="Times New Roman"/>
            <w:noProof/>
            <w:color w:val="000000" w:themeColor="text1"/>
            <w:szCs w:val="24"/>
          </w:rPr>
          <w:t>Castle, Doornik et al. (2008)</w:t>
        </w:r>
        <w:r w:rsidR="00E117CB" w:rsidRPr="009F4FB7">
          <w:rPr>
            <w:rFonts w:cs="Times New Roman"/>
            <w:color w:val="000000" w:themeColor="text1"/>
            <w:szCs w:val="24"/>
          </w:rPr>
          <w:fldChar w:fldCharType="end"/>
        </w:r>
      </w:hyperlink>
      <w:r w:rsidR="00D72097" w:rsidRPr="009F4FB7">
        <w:rPr>
          <w:rFonts w:cs="Times New Roman"/>
          <w:color w:val="000000" w:themeColor="text1"/>
          <w:szCs w:val="24"/>
        </w:rPr>
        <w:t xml:space="preserve">. They </w:t>
      </w:r>
      <w:r w:rsidR="009444D8" w:rsidRPr="009F4FB7">
        <w:rPr>
          <w:rFonts w:cs="Times New Roman"/>
          <w:color w:val="000000" w:themeColor="text1"/>
          <w:szCs w:val="24"/>
        </w:rPr>
        <w:t>propose</w:t>
      </w:r>
      <w:r w:rsidR="00822534" w:rsidRPr="009F4FB7">
        <w:rPr>
          <w:rFonts w:cs="Times New Roman"/>
          <w:color w:val="000000" w:themeColor="text1"/>
          <w:szCs w:val="24"/>
        </w:rPr>
        <w:t>d</w:t>
      </w:r>
      <w:r w:rsidR="009444D8" w:rsidRPr="009F4FB7">
        <w:rPr>
          <w:rFonts w:cs="Times New Roman"/>
          <w:color w:val="000000" w:themeColor="text1"/>
          <w:szCs w:val="24"/>
        </w:rPr>
        <w:t xml:space="preserve"> to </w:t>
      </w:r>
      <w:r w:rsidR="000D51A4" w:rsidRPr="009F4FB7">
        <w:rPr>
          <w:rFonts w:cs="Times New Roman"/>
          <w:color w:val="000000" w:themeColor="text1"/>
          <w:szCs w:val="24"/>
        </w:rPr>
        <w:t>specify</w:t>
      </w:r>
      <w:r w:rsidR="009444D8" w:rsidRPr="009F4FB7">
        <w:rPr>
          <w:rFonts w:cs="Times New Roman"/>
          <w:color w:val="000000" w:themeColor="text1"/>
          <w:szCs w:val="24"/>
        </w:rPr>
        <w:t xml:space="preserve"> </w:t>
      </w:r>
      <w:r w:rsidR="000D51A4" w:rsidRPr="009F4FB7">
        <w:rPr>
          <w:rFonts w:cs="Times New Roman"/>
          <w:color w:val="000000" w:themeColor="text1"/>
          <w:szCs w:val="24"/>
        </w:rPr>
        <w:t xml:space="preserve">the </w:t>
      </w:r>
      <w:r w:rsidR="009444D8" w:rsidRPr="009F4FB7">
        <w:rPr>
          <w:rFonts w:cs="Times New Roman"/>
          <w:color w:val="000000" w:themeColor="text1"/>
          <w:szCs w:val="24"/>
        </w:rPr>
        <w:t xml:space="preserve">ADL </w:t>
      </w:r>
      <w:r w:rsidR="007D38E4" w:rsidRPr="009F4FB7">
        <w:rPr>
          <w:rFonts w:cs="Times New Roman"/>
          <w:color w:val="000000" w:themeColor="text1"/>
          <w:szCs w:val="24"/>
        </w:rPr>
        <w:t xml:space="preserve">model </w:t>
      </w:r>
      <w:r w:rsidR="009444D8" w:rsidRPr="009F4FB7">
        <w:rPr>
          <w:rFonts w:cs="Times New Roman"/>
          <w:color w:val="000000" w:themeColor="text1"/>
          <w:szCs w:val="24"/>
        </w:rPr>
        <w:t>with</w:t>
      </w:r>
      <w:r w:rsidR="007D38E4" w:rsidRPr="009F4FB7">
        <w:rPr>
          <w:rFonts w:cs="Times New Roman"/>
          <w:color w:val="000000" w:themeColor="text1"/>
          <w:szCs w:val="24"/>
        </w:rPr>
        <w:t xml:space="preserve"> dummy variables for each </w:t>
      </w:r>
      <w:r w:rsidR="009444D8" w:rsidRPr="009F4FB7">
        <w:rPr>
          <w:rFonts w:cs="Times New Roman"/>
          <w:color w:val="000000" w:themeColor="text1"/>
          <w:szCs w:val="24"/>
        </w:rPr>
        <w:t xml:space="preserve">of the </w:t>
      </w:r>
      <w:r w:rsidR="007D38E4" w:rsidRPr="009F4FB7">
        <w:rPr>
          <w:rFonts w:cs="Times New Roman"/>
          <w:color w:val="000000" w:themeColor="text1"/>
          <w:szCs w:val="24"/>
        </w:rPr>
        <w:t>observation</w:t>
      </w:r>
      <w:r w:rsidR="009444D8" w:rsidRPr="009F4FB7">
        <w:rPr>
          <w:rFonts w:cs="Times New Roman"/>
          <w:color w:val="000000" w:themeColor="text1"/>
          <w:szCs w:val="24"/>
        </w:rPr>
        <w:t>s and then recursively simplify the model</w:t>
      </w:r>
      <w:r w:rsidR="007D38E4" w:rsidRPr="009F4FB7">
        <w:rPr>
          <w:rFonts w:cs="Times New Roman"/>
          <w:color w:val="000000" w:themeColor="text1"/>
          <w:szCs w:val="24"/>
        </w:rPr>
        <w:t xml:space="preserve"> </w:t>
      </w:r>
      <w:r w:rsidR="00D72097" w:rsidRPr="009F4FB7">
        <w:rPr>
          <w:rFonts w:cs="Times New Roman"/>
          <w:color w:val="000000" w:themeColor="text1"/>
          <w:szCs w:val="24"/>
        </w:rPr>
        <w:t>with</w:t>
      </w:r>
      <w:r w:rsidR="009444D8" w:rsidRPr="009F4FB7">
        <w:rPr>
          <w:rFonts w:cs="Times New Roman"/>
          <w:color w:val="000000" w:themeColor="text1"/>
          <w:szCs w:val="24"/>
        </w:rPr>
        <w:t xml:space="preserve"> the</w:t>
      </w:r>
      <w:r w:rsidR="007D38E4" w:rsidRPr="009F4FB7">
        <w:rPr>
          <w:rFonts w:cs="Times New Roman"/>
          <w:color w:val="000000" w:themeColor="text1"/>
          <w:szCs w:val="24"/>
        </w:rPr>
        <w:t xml:space="preserve"> </w:t>
      </w:r>
      <w:r w:rsidR="007D38E4" w:rsidRPr="009F4FB7">
        <w:rPr>
          <w:rFonts w:cs="Times New Roman"/>
          <w:i/>
          <w:color w:val="000000" w:themeColor="text1"/>
          <w:szCs w:val="24"/>
        </w:rPr>
        <w:t>Autometrics</w:t>
      </w:r>
      <w:r w:rsidR="007D38E4" w:rsidRPr="009F4FB7">
        <w:rPr>
          <w:rFonts w:cs="Times New Roman"/>
          <w:color w:val="000000" w:themeColor="text1"/>
          <w:szCs w:val="24"/>
        </w:rPr>
        <w:t xml:space="preserve"> </w:t>
      </w:r>
      <w:r w:rsidR="009444D8" w:rsidRPr="009F4FB7">
        <w:rPr>
          <w:rFonts w:cs="Times New Roman"/>
          <w:color w:val="000000" w:themeColor="text1"/>
          <w:szCs w:val="24"/>
        </w:rPr>
        <w:t xml:space="preserve">algorithm </w:t>
      </w:r>
      <w:r w:rsidR="00D72097" w:rsidRPr="009F4FB7">
        <w:rPr>
          <w:rFonts w:cs="Times New Roman"/>
          <w:color w:val="000000" w:themeColor="text1"/>
          <w:szCs w:val="24"/>
        </w:rPr>
        <w:t xml:space="preserve">based on a general-to-specific </w:t>
      </w:r>
      <w:r w:rsidR="00D72097" w:rsidRPr="009F4FB7">
        <w:rPr>
          <w:rFonts w:cs="Times New Roman"/>
          <w:noProof/>
          <w:color w:val="000000" w:themeColor="text1"/>
          <w:szCs w:val="24"/>
        </w:rPr>
        <w:t>modeling</w:t>
      </w:r>
      <w:r w:rsidR="00D72097" w:rsidRPr="009F4FB7">
        <w:rPr>
          <w:rFonts w:cs="Times New Roman"/>
          <w:color w:val="000000" w:themeColor="text1"/>
          <w:szCs w:val="24"/>
        </w:rPr>
        <w:t xml:space="preserve"> strategy. T</w:t>
      </w:r>
      <w:r w:rsidR="007D38E4" w:rsidRPr="009F4FB7">
        <w:rPr>
          <w:rFonts w:cs="Times New Roman"/>
          <w:color w:val="000000" w:themeColor="text1"/>
          <w:szCs w:val="24"/>
        </w:rPr>
        <w:t xml:space="preserve">he </w:t>
      </w:r>
      <w:r w:rsidR="009444D8" w:rsidRPr="009F4FB7">
        <w:rPr>
          <w:rFonts w:cs="Times New Roman"/>
          <w:color w:val="000000" w:themeColor="text1"/>
          <w:szCs w:val="24"/>
        </w:rPr>
        <w:t>final</w:t>
      </w:r>
      <w:r w:rsidR="00093BCE" w:rsidRPr="009F4FB7">
        <w:rPr>
          <w:rFonts w:cs="Times New Roman"/>
          <w:color w:val="000000" w:themeColor="text1"/>
          <w:szCs w:val="24"/>
        </w:rPr>
        <w:t xml:space="preserve"> model usually retains a large number of </w:t>
      </w:r>
      <w:r w:rsidR="00093BCE" w:rsidRPr="009F4FB7">
        <w:rPr>
          <w:rFonts w:cs="Times New Roman"/>
          <w:color w:val="000000" w:themeColor="text1"/>
          <w:szCs w:val="24"/>
        </w:rPr>
        <w:lastRenderedPageBreak/>
        <w:t xml:space="preserve">dummy variables to prevent </w:t>
      </w:r>
      <w:r w:rsidR="000D51A4" w:rsidRPr="009F4FB7">
        <w:rPr>
          <w:rFonts w:cs="Times New Roman"/>
          <w:color w:val="000000" w:themeColor="text1"/>
          <w:szCs w:val="24"/>
        </w:rPr>
        <w:t xml:space="preserve">the model from </w:t>
      </w:r>
      <w:r w:rsidR="00093BCE" w:rsidRPr="009F4FB7">
        <w:rPr>
          <w:rFonts w:cs="Times New Roman"/>
          <w:color w:val="000000" w:themeColor="text1"/>
          <w:szCs w:val="24"/>
        </w:rPr>
        <w:t>structural break</w:t>
      </w:r>
      <w:r w:rsidR="000D51A4" w:rsidRPr="009F4FB7">
        <w:rPr>
          <w:rFonts w:cs="Times New Roman"/>
          <w:color w:val="000000" w:themeColor="text1"/>
          <w:szCs w:val="24"/>
        </w:rPr>
        <w:t>s</w:t>
      </w:r>
      <w:r w:rsidR="00093BCE" w:rsidRPr="009F4FB7">
        <w:rPr>
          <w:rFonts w:cs="Times New Roman"/>
          <w:color w:val="000000" w:themeColor="text1"/>
          <w:szCs w:val="24"/>
        </w:rPr>
        <w:t xml:space="preserve"> and the </w:t>
      </w:r>
      <w:r w:rsidR="000D51A4" w:rsidRPr="009F4FB7">
        <w:rPr>
          <w:rFonts w:cs="Times New Roman"/>
          <w:color w:val="000000" w:themeColor="text1"/>
          <w:szCs w:val="24"/>
        </w:rPr>
        <w:t>potential</w:t>
      </w:r>
      <w:r w:rsidR="00093BCE" w:rsidRPr="009F4FB7">
        <w:rPr>
          <w:rFonts w:cs="Times New Roman"/>
          <w:color w:val="000000" w:themeColor="text1"/>
          <w:szCs w:val="24"/>
        </w:rPr>
        <w:t xml:space="preserve"> forecast bias. </w:t>
      </w:r>
      <w:r w:rsidR="007D38E4" w:rsidRPr="009F4FB7">
        <w:rPr>
          <w:rFonts w:cs="Times New Roman"/>
          <w:color w:val="000000" w:themeColor="text1"/>
          <w:szCs w:val="24"/>
        </w:rPr>
        <w:t>However</w:t>
      </w:r>
      <w:r w:rsidR="009444D8" w:rsidRPr="009F4FB7">
        <w:rPr>
          <w:rFonts w:cs="Times New Roman"/>
          <w:color w:val="000000" w:themeColor="text1"/>
          <w:szCs w:val="24"/>
        </w:rPr>
        <w:t>,</w:t>
      </w:r>
      <w:r w:rsidR="007D38E4" w:rsidRPr="009F4FB7">
        <w:rPr>
          <w:rFonts w:cs="Times New Roman"/>
          <w:color w:val="000000" w:themeColor="text1"/>
          <w:szCs w:val="24"/>
        </w:rPr>
        <w:t xml:space="preserve"> </w:t>
      </w:r>
      <w:r w:rsidR="00F27555" w:rsidRPr="009F4FB7">
        <w:rPr>
          <w:rFonts w:cs="Times New Roman"/>
          <w:color w:val="000000" w:themeColor="text1"/>
          <w:szCs w:val="24"/>
        </w:rPr>
        <w:t>the</w:t>
      </w:r>
      <w:r w:rsidR="00093BCE" w:rsidRPr="009F4FB7">
        <w:rPr>
          <w:rFonts w:cs="Times New Roman"/>
          <w:color w:val="000000" w:themeColor="text1"/>
          <w:szCs w:val="24"/>
        </w:rPr>
        <w:t xml:space="preserve"> method </w:t>
      </w:r>
      <w:r w:rsidR="00F27555" w:rsidRPr="009F4FB7">
        <w:rPr>
          <w:rFonts w:cs="Times New Roman"/>
          <w:color w:val="000000" w:themeColor="text1"/>
          <w:szCs w:val="24"/>
        </w:rPr>
        <w:t>comes with a cost of losing</w:t>
      </w:r>
      <w:r w:rsidR="00093BCE" w:rsidRPr="009F4FB7">
        <w:rPr>
          <w:rFonts w:cs="Times New Roman"/>
          <w:color w:val="000000" w:themeColor="text1"/>
          <w:szCs w:val="24"/>
        </w:rPr>
        <w:t xml:space="preserve"> information by retaining these dummy variables, which makes the forecasting </w:t>
      </w:r>
      <w:r w:rsidR="007D38E4" w:rsidRPr="009F4FB7">
        <w:rPr>
          <w:rFonts w:cs="Times New Roman"/>
          <w:color w:val="000000" w:themeColor="text1"/>
          <w:szCs w:val="24"/>
        </w:rPr>
        <w:t>performance</w:t>
      </w:r>
      <w:r w:rsidR="00EB7B05" w:rsidRPr="009F4FB7">
        <w:rPr>
          <w:rFonts w:cs="Times New Roman"/>
          <w:color w:val="000000" w:themeColor="text1"/>
          <w:szCs w:val="24"/>
        </w:rPr>
        <w:t xml:space="preserve"> </w:t>
      </w:r>
      <w:r w:rsidR="00093BCE" w:rsidRPr="009F4FB7">
        <w:rPr>
          <w:rFonts w:cs="Times New Roman"/>
          <w:color w:val="000000" w:themeColor="text1"/>
          <w:szCs w:val="24"/>
        </w:rPr>
        <w:t>of the method</w:t>
      </w:r>
      <w:r w:rsidR="00EB7B05" w:rsidRPr="009F4FB7">
        <w:rPr>
          <w:rFonts w:cs="Times New Roman"/>
          <w:color w:val="000000" w:themeColor="text1"/>
          <w:szCs w:val="24"/>
        </w:rPr>
        <w:t xml:space="preserve"> an empirical question</w:t>
      </w:r>
      <w:r w:rsidR="00093BCE" w:rsidRPr="009F4FB7">
        <w:rPr>
          <w:rFonts w:cs="Times New Roman"/>
          <w:color w:val="000000" w:themeColor="text1"/>
          <w:szCs w:val="24"/>
        </w:rPr>
        <w:t xml:space="preserve">. </w:t>
      </w:r>
      <w:r w:rsidR="00EB7B05" w:rsidRPr="009F4FB7">
        <w:rPr>
          <w:rFonts w:cs="Times New Roman"/>
          <w:color w:val="000000" w:themeColor="text1"/>
          <w:szCs w:val="24"/>
        </w:rPr>
        <w:t>W</w:t>
      </w:r>
      <w:r w:rsidR="007D38E4" w:rsidRPr="009F4FB7">
        <w:rPr>
          <w:rFonts w:cs="Times New Roman"/>
          <w:color w:val="000000" w:themeColor="text1"/>
          <w:szCs w:val="24"/>
        </w:rPr>
        <w:t xml:space="preserve">e leave </w:t>
      </w:r>
      <w:r w:rsidR="004B7130" w:rsidRPr="009F4FB7">
        <w:rPr>
          <w:rFonts w:cs="Times New Roman"/>
          <w:color w:val="000000" w:themeColor="text1"/>
          <w:szCs w:val="24"/>
        </w:rPr>
        <w:t xml:space="preserve">all these </w:t>
      </w:r>
      <w:r w:rsidR="007A7D01" w:rsidRPr="009F4FB7">
        <w:rPr>
          <w:rFonts w:cs="Times New Roman"/>
          <w:color w:val="000000" w:themeColor="text1"/>
          <w:szCs w:val="24"/>
        </w:rPr>
        <w:t>potential opportunities</w:t>
      </w:r>
      <w:r w:rsidR="00EB7B05" w:rsidRPr="009F4FB7">
        <w:rPr>
          <w:rFonts w:cs="Times New Roman"/>
          <w:color w:val="000000" w:themeColor="text1"/>
          <w:szCs w:val="24"/>
        </w:rPr>
        <w:t xml:space="preserve"> </w:t>
      </w:r>
      <w:r w:rsidR="007D38E4" w:rsidRPr="009F4FB7">
        <w:rPr>
          <w:rFonts w:cs="Times New Roman"/>
          <w:color w:val="000000" w:themeColor="text1"/>
          <w:szCs w:val="24"/>
        </w:rPr>
        <w:t xml:space="preserve">to </w:t>
      </w:r>
      <w:r w:rsidR="00EB7B05" w:rsidRPr="009F4FB7">
        <w:rPr>
          <w:rFonts w:cs="Times New Roman"/>
          <w:color w:val="000000" w:themeColor="text1"/>
          <w:szCs w:val="24"/>
        </w:rPr>
        <w:t xml:space="preserve">the </w:t>
      </w:r>
      <w:r w:rsidR="007D38E4" w:rsidRPr="009F4FB7">
        <w:rPr>
          <w:rFonts w:cs="Times New Roman"/>
          <w:color w:val="000000" w:themeColor="text1"/>
          <w:szCs w:val="24"/>
        </w:rPr>
        <w:t>next</w:t>
      </w:r>
      <w:r w:rsidR="00EB7B05" w:rsidRPr="009F4FB7">
        <w:rPr>
          <w:rFonts w:cs="Times New Roman"/>
          <w:color w:val="000000" w:themeColor="text1"/>
          <w:szCs w:val="24"/>
        </w:rPr>
        <w:t xml:space="preserve"> stage of our</w:t>
      </w:r>
      <w:r w:rsidR="007D38E4" w:rsidRPr="009F4FB7">
        <w:rPr>
          <w:rFonts w:cs="Times New Roman"/>
          <w:color w:val="000000" w:themeColor="text1"/>
          <w:szCs w:val="24"/>
        </w:rPr>
        <w:t xml:space="preserve"> research.</w:t>
      </w:r>
    </w:p>
    <w:p w:rsidR="00176C9D" w:rsidRPr="009F4FB7" w:rsidRDefault="0080357C" w:rsidP="00324987">
      <w:pPr>
        <w:spacing w:after="0" w:line="360" w:lineRule="auto"/>
        <w:rPr>
          <w:rFonts w:cs="Times New Roman"/>
          <w:color w:val="000000" w:themeColor="text1"/>
          <w:szCs w:val="24"/>
        </w:rPr>
      </w:pPr>
      <w:r w:rsidRPr="009F4FB7">
        <w:rPr>
          <w:rFonts w:cs="Times New Roman"/>
          <w:color w:val="000000" w:themeColor="text1"/>
          <w:szCs w:val="24"/>
        </w:rPr>
        <w:t xml:space="preserve"> </w:t>
      </w:r>
    </w:p>
    <w:p w:rsidR="00176C9D" w:rsidRPr="009F4FB7" w:rsidRDefault="00176C9D" w:rsidP="00324987">
      <w:pPr>
        <w:spacing w:after="0" w:line="360" w:lineRule="auto"/>
        <w:rPr>
          <w:rFonts w:cs="Times New Roman"/>
          <w:color w:val="000000" w:themeColor="text1"/>
          <w:szCs w:val="24"/>
        </w:rPr>
      </w:pPr>
    </w:p>
    <w:p w:rsidR="00960D94" w:rsidRPr="009F4FB7" w:rsidRDefault="00086CDF" w:rsidP="00324987">
      <w:pPr>
        <w:spacing w:after="0" w:line="360" w:lineRule="auto"/>
        <w:rPr>
          <w:rFonts w:cs="Times New Roman"/>
          <w:color w:val="000000" w:themeColor="text1"/>
          <w:szCs w:val="24"/>
        </w:rPr>
      </w:pPr>
      <w:r w:rsidRPr="009F4FB7">
        <w:rPr>
          <w:rFonts w:cs="Times New Roman"/>
          <w:color w:val="000000" w:themeColor="text1"/>
          <w:szCs w:val="24"/>
        </w:rPr>
        <w:t xml:space="preserve"> </w:t>
      </w:r>
    </w:p>
    <w:p w:rsidR="00FF3278" w:rsidRPr="009F4FB7" w:rsidRDefault="00C7064E" w:rsidP="00324987">
      <w:pPr>
        <w:spacing w:after="0" w:line="360" w:lineRule="auto"/>
        <w:rPr>
          <w:rFonts w:cs="Times New Roman"/>
          <w:b/>
          <w:color w:val="000000" w:themeColor="text1"/>
          <w:szCs w:val="24"/>
        </w:rPr>
      </w:pPr>
      <w:r w:rsidRPr="009F4FB7">
        <w:rPr>
          <w:rFonts w:cs="Times New Roman"/>
          <w:b/>
          <w:color w:val="000000" w:themeColor="text1"/>
          <w:szCs w:val="24"/>
        </w:rPr>
        <w:t xml:space="preserve"> </w:t>
      </w:r>
      <w:r w:rsidR="0038656A" w:rsidRPr="009F4FB7">
        <w:rPr>
          <w:rFonts w:cs="Times New Roman"/>
          <w:b/>
          <w:color w:val="000000" w:themeColor="text1"/>
          <w:szCs w:val="24"/>
        </w:rPr>
        <w:t>Acknowledgement</w:t>
      </w:r>
    </w:p>
    <w:p w:rsidR="0038656A" w:rsidRPr="009F4FB7" w:rsidRDefault="0038656A" w:rsidP="00324987">
      <w:pPr>
        <w:spacing w:after="0" w:line="360" w:lineRule="auto"/>
        <w:rPr>
          <w:rFonts w:cs="Times New Roman"/>
          <w:color w:val="000000" w:themeColor="text1"/>
          <w:szCs w:val="24"/>
        </w:rPr>
      </w:pPr>
    </w:p>
    <w:p w:rsidR="0038656A" w:rsidRPr="009F4FB7" w:rsidRDefault="0038656A" w:rsidP="00324987">
      <w:pPr>
        <w:spacing w:after="0" w:line="360" w:lineRule="auto"/>
        <w:rPr>
          <w:rFonts w:cs="Times New Roman"/>
          <w:color w:val="000000" w:themeColor="text1"/>
          <w:szCs w:val="24"/>
        </w:rPr>
      </w:pPr>
      <w:r w:rsidRPr="009F4FB7">
        <w:rPr>
          <w:color w:val="000000" w:themeColor="text1"/>
        </w:rPr>
        <w:t xml:space="preserve">We thank the IRI company </w:t>
      </w:r>
      <w:r w:rsidR="003C0313" w:rsidRPr="009F4FB7">
        <w:rPr>
          <w:noProof/>
          <w:color w:val="000000" w:themeColor="text1"/>
        </w:rPr>
        <w:t>for making</w:t>
      </w:r>
      <w:r w:rsidRPr="009F4FB7">
        <w:rPr>
          <w:noProof/>
          <w:color w:val="000000" w:themeColor="text1"/>
        </w:rPr>
        <w:t xml:space="preserve"> the data available</w:t>
      </w:r>
      <w:r w:rsidRPr="009F4FB7">
        <w:rPr>
          <w:color w:val="000000" w:themeColor="text1"/>
        </w:rPr>
        <w:t>.</w:t>
      </w:r>
      <w:r w:rsidR="000F2F46" w:rsidRPr="009F4FB7">
        <w:rPr>
          <w:color w:val="000000" w:themeColor="text1"/>
        </w:rPr>
        <w:t xml:space="preserve"> All the analysis and findings in this paper based on the IRI dataset are by the author and not by IRI company.</w:t>
      </w:r>
    </w:p>
    <w:p w:rsidR="00FF3278" w:rsidRPr="009F4FB7" w:rsidRDefault="00FF3278" w:rsidP="00324987">
      <w:pPr>
        <w:spacing w:after="0" w:line="360" w:lineRule="auto"/>
        <w:rPr>
          <w:rFonts w:cs="Times New Roman"/>
          <w:color w:val="000000" w:themeColor="text1"/>
          <w:szCs w:val="24"/>
        </w:rPr>
      </w:pPr>
    </w:p>
    <w:p w:rsidR="005D18C8" w:rsidRPr="009F4FB7" w:rsidRDefault="005D18C8" w:rsidP="00324987">
      <w:pPr>
        <w:spacing w:after="0" w:line="360" w:lineRule="auto"/>
        <w:rPr>
          <w:rFonts w:cs="Times New Roman"/>
          <w:color w:val="000000" w:themeColor="text1"/>
          <w:szCs w:val="24"/>
        </w:rPr>
      </w:pPr>
    </w:p>
    <w:p w:rsidR="005D18C8" w:rsidRPr="009F4FB7" w:rsidRDefault="005D18C8" w:rsidP="00324987">
      <w:pPr>
        <w:spacing w:after="0" w:line="360" w:lineRule="auto"/>
        <w:rPr>
          <w:b/>
          <w:color w:val="000000" w:themeColor="text1"/>
        </w:rPr>
      </w:pPr>
      <w:r w:rsidRPr="009F4FB7">
        <w:rPr>
          <w:rFonts w:cs="Times New Roman"/>
          <w:b/>
          <w:color w:val="000000" w:themeColor="text1"/>
          <w:szCs w:val="24"/>
        </w:rPr>
        <w:t>R</w:t>
      </w:r>
      <w:r w:rsidRPr="009F4FB7">
        <w:rPr>
          <w:rFonts w:cs="Times New Roman" w:hint="eastAsia"/>
          <w:b/>
          <w:color w:val="000000" w:themeColor="text1"/>
          <w:szCs w:val="24"/>
        </w:rPr>
        <w:t>eference</w:t>
      </w:r>
      <w:r w:rsidRPr="009F4FB7">
        <w:rPr>
          <w:rFonts w:cs="Times New Roman"/>
          <w:b/>
          <w:color w:val="000000" w:themeColor="text1"/>
          <w:szCs w:val="24"/>
        </w:rPr>
        <w:t>:</w:t>
      </w:r>
    </w:p>
    <w:p w:rsidR="0064757A" w:rsidRPr="009F4FB7" w:rsidRDefault="000C34CF" w:rsidP="00324987">
      <w:pPr>
        <w:spacing w:after="0" w:line="360" w:lineRule="auto"/>
        <w:rPr>
          <w:rFonts w:cs="Times New Roman"/>
          <w:color w:val="000000" w:themeColor="text1"/>
          <w:szCs w:val="24"/>
        </w:rPr>
      </w:pPr>
      <w:r w:rsidRPr="009F4FB7">
        <w:rPr>
          <w:rFonts w:cs="Times New Roman"/>
          <w:noProof/>
          <w:color w:val="000000" w:themeColor="text1"/>
        </w:rPr>
        <w:t xml:space="preserve"> </w:t>
      </w:r>
    </w:p>
    <w:p w:rsidR="0064757A" w:rsidRPr="009F4FB7" w:rsidRDefault="0064757A" w:rsidP="00324987">
      <w:pPr>
        <w:spacing w:after="0" w:line="360" w:lineRule="auto"/>
        <w:rPr>
          <w:rFonts w:cs="Times New Roman"/>
          <w:color w:val="000000" w:themeColor="text1"/>
          <w:szCs w:val="24"/>
        </w:rPr>
      </w:pPr>
    </w:p>
    <w:p w:rsidR="00E117CB" w:rsidRPr="009F4FB7" w:rsidRDefault="0064757A" w:rsidP="00E117CB">
      <w:pPr>
        <w:pStyle w:val="EndNoteBibliography"/>
        <w:rPr>
          <w:color w:val="000000" w:themeColor="text1"/>
        </w:rPr>
      </w:pPr>
      <w:r w:rsidRPr="009F4FB7">
        <w:rPr>
          <w:color w:val="000000" w:themeColor="text1"/>
        </w:rPr>
        <w:fldChar w:fldCharType="begin"/>
      </w:r>
      <w:r w:rsidRPr="009F4FB7">
        <w:rPr>
          <w:color w:val="000000" w:themeColor="text1"/>
        </w:rPr>
        <w:instrText xml:space="preserve"> ADDIN EN.REFLIST </w:instrText>
      </w:r>
      <w:r w:rsidRPr="009F4FB7">
        <w:rPr>
          <w:color w:val="000000" w:themeColor="text1"/>
        </w:rPr>
        <w:fldChar w:fldCharType="separate"/>
      </w:r>
      <w:bookmarkStart w:id="4" w:name="_ENREF_1"/>
      <w:r w:rsidR="00E117CB" w:rsidRPr="009F4FB7">
        <w:rPr>
          <w:color w:val="000000" w:themeColor="text1"/>
        </w:rPr>
        <w:t xml:space="preserve">Ali, M. and J. Boylan (2011). "Feasibility principles for Downstream Demand Inference in supply chains." </w:t>
      </w:r>
      <w:r w:rsidR="00E117CB" w:rsidRPr="009F4FB7">
        <w:rPr>
          <w:color w:val="000000" w:themeColor="text1"/>
          <w:u w:val="single"/>
        </w:rPr>
        <w:t>Journal of the Operational Research Society</w:t>
      </w:r>
      <w:r w:rsidR="00E117CB" w:rsidRPr="009F4FB7">
        <w:rPr>
          <w:color w:val="000000" w:themeColor="text1"/>
        </w:rPr>
        <w:t xml:space="preserve"> </w:t>
      </w:r>
      <w:r w:rsidR="00E117CB" w:rsidRPr="009F4FB7">
        <w:rPr>
          <w:b/>
          <w:color w:val="000000" w:themeColor="text1"/>
        </w:rPr>
        <w:t>62</w:t>
      </w:r>
      <w:r w:rsidR="00E117CB" w:rsidRPr="009F4FB7">
        <w:rPr>
          <w:color w:val="000000" w:themeColor="text1"/>
        </w:rPr>
        <w:t>.</w:t>
      </w:r>
    </w:p>
    <w:p w:rsidR="00E117CB" w:rsidRPr="009F4FB7" w:rsidRDefault="00E117CB" w:rsidP="00E117CB">
      <w:pPr>
        <w:pStyle w:val="EndNoteBibliography"/>
        <w:spacing w:after="0"/>
        <w:ind w:left="720" w:hanging="720"/>
        <w:rPr>
          <w:color w:val="000000" w:themeColor="text1"/>
        </w:rPr>
      </w:pPr>
      <w:r w:rsidRPr="009F4FB7">
        <w:rPr>
          <w:color w:val="000000" w:themeColor="text1"/>
        </w:rPr>
        <w:tab/>
      </w:r>
      <w:bookmarkEnd w:id="4"/>
    </w:p>
    <w:p w:rsidR="00E117CB" w:rsidRPr="009F4FB7" w:rsidRDefault="00E117CB" w:rsidP="00E117CB">
      <w:pPr>
        <w:pStyle w:val="EndNoteBibliography"/>
        <w:rPr>
          <w:color w:val="000000" w:themeColor="text1"/>
        </w:rPr>
      </w:pPr>
      <w:bookmarkStart w:id="5" w:name="_ENREF_2"/>
      <w:r w:rsidRPr="009F4FB7">
        <w:rPr>
          <w:color w:val="000000" w:themeColor="text1"/>
        </w:rPr>
        <w:t xml:space="preserve">Allen, P. G. and R. Fildes (2001). Econometric forecasting. </w:t>
      </w:r>
      <w:r w:rsidRPr="009F4FB7">
        <w:rPr>
          <w:color w:val="000000" w:themeColor="text1"/>
          <w:u w:val="single"/>
        </w:rPr>
        <w:t>Principles of Forecasting: A Handbook for Researchers and Practitioners</w:t>
      </w:r>
      <w:r w:rsidRPr="009F4FB7">
        <w:rPr>
          <w:color w:val="000000" w:themeColor="text1"/>
        </w:rPr>
        <w:t>. J. S. Armstrong. Boston, Kluwer Academic Publishers.</w:t>
      </w:r>
    </w:p>
    <w:p w:rsidR="00E117CB" w:rsidRPr="009F4FB7" w:rsidRDefault="00E117CB" w:rsidP="00E117CB">
      <w:pPr>
        <w:pStyle w:val="EndNoteBibliography"/>
        <w:spacing w:after="0"/>
        <w:ind w:left="720" w:hanging="720"/>
        <w:rPr>
          <w:color w:val="000000" w:themeColor="text1"/>
        </w:rPr>
      </w:pPr>
      <w:r w:rsidRPr="009F4FB7">
        <w:rPr>
          <w:color w:val="000000" w:themeColor="text1"/>
        </w:rPr>
        <w:tab/>
      </w:r>
      <w:bookmarkEnd w:id="5"/>
    </w:p>
    <w:p w:rsidR="00E117CB" w:rsidRPr="009F4FB7" w:rsidRDefault="00E117CB" w:rsidP="00E117CB">
      <w:pPr>
        <w:pStyle w:val="EndNoteBibliography"/>
        <w:rPr>
          <w:color w:val="000000" w:themeColor="text1"/>
        </w:rPr>
      </w:pPr>
      <w:bookmarkStart w:id="6" w:name="_ENREF_3"/>
      <w:r w:rsidRPr="009F4FB7">
        <w:rPr>
          <w:color w:val="000000" w:themeColor="text1"/>
        </w:rPr>
        <w:t xml:space="preserve">Andrews, D. W. K. (1993). "Tests for Parameter Instability and Structural Change with Unknown Change Point." </w:t>
      </w:r>
      <w:r w:rsidRPr="009F4FB7">
        <w:rPr>
          <w:color w:val="000000" w:themeColor="text1"/>
          <w:u w:val="single"/>
        </w:rPr>
        <w:t>Econometrica</w:t>
      </w:r>
      <w:r w:rsidRPr="009F4FB7">
        <w:rPr>
          <w:color w:val="000000" w:themeColor="text1"/>
        </w:rPr>
        <w:t xml:space="preserve"> </w:t>
      </w:r>
      <w:r w:rsidRPr="009F4FB7">
        <w:rPr>
          <w:b/>
          <w:color w:val="000000" w:themeColor="text1"/>
        </w:rPr>
        <w:t>61</w:t>
      </w:r>
      <w:r w:rsidRPr="009F4FB7">
        <w:rPr>
          <w:color w:val="000000" w:themeColor="text1"/>
        </w:rPr>
        <w:t>: 825-851.</w:t>
      </w:r>
    </w:p>
    <w:p w:rsidR="00E117CB" w:rsidRPr="009F4FB7" w:rsidRDefault="00E117CB" w:rsidP="00E117CB">
      <w:pPr>
        <w:pStyle w:val="EndNoteBibliography"/>
        <w:spacing w:after="0"/>
        <w:ind w:left="720" w:hanging="720"/>
        <w:rPr>
          <w:color w:val="000000" w:themeColor="text1"/>
        </w:rPr>
      </w:pPr>
      <w:r w:rsidRPr="009F4FB7">
        <w:rPr>
          <w:color w:val="000000" w:themeColor="text1"/>
        </w:rPr>
        <w:tab/>
      </w:r>
      <w:bookmarkEnd w:id="6"/>
    </w:p>
    <w:p w:rsidR="00E117CB" w:rsidRPr="009F4FB7" w:rsidRDefault="00E117CB" w:rsidP="00E117CB">
      <w:pPr>
        <w:pStyle w:val="EndNoteBibliography"/>
        <w:rPr>
          <w:color w:val="000000" w:themeColor="text1"/>
        </w:rPr>
      </w:pPr>
      <w:bookmarkStart w:id="7" w:name="_ENREF_4"/>
      <w:r w:rsidRPr="009F4FB7">
        <w:rPr>
          <w:color w:val="000000" w:themeColor="text1"/>
        </w:rPr>
        <w:t xml:space="preserve">Andrews, D. W. K. and W. Ploberger (1994). "Optimal tests when a nuisance parameter is present only under the alternative." </w:t>
      </w:r>
      <w:r w:rsidRPr="009F4FB7">
        <w:rPr>
          <w:color w:val="000000" w:themeColor="text1"/>
          <w:u w:val="single"/>
        </w:rPr>
        <w:t>Econometrica</w:t>
      </w:r>
      <w:r w:rsidRPr="009F4FB7">
        <w:rPr>
          <w:color w:val="000000" w:themeColor="text1"/>
        </w:rPr>
        <w:t xml:space="preserve"> </w:t>
      </w:r>
      <w:r w:rsidRPr="009F4FB7">
        <w:rPr>
          <w:b/>
          <w:color w:val="000000" w:themeColor="text1"/>
        </w:rPr>
        <w:t>62</w:t>
      </w:r>
      <w:r w:rsidRPr="009F4FB7">
        <w:rPr>
          <w:color w:val="000000" w:themeColor="text1"/>
        </w:rPr>
        <w:t>: 1383-1414.</w:t>
      </w:r>
    </w:p>
    <w:p w:rsidR="00E117CB" w:rsidRPr="009F4FB7" w:rsidRDefault="00E117CB" w:rsidP="00E117CB">
      <w:pPr>
        <w:pStyle w:val="EndNoteBibliography"/>
        <w:spacing w:after="0"/>
        <w:ind w:left="720" w:hanging="720"/>
        <w:rPr>
          <w:color w:val="000000" w:themeColor="text1"/>
        </w:rPr>
      </w:pPr>
      <w:r w:rsidRPr="009F4FB7">
        <w:rPr>
          <w:color w:val="000000" w:themeColor="text1"/>
        </w:rPr>
        <w:tab/>
      </w:r>
      <w:bookmarkEnd w:id="7"/>
    </w:p>
    <w:p w:rsidR="00E117CB" w:rsidRPr="009F4FB7" w:rsidRDefault="00E117CB" w:rsidP="00E117CB">
      <w:pPr>
        <w:pStyle w:val="EndNoteBibliography"/>
        <w:rPr>
          <w:color w:val="000000" w:themeColor="text1"/>
        </w:rPr>
      </w:pPr>
      <w:bookmarkStart w:id="8" w:name="_ENREF_5"/>
      <w:r w:rsidRPr="009F4FB7">
        <w:rPr>
          <w:color w:val="000000" w:themeColor="text1"/>
        </w:rPr>
        <w:t xml:space="preserve">Andrews, R. L., et al. (2008). "Estimating the SCAN*PRO model of store sales: HB, FM or just OLS?" </w:t>
      </w:r>
      <w:r w:rsidRPr="009F4FB7">
        <w:rPr>
          <w:color w:val="000000" w:themeColor="text1"/>
          <w:u w:val="single"/>
        </w:rPr>
        <w:t>international Journal of research in marketing</w:t>
      </w:r>
      <w:r w:rsidRPr="009F4FB7">
        <w:rPr>
          <w:color w:val="000000" w:themeColor="text1"/>
        </w:rPr>
        <w:t xml:space="preserve"> </w:t>
      </w:r>
      <w:r w:rsidRPr="009F4FB7">
        <w:rPr>
          <w:b/>
          <w:color w:val="000000" w:themeColor="text1"/>
        </w:rPr>
        <w:t>25</w:t>
      </w:r>
      <w:r w:rsidRPr="009F4FB7">
        <w:rPr>
          <w:color w:val="000000" w:themeColor="text1"/>
        </w:rPr>
        <w:t>(1): 22-33.</w:t>
      </w:r>
    </w:p>
    <w:p w:rsidR="00E117CB" w:rsidRPr="009F4FB7" w:rsidRDefault="00E117CB" w:rsidP="00E117CB">
      <w:pPr>
        <w:pStyle w:val="EndNoteBibliography"/>
        <w:spacing w:after="0"/>
        <w:ind w:left="720" w:hanging="720"/>
        <w:rPr>
          <w:color w:val="000000" w:themeColor="text1"/>
        </w:rPr>
      </w:pPr>
      <w:r w:rsidRPr="009F4FB7">
        <w:rPr>
          <w:color w:val="000000" w:themeColor="text1"/>
        </w:rPr>
        <w:tab/>
      </w:r>
      <w:bookmarkEnd w:id="8"/>
    </w:p>
    <w:p w:rsidR="00E117CB" w:rsidRPr="009F4FB7" w:rsidRDefault="00E117CB" w:rsidP="00E117CB">
      <w:pPr>
        <w:pStyle w:val="EndNoteBibliography"/>
        <w:rPr>
          <w:color w:val="000000" w:themeColor="text1"/>
        </w:rPr>
      </w:pPr>
      <w:bookmarkStart w:id="9" w:name="_ENREF_6"/>
      <w:r w:rsidRPr="009F4FB7">
        <w:rPr>
          <w:color w:val="000000" w:themeColor="text1"/>
        </w:rPr>
        <w:t xml:space="preserve">Ang, A. and G. Bekaert (2002). "Regime Switches in Interest Rates." </w:t>
      </w:r>
      <w:r w:rsidRPr="009F4FB7">
        <w:rPr>
          <w:color w:val="000000" w:themeColor="text1"/>
          <w:u w:val="single"/>
        </w:rPr>
        <w:t>Journal of Business &amp; Economic Statistics</w:t>
      </w:r>
      <w:r w:rsidRPr="009F4FB7">
        <w:rPr>
          <w:color w:val="000000" w:themeColor="text1"/>
        </w:rPr>
        <w:t xml:space="preserve"> </w:t>
      </w:r>
      <w:r w:rsidRPr="009F4FB7">
        <w:rPr>
          <w:b/>
          <w:color w:val="000000" w:themeColor="text1"/>
        </w:rPr>
        <w:t>20</w:t>
      </w:r>
      <w:r w:rsidRPr="009F4FB7">
        <w:rPr>
          <w:color w:val="000000" w:themeColor="text1"/>
        </w:rPr>
        <w:t>(2): 163-182.</w:t>
      </w:r>
    </w:p>
    <w:p w:rsidR="00E117CB" w:rsidRPr="009F4FB7" w:rsidRDefault="00E117CB" w:rsidP="00E117CB">
      <w:pPr>
        <w:pStyle w:val="EndNoteBibliography"/>
        <w:spacing w:after="0"/>
        <w:ind w:left="720" w:hanging="720"/>
        <w:rPr>
          <w:color w:val="000000" w:themeColor="text1"/>
        </w:rPr>
      </w:pPr>
      <w:r w:rsidRPr="009F4FB7">
        <w:rPr>
          <w:color w:val="000000" w:themeColor="text1"/>
        </w:rPr>
        <w:tab/>
      </w:r>
      <w:bookmarkEnd w:id="9"/>
    </w:p>
    <w:p w:rsidR="00E117CB" w:rsidRPr="009F4FB7" w:rsidRDefault="00E117CB" w:rsidP="00E117CB">
      <w:pPr>
        <w:pStyle w:val="EndNoteBibliography"/>
        <w:rPr>
          <w:color w:val="000000" w:themeColor="text1"/>
        </w:rPr>
      </w:pPr>
      <w:bookmarkStart w:id="10" w:name="_ENREF_7"/>
      <w:r w:rsidRPr="009F4FB7">
        <w:rPr>
          <w:color w:val="000000" w:themeColor="text1"/>
        </w:rPr>
        <w:t xml:space="preserve">Arenas, T., et al. (2013). "Analysis of judgmental adjustments in the presence of promotions." </w:t>
      </w:r>
      <w:r w:rsidRPr="009F4FB7">
        <w:rPr>
          <w:color w:val="000000" w:themeColor="text1"/>
          <w:u w:val="single"/>
        </w:rPr>
        <w:t>International Journal of Forecasting</w:t>
      </w:r>
      <w:r w:rsidRPr="009F4FB7">
        <w:rPr>
          <w:color w:val="000000" w:themeColor="text1"/>
        </w:rPr>
        <w:t xml:space="preserve"> </w:t>
      </w:r>
      <w:r w:rsidRPr="009F4FB7">
        <w:rPr>
          <w:b/>
          <w:color w:val="000000" w:themeColor="text1"/>
        </w:rPr>
        <w:t>29</w:t>
      </w:r>
      <w:r w:rsidRPr="009F4FB7">
        <w:rPr>
          <w:color w:val="000000" w:themeColor="text1"/>
        </w:rPr>
        <w:t>(2).</w:t>
      </w:r>
    </w:p>
    <w:p w:rsidR="00E117CB" w:rsidRPr="009F4FB7" w:rsidRDefault="00E117CB" w:rsidP="00E117CB">
      <w:pPr>
        <w:pStyle w:val="EndNoteBibliography"/>
        <w:spacing w:after="0"/>
        <w:ind w:left="720" w:hanging="720"/>
        <w:rPr>
          <w:color w:val="000000" w:themeColor="text1"/>
        </w:rPr>
      </w:pPr>
      <w:r w:rsidRPr="009F4FB7">
        <w:rPr>
          <w:color w:val="000000" w:themeColor="text1"/>
        </w:rPr>
        <w:lastRenderedPageBreak/>
        <w:tab/>
      </w:r>
      <w:bookmarkEnd w:id="10"/>
    </w:p>
    <w:p w:rsidR="00E117CB" w:rsidRPr="009F4FB7" w:rsidRDefault="00E117CB" w:rsidP="00E117CB">
      <w:pPr>
        <w:pStyle w:val="EndNoteBibliography"/>
        <w:rPr>
          <w:color w:val="000000" w:themeColor="text1"/>
        </w:rPr>
      </w:pPr>
      <w:bookmarkStart w:id="11" w:name="_ENREF_8"/>
      <w:r w:rsidRPr="009F4FB7">
        <w:rPr>
          <w:color w:val="000000" w:themeColor="text1"/>
        </w:rPr>
        <w:t xml:space="preserve">Armstrong, J. S. (2001). </w:t>
      </w:r>
      <w:r w:rsidRPr="009F4FB7">
        <w:rPr>
          <w:color w:val="000000" w:themeColor="text1"/>
          <w:u w:val="single"/>
        </w:rPr>
        <w:t>Principles of Forecasting: A Handbook for Researchers and Practitioners</w:t>
      </w:r>
      <w:r w:rsidRPr="009F4FB7">
        <w:rPr>
          <w:color w:val="000000" w:themeColor="text1"/>
        </w:rPr>
        <w:t>, Kluwer Academic Publishers.</w:t>
      </w:r>
    </w:p>
    <w:p w:rsidR="00E117CB" w:rsidRPr="009F4FB7" w:rsidRDefault="00E117CB" w:rsidP="00E117CB">
      <w:pPr>
        <w:pStyle w:val="EndNoteBibliography"/>
        <w:spacing w:after="0"/>
        <w:ind w:left="720" w:hanging="720"/>
        <w:rPr>
          <w:color w:val="000000" w:themeColor="text1"/>
        </w:rPr>
      </w:pPr>
      <w:r w:rsidRPr="009F4FB7">
        <w:rPr>
          <w:color w:val="000000" w:themeColor="text1"/>
        </w:rPr>
        <w:tab/>
      </w:r>
      <w:bookmarkEnd w:id="11"/>
    </w:p>
    <w:p w:rsidR="00E117CB" w:rsidRPr="009F4FB7" w:rsidRDefault="00E117CB" w:rsidP="00E117CB">
      <w:pPr>
        <w:pStyle w:val="EndNoteBibliography"/>
        <w:rPr>
          <w:color w:val="000000" w:themeColor="text1"/>
        </w:rPr>
      </w:pPr>
      <w:bookmarkStart w:id="12" w:name="_ENREF_9"/>
      <w:r w:rsidRPr="009F4FB7">
        <w:rPr>
          <w:color w:val="000000" w:themeColor="text1"/>
        </w:rPr>
        <w:t xml:space="preserve">Bai, J. and P. Perron (1998). "Estimating and Testing Linear Models with Multiple Structural Changes." </w:t>
      </w:r>
      <w:r w:rsidRPr="009F4FB7">
        <w:rPr>
          <w:color w:val="000000" w:themeColor="text1"/>
          <w:u w:val="single"/>
        </w:rPr>
        <w:t>Econometrica</w:t>
      </w:r>
      <w:r w:rsidRPr="009F4FB7">
        <w:rPr>
          <w:color w:val="000000" w:themeColor="text1"/>
        </w:rPr>
        <w:t xml:space="preserve"> </w:t>
      </w:r>
      <w:r w:rsidRPr="009F4FB7">
        <w:rPr>
          <w:b/>
          <w:color w:val="000000" w:themeColor="text1"/>
        </w:rPr>
        <w:t>66</w:t>
      </w:r>
      <w:r w:rsidRPr="009F4FB7">
        <w:rPr>
          <w:color w:val="000000" w:themeColor="text1"/>
        </w:rPr>
        <w:t>: 47- 78.</w:t>
      </w:r>
    </w:p>
    <w:p w:rsidR="00E117CB" w:rsidRPr="009F4FB7" w:rsidRDefault="00E117CB" w:rsidP="00E117CB">
      <w:pPr>
        <w:pStyle w:val="EndNoteBibliography"/>
        <w:spacing w:after="0"/>
        <w:ind w:left="720" w:hanging="720"/>
        <w:rPr>
          <w:color w:val="000000" w:themeColor="text1"/>
        </w:rPr>
      </w:pPr>
      <w:r w:rsidRPr="009F4FB7">
        <w:rPr>
          <w:color w:val="000000" w:themeColor="text1"/>
        </w:rPr>
        <w:tab/>
      </w:r>
      <w:bookmarkEnd w:id="12"/>
    </w:p>
    <w:p w:rsidR="00E117CB" w:rsidRPr="009F4FB7" w:rsidRDefault="00E117CB" w:rsidP="00E117CB">
      <w:pPr>
        <w:pStyle w:val="EndNoteBibliography"/>
        <w:rPr>
          <w:color w:val="000000" w:themeColor="text1"/>
        </w:rPr>
      </w:pPr>
      <w:bookmarkStart w:id="13" w:name="_ENREF_10"/>
      <w:r w:rsidRPr="009F4FB7">
        <w:rPr>
          <w:color w:val="000000" w:themeColor="text1"/>
        </w:rPr>
        <w:t xml:space="preserve">Bai, J. and P. Perron (2003). "Computation and Analysis of Multiple Structural-Change Models." </w:t>
      </w:r>
      <w:r w:rsidRPr="009F4FB7">
        <w:rPr>
          <w:color w:val="000000" w:themeColor="text1"/>
          <w:u w:val="single"/>
        </w:rPr>
        <w:t>Journal of Applied Econometrics</w:t>
      </w:r>
      <w:r w:rsidRPr="009F4FB7">
        <w:rPr>
          <w:color w:val="000000" w:themeColor="text1"/>
        </w:rPr>
        <w:t xml:space="preserve"> </w:t>
      </w:r>
      <w:r w:rsidRPr="009F4FB7">
        <w:rPr>
          <w:b/>
          <w:color w:val="000000" w:themeColor="text1"/>
        </w:rPr>
        <w:t>18</w:t>
      </w:r>
      <w:r w:rsidRPr="009F4FB7">
        <w:rPr>
          <w:color w:val="000000" w:themeColor="text1"/>
        </w:rPr>
        <w:t>: 1-22.</w:t>
      </w:r>
    </w:p>
    <w:p w:rsidR="00E117CB" w:rsidRPr="009F4FB7" w:rsidRDefault="00E117CB" w:rsidP="00E117CB">
      <w:pPr>
        <w:pStyle w:val="EndNoteBibliography"/>
        <w:spacing w:after="0"/>
        <w:ind w:left="720" w:hanging="720"/>
        <w:rPr>
          <w:color w:val="000000" w:themeColor="text1"/>
        </w:rPr>
      </w:pPr>
      <w:r w:rsidRPr="009F4FB7">
        <w:rPr>
          <w:color w:val="000000" w:themeColor="text1"/>
        </w:rPr>
        <w:tab/>
      </w:r>
      <w:bookmarkEnd w:id="13"/>
    </w:p>
    <w:p w:rsidR="00E117CB" w:rsidRPr="009F4FB7" w:rsidRDefault="00E117CB" w:rsidP="00E117CB">
      <w:pPr>
        <w:pStyle w:val="EndNoteBibliography"/>
        <w:rPr>
          <w:color w:val="000000" w:themeColor="text1"/>
        </w:rPr>
      </w:pPr>
      <w:bookmarkStart w:id="14" w:name="_ENREF_11"/>
      <w:r w:rsidRPr="009F4FB7">
        <w:rPr>
          <w:color w:val="000000" w:themeColor="text1"/>
        </w:rPr>
        <w:t xml:space="preserve">Blattberg, R. C., et al. (1995). "How promotions work?" </w:t>
      </w:r>
      <w:r w:rsidRPr="009F4FB7">
        <w:rPr>
          <w:color w:val="000000" w:themeColor="text1"/>
          <w:u w:val="single"/>
        </w:rPr>
        <w:t>Marketing Science</w:t>
      </w:r>
      <w:r w:rsidRPr="009F4FB7">
        <w:rPr>
          <w:color w:val="000000" w:themeColor="text1"/>
        </w:rPr>
        <w:t xml:space="preserve"> </w:t>
      </w:r>
      <w:r w:rsidRPr="009F4FB7">
        <w:rPr>
          <w:b/>
          <w:color w:val="000000" w:themeColor="text1"/>
        </w:rPr>
        <w:t>14</w:t>
      </w:r>
      <w:r w:rsidRPr="009F4FB7">
        <w:rPr>
          <w:color w:val="000000" w:themeColor="text1"/>
        </w:rPr>
        <w:t>(3).</w:t>
      </w:r>
    </w:p>
    <w:p w:rsidR="00E117CB" w:rsidRPr="009F4FB7" w:rsidRDefault="00E117CB" w:rsidP="00E117CB">
      <w:pPr>
        <w:pStyle w:val="EndNoteBibliography"/>
        <w:spacing w:after="0"/>
        <w:ind w:left="720" w:hanging="720"/>
        <w:rPr>
          <w:color w:val="000000" w:themeColor="text1"/>
        </w:rPr>
      </w:pPr>
      <w:r w:rsidRPr="009F4FB7">
        <w:rPr>
          <w:color w:val="000000" w:themeColor="text1"/>
        </w:rPr>
        <w:tab/>
      </w:r>
      <w:bookmarkEnd w:id="14"/>
    </w:p>
    <w:p w:rsidR="00E117CB" w:rsidRPr="009F4FB7" w:rsidRDefault="00E117CB" w:rsidP="00E117CB">
      <w:pPr>
        <w:pStyle w:val="EndNoteBibliography"/>
        <w:rPr>
          <w:color w:val="000000" w:themeColor="text1"/>
        </w:rPr>
      </w:pPr>
      <w:bookmarkStart w:id="15" w:name="_ENREF_12"/>
      <w:r w:rsidRPr="009F4FB7">
        <w:rPr>
          <w:color w:val="000000" w:themeColor="text1"/>
        </w:rPr>
        <w:t xml:space="preserve">Bronnenberg, B. J., et al. (2008). "The IRI Marketing Data Set." </w:t>
      </w:r>
      <w:r w:rsidRPr="009F4FB7">
        <w:rPr>
          <w:color w:val="000000" w:themeColor="text1"/>
          <w:u w:val="single"/>
        </w:rPr>
        <w:t>Marketing Science</w:t>
      </w:r>
      <w:r w:rsidRPr="009F4FB7">
        <w:rPr>
          <w:color w:val="000000" w:themeColor="text1"/>
        </w:rPr>
        <w:t xml:space="preserve"> </w:t>
      </w:r>
      <w:r w:rsidRPr="009F4FB7">
        <w:rPr>
          <w:b/>
          <w:color w:val="000000" w:themeColor="text1"/>
        </w:rPr>
        <w:t>27</w:t>
      </w:r>
      <w:r w:rsidRPr="009F4FB7">
        <w:rPr>
          <w:color w:val="000000" w:themeColor="text1"/>
        </w:rPr>
        <w:t>(4): pp. 745–748.</w:t>
      </w:r>
    </w:p>
    <w:p w:rsidR="00E117CB" w:rsidRPr="009F4FB7" w:rsidRDefault="00E117CB" w:rsidP="00E117CB">
      <w:pPr>
        <w:pStyle w:val="EndNoteBibliography"/>
        <w:spacing w:after="0"/>
        <w:ind w:left="720" w:hanging="720"/>
        <w:rPr>
          <w:color w:val="000000" w:themeColor="text1"/>
        </w:rPr>
      </w:pPr>
      <w:r w:rsidRPr="009F4FB7">
        <w:rPr>
          <w:color w:val="000000" w:themeColor="text1"/>
        </w:rPr>
        <w:tab/>
      </w:r>
      <w:bookmarkEnd w:id="15"/>
    </w:p>
    <w:p w:rsidR="00E117CB" w:rsidRPr="009F4FB7" w:rsidRDefault="00E117CB" w:rsidP="00E117CB">
      <w:pPr>
        <w:pStyle w:val="EndNoteBibliography"/>
        <w:rPr>
          <w:color w:val="000000" w:themeColor="text1"/>
        </w:rPr>
      </w:pPr>
      <w:bookmarkStart w:id="16" w:name="_ENREF_13"/>
      <w:r w:rsidRPr="009F4FB7">
        <w:rPr>
          <w:color w:val="000000" w:themeColor="text1"/>
        </w:rPr>
        <w:t xml:space="preserve">Bucklin, R. E., et al. (1998). "Determining Segmentation in Sales Response across Consumer Purchase Behaviors." </w:t>
      </w:r>
      <w:r w:rsidRPr="009F4FB7">
        <w:rPr>
          <w:color w:val="000000" w:themeColor="text1"/>
          <w:u w:val="single"/>
        </w:rPr>
        <w:t>Journal of Marketing Research</w:t>
      </w:r>
      <w:r w:rsidRPr="009F4FB7">
        <w:rPr>
          <w:color w:val="000000" w:themeColor="text1"/>
        </w:rPr>
        <w:t xml:space="preserve"> </w:t>
      </w:r>
      <w:r w:rsidRPr="009F4FB7">
        <w:rPr>
          <w:b/>
          <w:color w:val="000000" w:themeColor="text1"/>
        </w:rPr>
        <w:t>35</w:t>
      </w:r>
      <w:r w:rsidRPr="009F4FB7">
        <w:rPr>
          <w:color w:val="000000" w:themeColor="text1"/>
        </w:rPr>
        <w:t>(2): 189-197.</w:t>
      </w:r>
    </w:p>
    <w:p w:rsidR="00E117CB" w:rsidRPr="009F4FB7" w:rsidRDefault="00E117CB" w:rsidP="00E117CB">
      <w:pPr>
        <w:pStyle w:val="EndNoteBibliography"/>
        <w:spacing w:after="0"/>
        <w:ind w:left="720" w:hanging="720"/>
        <w:rPr>
          <w:color w:val="000000" w:themeColor="text1"/>
        </w:rPr>
      </w:pPr>
      <w:r w:rsidRPr="009F4FB7">
        <w:rPr>
          <w:color w:val="000000" w:themeColor="text1"/>
        </w:rPr>
        <w:tab/>
      </w:r>
      <w:bookmarkEnd w:id="16"/>
    </w:p>
    <w:p w:rsidR="00E117CB" w:rsidRPr="009F4FB7" w:rsidRDefault="00E117CB" w:rsidP="00E117CB">
      <w:pPr>
        <w:pStyle w:val="EndNoteBibliography"/>
        <w:rPr>
          <w:color w:val="000000" w:themeColor="text1"/>
        </w:rPr>
      </w:pPr>
      <w:bookmarkStart w:id="17" w:name="_ENREF_14"/>
      <w:r w:rsidRPr="009F4FB7">
        <w:rPr>
          <w:color w:val="000000" w:themeColor="text1"/>
        </w:rPr>
        <w:t xml:space="preserve">Castle, J. L., et al. (2008). "Model Selection when there are Multiple Breaks." </w:t>
      </w:r>
      <w:r w:rsidRPr="009F4FB7">
        <w:rPr>
          <w:color w:val="000000" w:themeColor="text1"/>
          <w:u w:val="single"/>
        </w:rPr>
        <w:t>Working paper No. 407, Economics Department, University of Oxford</w:t>
      </w:r>
      <w:r w:rsidRPr="009F4FB7">
        <w:rPr>
          <w:color w:val="000000" w:themeColor="text1"/>
        </w:rPr>
        <w:t>.</w:t>
      </w:r>
    </w:p>
    <w:p w:rsidR="00E117CB" w:rsidRPr="009F4FB7" w:rsidRDefault="00E117CB" w:rsidP="00E117CB">
      <w:pPr>
        <w:pStyle w:val="EndNoteBibliography"/>
        <w:spacing w:after="0"/>
        <w:ind w:left="720" w:hanging="720"/>
        <w:rPr>
          <w:color w:val="000000" w:themeColor="text1"/>
        </w:rPr>
      </w:pPr>
      <w:r w:rsidRPr="009F4FB7">
        <w:rPr>
          <w:color w:val="000000" w:themeColor="text1"/>
        </w:rPr>
        <w:tab/>
      </w:r>
      <w:bookmarkEnd w:id="17"/>
    </w:p>
    <w:p w:rsidR="00E117CB" w:rsidRPr="009F4FB7" w:rsidRDefault="00E117CB" w:rsidP="00E117CB">
      <w:pPr>
        <w:pStyle w:val="EndNoteBibliography"/>
        <w:rPr>
          <w:color w:val="000000" w:themeColor="text1"/>
        </w:rPr>
      </w:pPr>
      <w:bookmarkStart w:id="18" w:name="_ENREF_15"/>
      <w:r w:rsidRPr="009F4FB7">
        <w:rPr>
          <w:color w:val="000000" w:themeColor="text1"/>
        </w:rPr>
        <w:t xml:space="preserve">Chevillon, G. (2016). "Multistep forecasting in the presence of location shifts." </w:t>
      </w:r>
      <w:r w:rsidRPr="009F4FB7">
        <w:rPr>
          <w:color w:val="000000" w:themeColor="text1"/>
          <w:u w:val="single"/>
        </w:rPr>
        <w:t>International Journal of Forecasting</w:t>
      </w:r>
      <w:r w:rsidRPr="009F4FB7">
        <w:rPr>
          <w:color w:val="000000" w:themeColor="text1"/>
        </w:rPr>
        <w:t xml:space="preserve"> </w:t>
      </w:r>
      <w:r w:rsidRPr="009F4FB7">
        <w:rPr>
          <w:b/>
          <w:color w:val="000000" w:themeColor="text1"/>
        </w:rPr>
        <w:t>32</w:t>
      </w:r>
      <w:r w:rsidRPr="009F4FB7">
        <w:rPr>
          <w:color w:val="000000" w:themeColor="text1"/>
        </w:rPr>
        <w:t>(1): 121-137.</w:t>
      </w:r>
    </w:p>
    <w:p w:rsidR="00E117CB" w:rsidRPr="009F4FB7" w:rsidRDefault="00E117CB" w:rsidP="00E117CB">
      <w:pPr>
        <w:pStyle w:val="EndNoteBibliography"/>
        <w:spacing w:after="0"/>
        <w:ind w:left="720" w:hanging="720"/>
        <w:rPr>
          <w:color w:val="000000" w:themeColor="text1"/>
        </w:rPr>
      </w:pPr>
      <w:r w:rsidRPr="009F4FB7">
        <w:rPr>
          <w:color w:val="000000" w:themeColor="text1"/>
        </w:rPr>
        <w:tab/>
      </w:r>
      <w:bookmarkEnd w:id="18"/>
    </w:p>
    <w:p w:rsidR="00E117CB" w:rsidRPr="009F4FB7" w:rsidRDefault="00E117CB" w:rsidP="00E117CB">
      <w:pPr>
        <w:pStyle w:val="EndNoteBibliography"/>
        <w:rPr>
          <w:color w:val="000000" w:themeColor="text1"/>
        </w:rPr>
      </w:pPr>
      <w:bookmarkStart w:id="19" w:name="_ENREF_16"/>
      <w:r w:rsidRPr="009F4FB7">
        <w:rPr>
          <w:color w:val="000000" w:themeColor="text1"/>
        </w:rPr>
        <w:t xml:space="preserve">Chow, G. C. (1960). "Tests of Equality Between Sets of Coefficients in Two Linear Regressions." </w:t>
      </w:r>
      <w:r w:rsidRPr="009F4FB7">
        <w:rPr>
          <w:color w:val="000000" w:themeColor="text1"/>
          <w:u w:val="single"/>
        </w:rPr>
        <w:t>Econometrica</w:t>
      </w:r>
      <w:r w:rsidRPr="009F4FB7">
        <w:rPr>
          <w:color w:val="000000" w:themeColor="text1"/>
        </w:rPr>
        <w:t xml:space="preserve"> </w:t>
      </w:r>
      <w:r w:rsidRPr="009F4FB7">
        <w:rPr>
          <w:b/>
          <w:color w:val="000000" w:themeColor="text1"/>
        </w:rPr>
        <w:t>28</w:t>
      </w:r>
      <w:r w:rsidRPr="009F4FB7">
        <w:rPr>
          <w:color w:val="000000" w:themeColor="text1"/>
        </w:rPr>
        <w:t>(3).</w:t>
      </w:r>
    </w:p>
    <w:p w:rsidR="00E117CB" w:rsidRPr="009F4FB7" w:rsidRDefault="00E117CB" w:rsidP="00E117CB">
      <w:pPr>
        <w:pStyle w:val="EndNoteBibliography"/>
        <w:spacing w:after="0"/>
        <w:ind w:left="720" w:hanging="720"/>
        <w:rPr>
          <w:color w:val="000000" w:themeColor="text1"/>
        </w:rPr>
      </w:pPr>
      <w:r w:rsidRPr="009F4FB7">
        <w:rPr>
          <w:color w:val="000000" w:themeColor="text1"/>
        </w:rPr>
        <w:tab/>
      </w:r>
      <w:bookmarkEnd w:id="19"/>
    </w:p>
    <w:p w:rsidR="00E117CB" w:rsidRPr="009F4FB7" w:rsidRDefault="00E117CB" w:rsidP="00E117CB">
      <w:pPr>
        <w:pStyle w:val="EndNoteBibliography"/>
        <w:rPr>
          <w:color w:val="000000" w:themeColor="text1"/>
          <w:u w:val="single"/>
        </w:rPr>
      </w:pPr>
      <w:bookmarkStart w:id="20" w:name="_ENREF_17"/>
      <w:r w:rsidRPr="009F4FB7">
        <w:rPr>
          <w:color w:val="000000" w:themeColor="text1"/>
        </w:rPr>
        <w:t xml:space="preserve">Clark, T. E. and M. W. McCracken (2007). Forecasting with Small Macroeconomic VARs in the Presence of Instabilities. </w:t>
      </w:r>
      <w:r w:rsidRPr="009F4FB7">
        <w:rPr>
          <w:color w:val="000000" w:themeColor="text1"/>
          <w:u w:val="single"/>
        </w:rPr>
        <w:t>Finance and Economics Discussion Series</w:t>
      </w:r>
    </w:p>
    <w:p w:rsidR="00E117CB" w:rsidRPr="009F4FB7" w:rsidRDefault="00E117CB" w:rsidP="00E117CB">
      <w:pPr>
        <w:pStyle w:val="EndNoteBibliography"/>
        <w:ind w:left="720" w:hanging="720"/>
        <w:rPr>
          <w:color w:val="000000" w:themeColor="text1"/>
        </w:rPr>
      </w:pPr>
      <w:r w:rsidRPr="009F4FB7">
        <w:rPr>
          <w:color w:val="000000" w:themeColor="text1"/>
        </w:rPr>
        <w:t>Divisions of Research &amp; Statistics and Monetary Affairs</w:t>
      </w:r>
    </w:p>
    <w:p w:rsidR="00E117CB" w:rsidRPr="009F4FB7" w:rsidRDefault="00E117CB" w:rsidP="00E117CB">
      <w:pPr>
        <w:pStyle w:val="EndNoteBibliography"/>
        <w:ind w:left="720" w:hanging="720"/>
        <w:rPr>
          <w:color w:val="000000" w:themeColor="text1"/>
        </w:rPr>
      </w:pPr>
      <w:r w:rsidRPr="009F4FB7">
        <w:rPr>
          <w:color w:val="000000" w:themeColor="text1"/>
        </w:rPr>
        <w:t>Federal Reserve Board, Washington, D.C.</w:t>
      </w:r>
    </w:p>
    <w:p w:rsidR="00E117CB" w:rsidRPr="009F4FB7" w:rsidRDefault="00E117CB" w:rsidP="00E117CB">
      <w:pPr>
        <w:pStyle w:val="EndNoteBibliography"/>
        <w:spacing w:after="0"/>
        <w:ind w:left="720" w:hanging="720"/>
        <w:rPr>
          <w:color w:val="000000" w:themeColor="text1"/>
        </w:rPr>
      </w:pPr>
      <w:r w:rsidRPr="009F4FB7">
        <w:rPr>
          <w:color w:val="000000" w:themeColor="text1"/>
        </w:rPr>
        <w:tab/>
      </w:r>
      <w:bookmarkEnd w:id="20"/>
    </w:p>
    <w:p w:rsidR="00E117CB" w:rsidRPr="009F4FB7" w:rsidRDefault="00E117CB" w:rsidP="00E117CB">
      <w:pPr>
        <w:pStyle w:val="EndNoteBibliography"/>
        <w:rPr>
          <w:color w:val="000000" w:themeColor="text1"/>
        </w:rPr>
      </w:pPr>
      <w:bookmarkStart w:id="21" w:name="_ENREF_18"/>
      <w:r w:rsidRPr="009F4FB7">
        <w:rPr>
          <w:color w:val="000000" w:themeColor="text1"/>
        </w:rPr>
        <w:t xml:space="preserve">Clemen, R. T. (1989). "Combining forecasts: A review and annotated bibliography." </w:t>
      </w:r>
      <w:r w:rsidRPr="009F4FB7">
        <w:rPr>
          <w:color w:val="000000" w:themeColor="text1"/>
          <w:u w:val="single"/>
        </w:rPr>
        <w:t>International Journal of Forecasting</w:t>
      </w:r>
      <w:r w:rsidRPr="009F4FB7">
        <w:rPr>
          <w:color w:val="000000" w:themeColor="text1"/>
        </w:rPr>
        <w:t xml:space="preserve"> </w:t>
      </w:r>
      <w:r w:rsidRPr="009F4FB7">
        <w:rPr>
          <w:b/>
          <w:color w:val="000000" w:themeColor="text1"/>
        </w:rPr>
        <w:t>5</w:t>
      </w:r>
      <w:r w:rsidRPr="009F4FB7">
        <w:rPr>
          <w:color w:val="000000" w:themeColor="text1"/>
        </w:rPr>
        <w:t>(4): 559-583.</w:t>
      </w:r>
    </w:p>
    <w:p w:rsidR="00E117CB" w:rsidRPr="009F4FB7" w:rsidRDefault="00E117CB" w:rsidP="00E117CB">
      <w:pPr>
        <w:pStyle w:val="EndNoteBibliography"/>
        <w:spacing w:after="0"/>
        <w:ind w:left="720" w:hanging="720"/>
        <w:rPr>
          <w:color w:val="000000" w:themeColor="text1"/>
        </w:rPr>
      </w:pPr>
      <w:r w:rsidRPr="009F4FB7">
        <w:rPr>
          <w:color w:val="000000" w:themeColor="text1"/>
        </w:rPr>
        <w:tab/>
      </w:r>
      <w:bookmarkEnd w:id="21"/>
    </w:p>
    <w:p w:rsidR="00E117CB" w:rsidRPr="009F4FB7" w:rsidRDefault="00E117CB" w:rsidP="00E117CB">
      <w:pPr>
        <w:pStyle w:val="EndNoteBibliography"/>
        <w:rPr>
          <w:color w:val="000000" w:themeColor="text1"/>
        </w:rPr>
      </w:pPr>
      <w:bookmarkStart w:id="22" w:name="_ENREF_19"/>
      <w:r w:rsidRPr="009F4FB7">
        <w:rPr>
          <w:color w:val="000000" w:themeColor="text1"/>
        </w:rPr>
        <w:t xml:space="preserve">Clements, M. and D. Hendry (1998). </w:t>
      </w:r>
      <w:r w:rsidRPr="009F4FB7">
        <w:rPr>
          <w:color w:val="000000" w:themeColor="text1"/>
          <w:u w:val="single"/>
        </w:rPr>
        <w:t>Forecasting Economic Time Series</w:t>
      </w:r>
      <w:r w:rsidRPr="009F4FB7">
        <w:rPr>
          <w:color w:val="000000" w:themeColor="text1"/>
        </w:rPr>
        <w:t>, Cambridge University Press.</w:t>
      </w:r>
    </w:p>
    <w:p w:rsidR="00E117CB" w:rsidRPr="009F4FB7" w:rsidRDefault="00E117CB" w:rsidP="00E117CB">
      <w:pPr>
        <w:pStyle w:val="EndNoteBibliography"/>
        <w:spacing w:after="0"/>
        <w:ind w:left="720" w:hanging="720"/>
        <w:rPr>
          <w:color w:val="000000" w:themeColor="text1"/>
        </w:rPr>
      </w:pPr>
      <w:r w:rsidRPr="009F4FB7">
        <w:rPr>
          <w:color w:val="000000" w:themeColor="text1"/>
        </w:rPr>
        <w:tab/>
      </w:r>
      <w:bookmarkEnd w:id="22"/>
    </w:p>
    <w:p w:rsidR="00E117CB" w:rsidRPr="009F4FB7" w:rsidRDefault="00E117CB" w:rsidP="00E117CB">
      <w:pPr>
        <w:pStyle w:val="EndNoteBibliography"/>
        <w:rPr>
          <w:color w:val="000000" w:themeColor="text1"/>
        </w:rPr>
      </w:pPr>
      <w:bookmarkStart w:id="23" w:name="_ENREF_20"/>
      <w:r w:rsidRPr="009F4FB7">
        <w:rPr>
          <w:color w:val="000000" w:themeColor="text1"/>
        </w:rPr>
        <w:lastRenderedPageBreak/>
        <w:t xml:space="preserve">Clements, M. B. and D. F. Hendry (1994). Towards a theory of economic forecasting. </w:t>
      </w:r>
      <w:r w:rsidRPr="009F4FB7">
        <w:rPr>
          <w:color w:val="000000" w:themeColor="text1"/>
          <w:u w:val="single"/>
        </w:rPr>
        <w:t>Nonstationary Time Series Analysis and Cointegration</w:t>
      </w:r>
      <w:r w:rsidRPr="009F4FB7">
        <w:rPr>
          <w:color w:val="000000" w:themeColor="text1"/>
        </w:rPr>
        <w:t>. C. P. Hargreaves, Oxford University Press.</w:t>
      </w:r>
    </w:p>
    <w:p w:rsidR="00E117CB" w:rsidRPr="009F4FB7" w:rsidRDefault="00E117CB" w:rsidP="00E117CB">
      <w:pPr>
        <w:pStyle w:val="EndNoteBibliography"/>
        <w:spacing w:after="0"/>
        <w:ind w:left="720" w:hanging="720"/>
        <w:rPr>
          <w:color w:val="000000" w:themeColor="text1"/>
        </w:rPr>
      </w:pPr>
      <w:r w:rsidRPr="009F4FB7">
        <w:rPr>
          <w:color w:val="000000" w:themeColor="text1"/>
        </w:rPr>
        <w:tab/>
      </w:r>
      <w:bookmarkEnd w:id="23"/>
    </w:p>
    <w:p w:rsidR="00E117CB" w:rsidRPr="009F4FB7" w:rsidRDefault="00E117CB" w:rsidP="00E117CB">
      <w:pPr>
        <w:pStyle w:val="EndNoteBibliography"/>
        <w:rPr>
          <w:color w:val="000000" w:themeColor="text1"/>
        </w:rPr>
      </w:pPr>
      <w:bookmarkStart w:id="24" w:name="_ENREF_21"/>
      <w:r w:rsidRPr="009F4FB7">
        <w:rPr>
          <w:color w:val="000000" w:themeColor="text1"/>
        </w:rPr>
        <w:t xml:space="preserve">Clements, M. P. and D. F. Hendry (1999). </w:t>
      </w:r>
      <w:r w:rsidRPr="009F4FB7">
        <w:rPr>
          <w:color w:val="000000" w:themeColor="text1"/>
          <w:u w:val="single"/>
        </w:rPr>
        <w:t>Forecasting non-stationary economic time series</w:t>
      </w:r>
      <w:r w:rsidRPr="009F4FB7">
        <w:rPr>
          <w:color w:val="000000" w:themeColor="text1"/>
        </w:rPr>
        <w:t>. London, The MIT Press.</w:t>
      </w:r>
    </w:p>
    <w:p w:rsidR="00E117CB" w:rsidRPr="009F4FB7" w:rsidRDefault="00E117CB" w:rsidP="00E117CB">
      <w:pPr>
        <w:pStyle w:val="EndNoteBibliography"/>
        <w:spacing w:after="0"/>
        <w:ind w:left="720" w:hanging="720"/>
        <w:rPr>
          <w:color w:val="000000" w:themeColor="text1"/>
        </w:rPr>
      </w:pPr>
      <w:r w:rsidRPr="009F4FB7">
        <w:rPr>
          <w:color w:val="000000" w:themeColor="text1"/>
        </w:rPr>
        <w:tab/>
      </w:r>
      <w:bookmarkEnd w:id="24"/>
    </w:p>
    <w:p w:rsidR="00E117CB" w:rsidRPr="009F4FB7" w:rsidRDefault="00E117CB" w:rsidP="00E117CB">
      <w:pPr>
        <w:pStyle w:val="EndNoteBibliography"/>
        <w:rPr>
          <w:color w:val="000000" w:themeColor="text1"/>
        </w:rPr>
      </w:pPr>
      <w:bookmarkStart w:id="25" w:name="_ENREF_22"/>
      <w:r w:rsidRPr="009F4FB7">
        <w:rPr>
          <w:color w:val="000000" w:themeColor="text1"/>
        </w:rPr>
        <w:t xml:space="preserve">Cooper, J. P. and C. R. Nelson (1975). "The Ex Ante Prediction Performance of the St. Louis and FRB-MIT-PENN Econometric Models and Some Results on Composite Predictors." </w:t>
      </w:r>
      <w:r w:rsidRPr="009F4FB7">
        <w:rPr>
          <w:color w:val="000000" w:themeColor="text1"/>
          <w:u w:val="single"/>
        </w:rPr>
        <w:t>Journal of Money, Credit and Banking</w:t>
      </w:r>
      <w:r w:rsidRPr="009F4FB7">
        <w:rPr>
          <w:color w:val="000000" w:themeColor="text1"/>
        </w:rPr>
        <w:t xml:space="preserve"> </w:t>
      </w:r>
      <w:r w:rsidRPr="009F4FB7">
        <w:rPr>
          <w:b/>
          <w:color w:val="000000" w:themeColor="text1"/>
        </w:rPr>
        <w:t>7</w:t>
      </w:r>
      <w:r w:rsidRPr="009F4FB7">
        <w:rPr>
          <w:color w:val="000000" w:themeColor="text1"/>
        </w:rPr>
        <w:t>(1).</w:t>
      </w:r>
    </w:p>
    <w:p w:rsidR="00E117CB" w:rsidRPr="009F4FB7" w:rsidRDefault="00E117CB" w:rsidP="00E117CB">
      <w:pPr>
        <w:pStyle w:val="EndNoteBibliography"/>
        <w:spacing w:after="0"/>
        <w:ind w:left="720" w:hanging="720"/>
        <w:rPr>
          <w:color w:val="000000" w:themeColor="text1"/>
        </w:rPr>
      </w:pPr>
      <w:r w:rsidRPr="009F4FB7">
        <w:rPr>
          <w:color w:val="000000" w:themeColor="text1"/>
        </w:rPr>
        <w:tab/>
      </w:r>
      <w:bookmarkEnd w:id="25"/>
    </w:p>
    <w:p w:rsidR="00E117CB" w:rsidRPr="009F4FB7" w:rsidRDefault="00E117CB" w:rsidP="00E117CB">
      <w:pPr>
        <w:pStyle w:val="EndNoteBibliography"/>
        <w:rPr>
          <w:color w:val="000000" w:themeColor="text1"/>
        </w:rPr>
      </w:pPr>
      <w:bookmarkStart w:id="26" w:name="_ENREF_23"/>
      <w:r w:rsidRPr="009F4FB7">
        <w:rPr>
          <w:color w:val="000000" w:themeColor="text1"/>
        </w:rPr>
        <w:t xml:space="preserve">Cooper, L. G., et al. (1999). "Promocast": a New Forecasting Method for Promotion Planning." </w:t>
      </w:r>
      <w:r w:rsidRPr="009F4FB7">
        <w:rPr>
          <w:color w:val="000000" w:themeColor="text1"/>
          <w:u w:val="single"/>
        </w:rPr>
        <w:t>Marketing Science</w:t>
      </w:r>
      <w:r w:rsidRPr="009F4FB7">
        <w:rPr>
          <w:color w:val="000000" w:themeColor="text1"/>
        </w:rPr>
        <w:t xml:space="preserve"> </w:t>
      </w:r>
      <w:r w:rsidRPr="009F4FB7">
        <w:rPr>
          <w:b/>
          <w:color w:val="000000" w:themeColor="text1"/>
        </w:rPr>
        <w:t>18</w:t>
      </w:r>
      <w:r w:rsidRPr="009F4FB7">
        <w:rPr>
          <w:color w:val="000000" w:themeColor="text1"/>
        </w:rPr>
        <w:t>(3): 301-316.</w:t>
      </w:r>
    </w:p>
    <w:p w:rsidR="00E117CB" w:rsidRPr="009F4FB7" w:rsidRDefault="00E117CB" w:rsidP="00E117CB">
      <w:pPr>
        <w:pStyle w:val="EndNoteBibliography"/>
        <w:spacing w:after="0"/>
        <w:ind w:left="720" w:hanging="720"/>
        <w:rPr>
          <w:color w:val="000000" w:themeColor="text1"/>
        </w:rPr>
      </w:pPr>
      <w:r w:rsidRPr="009F4FB7">
        <w:rPr>
          <w:color w:val="000000" w:themeColor="text1"/>
        </w:rPr>
        <w:tab/>
      </w:r>
      <w:bookmarkEnd w:id="26"/>
    </w:p>
    <w:p w:rsidR="00E117CB" w:rsidRPr="009F4FB7" w:rsidRDefault="00E117CB" w:rsidP="00E117CB">
      <w:pPr>
        <w:pStyle w:val="EndNoteBibliography"/>
        <w:rPr>
          <w:color w:val="000000" w:themeColor="text1"/>
        </w:rPr>
      </w:pPr>
      <w:bookmarkStart w:id="27" w:name="_ENREF_24"/>
      <w:r w:rsidRPr="009F4FB7">
        <w:rPr>
          <w:color w:val="000000" w:themeColor="text1"/>
        </w:rPr>
        <w:t xml:space="preserve">Cooper, L. G. and G. Giuffrida (2000). "Turning Datamining into a Management Science Tool: New Algorithms and Empirical Results." </w:t>
      </w:r>
      <w:r w:rsidRPr="009F4FB7">
        <w:rPr>
          <w:color w:val="000000" w:themeColor="text1"/>
          <w:u w:val="single"/>
        </w:rPr>
        <w:t>Management Science</w:t>
      </w:r>
      <w:r w:rsidRPr="009F4FB7">
        <w:rPr>
          <w:color w:val="000000" w:themeColor="text1"/>
        </w:rPr>
        <w:t xml:space="preserve"> </w:t>
      </w:r>
      <w:r w:rsidRPr="009F4FB7">
        <w:rPr>
          <w:b/>
          <w:color w:val="000000" w:themeColor="text1"/>
        </w:rPr>
        <w:t>46</w:t>
      </w:r>
      <w:r w:rsidRPr="009F4FB7">
        <w:rPr>
          <w:color w:val="000000" w:themeColor="text1"/>
        </w:rPr>
        <w:t>(2): 249.</w:t>
      </w:r>
    </w:p>
    <w:p w:rsidR="00E117CB" w:rsidRPr="009F4FB7" w:rsidRDefault="00E117CB" w:rsidP="00E117CB">
      <w:pPr>
        <w:pStyle w:val="EndNoteBibliography"/>
        <w:spacing w:after="0"/>
        <w:ind w:left="720" w:hanging="720"/>
        <w:rPr>
          <w:color w:val="000000" w:themeColor="text1"/>
        </w:rPr>
      </w:pPr>
      <w:r w:rsidRPr="009F4FB7">
        <w:rPr>
          <w:color w:val="000000" w:themeColor="text1"/>
        </w:rPr>
        <w:tab/>
      </w:r>
      <w:bookmarkEnd w:id="27"/>
    </w:p>
    <w:p w:rsidR="00E117CB" w:rsidRPr="009F4FB7" w:rsidRDefault="00E117CB" w:rsidP="00E117CB">
      <w:pPr>
        <w:pStyle w:val="EndNoteBibliography"/>
        <w:rPr>
          <w:color w:val="000000" w:themeColor="text1"/>
        </w:rPr>
      </w:pPr>
      <w:bookmarkStart w:id="28" w:name="_ENREF_25"/>
      <w:r w:rsidRPr="009F4FB7">
        <w:rPr>
          <w:color w:val="000000" w:themeColor="text1"/>
        </w:rPr>
        <w:t xml:space="preserve">Corsten, D. and T. Gruen (2003). "Desperately seeking shelf availability: an examination of the extent, the causes, and the efforts to address retail out-of-stocks." </w:t>
      </w:r>
      <w:r w:rsidRPr="009F4FB7">
        <w:rPr>
          <w:color w:val="000000" w:themeColor="text1"/>
          <w:u w:val="single"/>
        </w:rPr>
        <w:t>International Journal of Retail &amp; Distribution Management</w:t>
      </w:r>
      <w:r w:rsidRPr="009F4FB7">
        <w:rPr>
          <w:color w:val="000000" w:themeColor="text1"/>
        </w:rPr>
        <w:t xml:space="preserve"> </w:t>
      </w:r>
      <w:r w:rsidRPr="009F4FB7">
        <w:rPr>
          <w:b/>
          <w:color w:val="000000" w:themeColor="text1"/>
        </w:rPr>
        <w:t>31</w:t>
      </w:r>
      <w:r w:rsidRPr="009F4FB7">
        <w:rPr>
          <w:color w:val="000000" w:themeColor="text1"/>
        </w:rPr>
        <w:t>(12).</w:t>
      </w:r>
    </w:p>
    <w:p w:rsidR="00E117CB" w:rsidRPr="009F4FB7" w:rsidRDefault="00E117CB" w:rsidP="00E117CB">
      <w:pPr>
        <w:pStyle w:val="EndNoteBibliography"/>
        <w:spacing w:after="0"/>
        <w:ind w:left="720" w:hanging="720"/>
        <w:rPr>
          <w:color w:val="000000" w:themeColor="text1"/>
        </w:rPr>
      </w:pPr>
      <w:r w:rsidRPr="009F4FB7">
        <w:rPr>
          <w:color w:val="000000" w:themeColor="text1"/>
        </w:rPr>
        <w:tab/>
      </w:r>
      <w:bookmarkEnd w:id="28"/>
    </w:p>
    <w:p w:rsidR="00E117CB" w:rsidRPr="009F4FB7" w:rsidRDefault="00E117CB" w:rsidP="00E117CB">
      <w:pPr>
        <w:pStyle w:val="EndNoteBibliography"/>
        <w:rPr>
          <w:color w:val="000000" w:themeColor="text1"/>
        </w:rPr>
      </w:pPr>
      <w:bookmarkStart w:id="29" w:name="_ENREF_26"/>
      <w:r w:rsidRPr="009F4FB7">
        <w:rPr>
          <w:color w:val="000000" w:themeColor="text1"/>
        </w:rPr>
        <w:t xml:space="preserve">Davydenko, A. and R. Fildes (2013). "Measuring forecasting accuracy: the case of judgmental adjustments to SKU-level demand forecasts." </w:t>
      </w:r>
      <w:r w:rsidRPr="009F4FB7">
        <w:rPr>
          <w:color w:val="000000" w:themeColor="text1"/>
          <w:u w:val="single"/>
        </w:rPr>
        <w:t>International Journal of Forecasting</w:t>
      </w:r>
      <w:r w:rsidRPr="009F4FB7">
        <w:rPr>
          <w:color w:val="000000" w:themeColor="text1"/>
        </w:rPr>
        <w:t xml:space="preserve"> </w:t>
      </w:r>
      <w:r w:rsidRPr="009F4FB7">
        <w:rPr>
          <w:b/>
          <w:color w:val="000000" w:themeColor="text1"/>
        </w:rPr>
        <w:t>29</w:t>
      </w:r>
      <w:r w:rsidRPr="009F4FB7">
        <w:rPr>
          <w:color w:val="000000" w:themeColor="text1"/>
        </w:rPr>
        <w:t>(3).</w:t>
      </w:r>
    </w:p>
    <w:p w:rsidR="00E117CB" w:rsidRPr="009F4FB7" w:rsidRDefault="00E117CB" w:rsidP="00E117CB">
      <w:pPr>
        <w:pStyle w:val="EndNoteBibliography"/>
        <w:spacing w:after="0"/>
        <w:ind w:left="720" w:hanging="720"/>
        <w:rPr>
          <w:color w:val="000000" w:themeColor="text1"/>
        </w:rPr>
      </w:pPr>
      <w:r w:rsidRPr="009F4FB7">
        <w:rPr>
          <w:color w:val="000000" w:themeColor="text1"/>
        </w:rPr>
        <w:tab/>
      </w:r>
      <w:bookmarkEnd w:id="29"/>
    </w:p>
    <w:p w:rsidR="00E117CB" w:rsidRPr="009F4FB7" w:rsidRDefault="00E117CB" w:rsidP="00E117CB">
      <w:pPr>
        <w:pStyle w:val="EndNoteBibliography"/>
        <w:rPr>
          <w:color w:val="000000" w:themeColor="text1"/>
        </w:rPr>
      </w:pPr>
      <w:bookmarkStart w:id="30" w:name="_ENREF_27"/>
      <w:r w:rsidRPr="009F4FB7">
        <w:rPr>
          <w:color w:val="000000" w:themeColor="text1"/>
        </w:rPr>
        <w:t xml:space="preserve">Dekimpe, M., et al. (1999). "Long-run effects of price promotions in scanner markets." </w:t>
      </w:r>
      <w:r w:rsidRPr="009F4FB7">
        <w:rPr>
          <w:color w:val="000000" w:themeColor="text1"/>
          <w:u w:val="single"/>
        </w:rPr>
        <w:t>Journal of Econometrics</w:t>
      </w:r>
      <w:r w:rsidRPr="009F4FB7">
        <w:rPr>
          <w:color w:val="000000" w:themeColor="text1"/>
        </w:rPr>
        <w:t xml:space="preserve"> </w:t>
      </w:r>
      <w:r w:rsidRPr="009F4FB7">
        <w:rPr>
          <w:b/>
          <w:color w:val="000000" w:themeColor="text1"/>
        </w:rPr>
        <w:t>89</w:t>
      </w:r>
      <w:r w:rsidRPr="009F4FB7">
        <w:rPr>
          <w:color w:val="000000" w:themeColor="text1"/>
        </w:rPr>
        <w:t>(1/2): 261-291.</w:t>
      </w:r>
    </w:p>
    <w:p w:rsidR="00E117CB" w:rsidRPr="009F4FB7" w:rsidRDefault="00E117CB" w:rsidP="00E117CB">
      <w:pPr>
        <w:pStyle w:val="EndNoteBibliography"/>
        <w:spacing w:after="0"/>
        <w:ind w:left="720" w:hanging="720"/>
        <w:rPr>
          <w:color w:val="000000" w:themeColor="text1"/>
        </w:rPr>
      </w:pPr>
      <w:r w:rsidRPr="009F4FB7">
        <w:rPr>
          <w:color w:val="000000" w:themeColor="text1"/>
        </w:rPr>
        <w:tab/>
      </w:r>
      <w:bookmarkEnd w:id="30"/>
    </w:p>
    <w:p w:rsidR="00E117CB" w:rsidRPr="009F4FB7" w:rsidRDefault="00E117CB" w:rsidP="00E117CB">
      <w:pPr>
        <w:pStyle w:val="EndNoteBibliography"/>
        <w:rPr>
          <w:color w:val="000000" w:themeColor="text1"/>
        </w:rPr>
      </w:pPr>
      <w:bookmarkStart w:id="31" w:name="_ENREF_28"/>
      <w:r w:rsidRPr="009F4FB7">
        <w:rPr>
          <w:color w:val="000000" w:themeColor="text1"/>
        </w:rPr>
        <w:t xml:space="preserve">Dekker, M., et al. (2004). "How to use aggregation and combined forecasting to improve seasonal demand forecasts." </w:t>
      </w:r>
      <w:r w:rsidRPr="009F4FB7">
        <w:rPr>
          <w:color w:val="000000" w:themeColor="text1"/>
          <w:u w:val="single"/>
        </w:rPr>
        <w:t>International Journal of Production Economics</w:t>
      </w:r>
      <w:r w:rsidRPr="009F4FB7">
        <w:rPr>
          <w:color w:val="000000" w:themeColor="text1"/>
        </w:rPr>
        <w:t xml:space="preserve"> </w:t>
      </w:r>
      <w:r w:rsidRPr="009F4FB7">
        <w:rPr>
          <w:b/>
          <w:color w:val="000000" w:themeColor="text1"/>
        </w:rPr>
        <w:t>90</w:t>
      </w:r>
      <w:r w:rsidRPr="009F4FB7">
        <w:rPr>
          <w:color w:val="000000" w:themeColor="text1"/>
        </w:rPr>
        <w:t>(2): 151-167.</w:t>
      </w:r>
    </w:p>
    <w:p w:rsidR="00E117CB" w:rsidRPr="009F4FB7" w:rsidRDefault="00E117CB" w:rsidP="00E117CB">
      <w:pPr>
        <w:pStyle w:val="EndNoteBibliography"/>
        <w:spacing w:after="0"/>
        <w:ind w:left="720" w:hanging="720"/>
        <w:rPr>
          <w:color w:val="000000" w:themeColor="text1"/>
        </w:rPr>
      </w:pPr>
      <w:r w:rsidRPr="009F4FB7">
        <w:rPr>
          <w:color w:val="000000" w:themeColor="text1"/>
        </w:rPr>
        <w:tab/>
      </w:r>
      <w:bookmarkEnd w:id="31"/>
    </w:p>
    <w:p w:rsidR="00E117CB" w:rsidRPr="009F4FB7" w:rsidRDefault="00E117CB" w:rsidP="00E117CB">
      <w:pPr>
        <w:pStyle w:val="EndNoteBibliography"/>
        <w:rPr>
          <w:color w:val="000000" w:themeColor="text1"/>
        </w:rPr>
      </w:pPr>
      <w:bookmarkStart w:id="32" w:name="_ENREF_29"/>
      <w:r w:rsidRPr="009F4FB7">
        <w:rPr>
          <w:color w:val="000000" w:themeColor="text1"/>
        </w:rPr>
        <w:t>Fan, J. and J. Lv (2008). "Sure independence screening for ultrahigh dimensional feature space (with discussion)."</w:t>
      </w:r>
      <w:r w:rsidRPr="009F4FB7">
        <w:rPr>
          <w:color w:val="000000" w:themeColor="text1"/>
          <w:u w:val="single"/>
        </w:rPr>
        <w:t xml:space="preserve"> Journal of Royal Statistical Society</w:t>
      </w:r>
      <w:r w:rsidRPr="009F4FB7">
        <w:rPr>
          <w:color w:val="000000" w:themeColor="text1"/>
        </w:rPr>
        <w:t xml:space="preserve"> </w:t>
      </w:r>
      <w:r w:rsidRPr="009F4FB7">
        <w:rPr>
          <w:b/>
          <w:color w:val="000000" w:themeColor="text1"/>
        </w:rPr>
        <w:t>70</w:t>
      </w:r>
      <w:r w:rsidRPr="009F4FB7">
        <w:rPr>
          <w:color w:val="000000" w:themeColor="text1"/>
        </w:rPr>
        <w:t>(Series B): 849–911.</w:t>
      </w:r>
    </w:p>
    <w:p w:rsidR="00E117CB" w:rsidRPr="009F4FB7" w:rsidRDefault="00E117CB" w:rsidP="00E117CB">
      <w:pPr>
        <w:pStyle w:val="EndNoteBibliography"/>
        <w:spacing w:after="0"/>
        <w:ind w:left="720" w:hanging="720"/>
        <w:rPr>
          <w:color w:val="000000" w:themeColor="text1"/>
        </w:rPr>
      </w:pPr>
      <w:r w:rsidRPr="009F4FB7">
        <w:rPr>
          <w:color w:val="000000" w:themeColor="text1"/>
        </w:rPr>
        <w:tab/>
      </w:r>
      <w:bookmarkEnd w:id="32"/>
    </w:p>
    <w:p w:rsidR="00E117CB" w:rsidRPr="009F4FB7" w:rsidRDefault="00E117CB" w:rsidP="00E117CB">
      <w:pPr>
        <w:pStyle w:val="EndNoteBibliography"/>
        <w:rPr>
          <w:color w:val="000000" w:themeColor="text1"/>
        </w:rPr>
      </w:pPr>
      <w:bookmarkStart w:id="33" w:name="_ENREF_30"/>
      <w:r w:rsidRPr="009F4FB7">
        <w:rPr>
          <w:color w:val="000000" w:themeColor="text1"/>
        </w:rPr>
        <w:t xml:space="preserve">Fildes, R. and P. Goodwin (2007). "Fine judgements: do organizations follow best practice when applying management judgement to forecasting?" </w:t>
      </w:r>
      <w:r w:rsidRPr="009F4FB7">
        <w:rPr>
          <w:color w:val="000000" w:themeColor="text1"/>
          <w:u w:val="single"/>
        </w:rPr>
        <w:t>Interfaces</w:t>
      </w:r>
      <w:r w:rsidRPr="009F4FB7">
        <w:rPr>
          <w:color w:val="000000" w:themeColor="text1"/>
        </w:rPr>
        <w:t xml:space="preserve"> </w:t>
      </w:r>
      <w:r w:rsidRPr="009F4FB7">
        <w:rPr>
          <w:b/>
          <w:color w:val="000000" w:themeColor="text1"/>
        </w:rPr>
        <w:t>37</w:t>
      </w:r>
      <w:r w:rsidRPr="009F4FB7">
        <w:rPr>
          <w:color w:val="000000" w:themeColor="text1"/>
        </w:rPr>
        <w:t>: 570-576.</w:t>
      </w:r>
    </w:p>
    <w:p w:rsidR="00E117CB" w:rsidRPr="009F4FB7" w:rsidRDefault="00E117CB" w:rsidP="00E117CB">
      <w:pPr>
        <w:pStyle w:val="EndNoteBibliography"/>
        <w:spacing w:after="0"/>
        <w:ind w:left="720" w:hanging="720"/>
        <w:rPr>
          <w:color w:val="000000" w:themeColor="text1"/>
        </w:rPr>
      </w:pPr>
      <w:r w:rsidRPr="009F4FB7">
        <w:rPr>
          <w:color w:val="000000" w:themeColor="text1"/>
        </w:rPr>
        <w:tab/>
      </w:r>
      <w:bookmarkEnd w:id="33"/>
    </w:p>
    <w:p w:rsidR="00E117CB" w:rsidRPr="009F4FB7" w:rsidRDefault="00E117CB" w:rsidP="00E117CB">
      <w:pPr>
        <w:pStyle w:val="EndNoteBibliography"/>
        <w:rPr>
          <w:color w:val="000000" w:themeColor="text1"/>
        </w:rPr>
      </w:pPr>
      <w:bookmarkStart w:id="34" w:name="_ENREF_31"/>
      <w:r w:rsidRPr="009F4FB7">
        <w:rPr>
          <w:color w:val="000000" w:themeColor="text1"/>
        </w:rPr>
        <w:t xml:space="preserve">Fildes, R., et al. (2009). "Effective forecasting and judgmental adjustments: an empirical evaluation and strategies for improvement in supply-chain planning." </w:t>
      </w:r>
      <w:r w:rsidRPr="009F4FB7">
        <w:rPr>
          <w:color w:val="000000" w:themeColor="text1"/>
          <w:u w:val="single"/>
        </w:rPr>
        <w:t>International Journal of Forecasting</w:t>
      </w:r>
      <w:r w:rsidRPr="009F4FB7">
        <w:rPr>
          <w:color w:val="000000" w:themeColor="text1"/>
        </w:rPr>
        <w:t xml:space="preserve"> </w:t>
      </w:r>
      <w:r w:rsidRPr="009F4FB7">
        <w:rPr>
          <w:b/>
          <w:color w:val="000000" w:themeColor="text1"/>
        </w:rPr>
        <w:t>25</w:t>
      </w:r>
      <w:r w:rsidRPr="009F4FB7">
        <w:rPr>
          <w:color w:val="000000" w:themeColor="text1"/>
        </w:rPr>
        <w:t>(1): 3-23.</w:t>
      </w:r>
    </w:p>
    <w:p w:rsidR="00E117CB" w:rsidRPr="009F4FB7" w:rsidRDefault="00E117CB" w:rsidP="00E117CB">
      <w:pPr>
        <w:pStyle w:val="EndNoteBibliography"/>
        <w:spacing w:after="0"/>
        <w:ind w:left="720" w:hanging="720"/>
        <w:rPr>
          <w:color w:val="000000" w:themeColor="text1"/>
        </w:rPr>
      </w:pPr>
      <w:r w:rsidRPr="009F4FB7">
        <w:rPr>
          <w:color w:val="000000" w:themeColor="text1"/>
        </w:rPr>
        <w:tab/>
      </w:r>
      <w:bookmarkEnd w:id="34"/>
    </w:p>
    <w:p w:rsidR="00E117CB" w:rsidRPr="009F4FB7" w:rsidRDefault="00E117CB" w:rsidP="00E117CB">
      <w:pPr>
        <w:pStyle w:val="EndNoteBibliography"/>
        <w:rPr>
          <w:color w:val="000000" w:themeColor="text1"/>
        </w:rPr>
      </w:pPr>
      <w:bookmarkStart w:id="35" w:name="_ENREF_32"/>
      <w:r w:rsidRPr="009F4FB7">
        <w:rPr>
          <w:color w:val="000000" w:themeColor="text1"/>
        </w:rPr>
        <w:lastRenderedPageBreak/>
        <w:t xml:space="preserve">Fildes, R., et al. (2008). "Forecasting and operational research: A review." </w:t>
      </w:r>
      <w:r w:rsidRPr="009F4FB7">
        <w:rPr>
          <w:color w:val="000000" w:themeColor="text1"/>
          <w:u w:val="single"/>
        </w:rPr>
        <w:t>Journal of the Operational Research Society</w:t>
      </w:r>
      <w:r w:rsidRPr="009F4FB7">
        <w:rPr>
          <w:color w:val="000000" w:themeColor="text1"/>
        </w:rPr>
        <w:t xml:space="preserve"> </w:t>
      </w:r>
      <w:r w:rsidRPr="009F4FB7">
        <w:rPr>
          <w:b/>
          <w:color w:val="000000" w:themeColor="text1"/>
        </w:rPr>
        <w:t>59</w:t>
      </w:r>
      <w:r w:rsidRPr="009F4FB7">
        <w:rPr>
          <w:color w:val="000000" w:themeColor="text1"/>
        </w:rPr>
        <w:t>.</w:t>
      </w:r>
    </w:p>
    <w:p w:rsidR="00E117CB" w:rsidRPr="009F4FB7" w:rsidRDefault="00E117CB" w:rsidP="00E117CB">
      <w:pPr>
        <w:pStyle w:val="EndNoteBibliography"/>
        <w:spacing w:after="0"/>
        <w:ind w:left="720" w:hanging="720"/>
        <w:rPr>
          <w:color w:val="000000" w:themeColor="text1"/>
        </w:rPr>
      </w:pPr>
      <w:r w:rsidRPr="009F4FB7">
        <w:rPr>
          <w:color w:val="000000" w:themeColor="text1"/>
        </w:rPr>
        <w:tab/>
      </w:r>
      <w:bookmarkEnd w:id="35"/>
    </w:p>
    <w:p w:rsidR="00E117CB" w:rsidRPr="009F4FB7" w:rsidRDefault="00E117CB" w:rsidP="00E117CB">
      <w:pPr>
        <w:pStyle w:val="EndNoteBibliography"/>
        <w:rPr>
          <w:color w:val="000000" w:themeColor="text1"/>
        </w:rPr>
      </w:pPr>
      <w:bookmarkStart w:id="36" w:name="_ENREF_33"/>
      <w:r w:rsidRPr="009F4FB7">
        <w:rPr>
          <w:color w:val="000000" w:themeColor="text1"/>
        </w:rPr>
        <w:t xml:space="preserve">Fildes, R. and H. Stekler (2002). "The state of macroeconomic forecasting." </w:t>
      </w:r>
      <w:r w:rsidRPr="009F4FB7">
        <w:rPr>
          <w:color w:val="000000" w:themeColor="text1"/>
          <w:u w:val="single"/>
        </w:rPr>
        <w:t>Journal of Macroeconomics</w:t>
      </w:r>
      <w:r w:rsidRPr="009F4FB7">
        <w:rPr>
          <w:color w:val="000000" w:themeColor="text1"/>
        </w:rPr>
        <w:t xml:space="preserve"> </w:t>
      </w:r>
      <w:r w:rsidRPr="009F4FB7">
        <w:rPr>
          <w:b/>
          <w:color w:val="000000" w:themeColor="text1"/>
        </w:rPr>
        <w:t>24</w:t>
      </w:r>
      <w:r w:rsidRPr="009F4FB7">
        <w:rPr>
          <w:color w:val="000000" w:themeColor="text1"/>
        </w:rPr>
        <w:t>(4): 435-468.</w:t>
      </w:r>
    </w:p>
    <w:p w:rsidR="00E117CB" w:rsidRPr="009F4FB7" w:rsidRDefault="00E117CB" w:rsidP="00E117CB">
      <w:pPr>
        <w:pStyle w:val="EndNoteBibliography"/>
        <w:spacing w:after="0"/>
        <w:ind w:left="720" w:hanging="720"/>
        <w:rPr>
          <w:color w:val="000000" w:themeColor="text1"/>
        </w:rPr>
      </w:pPr>
      <w:r w:rsidRPr="009F4FB7">
        <w:rPr>
          <w:color w:val="000000" w:themeColor="text1"/>
        </w:rPr>
        <w:tab/>
      </w:r>
      <w:bookmarkEnd w:id="36"/>
    </w:p>
    <w:p w:rsidR="00E117CB" w:rsidRPr="009F4FB7" w:rsidRDefault="00E117CB" w:rsidP="00E117CB">
      <w:pPr>
        <w:pStyle w:val="EndNoteBibliography"/>
        <w:rPr>
          <w:color w:val="000000" w:themeColor="text1"/>
        </w:rPr>
      </w:pPr>
      <w:bookmarkStart w:id="37" w:name="_ENREF_34"/>
      <w:r w:rsidRPr="009F4FB7">
        <w:rPr>
          <w:color w:val="000000" w:themeColor="text1"/>
        </w:rPr>
        <w:t xml:space="preserve">Foekens, E. W., et al. (1999). "Varying parameter models to accommodate dynamic promotion effects." </w:t>
      </w:r>
      <w:r w:rsidRPr="009F4FB7">
        <w:rPr>
          <w:color w:val="000000" w:themeColor="text1"/>
          <w:u w:val="single"/>
        </w:rPr>
        <w:t>Journal of Econometrics</w:t>
      </w:r>
      <w:r w:rsidRPr="009F4FB7">
        <w:rPr>
          <w:color w:val="000000" w:themeColor="text1"/>
        </w:rPr>
        <w:t xml:space="preserve"> </w:t>
      </w:r>
      <w:r w:rsidRPr="009F4FB7">
        <w:rPr>
          <w:b/>
          <w:color w:val="000000" w:themeColor="text1"/>
        </w:rPr>
        <w:t>89</w:t>
      </w:r>
      <w:r w:rsidRPr="009F4FB7">
        <w:rPr>
          <w:color w:val="000000" w:themeColor="text1"/>
        </w:rPr>
        <w:t>(1-2): 249-268.</w:t>
      </w:r>
    </w:p>
    <w:p w:rsidR="00E117CB" w:rsidRPr="009F4FB7" w:rsidRDefault="00E117CB" w:rsidP="00E117CB">
      <w:pPr>
        <w:pStyle w:val="EndNoteBibliography"/>
        <w:spacing w:after="0"/>
        <w:ind w:left="720" w:hanging="720"/>
        <w:rPr>
          <w:color w:val="000000" w:themeColor="text1"/>
        </w:rPr>
      </w:pPr>
      <w:r w:rsidRPr="009F4FB7">
        <w:rPr>
          <w:color w:val="000000" w:themeColor="text1"/>
        </w:rPr>
        <w:tab/>
      </w:r>
      <w:bookmarkEnd w:id="37"/>
    </w:p>
    <w:p w:rsidR="00E117CB" w:rsidRPr="009F4FB7" w:rsidRDefault="00E117CB" w:rsidP="00E117CB">
      <w:pPr>
        <w:pStyle w:val="EndNoteBibliography"/>
        <w:rPr>
          <w:color w:val="000000" w:themeColor="text1"/>
        </w:rPr>
      </w:pPr>
      <w:bookmarkStart w:id="38" w:name="_ENREF_35"/>
      <w:r w:rsidRPr="009F4FB7">
        <w:rPr>
          <w:color w:val="000000" w:themeColor="text1"/>
        </w:rPr>
        <w:t xml:space="preserve">Goodwin, P. (2002). "Integrating management judgment and statistical methods to improve short-term forecasts." </w:t>
      </w:r>
      <w:r w:rsidRPr="009F4FB7">
        <w:rPr>
          <w:color w:val="000000" w:themeColor="text1"/>
          <w:u w:val="single"/>
        </w:rPr>
        <w:t>Omega</w:t>
      </w:r>
      <w:r w:rsidRPr="009F4FB7">
        <w:rPr>
          <w:color w:val="000000" w:themeColor="text1"/>
        </w:rPr>
        <w:t xml:space="preserve"> </w:t>
      </w:r>
      <w:r w:rsidRPr="009F4FB7">
        <w:rPr>
          <w:b/>
          <w:color w:val="000000" w:themeColor="text1"/>
        </w:rPr>
        <w:t>30</w:t>
      </w:r>
      <w:r w:rsidRPr="009F4FB7">
        <w:rPr>
          <w:color w:val="000000" w:themeColor="text1"/>
        </w:rPr>
        <w:t>(2): 127-135.</w:t>
      </w:r>
    </w:p>
    <w:p w:rsidR="00E117CB" w:rsidRPr="009F4FB7" w:rsidRDefault="00E117CB" w:rsidP="00E117CB">
      <w:pPr>
        <w:pStyle w:val="EndNoteBibliography"/>
        <w:spacing w:after="0"/>
        <w:ind w:left="720" w:hanging="720"/>
        <w:rPr>
          <w:color w:val="000000" w:themeColor="text1"/>
        </w:rPr>
      </w:pPr>
      <w:r w:rsidRPr="009F4FB7">
        <w:rPr>
          <w:color w:val="000000" w:themeColor="text1"/>
        </w:rPr>
        <w:tab/>
      </w:r>
      <w:bookmarkEnd w:id="38"/>
    </w:p>
    <w:p w:rsidR="00E117CB" w:rsidRPr="009F4FB7" w:rsidRDefault="00E117CB" w:rsidP="00E117CB">
      <w:pPr>
        <w:pStyle w:val="EndNoteBibliography"/>
        <w:rPr>
          <w:color w:val="000000" w:themeColor="text1"/>
        </w:rPr>
      </w:pPr>
      <w:bookmarkStart w:id="39" w:name="_ENREF_36"/>
      <w:r w:rsidRPr="009F4FB7">
        <w:rPr>
          <w:color w:val="000000" w:themeColor="text1"/>
        </w:rPr>
        <w:t xml:space="preserve">Gür Ali, Ö., et al. (2009). "SKU demand forecasting in the presence of promotions." </w:t>
      </w:r>
      <w:r w:rsidRPr="009F4FB7">
        <w:rPr>
          <w:color w:val="000000" w:themeColor="text1"/>
          <w:u w:val="single"/>
        </w:rPr>
        <w:t>Expert Systems with Applications</w:t>
      </w:r>
      <w:r w:rsidRPr="009F4FB7">
        <w:rPr>
          <w:color w:val="000000" w:themeColor="text1"/>
        </w:rPr>
        <w:t xml:space="preserve"> </w:t>
      </w:r>
      <w:r w:rsidRPr="009F4FB7">
        <w:rPr>
          <w:b/>
          <w:color w:val="000000" w:themeColor="text1"/>
        </w:rPr>
        <w:t>36</w:t>
      </w:r>
      <w:r w:rsidRPr="009F4FB7">
        <w:rPr>
          <w:color w:val="000000" w:themeColor="text1"/>
        </w:rPr>
        <w:t>(10).</w:t>
      </w:r>
    </w:p>
    <w:p w:rsidR="00E117CB" w:rsidRPr="009F4FB7" w:rsidRDefault="00E117CB" w:rsidP="00E117CB">
      <w:pPr>
        <w:pStyle w:val="EndNoteBibliography"/>
        <w:spacing w:after="0"/>
        <w:ind w:left="720" w:hanging="720"/>
        <w:rPr>
          <w:color w:val="000000" w:themeColor="text1"/>
        </w:rPr>
      </w:pPr>
      <w:r w:rsidRPr="009F4FB7">
        <w:rPr>
          <w:color w:val="000000" w:themeColor="text1"/>
        </w:rPr>
        <w:tab/>
      </w:r>
      <w:bookmarkEnd w:id="39"/>
    </w:p>
    <w:p w:rsidR="00E117CB" w:rsidRPr="009F4FB7" w:rsidRDefault="00E117CB" w:rsidP="00E117CB">
      <w:pPr>
        <w:pStyle w:val="EndNoteBibliography"/>
        <w:rPr>
          <w:color w:val="000000" w:themeColor="text1"/>
        </w:rPr>
      </w:pPr>
      <w:bookmarkStart w:id="40" w:name="_ENREF_37"/>
      <w:r w:rsidRPr="009F4FB7">
        <w:rPr>
          <w:color w:val="000000" w:themeColor="text1"/>
        </w:rPr>
        <w:t xml:space="preserve">Hendry, D. F. (1995). </w:t>
      </w:r>
      <w:r w:rsidRPr="009F4FB7">
        <w:rPr>
          <w:color w:val="000000" w:themeColor="text1"/>
          <w:u w:val="single"/>
        </w:rPr>
        <w:t>Dynamic Econometrics: Advanced Texts in Econometrics</w:t>
      </w:r>
      <w:r w:rsidRPr="009F4FB7">
        <w:rPr>
          <w:color w:val="000000" w:themeColor="text1"/>
        </w:rPr>
        <w:t>. Oxford, UK, Oxford University Press.</w:t>
      </w:r>
    </w:p>
    <w:p w:rsidR="00E117CB" w:rsidRPr="009F4FB7" w:rsidRDefault="00E117CB" w:rsidP="00E117CB">
      <w:pPr>
        <w:pStyle w:val="EndNoteBibliography"/>
        <w:spacing w:after="0"/>
        <w:ind w:left="720" w:hanging="720"/>
        <w:rPr>
          <w:color w:val="000000" w:themeColor="text1"/>
        </w:rPr>
      </w:pPr>
      <w:r w:rsidRPr="009F4FB7">
        <w:rPr>
          <w:color w:val="000000" w:themeColor="text1"/>
        </w:rPr>
        <w:tab/>
      </w:r>
      <w:bookmarkEnd w:id="40"/>
    </w:p>
    <w:p w:rsidR="00E117CB" w:rsidRPr="009F4FB7" w:rsidRDefault="00E117CB" w:rsidP="00E117CB">
      <w:pPr>
        <w:pStyle w:val="EndNoteBibliography"/>
        <w:rPr>
          <w:color w:val="000000" w:themeColor="text1"/>
        </w:rPr>
      </w:pPr>
      <w:bookmarkStart w:id="41" w:name="_ENREF_38"/>
      <w:r w:rsidRPr="009F4FB7">
        <w:rPr>
          <w:color w:val="000000" w:themeColor="text1"/>
        </w:rPr>
        <w:t xml:space="preserve">Hendry, D. F. and H.-M. Krolzig (2001). </w:t>
      </w:r>
      <w:r w:rsidRPr="009F4FB7">
        <w:rPr>
          <w:color w:val="000000" w:themeColor="text1"/>
          <w:u w:val="single"/>
        </w:rPr>
        <w:t>Automatic Econometric Model Selection using PcGets</w:t>
      </w:r>
      <w:r w:rsidRPr="009F4FB7">
        <w:rPr>
          <w:color w:val="000000" w:themeColor="text1"/>
        </w:rPr>
        <w:t>. London, Timberlake Consultants Press.</w:t>
      </w:r>
    </w:p>
    <w:p w:rsidR="00E117CB" w:rsidRPr="009F4FB7" w:rsidRDefault="00E117CB" w:rsidP="00E117CB">
      <w:pPr>
        <w:pStyle w:val="EndNoteBibliography"/>
        <w:spacing w:after="0"/>
        <w:ind w:left="720" w:hanging="720"/>
        <w:rPr>
          <w:color w:val="000000" w:themeColor="text1"/>
        </w:rPr>
      </w:pPr>
      <w:r w:rsidRPr="009F4FB7">
        <w:rPr>
          <w:color w:val="000000" w:themeColor="text1"/>
        </w:rPr>
        <w:tab/>
      </w:r>
      <w:bookmarkEnd w:id="41"/>
    </w:p>
    <w:p w:rsidR="00E117CB" w:rsidRPr="009F4FB7" w:rsidRDefault="00E117CB" w:rsidP="00E117CB">
      <w:pPr>
        <w:pStyle w:val="EndNoteBibliography"/>
        <w:rPr>
          <w:color w:val="000000" w:themeColor="text1"/>
        </w:rPr>
      </w:pPr>
      <w:bookmarkStart w:id="42" w:name="_ENREF_39"/>
      <w:r w:rsidRPr="009F4FB7">
        <w:rPr>
          <w:color w:val="000000" w:themeColor="text1"/>
        </w:rPr>
        <w:t xml:space="preserve">Houston, F. S. and D. L. Weiss (1975). "CUMULATIVE ADVERTISING EFFECTS: THE ROLE OF SERIAL CORRELATION*." </w:t>
      </w:r>
      <w:r w:rsidRPr="009F4FB7">
        <w:rPr>
          <w:color w:val="000000" w:themeColor="text1"/>
          <w:u w:val="single"/>
        </w:rPr>
        <w:t>Decision Sciences</w:t>
      </w:r>
      <w:r w:rsidRPr="009F4FB7">
        <w:rPr>
          <w:color w:val="000000" w:themeColor="text1"/>
        </w:rPr>
        <w:t xml:space="preserve"> </w:t>
      </w:r>
      <w:r w:rsidRPr="009F4FB7">
        <w:rPr>
          <w:b/>
          <w:color w:val="000000" w:themeColor="text1"/>
        </w:rPr>
        <w:t>6</w:t>
      </w:r>
      <w:r w:rsidRPr="009F4FB7">
        <w:rPr>
          <w:color w:val="000000" w:themeColor="text1"/>
        </w:rPr>
        <w:t>(3): 471-481.</w:t>
      </w:r>
    </w:p>
    <w:p w:rsidR="00E117CB" w:rsidRPr="009F4FB7" w:rsidRDefault="00E117CB" w:rsidP="00E117CB">
      <w:pPr>
        <w:pStyle w:val="EndNoteBibliography"/>
        <w:spacing w:after="0"/>
        <w:ind w:left="720" w:hanging="720"/>
        <w:rPr>
          <w:color w:val="000000" w:themeColor="text1"/>
        </w:rPr>
      </w:pPr>
      <w:r w:rsidRPr="009F4FB7">
        <w:rPr>
          <w:color w:val="000000" w:themeColor="text1"/>
        </w:rPr>
        <w:tab/>
      </w:r>
      <w:bookmarkEnd w:id="42"/>
    </w:p>
    <w:p w:rsidR="00E117CB" w:rsidRPr="009F4FB7" w:rsidRDefault="00E117CB" w:rsidP="00E117CB">
      <w:pPr>
        <w:pStyle w:val="EndNoteBibliography"/>
        <w:rPr>
          <w:color w:val="000000" w:themeColor="text1"/>
        </w:rPr>
      </w:pPr>
      <w:bookmarkStart w:id="43" w:name="_ENREF_40"/>
      <w:r w:rsidRPr="009F4FB7">
        <w:rPr>
          <w:color w:val="000000" w:themeColor="text1"/>
        </w:rPr>
        <w:t xml:space="preserve">Huang, T., et al. (2014). "The value of competitive information in forecasting FMCG retail product sales and the variable selection problem." </w:t>
      </w:r>
      <w:r w:rsidRPr="009F4FB7">
        <w:rPr>
          <w:color w:val="000000" w:themeColor="text1"/>
          <w:u w:val="single"/>
        </w:rPr>
        <w:t>European Journal of Operational Research</w:t>
      </w:r>
      <w:r w:rsidRPr="009F4FB7">
        <w:rPr>
          <w:color w:val="000000" w:themeColor="text1"/>
        </w:rPr>
        <w:t xml:space="preserve"> </w:t>
      </w:r>
      <w:r w:rsidRPr="009F4FB7">
        <w:rPr>
          <w:b/>
          <w:color w:val="000000" w:themeColor="text1"/>
        </w:rPr>
        <w:t>237</w:t>
      </w:r>
      <w:r w:rsidRPr="009F4FB7">
        <w:rPr>
          <w:color w:val="000000" w:themeColor="text1"/>
        </w:rPr>
        <w:t>(2): 738-748.</w:t>
      </w:r>
    </w:p>
    <w:p w:rsidR="00E117CB" w:rsidRPr="009F4FB7" w:rsidRDefault="00E117CB" w:rsidP="00E117CB">
      <w:pPr>
        <w:pStyle w:val="EndNoteBibliography"/>
        <w:spacing w:after="0"/>
        <w:ind w:left="720" w:hanging="720"/>
        <w:rPr>
          <w:color w:val="000000" w:themeColor="text1"/>
        </w:rPr>
      </w:pPr>
      <w:r w:rsidRPr="009F4FB7">
        <w:rPr>
          <w:color w:val="000000" w:themeColor="text1"/>
        </w:rPr>
        <w:tab/>
      </w:r>
      <w:bookmarkEnd w:id="43"/>
    </w:p>
    <w:p w:rsidR="00E117CB" w:rsidRPr="009F4FB7" w:rsidRDefault="00E117CB" w:rsidP="00E117CB">
      <w:pPr>
        <w:pStyle w:val="EndNoteBibliography"/>
        <w:rPr>
          <w:color w:val="000000" w:themeColor="text1"/>
        </w:rPr>
      </w:pPr>
      <w:bookmarkStart w:id="44" w:name="_ENREF_41"/>
      <w:r w:rsidRPr="009F4FB7">
        <w:rPr>
          <w:color w:val="000000" w:themeColor="text1"/>
        </w:rPr>
        <w:t xml:space="preserve">Hyndman, R. J. and A. B. Koehler (2006). "Another look at measures of forecast accuracy." </w:t>
      </w:r>
      <w:r w:rsidRPr="009F4FB7">
        <w:rPr>
          <w:color w:val="000000" w:themeColor="text1"/>
          <w:u w:val="single"/>
        </w:rPr>
        <w:t>International Journal of Forecasting</w:t>
      </w:r>
      <w:r w:rsidRPr="009F4FB7">
        <w:rPr>
          <w:color w:val="000000" w:themeColor="text1"/>
        </w:rPr>
        <w:t xml:space="preserve"> </w:t>
      </w:r>
      <w:r w:rsidRPr="009F4FB7">
        <w:rPr>
          <w:b/>
          <w:color w:val="000000" w:themeColor="text1"/>
        </w:rPr>
        <w:t>22</w:t>
      </w:r>
      <w:r w:rsidRPr="009F4FB7">
        <w:rPr>
          <w:color w:val="000000" w:themeColor="text1"/>
        </w:rPr>
        <w:t>: 679-688.</w:t>
      </w:r>
    </w:p>
    <w:p w:rsidR="00E117CB" w:rsidRPr="009F4FB7" w:rsidRDefault="00E117CB" w:rsidP="00E117CB">
      <w:pPr>
        <w:pStyle w:val="EndNoteBibliography"/>
        <w:spacing w:after="0"/>
        <w:ind w:left="720" w:hanging="720"/>
        <w:rPr>
          <w:color w:val="000000" w:themeColor="text1"/>
        </w:rPr>
      </w:pPr>
      <w:r w:rsidRPr="009F4FB7">
        <w:rPr>
          <w:color w:val="000000" w:themeColor="text1"/>
        </w:rPr>
        <w:tab/>
      </w:r>
      <w:bookmarkEnd w:id="44"/>
    </w:p>
    <w:p w:rsidR="00E117CB" w:rsidRPr="009F4FB7" w:rsidRDefault="00E117CB" w:rsidP="00E117CB">
      <w:pPr>
        <w:pStyle w:val="EndNoteBibliography"/>
        <w:rPr>
          <w:color w:val="000000" w:themeColor="text1"/>
        </w:rPr>
      </w:pPr>
      <w:bookmarkStart w:id="45" w:name="_ENREF_42"/>
      <w:r w:rsidRPr="009F4FB7">
        <w:rPr>
          <w:color w:val="000000" w:themeColor="text1"/>
        </w:rPr>
        <w:t xml:space="preserve">Jose, V. R. R. and R. L. Winkler (2008). "Simple robust averages of forecasts: Some empirical results." </w:t>
      </w:r>
      <w:r w:rsidRPr="009F4FB7">
        <w:rPr>
          <w:color w:val="000000" w:themeColor="text1"/>
          <w:u w:val="single"/>
        </w:rPr>
        <w:t>International Journal of Forecasting</w:t>
      </w:r>
      <w:r w:rsidRPr="009F4FB7">
        <w:rPr>
          <w:color w:val="000000" w:themeColor="text1"/>
        </w:rPr>
        <w:t xml:space="preserve"> </w:t>
      </w:r>
      <w:r w:rsidRPr="009F4FB7">
        <w:rPr>
          <w:b/>
          <w:color w:val="000000" w:themeColor="text1"/>
        </w:rPr>
        <w:t>24</w:t>
      </w:r>
      <w:r w:rsidRPr="009F4FB7">
        <w:rPr>
          <w:color w:val="000000" w:themeColor="text1"/>
        </w:rPr>
        <w:t>(1): 163-169.</w:t>
      </w:r>
    </w:p>
    <w:p w:rsidR="00E117CB" w:rsidRPr="009F4FB7" w:rsidRDefault="00E117CB" w:rsidP="00E117CB">
      <w:pPr>
        <w:pStyle w:val="EndNoteBibliography"/>
        <w:spacing w:after="0"/>
        <w:ind w:left="720" w:hanging="720"/>
        <w:rPr>
          <w:color w:val="000000" w:themeColor="text1"/>
        </w:rPr>
      </w:pPr>
      <w:r w:rsidRPr="009F4FB7">
        <w:rPr>
          <w:color w:val="000000" w:themeColor="text1"/>
        </w:rPr>
        <w:tab/>
      </w:r>
      <w:bookmarkEnd w:id="45"/>
    </w:p>
    <w:p w:rsidR="00E117CB" w:rsidRPr="009F4FB7" w:rsidRDefault="00E117CB" w:rsidP="00E117CB">
      <w:pPr>
        <w:pStyle w:val="EndNoteBibliography"/>
        <w:rPr>
          <w:color w:val="000000" w:themeColor="text1"/>
        </w:rPr>
      </w:pPr>
      <w:bookmarkStart w:id="46" w:name="_ENREF_43"/>
      <w:r w:rsidRPr="009F4FB7">
        <w:rPr>
          <w:color w:val="000000" w:themeColor="text1"/>
        </w:rPr>
        <w:t xml:space="preserve">Little, J. D. C. (1966). "A Model of Adaptive Control of Promotional Spending." </w:t>
      </w:r>
      <w:r w:rsidRPr="009F4FB7">
        <w:rPr>
          <w:color w:val="000000" w:themeColor="text1"/>
          <w:u w:val="single"/>
        </w:rPr>
        <w:t>Operations research</w:t>
      </w:r>
      <w:r w:rsidRPr="009F4FB7">
        <w:rPr>
          <w:color w:val="000000" w:themeColor="text1"/>
        </w:rPr>
        <w:t xml:space="preserve"> </w:t>
      </w:r>
      <w:r w:rsidRPr="009F4FB7">
        <w:rPr>
          <w:b/>
          <w:color w:val="000000" w:themeColor="text1"/>
        </w:rPr>
        <w:t>14</w:t>
      </w:r>
      <w:r w:rsidRPr="009F4FB7">
        <w:rPr>
          <w:color w:val="000000" w:themeColor="text1"/>
        </w:rPr>
        <w:t>(6).</w:t>
      </w:r>
    </w:p>
    <w:p w:rsidR="00E117CB" w:rsidRPr="009F4FB7" w:rsidRDefault="00E117CB" w:rsidP="00E117CB">
      <w:pPr>
        <w:pStyle w:val="EndNoteBibliography"/>
        <w:spacing w:after="0"/>
        <w:ind w:left="720" w:hanging="720"/>
        <w:rPr>
          <w:color w:val="000000" w:themeColor="text1"/>
        </w:rPr>
      </w:pPr>
      <w:r w:rsidRPr="009F4FB7">
        <w:rPr>
          <w:color w:val="000000" w:themeColor="text1"/>
        </w:rPr>
        <w:tab/>
      </w:r>
      <w:bookmarkEnd w:id="46"/>
    </w:p>
    <w:p w:rsidR="00E117CB" w:rsidRPr="009F4FB7" w:rsidRDefault="00E117CB" w:rsidP="00E117CB">
      <w:pPr>
        <w:pStyle w:val="EndNoteBibliography"/>
        <w:rPr>
          <w:color w:val="000000" w:themeColor="text1"/>
        </w:rPr>
      </w:pPr>
      <w:bookmarkStart w:id="47" w:name="_ENREF_44"/>
      <w:r w:rsidRPr="009F4FB7">
        <w:rPr>
          <w:color w:val="000000" w:themeColor="text1"/>
        </w:rPr>
        <w:t>Loeb, W. (2015). "Unrelenting Competition: The Biggest Retail Story of 2015." 2016.</w:t>
      </w:r>
    </w:p>
    <w:p w:rsidR="00E117CB" w:rsidRPr="009F4FB7" w:rsidRDefault="00E117CB" w:rsidP="00E117CB">
      <w:pPr>
        <w:pStyle w:val="EndNoteBibliography"/>
        <w:spacing w:after="0"/>
        <w:ind w:left="720" w:hanging="720"/>
        <w:rPr>
          <w:color w:val="000000" w:themeColor="text1"/>
        </w:rPr>
      </w:pPr>
      <w:r w:rsidRPr="009F4FB7">
        <w:rPr>
          <w:color w:val="000000" w:themeColor="text1"/>
        </w:rPr>
        <w:tab/>
      </w:r>
      <w:bookmarkEnd w:id="47"/>
    </w:p>
    <w:p w:rsidR="00E117CB" w:rsidRPr="009F4FB7" w:rsidRDefault="00E117CB" w:rsidP="00E117CB">
      <w:pPr>
        <w:pStyle w:val="EndNoteBibliography"/>
        <w:rPr>
          <w:color w:val="000000" w:themeColor="text1"/>
        </w:rPr>
      </w:pPr>
      <w:bookmarkStart w:id="48" w:name="_ENREF_45"/>
      <w:r w:rsidRPr="009F4FB7">
        <w:rPr>
          <w:color w:val="000000" w:themeColor="text1"/>
        </w:rPr>
        <w:lastRenderedPageBreak/>
        <w:t xml:space="preserve">Ma, S., et al. (2016). "Demand forecasting with high dimensional data: The case of SKU retail sales forecasting with intra- and inter-category promotional information." </w:t>
      </w:r>
      <w:r w:rsidRPr="009F4FB7">
        <w:rPr>
          <w:color w:val="000000" w:themeColor="text1"/>
          <w:u w:val="single"/>
        </w:rPr>
        <w:t>European Journal of Operational Research</w:t>
      </w:r>
      <w:r w:rsidRPr="009F4FB7">
        <w:rPr>
          <w:color w:val="000000" w:themeColor="text1"/>
        </w:rPr>
        <w:t xml:space="preserve"> </w:t>
      </w:r>
      <w:r w:rsidRPr="009F4FB7">
        <w:rPr>
          <w:b/>
          <w:color w:val="000000" w:themeColor="text1"/>
        </w:rPr>
        <w:t>249</w:t>
      </w:r>
      <w:r w:rsidRPr="009F4FB7">
        <w:rPr>
          <w:color w:val="000000" w:themeColor="text1"/>
        </w:rPr>
        <w:t>(1): 245-257.</w:t>
      </w:r>
    </w:p>
    <w:p w:rsidR="00E117CB" w:rsidRPr="009F4FB7" w:rsidRDefault="00E117CB" w:rsidP="00E117CB">
      <w:pPr>
        <w:pStyle w:val="EndNoteBibliography"/>
        <w:spacing w:after="0"/>
        <w:ind w:left="720" w:hanging="720"/>
        <w:rPr>
          <w:color w:val="000000" w:themeColor="text1"/>
        </w:rPr>
      </w:pPr>
      <w:r w:rsidRPr="009F4FB7">
        <w:rPr>
          <w:color w:val="000000" w:themeColor="text1"/>
        </w:rPr>
        <w:tab/>
      </w:r>
      <w:bookmarkEnd w:id="48"/>
    </w:p>
    <w:p w:rsidR="00E117CB" w:rsidRPr="009F4FB7" w:rsidRDefault="00E117CB" w:rsidP="00E117CB">
      <w:pPr>
        <w:pStyle w:val="EndNoteBibliography"/>
        <w:rPr>
          <w:color w:val="000000" w:themeColor="text1"/>
        </w:rPr>
      </w:pPr>
      <w:bookmarkStart w:id="49" w:name="_ENREF_46"/>
      <w:r w:rsidRPr="009F4FB7">
        <w:rPr>
          <w:color w:val="000000" w:themeColor="text1"/>
        </w:rPr>
        <w:t xml:space="preserve">Mace, S. and S. A. Neslin (2004). "The determinants of pre- and postpromotion dips in sales of frequently purchased goods." </w:t>
      </w:r>
      <w:r w:rsidRPr="009F4FB7">
        <w:rPr>
          <w:color w:val="000000" w:themeColor="text1"/>
          <w:u w:val="single"/>
        </w:rPr>
        <w:t>Journal of Marketing Research</w:t>
      </w:r>
      <w:r w:rsidRPr="009F4FB7">
        <w:rPr>
          <w:color w:val="000000" w:themeColor="text1"/>
        </w:rPr>
        <w:t xml:space="preserve"> </w:t>
      </w:r>
      <w:r w:rsidRPr="009F4FB7">
        <w:rPr>
          <w:b/>
          <w:color w:val="000000" w:themeColor="text1"/>
        </w:rPr>
        <w:t>XLI</w:t>
      </w:r>
      <w:r w:rsidRPr="009F4FB7">
        <w:rPr>
          <w:color w:val="000000" w:themeColor="text1"/>
        </w:rPr>
        <w:t>: 339-350.</w:t>
      </w:r>
    </w:p>
    <w:p w:rsidR="00E117CB" w:rsidRPr="009F4FB7" w:rsidRDefault="00E117CB" w:rsidP="00E117CB">
      <w:pPr>
        <w:pStyle w:val="EndNoteBibliography"/>
        <w:spacing w:after="0"/>
        <w:ind w:left="720" w:hanging="720"/>
        <w:rPr>
          <w:color w:val="000000" w:themeColor="text1"/>
        </w:rPr>
      </w:pPr>
      <w:r w:rsidRPr="009F4FB7">
        <w:rPr>
          <w:color w:val="000000" w:themeColor="text1"/>
        </w:rPr>
        <w:tab/>
      </w:r>
      <w:bookmarkEnd w:id="49"/>
    </w:p>
    <w:p w:rsidR="00E117CB" w:rsidRPr="009F4FB7" w:rsidRDefault="00E117CB" w:rsidP="00E117CB">
      <w:pPr>
        <w:pStyle w:val="EndNoteBibliography"/>
        <w:rPr>
          <w:color w:val="000000" w:themeColor="text1"/>
        </w:rPr>
      </w:pPr>
      <w:bookmarkStart w:id="50" w:name="_ENREF_47"/>
      <w:r w:rsidRPr="009F4FB7">
        <w:rPr>
          <w:color w:val="000000" w:themeColor="text1"/>
        </w:rPr>
        <w:t xml:space="preserve">Mahajan, V., et al. (1980). "Feedback Approaches to Modeling Structural Shifts in Market Response." </w:t>
      </w:r>
      <w:r w:rsidRPr="009F4FB7">
        <w:rPr>
          <w:color w:val="000000" w:themeColor="text1"/>
          <w:u w:val="single"/>
        </w:rPr>
        <w:t>Journal of Marketing</w:t>
      </w:r>
      <w:r w:rsidRPr="009F4FB7">
        <w:rPr>
          <w:color w:val="000000" w:themeColor="text1"/>
        </w:rPr>
        <w:t xml:space="preserve"> </w:t>
      </w:r>
      <w:r w:rsidRPr="009F4FB7">
        <w:rPr>
          <w:b/>
          <w:color w:val="000000" w:themeColor="text1"/>
        </w:rPr>
        <w:t>44</w:t>
      </w:r>
      <w:r w:rsidRPr="009F4FB7">
        <w:rPr>
          <w:color w:val="000000" w:themeColor="text1"/>
        </w:rPr>
        <w:t>: 71-80.</w:t>
      </w:r>
    </w:p>
    <w:p w:rsidR="00E117CB" w:rsidRPr="009F4FB7" w:rsidRDefault="00E117CB" w:rsidP="00E117CB">
      <w:pPr>
        <w:pStyle w:val="EndNoteBibliography"/>
        <w:spacing w:after="0"/>
        <w:ind w:left="720" w:hanging="720"/>
        <w:rPr>
          <w:color w:val="000000" w:themeColor="text1"/>
        </w:rPr>
      </w:pPr>
      <w:r w:rsidRPr="009F4FB7">
        <w:rPr>
          <w:color w:val="000000" w:themeColor="text1"/>
        </w:rPr>
        <w:tab/>
      </w:r>
      <w:bookmarkEnd w:id="50"/>
    </w:p>
    <w:p w:rsidR="00E117CB" w:rsidRPr="009F4FB7" w:rsidRDefault="00E117CB" w:rsidP="00E117CB">
      <w:pPr>
        <w:pStyle w:val="EndNoteBibliography"/>
        <w:rPr>
          <w:color w:val="000000" w:themeColor="text1"/>
        </w:rPr>
      </w:pPr>
      <w:bookmarkStart w:id="51" w:name="_ENREF_48"/>
      <w:r w:rsidRPr="009F4FB7">
        <w:rPr>
          <w:color w:val="000000" w:themeColor="text1"/>
        </w:rPr>
        <w:t xml:space="preserve">Martin, R. and S. Kolassa (2009). </w:t>
      </w:r>
      <w:r w:rsidRPr="009F4FB7">
        <w:rPr>
          <w:color w:val="000000" w:themeColor="text1"/>
          <w:u w:val="single"/>
        </w:rPr>
        <w:t>Challenges of Automated Forecasting in Retail</w:t>
      </w:r>
      <w:r w:rsidRPr="009F4FB7">
        <w:rPr>
          <w:color w:val="000000" w:themeColor="text1"/>
        </w:rPr>
        <w:t>. International Symposium on Forecasting, Hong Kong.</w:t>
      </w:r>
    </w:p>
    <w:p w:rsidR="00E117CB" w:rsidRPr="009F4FB7" w:rsidRDefault="00E117CB" w:rsidP="00E117CB">
      <w:pPr>
        <w:pStyle w:val="EndNoteBibliography"/>
        <w:spacing w:after="0"/>
        <w:ind w:left="720" w:hanging="720"/>
        <w:rPr>
          <w:color w:val="000000" w:themeColor="text1"/>
        </w:rPr>
      </w:pPr>
      <w:r w:rsidRPr="009F4FB7">
        <w:rPr>
          <w:color w:val="000000" w:themeColor="text1"/>
        </w:rPr>
        <w:tab/>
      </w:r>
      <w:bookmarkEnd w:id="51"/>
    </w:p>
    <w:p w:rsidR="00E117CB" w:rsidRPr="009F4FB7" w:rsidRDefault="00E117CB" w:rsidP="00E117CB">
      <w:pPr>
        <w:pStyle w:val="EndNoteBibliography"/>
        <w:rPr>
          <w:color w:val="000000" w:themeColor="text1"/>
        </w:rPr>
      </w:pPr>
      <w:bookmarkStart w:id="52" w:name="_ENREF_49"/>
      <w:r w:rsidRPr="009F4FB7">
        <w:rPr>
          <w:color w:val="000000" w:themeColor="text1"/>
        </w:rPr>
        <w:t xml:space="preserve">Meeran, S., et al. (2017). "When do changes in consumer preferences make forecasts from choice-based conjoint models unreliable?" </w:t>
      </w:r>
      <w:r w:rsidRPr="009F4FB7">
        <w:rPr>
          <w:color w:val="000000" w:themeColor="text1"/>
          <w:u w:val="single"/>
        </w:rPr>
        <w:t>European Journal of Operational Research</w:t>
      </w:r>
      <w:r w:rsidRPr="009F4FB7">
        <w:rPr>
          <w:color w:val="000000" w:themeColor="text1"/>
        </w:rPr>
        <w:t xml:space="preserve"> </w:t>
      </w:r>
      <w:r w:rsidRPr="009F4FB7">
        <w:rPr>
          <w:b/>
          <w:color w:val="000000" w:themeColor="text1"/>
        </w:rPr>
        <w:t>258</w:t>
      </w:r>
      <w:r w:rsidRPr="009F4FB7">
        <w:rPr>
          <w:color w:val="000000" w:themeColor="text1"/>
        </w:rPr>
        <w:t>(2): 512-524.</w:t>
      </w:r>
    </w:p>
    <w:p w:rsidR="00E117CB" w:rsidRPr="009F4FB7" w:rsidRDefault="00E117CB" w:rsidP="00E117CB">
      <w:pPr>
        <w:pStyle w:val="EndNoteBibliography"/>
        <w:spacing w:after="0"/>
        <w:ind w:left="720" w:hanging="720"/>
        <w:rPr>
          <w:color w:val="000000" w:themeColor="text1"/>
        </w:rPr>
      </w:pPr>
      <w:r w:rsidRPr="009F4FB7">
        <w:rPr>
          <w:color w:val="000000" w:themeColor="text1"/>
        </w:rPr>
        <w:tab/>
      </w:r>
      <w:bookmarkEnd w:id="52"/>
    </w:p>
    <w:p w:rsidR="00E117CB" w:rsidRPr="009F4FB7" w:rsidRDefault="00E117CB" w:rsidP="00E117CB">
      <w:pPr>
        <w:pStyle w:val="EndNoteBibliography"/>
        <w:rPr>
          <w:color w:val="000000" w:themeColor="text1"/>
        </w:rPr>
      </w:pPr>
      <w:bookmarkStart w:id="53" w:name="_ENREF_50"/>
      <w:r w:rsidRPr="009F4FB7">
        <w:rPr>
          <w:color w:val="000000" w:themeColor="text1"/>
        </w:rPr>
        <w:t xml:space="preserve">Moinpour, R., et al. (1976). "Time Changes in Perception: A Longitudinal Application of Multidimensional Scaling." </w:t>
      </w:r>
      <w:r w:rsidRPr="009F4FB7">
        <w:rPr>
          <w:color w:val="000000" w:themeColor="text1"/>
          <w:u w:val="single"/>
        </w:rPr>
        <w:t>Journal of Marketing Research</w:t>
      </w:r>
      <w:r w:rsidRPr="009F4FB7">
        <w:rPr>
          <w:color w:val="000000" w:themeColor="text1"/>
        </w:rPr>
        <w:t xml:space="preserve"> </w:t>
      </w:r>
      <w:r w:rsidRPr="009F4FB7">
        <w:rPr>
          <w:b/>
          <w:color w:val="000000" w:themeColor="text1"/>
        </w:rPr>
        <w:t>13</w:t>
      </w:r>
      <w:r w:rsidRPr="009F4FB7">
        <w:rPr>
          <w:color w:val="000000" w:themeColor="text1"/>
        </w:rPr>
        <w:t>(3): 245-253.</w:t>
      </w:r>
    </w:p>
    <w:p w:rsidR="00E117CB" w:rsidRPr="009F4FB7" w:rsidRDefault="00E117CB" w:rsidP="00E117CB">
      <w:pPr>
        <w:pStyle w:val="EndNoteBibliography"/>
        <w:spacing w:after="0"/>
        <w:ind w:left="720" w:hanging="720"/>
        <w:rPr>
          <w:color w:val="000000" w:themeColor="text1"/>
        </w:rPr>
      </w:pPr>
      <w:r w:rsidRPr="009F4FB7">
        <w:rPr>
          <w:color w:val="000000" w:themeColor="text1"/>
        </w:rPr>
        <w:tab/>
      </w:r>
      <w:bookmarkEnd w:id="53"/>
    </w:p>
    <w:p w:rsidR="00E117CB" w:rsidRPr="009F4FB7" w:rsidRDefault="00E117CB" w:rsidP="00E117CB">
      <w:pPr>
        <w:pStyle w:val="EndNoteBibliography"/>
        <w:rPr>
          <w:color w:val="000000" w:themeColor="text1"/>
        </w:rPr>
      </w:pPr>
      <w:bookmarkStart w:id="54" w:name="_ENREF_51"/>
      <w:r w:rsidRPr="009F4FB7">
        <w:rPr>
          <w:color w:val="000000" w:themeColor="text1"/>
        </w:rPr>
        <w:t xml:space="preserve">Monroe, K. B. and J. P. Guiltinan (1975). "A Path-Analytic Exploration of Retail Patronage Influences." </w:t>
      </w:r>
      <w:r w:rsidRPr="009F4FB7">
        <w:rPr>
          <w:color w:val="000000" w:themeColor="text1"/>
          <w:u w:val="single"/>
        </w:rPr>
        <w:t>The Journal of Consumer Research</w:t>
      </w:r>
      <w:r w:rsidRPr="009F4FB7">
        <w:rPr>
          <w:color w:val="000000" w:themeColor="text1"/>
        </w:rPr>
        <w:t xml:space="preserve"> </w:t>
      </w:r>
      <w:r w:rsidRPr="009F4FB7">
        <w:rPr>
          <w:b/>
          <w:color w:val="000000" w:themeColor="text1"/>
        </w:rPr>
        <w:t>2</w:t>
      </w:r>
      <w:r w:rsidRPr="009F4FB7">
        <w:rPr>
          <w:color w:val="000000" w:themeColor="text1"/>
        </w:rPr>
        <w:t>(1): 19-28.</w:t>
      </w:r>
    </w:p>
    <w:p w:rsidR="00E117CB" w:rsidRPr="009F4FB7" w:rsidRDefault="00E117CB" w:rsidP="00E117CB">
      <w:pPr>
        <w:pStyle w:val="EndNoteBibliography"/>
        <w:spacing w:after="0"/>
        <w:ind w:left="720" w:hanging="720"/>
        <w:rPr>
          <w:color w:val="000000" w:themeColor="text1"/>
        </w:rPr>
      </w:pPr>
      <w:r w:rsidRPr="009F4FB7">
        <w:rPr>
          <w:color w:val="000000" w:themeColor="text1"/>
        </w:rPr>
        <w:tab/>
      </w:r>
      <w:bookmarkEnd w:id="54"/>
    </w:p>
    <w:p w:rsidR="00E117CB" w:rsidRPr="009F4FB7" w:rsidRDefault="00E117CB" w:rsidP="00E117CB">
      <w:pPr>
        <w:pStyle w:val="EndNoteBibliography"/>
        <w:rPr>
          <w:color w:val="000000" w:themeColor="text1"/>
        </w:rPr>
      </w:pPr>
      <w:bookmarkStart w:id="55" w:name="_ENREF_52"/>
      <w:r w:rsidRPr="009F4FB7">
        <w:rPr>
          <w:color w:val="000000" w:themeColor="text1"/>
        </w:rPr>
        <w:t xml:space="preserve">Morrison, D. G. (1966). "Interpurchase  Time  and  Brand Loyalty." </w:t>
      </w:r>
      <w:r w:rsidRPr="009F4FB7">
        <w:rPr>
          <w:color w:val="000000" w:themeColor="text1"/>
          <w:u w:val="single"/>
        </w:rPr>
        <w:t>Journal of Marketing Research</w:t>
      </w:r>
      <w:r w:rsidRPr="009F4FB7">
        <w:rPr>
          <w:color w:val="000000" w:themeColor="text1"/>
        </w:rPr>
        <w:t xml:space="preserve"> </w:t>
      </w:r>
      <w:r w:rsidRPr="009F4FB7">
        <w:rPr>
          <w:b/>
          <w:color w:val="000000" w:themeColor="text1"/>
        </w:rPr>
        <w:t>3</w:t>
      </w:r>
      <w:r w:rsidRPr="009F4FB7">
        <w:rPr>
          <w:color w:val="000000" w:themeColor="text1"/>
        </w:rPr>
        <w:t>.</w:t>
      </w:r>
    </w:p>
    <w:p w:rsidR="00E117CB" w:rsidRPr="009F4FB7" w:rsidRDefault="00E117CB" w:rsidP="00E117CB">
      <w:pPr>
        <w:pStyle w:val="EndNoteBibliography"/>
        <w:spacing w:after="0"/>
        <w:ind w:left="720" w:hanging="720"/>
        <w:rPr>
          <w:color w:val="000000" w:themeColor="text1"/>
        </w:rPr>
      </w:pPr>
      <w:r w:rsidRPr="009F4FB7">
        <w:rPr>
          <w:color w:val="000000" w:themeColor="text1"/>
        </w:rPr>
        <w:tab/>
      </w:r>
      <w:bookmarkEnd w:id="55"/>
    </w:p>
    <w:p w:rsidR="00E117CB" w:rsidRPr="009F4FB7" w:rsidRDefault="00E117CB" w:rsidP="00E117CB">
      <w:pPr>
        <w:pStyle w:val="EndNoteBibliography"/>
        <w:rPr>
          <w:color w:val="000000" w:themeColor="text1"/>
        </w:rPr>
      </w:pPr>
      <w:bookmarkStart w:id="56" w:name="_ENREF_53"/>
      <w:r w:rsidRPr="009F4FB7">
        <w:rPr>
          <w:color w:val="000000" w:themeColor="text1"/>
        </w:rPr>
        <w:t xml:space="preserve">Muellbauer, J. (1994). "The Assessment: Consumer Expenditure." </w:t>
      </w:r>
      <w:r w:rsidRPr="009F4FB7">
        <w:rPr>
          <w:color w:val="000000" w:themeColor="text1"/>
          <w:u w:val="single"/>
        </w:rPr>
        <w:t>Oxford Review of Economic Policy</w:t>
      </w:r>
      <w:r w:rsidRPr="009F4FB7">
        <w:rPr>
          <w:color w:val="000000" w:themeColor="text1"/>
        </w:rPr>
        <w:t xml:space="preserve"> </w:t>
      </w:r>
      <w:r w:rsidRPr="009F4FB7">
        <w:rPr>
          <w:b/>
          <w:color w:val="000000" w:themeColor="text1"/>
        </w:rPr>
        <w:t>10</w:t>
      </w:r>
      <w:r w:rsidRPr="009F4FB7">
        <w:rPr>
          <w:color w:val="000000" w:themeColor="text1"/>
        </w:rPr>
        <w:t>(2): 1-41.</w:t>
      </w:r>
    </w:p>
    <w:p w:rsidR="00E117CB" w:rsidRPr="009F4FB7" w:rsidRDefault="00E117CB" w:rsidP="00E117CB">
      <w:pPr>
        <w:pStyle w:val="EndNoteBibliography"/>
        <w:spacing w:after="0"/>
        <w:ind w:left="720" w:hanging="720"/>
        <w:rPr>
          <w:color w:val="000000" w:themeColor="text1"/>
        </w:rPr>
      </w:pPr>
      <w:r w:rsidRPr="009F4FB7">
        <w:rPr>
          <w:color w:val="000000" w:themeColor="text1"/>
        </w:rPr>
        <w:tab/>
      </w:r>
      <w:bookmarkEnd w:id="56"/>
    </w:p>
    <w:p w:rsidR="00E117CB" w:rsidRPr="009F4FB7" w:rsidRDefault="00E117CB" w:rsidP="00E117CB">
      <w:pPr>
        <w:pStyle w:val="EndNoteBibliography"/>
        <w:rPr>
          <w:color w:val="000000" w:themeColor="text1"/>
        </w:rPr>
      </w:pPr>
      <w:bookmarkStart w:id="57" w:name="_ENREF_54"/>
      <w:r w:rsidRPr="009F4FB7">
        <w:rPr>
          <w:color w:val="000000" w:themeColor="text1"/>
        </w:rPr>
        <w:t xml:space="preserve">Myers, J. G. (1971). "The Sensitivity of Dynamic Time-Path Typologies." </w:t>
      </w:r>
      <w:r w:rsidRPr="009F4FB7">
        <w:rPr>
          <w:color w:val="000000" w:themeColor="text1"/>
          <w:u w:val="single"/>
        </w:rPr>
        <w:t>Journal of Marketing Research</w:t>
      </w:r>
      <w:r w:rsidRPr="009F4FB7">
        <w:rPr>
          <w:color w:val="000000" w:themeColor="text1"/>
        </w:rPr>
        <w:t xml:space="preserve"> </w:t>
      </w:r>
      <w:r w:rsidRPr="009F4FB7">
        <w:rPr>
          <w:b/>
          <w:color w:val="000000" w:themeColor="text1"/>
        </w:rPr>
        <w:t>8</w:t>
      </w:r>
      <w:r w:rsidRPr="009F4FB7">
        <w:rPr>
          <w:color w:val="000000" w:themeColor="text1"/>
        </w:rPr>
        <w:t>(4): 472-479.</w:t>
      </w:r>
    </w:p>
    <w:p w:rsidR="00E117CB" w:rsidRPr="009F4FB7" w:rsidRDefault="00E117CB" w:rsidP="00E117CB">
      <w:pPr>
        <w:pStyle w:val="EndNoteBibliography"/>
        <w:spacing w:after="0"/>
        <w:ind w:left="720" w:hanging="720"/>
        <w:rPr>
          <w:color w:val="000000" w:themeColor="text1"/>
        </w:rPr>
      </w:pPr>
      <w:r w:rsidRPr="009F4FB7">
        <w:rPr>
          <w:color w:val="000000" w:themeColor="text1"/>
        </w:rPr>
        <w:tab/>
      </w:r>
      <w:bookmarkEnd w:id="57"/>
    </w:p>
    <w:p w:rsidR="00E117CB" w:rsidRPr="009F4FB7" w:rsidRDefault="00E117CB" w:rsidP="00E117CB">
      <w:pPr>
        <w:pStyle w:val="EndNoteBibliography"/>
        <w:rPr>
          <w:color w:val="000000" w:themeColor="text1"/>
        </w:rPr>
      </w:pPr>
      <w:bookmarkStart w:id="58" w:name="_ENREF_55"/>
      <w:r w:rsidRPr="009F4FB7">
        <w:rPr>
          <w:color w:val="000000" w:themeColor="text1"/>
        </w:rPr>
        <w:t xml:space="preserve">Myers, J. G. and F. M. Nicosia (1970). "Time-Path Types: From Static to Dynamic Typologies." </w:t>
      </w:r>
      <w:r w:rsidRPr="009F4FB7">
        <w:rPr>
          <w:color w:val="000000" w:themeColor="text1"/>
          <w:u w:val="single"/>
        </w:rPr>
        <w:t>Management Science</w:t>
      </w:r>
      <w:r w:rsidRPr="009F4FB7">
        <w:rPr>
          <w:color w:val="000000" w:themeColor="text1"/>
        </w:rPr>
        <w:t xml:space="preserve"> </w:t>
      </w:r>
      <w:r w:rsidRPr="009F4FB7">
        <w:rPr>
          <w:b/>
          <w:color w:val="000000" w:themeColor="text1"/>
        </w:rPr>
        <w:t>16</w:t>
      </w:r>
      <w:r w:rsidRPr="009F4FB7">
        <w:rPr>
          <w:color w:val="000000" w:themeColor="text1"/>
        </w:rPr>
        <w:t>(10): B584-B596.</w:t>
      </w:r>
    </w:p>
    <w:p w:rsidR="00E117CB" w:rsidRPr="009F4FB7" w:rsidRDefault="00E117CB" w:rsidP="00E117CB">
      <w:pPr>
        <w:pStyle w:val="EndNoteBibliography"/>
        <w:spacing w:after="0"/>
        <w:ind w:left="720" w:hanging="720"/>
        <w:rPr>
          <w:color w:val="000000" w:themeColor="text1"/>
        </w:rPr>
      </w:pPr>
      <w:r w:rsidRPr="009F4FB7">
        <w:rPr>
          <w:color w:val="000000" w:themeColor="text1"/>
        </w:rPr>
        <w:tab/>
      </w:r>
      <w:bookmarkEnd w:id="58"/>
    </w:p>
    <w:p w:rsidR="00E117CB" w:rsidRPr="009F4FB7" w:rsidRDefault="00E117CB" w:rsidP="00E117CB">
      <w:pPr>
        <w:pStyle w:val="EndNoteBibliography"/>
        <w:rPr>
          <w:color w:val="000000" w:themeColor="text1"/>
        </w:rPr>
      </w:pPr>
      <w:bookmarkStart w:id="59" w:name="_ENREF_56"/>
      <w:r w:rsidRPr="009F4FB7">
        <w:rPr>
          <w:color w:val="000000" w:themeColor="text1"/>
        </w:rPr>
        <w:t xml:space="preserve">Nijs, V. R., et al. (2001). "The Category-Demand Effects of Price Promotions." </w:t>
      </w:r>
      <w:r w:rsidRPr="009F4FB7">
        <w:rPr>
          <w:color w:val="000000" w:themeColor="text1"/>
          <w:u w:val="single"/>
        </w:rPr>
        <w:t>Marketing Science</w:t>
      </w:r>
      <w:r w:rsidRPr="009F4FB7">
        <w:rPr>
          <w:color w:val="000000" w:themeColor="text1"/>
        </w:rPr>
        <w:t xml:space="preserve"> </w:t>
      </w:r>
      <w:r w:rsidRPr="009F4FB7">
        <w:rPr>
          <w:b/>
          <w:color w:val="000000" w:themeColor="text1"/>
        </w:rPr>
        <w:t>20</w:t>
      </w:r>
      <w:r w:rsidRPr="009F4FB7">
        <w:rPr>
          <w:color w:val="000000" w:themeColor="text1"/>
        </w:rPr>
        <w:t>(1): 1-22.</w:t>
      </w:r>
    </w:p>
    <w:p w:rsidR="00E117CB" w:rsidRPr="009F4FB7" w:rsidRDefault="00E117CB" w:rsidP="00E117CB">
      <w:pPr>
        <w:pStyle w:val="EndNoteBibliography"/>
        <w:spacing w:after="0"/>
        <w:ind w:left="720" w:hanging="720"/>
        <w:rPr>
          <w:color w:val="000000" w:themeColor="text1"/>
        </w:rPr>
      </w:pPr>
      <w:r w:rsidRPr="009F4FB7">
        <w:rPr>
          <w:color w:val="000000" w:themeColor="text1"/>
        </w:rPr>
        <w:tab/>
      </w:r>
      <w:bookmarkEnd w:id="59"/>
    </w:p>
    <w:p w:rsidR="00E117CB" w:rsidRPr="009F4FB7" w:rsidRDefault="00E117CB" w:rsidP="00E117CB">
      <w:pPr>
        <w:pStyle w:val="EndNoteBibliography"/>
        <w:rPr>
          <w:color w:val="000000" w:themeColor="text1"/>
        </w:rPr>
      </w:pPr>
      <w:bookmarkStart w:id="60" w:name="_ENREF_57"/>
      <w:r w:rsidRPr="009F4FB7">
        <w:rPr>
          <w:color w:val="000000" w:themeColor="text1"/>
        </w:rPr>
        <w:t xml:space="preserve">Nikolopoulos, K. (2010). "Forecasting with quantitative methods: the impact of special events in time series." </w:t>
      </w:r>
      <w:r w:rsidRPr="009F4FB7">
        <w:rPr>
          <w:color w:val="000000" w:themeColor="text1"/>
          <w:u w:val="single"/>
        </w:rPr>
        <w:t>Applied Economics</w:t>
      </w:r>
      <w:r w:rsidRPr="009F4FB7">
        <w:rPr>
          <w:color w:val="000000" w:themeColor="text1"/>
        </w:rPr>
        <w:t xml:space="preserve"> </w:t>
      </w:r>
      <w:r w:rsidRPr="009F4FB7">
        <w:rPr>
          <w:b/>
          <w:color w:val="000000" w:themeColor="text1"/>
        </w:rPr>
        <w:t>42</w:t>
      </w:r>
      <w:r w:rsidRPr="009F4FB7">
        <w:rPr>
          <w:color w:val="000000" w:themeColor="text1"/>
        </w:rPr>
        <w:t>: 947-955.</w:t>
      </w:r>
    </w:p>
    <w:p w:rsidR="00E117CB" w:rsidRPr="009F4FB7" w:rsidRDefault="00E117CB" w:rsidP="00E117CB">
      <w:pPr>
        <w:pStyle w:val="EndNoteBibliography"/>
        <w:spacing w:after="0"/>
        <w:ind w:left="720" w:hanging="720"/>
        <w:rPr>
          <w:color w:val="000000" w:themeColor="text1"/>
        </w:rPr>
      </w:pPr>
      <w:r w:rsidRPr="009F4FB7">
        <w:rPr>
          <w:color w:val="000000" w:themeColor="text1"/>
        </w:rPr>
        <w:tab/>
      </w:r>
      <w:bookmarkEnd w:id="60"/>
    </w:p>
    <w:p w:rsidR="00E117CB" w:rsidRPr="009F4FB7" w:rsidRDefault="00E117CB" w:rsidP="00E117CB">
      <w:pPr>
        <w:pStyle w:val="EndNoteBibliography"/>
        <w:rPr>
          <w:color w:val="000000" w:themeColor="text1"/>
        </w:rPr>
      </w:pPr>
      <w:bookmarkStart w:id="61" w:name="_ENREF_58"/>
      <w:r w:rsidRPr="009F4FB7">
        <w:rPr>
          <w:color w:val="000000" w:themeColor="text1"/>
        </w:rPr>
        <w:lastRenderedPageBreak/>
        <w:t xml:space="preserve">OrderDynamics (2015). Retailers and the Ghost Economy: The Haunting of Returns. </w:t>
      </w:r>
      <w:hyperlink r:id="rId25" w:history="1">
        <w:r w:rsidRPr="009F4FB7">
          <w:rPr>
            <w:rStyle w:val="Hyperlink"/>
            <w:color w:val="000000" w:themeColor="text1"/>
          </w:rPr>
          <w:t>http://engage.dynamicaction.com/WS-2015-06-IHL-Ghost-Economy-Haunting-of-Returns-AR_LP.html</w:t>
        </w:r>
      </w:hyperlink>
      <w:r w:rsidRPr="009F4FB7">
        <w:rPr>
          <w:color w:val="000000" w:themeColor="text1"/>
        </w:rPr>
        <w:t>.</w:t>
      </w:r>
    </w:p>
    <w:p w:rsidR="00E117CB" w:rsidRPr="009F4FB7" w:rsidRDefault="00E117CB" w:rsidP="00E117CB">
      <w:pPr>
        <w:pStyle w:val="EndNoteBibliography"/>
        <w:spacing w:after="0"/>
        <w:ind w:left="720" w:hanging="720"/>
        <w:rPr>
          <w:color w:val="000000" w:themeColor="text1"/>
        </w:rPr>
      </w:pPr>
      <w:r w:rsidRPr="009F4FB7">
        <w:rPr>
          <w:color w:val="000000" w:themeColor="text1"/>
        </w:rPr>
        <w:tab/>
      </w:r>
      <w:bookmarkEnd w:id="61"/>
    </w:p>
    <w:p w:rsidR="00E117CB" w:rsidRPr="009F4FB7" w:rsidRDefault="00E117CB" w:rsidP="00E117CB">
      <w:pPr>
        <w:pStyle w:val="EndNoteBibliography"/>
        <w:rPr>
          <w:color w:val="000000" w:themeColor="text1"/>
        </w:rPr>
      </w:pPr>
      <w:bookmarkStart w:id="62" w:name="_ENREF_59"/>
      <w:r w:rsidRPr="009F4FB7">
        <w:rPr>
          <w:color w:val="000000" w:themeColor="text1"/>
        </w:rPr>
        <w:t xml:space="preserve">Perez-Quiros, G. and A. Timmermann (2000). "Firm Size and Cyclical Variations in Stock Returns." </w:t>
      </w:r>
      <w:r w:rsidRPr="009F4FB7">
        <w:rPr>
          <w:color w:val="000000" w:themeColor="text1"/>
          <w:u w:val="single"/>
        </w:rPr>
        <w:t>The Journal of Finance</w:t>
      </w:r>
      <w:r w:rsidRPr="009F4FB7">
        <w:rPr>
          <w:color w:val="000000" w:themeColor="text1"/>
        </w:rPr>
        <w:t xml:space="preserve"> </w:t>
      </w:r>
      <w:r w:rsidRPr="009F4FB7">
        <w:rPr>
          <w:b/>
          <w:color w:val="000000" w:themeColor="text1"/>
        </w:rPr>
        <w:t>55</w:t>
      </w:r>
      <w:r w:rsidRPr="009F4FB7">
        <w:rPr>
          <w:color w:val="000000" w:themeColor="text1"/>
        </w:rPr>
        <w:t>(3): 1229-1262.</w:t>
      </w:r>
    </w:p>
    <w:p w:rsidR="00E117CB" w:rsidRPr="009F4FB7" w:rsidRDefault="00E117CB" w:rsidP="00E117CB">
      <w:pPr>
        <w:pStyle w:val="EndNoteBibliography"/>
        <w:spacing w:after="0"/>
        <w:ind w:left="720" w:hanging="720"/>
        <w:rPr>
          <w:color w:val="000000" w:themeColor="text1"/>
        </w:rPr>
      </w:pPr>
      <w:r w:rsidRPr="009F4FB7">
        <w:rPr>
          <w:color w:val="000000" w:themeColor="text1"/>
        </w:rPr>
        <w:tab/>
      </w:r>
      <w:bookmarkEnd w:id="62"/>
    </w:p>
    <w:p w:rsidR="00E117CB" w:rsidRPr="009F4FB7" w:rsidRDefault="00E117CB" w:rsidP="00E117CB">
      <w:pPr>
        <w:pStyle w:val="EndNoteBibliography"/>
        <w:rPr>
          <w:color w:val="000000" w:themeColor="text1"/>
        </w:rPr>
      </w:pPr>
      <w:bookmarkStart w:id="63" w:name="_ENREF_60"/>
      <w:r w:rsidRPr="009F4FB7">
        <w:rPr>
          <w:color w:val="000000" w:themeColor="text1"/>
        </w:rPr>
        <w:t xml:space="preserve">Pesaran, H. M. and A. Timmermann (2007). "Selection of estimation window in the presence of breaks." </w:t>
      </w:r>
      <w:r w:rsidRPr="009F4FB7">
        <w:rPr>
          <w:color w:val="000000" w:themeColor="text1"/>
          <w:u w:val="single"/>
        </w:rPr>
        <w:t>Journal of Econometrics</w:t>
      </w:r>
      <w:r w:rsidRPr="009F4FB7">
        <w:rPr>
          <w:color w:val="000000" w:themeColor="text1"/>
        </w:rPr>
        <w:t xml:space="preserve"> </w:t>
      </w:r>
      <w:r w:rsidRPr="009F4FB7">
        <w:rPr>
          <w:b/>
          <w:color w:val="000000" w:themeColor="text1"/>
        </w:rPr>
        <w:t>137</w:t>
      </w:r>
      <w:r w:rsidRPr="009F4FB7">
        <w:rPr>
          <w:color w:val="000000" w:themeColor="text1"/>
        </w:rPr>
        <w:t>: 134-161.</w:t>
      </w:r>
    </w:p>
    <w:p w:rsidR="00E117CB" w:rsidRPr="009F4FB7" w:rsidRDefault="00E117CB" w:rsidP="00E117CB">
      <w:pPr>
        <w:pStyle w:val="EndNoteBibliography"/>
        <w:spacing w:after="0"/>
        <w:ind w:left="720" w:hanging="720"/>
        <w:rPr>
          <w:color w:val="000000" w:themeColor="text1"/>
        </w:rPr>
      </w:pPr>
      <w:r w:rsidRPr="009F4FB7">
        <w:rPr>
          <w:color w:val="000000" w:themeColor="text1"/>
        </w:rPr>
        <w:tab/>
      </w:r>
      <w:bookmarkEnd w:id="63"/>
    </w:p>
    <w:p w:rsidR="00E117CB" w:rsidRPr="009F4FB7" w:rsidRDefault="00E117CB" w:rsidP="00E117CB">
      <w:pPr>
        <w:pStyle w:val="EndNoteBibliography"/>
        <w:rPr>
          <w:color w:val="000000" w:themeColor="text1"/>
        </w:rPr>
      </w:pPr>
      <w:bookmarkStart w:id="64" w:name="_ENREF_61"/>
      <w:r w:rsidRPr="009F4FB7">
        <w:rPr>
          <w:color w:val="000000" w:themeColor="text1"/>
        </w:rPr>
        <w:t xml:space="preserve">Pesaran, M. H. and A. Pick (2011). "Forecast Combination Across Estimation Windows." </w:t>
      </w:r>
      <w:r w:rsidRPr="009F4FB7">
        <w:rPr>
          <w:color w:val="000000" w:themeColor="text1"/>
          <w:u w:val="single"/>
        </w:rPr>
        <w:t>Journal of Business &amp; Economic Statistics</w:t>
      </w:r>
      <w:r w:rsidRPr="009F4FB7">
        <w:rPr>
          <w:color w:val="000000" w:themeColor="text1"/>
        </w:rPr>
        <w:t xml:space="preserve"> </w:t>
      </w:r>
      <w:r w:rsidRPr="009F4FB7">
        <w:rPr>
          <w:b/>
          <w:color w:val="000000" w:themeColor="text1"/>
        </w:rPr>
        <w:t>29</w:t>
      </w:r>
      <w:r w:rsidRPr="009F4FB7">
        <w:rPr>
          <w:color w:val="000000" w:themeColor="text1"/>
        </w:rPr>
        <w:t>(2): 307-318.</w:t>
      </w:r>
    </w:p>
    <w:p w:rsidR="00E117CB" w:rsidRPr="009F4FB7" w:rsidRDefault="00E117CB" w:rsidP="00E117CB">
      <w:pPr>
        <w:pStyle w:val="EndNoteBibliography"/>
        <w:spacing w:after="0"/>
        <w:ind w:left="720" w:hanging="720"/>
        <w:rPr>
          <w:color w:val="000000" w:themeColor="text1"/>
        </w:rPr>
      </w:pPr>
      <w:r w:rsidRPr="009F4FB7">
        <w:rPr>
          <w:color w:val="000000" w:themeColor="text1"/>
        </w:rPr>
        <w:tab/>
      </w:r>
      <w:bookmarkEnd w:id="64"/>
    </w:p>
    <w:p w:rsidR="00E117CB" w:rsidRPr="009F4FB7" w:rsidRDefault="00E117CB" w:rsidP="00E117CB">
      <w:pPr>
        <w:pStyle w:val="EndNoteBibliography"/>
        <w:rPr>
          <w:color w:val="000000" w:themeColor="text1"/>
        </w:rPr>
      </w:pPr>
      <w:bookmarkStart w:id="65" w:name="_ENREF_62"/>
      <w:r w:rsidRPr="009F4FB7">
        <w:rPr>
          <w:color w:val="000000" w:themeColor="text1"/>
        </w:rPr>
        <w:t xml:space="preserve">Pesaran, M. H., et al. (2009). "Forecasting Economic and Financial Variables with Global VARs." </w:t>
      </w:r>
      <w:r w:rsidRPr="009F4FB7">
        <w:rPr>
          <w:color w:val="000000" w:themeColor="text1"/>
          <w:u w:val="single"/>
        </w:rPr>
        <w:t>International Journal of Forecasting</w:t>
      </w:r>
      <w:r w:rsidRPr="009F4FB7">
        <w:rPr>
          <w:color w:val="000000" w:themeColor="text1"/>
        </w:rPr>
        <w:t xml:space="preserve"> </w:t>
      </w:r>
      <w:r w:rsidRPr="009F4FB7">
        <w:rPr>
          <w:b/>
          <w:color w:val="000000" w:themeColor="text1"/>
        </w:rPr>
        <w:t>25</w:t>
      </w:r>
      <w:r w:rsidRPr="009F4FB7">
        <w:rPr>
          <w:color w:val="000000" w:themeColor="text1"/>
        </w:rPr>
        <w:t>: 642-675.</w:t>
      </w:r>
    </w:p>
    <w:p w:rsidR="00E117CB" w:rsidRPr="009F4FB7" w:rsidRDefault="00E117CB" w:rsidP="00E117CB">
      <w:pPr>
        <w:pStyle w:val="EndNoteBibliography"/>
        <w:spacing w:after="0"/>
        <w:ind w:left="720" w:hanging="720"/>
        <w:rPr>
          <w:color w:val="000000" w:themeColor="text1"/>
        </w:rPr>
      </w:pPr>
      <w:r w:rsidRPr="009F4FB7">
        <w:rPr>
          <w:color w:val="000000" w:themeColor="text1"/>
        </w:rPr>
        <w:tab/>
      </w:r>
      <w:bookmarkEnd w:id="65"/>
    </w:p>
    <w:p w:rsidR="00E117CB" w:rsidRPr="009F4FB7" w:rsidRDefault="00E117CB" w:rsidP="00E117CB">
      <w:pPr>
        <w:pStyle w:val="EndNoteBibliography"/>
        <w:rPr>
          <w:color w:val="000000" w:themeColor="text1"/>
        </w:rPr>
      </w:pPr>
      <w:bookmarkStart w:id="66" w:name="_ENREF_63"/>
      <w:r w:rsidRPr="009F4FB7">
        <w:rPr>
          <w:color w:val="000000" w:themeColor="text1"/>
        </w:rPr>
        <w:t xml:space="preserve">Pesaran, M. H. and A. Timmermann (2002). "Market timing and return prediction under model instability." </w:t>
      </w:r>
      <w:r w:rsidRPr="009F4FB7">
        <w:rPr>
          <w:color w:val="000000" w:themeColor="text1"/>
          <w:u w:val="single"/>
        </w:rPr>
        <w:t>Journal of Empirical Finance</w:t>
      </w:r>
      <w:r w:rsidRPr="009F4FB7">
        <w:rPr>
          <w:color w:val="000000" w:themeColor="text1"/>
        </w:rPr>
        <w:t xml:space="preserve"> </w:t>
      </w:r>
      <w:r w:rsidRPr="009F4FB7">
        <w:rPr>
          <w:b/>
          <w:color w:val="000000" w:themeColor="text1"/>
        </w:rPr>
        <w:t>9</w:t>
      </w:r>
      <w:r w:rsidRPr="009F4FB7">
        <w:rPr>
          <w:color w:val="000000" w:themeColor="text1"/>
        </w:rPr>
        <w:t>(5): 495-510.</w:t>
      </w:r>
    </w:p>
    <w:p w:rsidR="00E117CB" w:rsidRPr="009F4FB7" w:rsidRDefault="00E117CB" w:rsidP="00E117CB">
      <w:pPr>
        <w:pStyle w:val="EndNoteBibliography"/>
        <w:spacing w:after="0"/>
        <w:ind w:left="720" w:hanging="720"/>
        <w:rPr>
          <w:color w:val="000000" w:themeColor="text1"/>
        </w:rPr>
      </w:pPr>
      <w:r w:rsidRPr="009F4FB7">
        <w:rPr>
          <w:color w:val="000000" w:themeColor="text1"/>
        </w:rPr>
        <w:tab/>
      </w:r>
      <w:bookmarkEnd w:id="66"/>
    </w:p>
    <w:p w:rsidR="00E117CB" w:rsidRPr="009F4FB7" w:rsidRDefault="00E117CB" w:rsidP="00E117CB">
      <w:pPr>
        <w:pStyle w:val="EndNoteBibliography"/>
        <w:rPr>
          <w:color w:val="000000" w:themeColor="text1"/>
        </w:rPr>
      </w:pPr>
      <w:bookmarkStart w:id="67" w:name="_ENREF_64"/>
      <w:r w:rsidRPr="009F4FB7">
        <w:rPr>
          <w:color w:val="000000" w:themeColor="text1"/>
        </w:rPr>
        <w:t xml:space="preserve">Pesaran, M. H. and A. Timmermann (2005). "Small sample properties of forecasts from autoregressive models under structural breaks." </w:t>
      </w:r>
      <w:r w:rsidRPr="009F4FB7">
        <w:rPr>
          <w:color w:val="000000" w:themeColor="text1"/>
          <w:u w:val="single"/>
        </w:rPr>
        <w:t>Journal of Econometrics</w:t>
      </w:r>
      <w:r w:rsidRPr="009F4FB7">
        <w:rPr>
          <w:color w:val="000000" w:themeColor="text1"/>
        </w:rPr>
        <w:t xml:space="preserve"> </w:t>
      </w:r>
      <w:r w:rsidRPr="009F4FB7">
        <w:rPr>
          <w:b/>
          <w:color w:val="000000" w:themeColor="text1"/>
        </w:rPr>
        <w:t>129</w:t>
      </w:r>
      <w:r w:rsidRPr="009F4FB7">
        <w:rPr>
          <w:color w:val="000000" w:themeColor="text1"/>
        </w:rPr>
        <w:t>(1-2): 183-217.</w:t>
      </w:r>
    </w:p>
    <w:p w:rsidR="00E117CB" w:rsidRPr="009F4FB7" w:rsidRDefault="00E117CB" w:rsidP="00E117CB">
      <w:pPr>
        <w:pStyle w:val="EndNoteBibliography"/>
        <w:spacing w:after="0"/>
        <w:ind w:left="720" w:hanging="720"/>
        <w:rPr>
          <w:color w:val="000000" w:themeColor="text1"/>
        </w:rPr>
      </w:pPr>
      <w:r w:rsidRPr="009F4FB7">
        <w:rPr>
          <w:color w:val="000000" w:themeColor="text1"/>
        </w:rPr>
        <w:tab/>
      </w:r>
      <w:bookmarkEnd w:id="67"/>
    </w:p>
    <w:p w:rsidR="00E117CB" w:rsidRPr="009F4FB7" w:rsidRDefault="00E117CB" w:rsidP="00E117CB">
      <w:pPr>
        <w:pStyle w:val="EndNoteBibliography"/>
        <w:rPr>
          <w:color w:val="000000" w:themeColor="text1"/>
        </w:rPr>
      </w:pPr>
      <w:bookmarkStart w:id="68" w:name="_ENREF_65"/>
      <w:r w:rsidRPr="009F4FB7">
        <w:rPr>
          <w:color w:val="000000" w:themeColor="text1"/>
        </w:rPr>
        <w:t xml:space="preserve">Petropoulos, F., et al. (2014). "‘Horses for Courses’ in demand forecasting." </w:t>
      </w:r>
      <w:r w:rsidRPr="009F4FB7">
        <w:rPr>
          <w:color w:val="000000" w:themeColor="text1"/>
          <w:u w:val="single"/>
        </w:rPr>
        <w:t>European Journal of Operational Research</w:t>
      </w:r>
      <w:r w:rsidRPr="009F4FB7">
        <w:rPr>
          <w:color w:val="000000" w:themeColor="text1"/>
        </w:rPr>
        <w:t xml:space="preserve"> </w:t>
      </w:r>
      <w:r w:rsidRPr="009F4FB7">
        <w:rPr>
          <w:b/>
          <w:color w:val="000000" w:themeColor="text1"/>
        </w:rPr>
        <w:t>237</w:t>
      </w:r>
      <w:r w:rsidRPr="009F4FB7">
        <w:rPr>
          <w:color w:val="000000" w:themeColor="text1"/>
        </w:rPr>
        <w:t>(1): 152-163.</w:t>
      </w:r>
    </w:p>
    <w:p w:rsidR="00E117CB" w:rsidRPr="009F4FB7" w:rsidRDefault="00E117CB" w:rsidP="00E117CB">
      <w:pPr>
        <w:pStyle w:val="EndNoteBibliography"/>
        <w:spacing w:after="0"/>
        <w:ind w:left="720" w:hanging="720"/>
        <w:rPr>
          <w:color w:val="000000" w:themeColor="text1"/>
        </w:rPr>
      </w:pPr>
      <w:r w:rsidRPr="009F4FB7">
        <w:rPr>
          <w:color w:val="000000" w:themeColor="text1"/>
        </w:rPr>
        <w:tab/>
      </w:r>
      <w:bookmarkEnd w:id="68"/>
    </w:p>
    <w:p w:rsidR="00E117CB" w:rsidRPr="009F4FB7" w:rsidRDefault="00E117CB" w:rsidP="00E117CB">
      <w:pPr>
        <w:pStyle w:val="EndNoteBibliography"/>
        <w:rPr>
          <w:color w:val="000000" w:themeColor="text1"/>
        </w:rPr>
      </w:pPr>
      <w:bookmarkStart w:id="69" w:name="_ENREF_66"/>
      <w:r w:rsidRPr="009F4FB7">
        <w:rPr>
          <w:color w:val="000000" w:themeColor="text1"/>
        </w:rPr>
        <w:t xml:space="preserve">Pettenuzzo, D. and A. Timmermann (2011). "Predictability of stock returns and asset allocation under structural breaks." </w:t>
      </w:r>
      <w:r w:rsidRPr="009F4FB7">
        <w:rPr>
          <w:color w:val="000000" w:themeColor="text1"/>
          <w:u w:val="single"/>
        </w:rPr>
        <w:t>Journal of Econometrics</w:t>
      </w:r>
      <w:r w:rsidRPr="009F4FB7">
        <w:rPr>
          <w:color w:val="000000" w:themeColor="text1"/>
        </w:rPr>
        <w:t xml:space="preserve"> </w:t>
      </w:r>
      <w:r w:rsidRPr="009F4FB7">
        <w:rPr>
          <w:b/>
          <w:color w:val="000000" w:themeColor="text1"/>
        </w:rPr>
        <w:t>164</w:t>
      </w:r>
      <w:r w:rsidRPr="009F4FB7">
        <w:rPr>
          <w:color w:val="000000" w:themeColor="text1"/>
        </w:rPr>
        <w:t>(1): 60-78.</w:t>
      </w:r>
    </w:p>
    <w:p w:rsidR="00E117CB" w:rsidRPr="009F4FB7" w:rsidRDefault="00E117CB" w:rsidP="00E117CB">
      <w:pPr>
        <w:pStyle w:val="EndNoteBibliography"/>
        <w:spacing w:after="0"/>
        <w:ind w:left="720" w:hanging="720"/>
        <w:rPr>
          <w:color w:val="000000" w:themeColor="text1"/>
        </w:rPr>
      </w:pPr>
      <w:r w:rsidRPr="009F4FB7">
        <w:rPr>
          <w:color w:val="000000" w:themeColor="text1"/>
        </w:rPr>
        <w:tab/>
      </w:r>
      <w:bookmarkEnd w:id="69"/>
    </w:p>
    <w:p w:rsidR="00E117CB" w:rsidRPr="009F4FB7" w:rsidRDefault="00E117CB" w:rsidP="00E117CB">
      <w:pPr>
        <w:pStyle w:val="EndNoteBibliography"/>
        <w:rPr>
          <w:color w:val="000000" w:themeColor="text1"/>
        </w:rPr>
      </w:pPr>
      <w:bookmarkStart w:id="70" w:name="_ENREF_67"/>
      <w:r w:rsidRPr="009F4FB7">
        <w:rPr>
          <w:color w:val="000000" w:themeColor="text1"/>
        </w:rPr>
        <w:t xml:space="preserve">Song, H. and S. F. Witt (2003). "Tourism Forecasting: The General-to-Specific Approach." </w:t>
      </w:r>
      <w:r w:rsidRPr="009F4FB7">
        <w:rPr>
          <w:color w:val="000000" w:themeColor="text1"/>
          <w:u w:val="single"/>
        </w:rPr>
        <w:t>Journal of Travel Research</w:t>
      </w:r>
      <w:r w:rsidRPr="009F4FB7">
        <w:rPr>
          <w:color w:val="000000" w:themeColor="text1"/>
        </w:rPr>
        <w:t xml:space="preserve"> </w:t>
      </w:r>
      <w:r w:rsidRPr="009F4FB7">
        <w:rPr>
          <w:b/>
          <w:color w:val="000000" w:themeColor="text1"/>
        </w:rPr>
        <w:t>42</w:t>
      </w:r>
      <w:r w:rsidRPr="009F4FB7">
        <w:rPr>
          <w:color w:val="000000" w:themeColor="text1"/>
        </w:rPr>
        <w:t>: 65-74.</w:t>
      </w:r>
    </w:p>
    <w:p w:rsidR="00E117CB" w:rsidRPr="009F4FB7" w:rsidRDefault="00E117CB" w:rsidP="00E117CB">
      <w:pPr>
        <w:pStyle w:val="EndNoteBibliography"/>
        <w:spacing w:after="0"/>
        <w:ind w:left="720" w:hanging="720"/>
        <w:rPr>
          <w:color w:val="000000" w:themeColor="text1"/>
        </w:rPr>
      </w:pPr>
      <w:r w:rsidRPr="009F4FB7">
        <w:rPr>
          <w:color w:val="000000" w:themeColor="text1"/>
        </w:rPr>
        <w:tab/>
      </w:r>
      <w:bookmarkEnd w:id="70"/>
    </w:p>
    <w:p w:rsidR="00E117CB" w:rsidRPr="009F4FB7" w:rsidRDefault="00E117CB" w:rsidP="00E117CB">
      <w:pPr>
        <w:pStyle w:val="EndNoteBibliography"/>
        <w:rPr>
          <w:color w:val="000000" w:themeColor="text1"/>
        </w:rPr>
      </w:pPr>
      <w:bookmarkStart w:id="71" w:name="_ENREF_68"/>
      <w:r w:rsidRPr="009F4FB7">
        <w:rPr>
          <w:color w:val="000000" w:themeColor="text1"/>
        </w:rPr>
        <w:t xml:space="preserve">Stock, J. H. and M. W. Watson (1996). "Evidence on Structural Instability in Macroeconomic Time Series Relations." </w:t>
      </w:r>
      <w:r w:rsidRPr="009F4FB7">
        <w:rPr>
          <w:color w:val="000000" w:themeColor="text1"/>
          <w:u w:val="single"/>
        </w:rPr>
        <w:t>Journal of Business and Economic Statistics</w:t>
      </w:r>
      <w:r w:rsidRPr="009F4FB7">
        <w:rPr>
          <w:color w:val="000000" w:themeColor="text1"/>
        </w:rPr>
        <w:t xml:space="preserve"> </w:t>
      </w:r>
      <w:r w:rsidRPr="009F4FB7">
        <w:rPr>
          <w:b/>
          <w:color w:val="000000" w:themeColor="text1"/>
        </w:rPr>
        <w:t>14</w:t>
      </w:r>
      <w:r w:rsidRPr="009F4FB7">
        <w:rPr>
          <w:color w:val="000000" w:themeColor="text1"/>
        </w:rPr>
        <w:t>.</w:t>
      </w:r>
    </w:p>
    <w:p w:rsidR="00E117CB" w:rsidRPr="009F4FB7" w:rsidRDefault="00E117CB" w:rsidP="00E117CB">
      <w:pPr>
        <w:pStyle w:val="EndNoteBibliography"/>
        <w:spacing w:after="0"/>
        <w:ind w:left="720" w:hanging="720"/>
        <w:rPr>
          <w:color w:val="000000" w:themeColor="text1"/>
        </w:rPr>
      </w:pPr>
      <w:r w:rsidRPr="009F4FB7">
        <w:rPr>
          <w:color w:val="000000" w:themeColor="text1"/>
        </w:rPr>
        <w:tab/>
      </w:r>
      <w:bookmarkEnd w:id="71"/>
    </w:p>
    <w:p w:rsidR="00E117CB" w:rsidRPr="009F4FB7" w:rsidRDefault="00E117CB" w:rsidP="00E117CB">
      <w:pPr>
        <w:pStyle w:val="EndNoteBibliography"/>
        <w:rPr>
          <w:color w:val="000000" w:themeColor="text1"/>
        </w:rPr>
      </w:pPr>
      <w:bookmarkStart w:id="72" w:name="_ENREF_69"/>
      <w:r w:rsidRPr="009F4FB7">
        <w:rPr>
          <w:color w:val="000000" w:themeColor="text1"/>
        </w:rPr>
        <w:t xml:space="preserve">Tashman, L. J. (2000). "Out-of-sample tests of forecasting accuracy: an analysis and review " </w:t>
      </w:r>
      <w:r w:rsidRPr="009F4FB7">
        <w:rPr>
          <w:color w:val="000000" w:themeColor="text1"/>
          <w:u w:val="single"/>
        </w:rPr>
        <w:t>International Journal of Forecasting</w:t>
      </w:r>
      <w:r w:rsidRPr="009F4FB7">
        <w:rPr>
          <w:color w:val="000000" w:themeColor="text1"/>
        </w:rPr>
        <w:t xml:space="preserve"> </w:t>
      </w:r>
      <w:r w:rsidRPr="009F4FB7">
        <w:rPr>
          <w:b/>
          <w:color w:val="000000" w:themeColor="text1"/>
        </w:rPr>
        <w:t>16</w:t>
      </w:r>
      <w:r w:rsidRPr="009F4FB7">
        <w:rPr>
          <w:color w:val="000000" w:themeColor="text1"/>
        </w:rPr>
        <w:t>(4).</w:t>
      </w:r>
    </w:p>
    <w:p w:rsidR="00E117CB" w:rsidRPr="009F4FB7" w:rsidRDefault="00E117CB" w:rsidP="00E117CB">
      <w:pPr>
        <w:pStyle w:val="EndNoteBibliography"/>
        <w:spacing w:after="0"/>
        <w:ind w:left="720" w:hanging="720"/>
        <w:rPr>
          <w:color w:val="000000" w:themeColor="text1"/>
        </w:rPr>
      </w:pPr>
      <w:r w:rsidRPr="009F4FB7">
        <w:rPr>
          <w:color w:val="000000" w:themeColor="text1"/>
        </w:rPr>
        <w:tab/>
      </w:r>
      <w:bookmarkEnd w:id="72"/>
    </w:p>
    <w:p w:rsidR="00E117CB" w:rsidRPr="009F4FB7" w:rsidRDefault="00E117CB" w:rsidP="00E117CB">
      <w:pPr>
        <w:pStyle w:val="EndNoteBibliography"/>
        <w:rPr>
          <w:color w:val="000000" w:themeColor="text1"/>
        </w:rPr>
      </w:pPr>
      <w:bookmarkStart w:id="73" w:name="_ENREF_70"/>
      <w:r w:rsidRPr="009F4FB7">
        <w:rPr>
          <w:color w:val="000000" w:themeColor="text1"/>
        </w:rPr>
        <w:t xml:space="preserve">Tibshirani, R. (1996). "Regression Shrinkage and Selection via the Lasso." </w:t>
      </w:r>
      <w:r w:rsidRPr="009F4FB7">
        <w:rPr>
          <w:color w:val="000000" w:themeColor="text1"/>
          <w:u w:val="single"/>
        </w:rPr>
        <w:t>Journal of the Royal Statistical Society. Series B (Methodological)</w:t>
      </w:r>
      <w:r w:rsidRPr="009F4FB7">
        <w:rPr>
          <w:color w:val="000000" w:themeColor="text1"/>
        </w:rPr>
        <w:t xml:space="preserve"> </w:t>
      </w:r>
      <w:r w:rsidRPr="009F4FB7">
        <w:rPr>
          <w:b/>
          <w:color w:val="000000" w:themeColor="text1"/>
        </w:rPr>
        <w:t>58</w:t>
      </w:r>
      <w:r w:rsidRPr="009F4FB7">
        <w:rPr>
          <w:color w:val="000000" w:themeColor="text1"/>
        </w:rPr>
        <w:t>(1): 267-288.</w:t>
      </w:r>
    </w:p>
    <w:p w:rsidR="00E117CB" w:rsidRPr="009F4FB7" w:rsidRDefault="00E117CB" w:rsidP="00E117CB">
      <w:pPr>
        <w:pStyle w:val="EndNoteBibliography"/>
        <w:spacing w:after="0"/>
        <w:ind w:left="720" w:hanging="720"/>
        <w:rPr>
          <w:color w:val="000000" w:themeColor="text1"/>
        </w:rPr>
      </w:pPr>
      <w:r w:rsidRPr="009F4FB7">
        <w:rPr>
          <w:color w:val="000000" w:themeColor="text1"/>
        </w:rPr>
        <w:tab/>
      </w:r>
      <w:bookmarkEnd w:id="73"/>
    </w:p>
    <w:p w:rsidR="00E117CB" w:rsidRPr="009F4FB7" w:rsidRDefault="00E117CB" w:rsidP="00E117CB">
      <w:pPr>
        <w:pStyle w:val="EndNoteBibliography"/>
        <w:rPr>
          <w:color w:val="000000" w:themeColor="text1"/>
        </w:rPr>
      </w:pPr>
      <w:bookmarkStart w:id="74" w:name="_ENREF_71"/>
      <w:r w:rsidRPr="009F4FB7">
        <w:rPr>
          <w:color w:val="000000" w:themeColor="text1"/>
        </w:rPr>
        <w:lastRenderedPageBreak/>
        <w:t xml:space="preserve">Trusov, M., et al. (2006). "Retailer Promotion Planning: Improving Forecasting Accuracy And Interpretability." </w:t>
      </w:r>
      <w:r w:rsidRPr="009F4FB7">
        <w:rPr>
          <w:color w:val="000000" w:themeColor="text1"/>
          <w:u w:val="single"/>
        </w:rPr>
        <w:t>Journal of Interactive Marketing</w:t>
      </w:r>
      <w:r w:rsidRPr="009F4FB7">
        <w:rPr>
          <w:color w:val="000000" w:themeColor="text1"/>
        </w:rPr>
        <w:t xml:space="preserve"> </w:t>
      </w:r>
      <w:r w:rsidRPr="009F4FB7">
        <w:rPr>
          <w:b/>
          <w:color w:val="000000" w:themeColor="text1"/>
        </w:rPr>
        <w:t>20</w:t>
      </w:r>
      <w:r w:rsidRPr="009F4FB7">
        <w:rPr>
          <w:color w:val="000000" w:themeColor="text1"/>
        </w:rPr>
        <w:t>(3-4): 71-81.</w:t>
      </w:r>
    </w:p>
    <w:p w:rsidR="00E117CB" w:rsidRPr="009F4FB7" w:rsidRDefault="00E117CB" w:rsidP="00E117CB">
      <w:pPr>
        <w:pStyle w:val="EndNoteBibliography"/>
        <w:spacing w:after="0"/>
        <w:ind w:left="720" w:hanging="720"/>
        <w:rPr>
          <w:color w:val="000000" w:themeColor="text1"/>
        </w:rPr>
      </w:pPr>
      <w:r w:rsidRPr="009F4FB7">
        <w:rPr>
          <w:color w:val="000000" w:themeColor="text1"/>
        </w:rPr>
        <w:tab/>
      </w:r>
      <w:bookmarkEnd w:id="74"/>
    </w:p>
    <w:p w:rsidR="00E117CB" w:rsidRPr="009F4FB7" w:rsidRDefault="00E117CB" w:rsidP="00E117CB">
      <w:pPr>
        <w:pStyle w:val="EndNoteBibliography"/>
        <w:rPr>
          <w:color w:val="000000" w:themeColor="text1"/>
        </w:rPr>
      </w:pPr>
      <w:bookmarkStart w:id="75" w:name="_ENREF_72"/>
      <w:r w:rsidRPr="009F4FB7">
        <w:rPr>
          <w:color w:val="000000" w:themeColor="text1"/>
        </w:rPr>
        <w:t xml:space="preserve">Van Heerde, H. J., et al. (2003). "Is 75% of the Sales Promotion Bump Due to Brand Switching? No, Only 33% Is." </w:t>
      </w:r>
      <w:r w:rsidRPr="009F4FB7">
        <w:rPr>
          <w:color w:val="000000" w:themeColor="text1"/>
          <w:u w:val="single"/>
        </w:rPr>
        <w:t>Journal of Marketing Research</w:t>
      </w:r>
      <w:r w:rsidRPr="009F4FB7">
        <w:rPr>
          <w:color w:val="000000" w:themeColor="text1"/>
        </w:rPr>
        <w:t xml:space="preserve"> </w:t>
      </w:r>
      <w:r w:rsidRPr="009F4FB7">
        <w:rPr>
          <w:b/>
          <w:color w:val="000000" w:themeColor="text1"/>
        </w:rPr>
        <w:t>XL</w:t>
      </w:r>
      <w:r w:rsidRPr="009F4FB7">
        <w:rPr>
          <w:color w:val="000000" w:themeColor="text1"/>
        </w:rPr>
        <w:t>: 481-491.</w:t>
      </w:r>
    </w:p>
    <w:p w:rsidR="00E117CB" w:rsidRPr="009F4FB7" w:rsidRDefault="00E117CB" w:rsidP="00E117CB">
      <w:pPr>
        <w:pStyle w:val="EndNoteBibliography"/>
        <w:spacing w:after="0"/>
        <w:ind w:left="720" w:hanging="720"/>
        <w:rPr>
          <w:color w:val="000000" w:themeColor="text1"/>
        </w:rPr>
      </w:pPr>
      <w:r w:rsidRPr="009F4FB7">
        <w:rPr>
          <w:color w:val="000000" w:themeColor="text1"/>
        </w:rPr>
        <w:tab/>
      </w:r>
      <w:bookmarkEnd w:id="75"/>
    </w:p>
    <w:p w:rsidR="00E117CB" w:rsidRPr="009F4FB7" w:rsidRDefault="00E117CB" w:rsidP="00E117CB">
      <w:pPr>
        <w:pStyle w:val="EndNoteBibliography"/>
        <w:rPr>
          <w:color w:val="000000" w:themeColor="text1"/>
        </w:rPr>
      </w:pPr>
      <w:bookmarkStart w:id="76" w:name="_ENREF_73"/>
      <w:r w:rsidRPr="009F4FB7">
        <w:rPr>
          <w:color w:val="000000" w:themeColor="text1"/>
        </w:rPr>
        <w:t xml:space="preserve">Van Heerde, H. J., et al. (2008). "Decomposing the Demand for a Pioneering Innovation." </w:t>
      </w:r>
      <w:r w:rsidRPr="009F4FB7">
        <w:rPr>
          <w:color w:val="000000" w:themeColor="text1"/>
          <w:u w:val="single"/>
        </w:rPr>
        <w:t>Working paer, University of Waikato, Department of Marketing</w:t>
      </w:r>
      <w:r w:rsidRPr="009F4FB7">
        <w:rPr>
          <w:color w:val="000000" w:themeColor="text1"/>
        </w:rPr>
        <w:t>.</w:t>
      </w:r>
    </w:p>
    <w:p w:rsidR="00E117CB" w:rsidRPr="009F4FB7" w:rsidRDefault="00E117CB" w:rsidP="00E117CB">
      <w:pPr>
        <w:pStyle w:val="EndNoteBibliography"/>
        <w:spacing w:after="0"/>
        <w:ind w:left="720" w:hanging="720"/>
        <w:rPr>
          <w:color w:val="000000" w:themeColor="text1"/>
        </w:rPr>
      </w:pPr>
      <w:r w:rsidRPr="009F4FB7">
        <w:rPr>
          <w:color w:val="000000" w:themeColor="text1"/>
        </w:rPr>
        <w:tab/>
      </w:r>
      <w:bookmarkEnd w:id="76"/>
    </w:p>
    <w:p w:rsidR="00E117CB" w:rsidRPr="009F4FB7" w:rsidRDefault="00E117CB" w:rsidP="00E117CB">
      <w:pPr>
        <w:pStyle w:val="EndNoteBibliography"/>
        <w:rPr>
          <w:color w:val="000000" w:themeColor="text1"/>
        </w:rPr>
      </w:pPr>
      <w:bookmarkStart w:id="77" w:name="_ENREF_74"/>
      <w:r w:rsidRPr="009F4FB7">
        <w:rPr>
          <w:color w:val="000000" w:themeColor="text1"/>
        </w:rPr>
        <w:t xml:space="preserve">Wedel, M. and J. Zhang (2004). "Analyzing brand competition across subcategories." </w:t>
      </w:r>
      <w:r w:rsidRPr="009F4FB7">
        <w:rPr>
          <w:color w:val="000000" w:themeColor="text1"/>
          <w:u w:val="single"/>
        </w:rPr>
        <w:t>Journal of Marketing Research</w:t>
      </w:r>
      <w:r w:rsidRPr="009F4FB7">
        <w:rPr>
          <w:color w:val="000000" w:themeColor="text1"/>
        </w:rPr>
        <w:t xml:space="preserve"> </w:t>
      </w:r>
      <w:r w:rsidRPr="009F4FB7">
        <w:rPr>
          <w:b/>
          <w:color w:val="000000" w:themeColor="text1"/>
        </w:rPr>
        <w:t>41</w:t>
      </w:r>
      <w:r w:rsidRPr="009F4FB7">
        <w:rPr>
          <w:color w:val="000000" w:themeColor="text1"/>
        </w:rPr>
        <w:t>(4): 448-456.</w:t>
      </w:r>
    </w:p>
    <w:p w:rsidR="00E117CB" w:rsidRPr="009F4FB7" w:rsidRDefault="00E117CB" w:rsidP="00E117CB">
      <w:pPr>
        <w:pStyle w:val="EndNoteBibliography"/>
        <w:spacing w:after="0"/>
        <w:ind w:left="720" w:hanging="720"/>
        <w:rPr>
          <w:color w:val="000000" w:themeColor="text1"/>
        </w:rPr>
      </w:pPr>
      <w:r w:rsidRPr="009F4FB7">
        <w:rPr>
          <w:color w:val="000000" w:themeColor="text1"/>
        </w:rPr>
        <w:tab/>
      </w:r>
      <w:bookmarkEnd w:id="77"/>
    </w:p>
    <w:p w:rsidR="00E117CB" w:rsidRPr="009F4FB7" w:rsidRDefault="00E117CB" w:rsidP="00E117CB">
      <w:pPr>
        <w:pStyle w:val="EndNoteBibliography"/>
        <w:rPr>
          <w:color w:val="000000" w:themeColor="text1"/>
        </w:rPr>
      </w:pPr>
      <w:bookmarkStart w:id="78" w:name="_ENREF_75"/>
      <w:r w:rsidRPr="009F4FB7">
        <w:rPr>
          <w:color w:val="000000" w:themeColor="text1"/>
        </w:rPr>
        <w:t xml:space="preserve">Wichern, D. W. and R. H. Jones (1977). "Assessing the Impact of Market Disturbances Using Intervention Analysis." </w:t>
      </w:r>
      <w:r w:rsidRPr="009F4FB7">
        <w:rPr>
          <w:color w:val="000000" w:themeColor="text1"/>
          <w:u w:val="single"/>
        </w:rPr>
        <w:t>Management Science</w:t>
      </w:r>
      <w:r w:rsidRPr="009F4FB7">
        <w:rPr>
          <w:color w:val="000000" w:themeColor="text1"/>
        </w:rPr>
        <w:t xml:space="preserve"> </w:t>
      </w:r>
      <w:r w:rsidRPr="009F4FB7">
        <w:rPr>
          <w:b/>
          <w:color w:val="000000" w:themeColor="text1"/>
        </w:rPr>
        <w:t>24</w:t>
      </w:r>
      <w:r w:rsidRPr="009F4FB7">
        <w:rPr>
          <w:color w:val="000000" w:themeColor="text1"/>
        </w:rPr>
        <w:t>(3): 329-337.</w:t>
      </w:r>
    </w:p>
    <w:p w:rsidR="00E117CB" w:rsidRPr="009F4FB7" w:rsidRDefault="00E117CB" w:rsidP="00E117CB">
      <w:pPr>
        <w:pStyle w:val="EndNoteBibliography"/>
        <w:spacing w:after="0"/>
        <w:ind w:left="720" w:hanging="720"/>
        <w:rPr>
          <w:color w:val="000000" w:themeColor="text1"/>
        </w:rPr>
      </w:pPr>
      <w:r w:rsidRPr="009F4FB7">
        <w:rPr>
          <w:color w:val="000000" w:themeColor="text1"/>
        </w:rPr>
        <w:tab/>
      </w:r>
      <w:bookmarkEnd w:id="78"/>
    </w:p>
    <w:p w:rsidR="00E117CB" w:rsidRPr="009F4FB7" w:rsidRDefault="00E117CB" w:rsidP="00E117CB">
      <w:pPr>
        <w:pStyle w:val="EndNoteBibliography"/>
        <w:rPr>
          <w:color w:val="000000" w:themeColor="text1"/>
        </w:rPr>
      </w:pPr>
      <w:bookmarkStart w:id="79" w:name="_ENREF_76"/>
      <w:r w:rsidRPr="009F4FB7">
        <w:rPr>
          <w:color w:val="000000" w:themeColor="text1"/>
        </w:rPr>
        <w:t xml:space="preserve">Wildt, A. R. (1976). The empirical investigation of time dependent parameter variation in marketing models. </w:t>
      </w:r>
      <w:r w:rsidRPr="009F4FB7">
        <w:rPr>
          <w:color w:val="000000" w:themeColor="text1"/>
          <w:u w:val="single"/>
        </w:rPr>
        <w:t>American Marketing Association</w:t>
      </w:r>
      <w:r w:rsidRPr="009F4FB7">
        <w:rPr>
          <w:color w:val="000000" w:themeColor="text1"/>
        </w:rPr>
        <w:t>. E. proceedings</w:t>
      </w:r>
      <w:r w:rsidRPr="009F4FB7">
        <w:rPr>
          <w:b/>
          <w:color w:val="000000" w:themeColor="text1"/>
        </w:rPr>
        <w:t xml:space="preserve">: </w:t>
      </w:r>
      <w:r w:rsidRPr="009F4FB7">
        <w:rPr>
          <w:color w:val="000000" w:themeColor="text1"/>
        </w:rPr>
        <w:t>466-472.</w:t>
      </w:r>
    </w:p>
    <w:p w:rsidR="00E117CB" w:rsidRPr="009F4FB7" w:rsidRDefault="00E117CB" w:rsidP="00E117CB">
      <w:pPr>
        <w:pStyle w:val="EndNoteBibliography"/>
        <w:spacing w:after="0"/>
        <w:ind w:left="720" w:hanging="720"/>
        <w:rPr>
          <w:color w:val="000000" w:themeColor="text1"/>
        </w:rPr>
      </w:pPr>
      <w:r w:rsidRPr="009F4FB7">
        <w:rPr>
          <w:color w:val="000000" w:themeColor="text1"/>
        </w:rPr>
        <w:tab/>
      </w:r>
      <w:bookmarkEnd w:id="79"/>
    </w:p>
    <w:p w:rsidR="00E117CB" w:rsidRPr="009F4FB7" w:rsidRDefault="00E117CB" w:rsidP="00E117CB">
      <w:pPr>
        <w:pStyle w:val="EndNoteBibliography"/>
        <w:rPr>
          <w:color w:val="000000" w:themeColor="text1"/>
        </w:rPr>
      </w:pPr>
      <w:bookmarkStart w:id="80" w:name="_ENREF_77"/>
      <w:r w:rsidRPr="009F4FB7">
        <w:rPr>
          <w:color w:val="000000" w:themeColor="text1"/>
        </w:rPr>
        <w:t xml:space="preserve">Wildt, A. R. and R. S. Winer (1983). "Modeling and Estimation in Changing Market Environments." </w:t>
      </w:r>
      <w:r w:rsidRPr="009F4FB7">
        <w:rPr>
          <w:color w:val="000000" w:themeColor="text1"/>
          <w:u w:val="single"/>
        </w:rPr>
        <w:t>The Journal of Business</w:t>
      </w:r>
      <w:r w:rsidRPr="009F4FB7">
        <w:rPr>
          <w:color w:val="000000" w:themeColor="text1"/>
        </w:rPr>
        <w:t xml:space="preserve"> </w:t>
      </w:r>
      <w:r w:rsidRPr="009F4FB7">
        <w:rPr>
          <w:b/>
          <w:color w:val="000000" w:themeColor="text1"/>
        </w:rPr>
        <w:t>56</w:t>
      </w:r>
      <w:r w:rsidRPr="009F4FB7">
        <w:rPr>
          <w:color w:val="000000" w:themeColor="text1"/>
        </w:rPr>
        <w:t>(3).</w:t>
      </w:r>
    </w:p>
    <w:p w:rsidR="00E117CB" w:rsidRPr="009F4FB7" w:rsidRDefault="00E117CB" w:rsidP="00E117CB">
      <w:pPr>
        <w:pStyle w:val="EndNoteBibliography"/>
        <w:spacing w:after="0"/>
        <w:ind w:left="720" w:hanging="720"/>
        <w:rPr>
          <w:color w:val="000000" w:themeColor="text1"/>
        </w:rPr>
      </w:pPr>
      <w:r w:rsidRPr="009F4FB7">
        <w:rPr>
          <w:color w:val="000000" w:themeColor="text1"/>
        </w:rPr>
        <w:tab/>
      </w:r>
      <w:bookmarkEnd w:id="80"/>
    </w:p>
    <w:p w:rsidR="00E117CB" w:rsidRPr="009F4FB7" w:rsidRDefault="00E117CB" w:rsidP="00E117CB">
      <w:pPr>
        <w:pStyle w:val="EndNoteBibliography"/>
        <w:rPr>
          <w:color w:val="000000" w:themeColor="text1"/>
        </w:rPr>
      </w:pPr>
      <w:bookmarkStart w:id="81" w:name="_ENREF_78"/>
      <w:r w:rsidRPr="009F4FB7">
        <w:rPr>
          <w:color w:val="000000" w:themeColor="text1"/>
        </w:rPr>
        <w:t xml:space="preserve">Winer, R. S. (1979). "An Analysis of the Time-varying Effects of Advertising: The Case of Lydia Pinkham." </w:t>
      </w:r>
      <w:r w:rsidRPr="009F4FB7">
        <w:rPr>
          <w:color w:val="000000" w:themeColor="text1"/>
          <w:u w:val="single"/>
        </w:rPr>
        <w:t>The Journal of Business</w:t>
      </w:r>
      <w:r w:rsidRPr="009F4FB7">
        <w:rPr>
          <w:color w:val="000000" w:themeColor="text1"/>
        </w:rPr>
        <w:t xml:space="preserve"> </w:t>
      </w:r>
      <w:r w:rsidRPr="009F4FB7">
        <w:rPr>
          <w:b/>
          <w:color w:val="000000" w:themeColor="text1"/>
        </w:rPr>
        <w:t>52</w:t>
      </w:r>
      <w:r w:rsidRPr="009F4FB7">
        <w:rPr>
          <w:color w:val="000000" w:themeColor="text1"/>
        </w:rPr>
        <w:t>(4).</w:t>
      </w:r>
    </w:p>
    <w:p w:rsidR="00E117CB" w:rsidRPr="009F4FB7" w:rsidRDefault="00E117CB" w:rsidP="00E117CB">
      <w:pPr>
        <w:pStyle w:val="EndNoteBibliography"/>
        <w:spacing w:after="0"/>
        <w:ind w:left="720" w:hanging="720"/>
        <w:rPr>
          <w:color w:val="000000" w:themeColor="text1"/>
        </w:rPr>
      </w:pPr>
      <w:r w:rsidRPr="009F4FB7">
        <w:rPr>
          <w:color w:val="000000" w:themeColor="text1"/>
        </w:rPr>
        <w:tab/>
      </w:r>
      <w:bookmarkEnd w:id="81"/>
    </w:p>
    <w:p w:rsidR="00E117CB" w:rsidRPr="009F4FB7" w:rsidRDefault="00E117CB" w:rsidP="00E117CB">
      <w:pPr>
        <w:pStyle w:val="EndNoteBibliography"/>
        <w:rPr>
          <w:color w:val="000000" w:themeColor="text1"/>
        </w:rPr>
      </w:pPr>
      <w:bookmarkStart w:id="82" w:name="_ENREF_79"/>
      <w:r w:rsidRPr="009F4FB7">
        <w:rPr>
          <w:color w:val="000000" w:themeColor="text1"/>
        </w:rPr>
        <w:t xml:space="preserve">Wittink, D., et al. (1988). SCAN*PRO: the estimation, validation and use of promotional effects based on scanner data. </w:t>
      </w:r>
      <w:r w:rsidRPr="009F4FB7">
        <w:rPr>
          <w:color w:val="000000" w:themeColor="text1"/>
          <w:u w:val="single"/>
        </w:rPr>
        <w:t>Internal paper</w:t>
      </w:r>
      <w:r w:rsidRPr="009F4FB7">
        <w:rPr>
          <w:color w:val="000000" w:themeColor="text1"/>
        </w:rPr>
        <w:t>, Cornell University.</w:t>
      </w:r>
    </w:p>
    <w:p w:rsidR="00E117CB" w:rsidRPr="009F4FB7" w:rsidRDefault="00E117CB" w:rsidP="00E117CB">
      <w:pPr>
        <w:pStyle w:val="EndNoteBibliography"/>
        <w:ind w:left="720" w:hanging="720"/>
        <w:rPr>
          <w:color w:val="000000" w:themeColor="text1"/>
        </w:rPr>
      </w:pPr>
      <w:r w:rsidRPr="009F4FB7">
        <w:rPr>
          <w:color w:val="000000" w:themeColor="text1"/>
        </w:rPr>
        <w:tab/>
      </w:r>
      <w:bookmarkEnd w:id="82"/>
    </w:p>
    <w:p w:rsidR="004A5E3E" w:rsidRPr="009F4FB7" w:rsidRDefault="0064757A" w:rsidP="00324987">
      <w:pPr>
        <w:spacing w:after="0" w:line="360" w:lineRule="auto"/>
        <w:rPr>
          <w:color w:val="000000" w:themeColor="text1"/>
        </w:rPr>
      </w:pPr>
      <w:r w:rsidRPr="009F4FB7">
        <w:rPr>
          <w:color w:val="000000" w:themeColor="text1"/>
        </w:rPr>
        <w:fldChar w:fldCharType="end"/>
      </w:r>
    </w:p>
    <w:sectPr w:rsidR="004A5E3E" w:rsidRPr="009F4FB7" w:rsidSect="005E0E0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D5B2F" w:rsidRDefault="004D5B2F" w:rsidP="00E446EB">
      <w:pPr>
        <w:spacing w:after="0" w:line="240" w:lineRule="auto"/>
      </w:pPr>
      <w:r>
        <w:separator/>
      </w:r>
    </w:p>
  </w:endnote>
  <w:endnote w:type="continuationSeparator" w:id="0">
    <w:p w:rsidR="004D5B2F" w:rsidRDefault="004D5B2F" w:rsidP="00E446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7D46" w:rsidRDefault="00B87D4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0340385"/>
      <w:docPartObj>
        <w:docPartGallery w:val="Page Numbers (Bottom of Page)"/>
        <w:docPartUnique/>
      </w:docPartObj>
    </w:sdtPr>
    <w:sdtEndPr>
      <w:rPr>
        <w:noProof/>
      </w:rPr>
    </w:sdtEndPr>
    <w:sdtContent>
      <w:p w:rsidR="00B87D46" w:rsidRDefault="00B87D46">
        <w:pPr>
          <w:pStyle w:val="Footer"/>
          <w:jc w:val="center"/>
        </w:pPr>
        <w:r>
          <w:fldChar w:fldCharType="begin"/>
        </w:r>
        <w:r>
          <w:instrText xml:space="preserve"> PAGE   \* MERGEFORMAT </w:instrText>
        </w:r>
        <w:r>
          <w:fldChar w:fldCharType="separate"/>
        </w:r>
        <w:r w:rsidR="002E0C04">
          <w:rPr>
            <w:noProof/>
          </w:rPr>
          <w:t>2</w:t>
        </w:r>
        <w:r>
          <w:rPr>
            <w:noProof/>
          </w:rPr>
          <w:fldChar w:fldCharType="end"/>
        </w:r>
      </w:p>
    </w:sdtContent>
  </w:sdt>
  <w:p w:rsidR="00B87D46" w:rsidRDefault="00B87D4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7D46" w:rsidRDefault="00B87D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D5B2F" w:rsidRDefault="004D5B2F" w:rsidP="00E446EB">
      <w:pPr>
        <w:spacing w:after="0" w:line="240" w:lineRule="auto"/>
      </w:pPr>
      <w:r>
        <w:separator/>
      </w:r>
    </w:p>
  </w:footnote>
  <w:footnote w:type="continuationSeparator" w:id="0">
    <w:p w:rsidR="004D5B2F" w:rsidRDefault="004D5B2F" w:rsidP="00E446EB">
      <w:pPr>
        <w:spacing w:after="0" w:line="240" w:lineRule="auto"/>
      </w:pPr>
      <w:r>
        <w:continuationSeparator/>
      </w:r>
    </w:p>
  </w:footnote>
  <w:footnote w:id="1">
    <w:p w:rsidR="00B87D46" w:rsidRPr="00B45C1C" w:rsidRDefault="00B87D46">
      <w:pPr>
        <w:pStyle w:val="FootnoteText"/>
      </w:pPr>
      <w:r>
        <w:rPr>
          <w:rStyle w:val="FootnoteReference"/>
        </w:rPr>
        <w:footnoteRef/>
      </w:r>
      <w:r>
        <w:t xml:space="preserve"> Analytical evidence for the models with endogenous explanatory variables can be found in </w:t>
      </w:r>
      <w:r w:rsidRPr="00B45C1C">
        <w:t>Clements and Hendry (1999)</w:t>
      </w:r>
      <w:r>
        <w:t xml:space="preserve"> and Pesaran and Timmerman (2005, 2007).</w:t>
      </w:r>
    </w:p>
  </w:footnote>
  <w:footnote w:id="2">
    <w:p w:rsidR="00B87D46" w:rsidRDefault="00B87D46">
      <w:pPr>
        <w:pStyle w:val="FootnoteText"/>
      </w:pPr>
      <w:r>
        <w:rPr>
          <w:rStyle w:val="FootnoteReference"/>
        </w:rPr>
        <w:footnoteRef/>
      </w:r>
      <w:r>
        <w:t xml:space="preserve"> This setting is very typical in a retailer context. In this example, we artificially make up the data series (but we keep the data series to be stationary).</w:t>
      </w:r>
    </w:p>
  </w:footnote>
  <w:footnote w:id="3">
    <w:p w:rsidR="00B87D46" w:rsidRDefault="00B87D46">
      <w:pPr>
        <w:pStyle w:val="FootnoteText"/>
      </w:pPr>
      <w:r>
        <w:rPr>
          <w:rStyle w:val="FootnoteReference"/>
        </w:rPr>
        <w:footnoteRef/>
      </w:r>
      <w:r>
        <w:t xml:space="preserve"> In this example, for simplicity, we choose to illustrate the impact of structural breaks on forecasting accuracy using two structural breaks and also by holding the error variance to be constant before and after the breaks. Alternative settings (e.g., with different number of structural breaks and with changing error variance before and after the structural breaks) would provide the same indication.</w:t>
      </w:r>
    </w:p>
  </w:footnote>
  <w:footnote w:id="4">
    <w:p w:rsidR="00B87D46" w:rsidRDefault="00B87D46" w:rsidP="000E7652">
      <w:pPr>
        <w:pStyle w:val="FootnoteText"/>
      </w:pPr>
      <w:r>
        <w:rPr>
          <w:rStyle w:val="FootnoteReference"/>
        </w:rPr>
        <w:footnoteRef/>
      </w:r>
      <w:r>
        <w:t xml:space="preserve"> </w:t>
      </w:r>
      <w:r w:rsidRPr="00762607">
        <w:t xml:space="preserve">In Figure 1, we use the blue area to represent the period before the first structural break (e.g., week [1,25]), use the yellow area to represent the period after the second structural break until the forecast origin (e.g., week [51, 75]), </w:t>
      </w:r>
      <w:r>
        <w:t xml:space="preserve">use </w:t>
      </w:r>
      <w:r w:rsidRPr="00762607">
        <w:t>the green area</w:t>
      </w:r>
      <w:r>
        <w:t xml:space="preserve"> to</w:t>
      </w:r>
      <w:r w:rsidRPr="00762607">
        <w:t xml:space="preserve"> represent the period between the two structural breaks (e.g., [26, 50]), and </w:t>
      </w:r>
      <w:r>
        <w:t xml:space="preserve">we use </w:t>
      </w:r>
      <w:r w:rsidRPr="00762607">
        <w:t>the red area</w:t>
      </w:r>
      <w:r>
        <w:t xml:space="preserve"> to represent</w:t>
      </w:r>
      <w:r w:rsidRPr="00762607">
        <w:t xml:space="preserve"> the forecast period (e.g., week [76, 100]).</w:t>
      </w:r>
    </w:p>
  </w:footnote>
  <w:footnote w:id="5">
    <w:p w:rsidR="00B87D46" w:rsidRDefault="00B87D46">
      <w:pPr>
        <w:pStyle w:val="FootnoteText"/>
      </w:pPr>
      <w:r>
        <w:rPr>
          <w:rStyle w:val="FootnoteReference"/>
        </w:rPr>
        <w:footnoteRef/>
      </w:r>
      <w:r>
        <w:t xml:space="preserve"> The Chow test is a variant of F-test which compares the fitting of the model before and after the structural break. It assumes the locations of one structural break known a priori and also invariant error variations before and after the break. For a sequential Chow test, we conduct the Chow test assuming the break occurs at each individual week. </w:t>
      </w:r>
    </w:p>
  </w:footnote>
  <w:footnote w:id="6">
    <w:p w:rsidR="00B87D46" w:rsidRDefault="00B87D46" w:rsidP="00CF12DA">
      <w:pPr>
        <w:pStyle w:val="FootnoteText"/>
      </w:pPr>
      <w:r>
        <w:rPr>
          <w:rStyle w:val="FootnoteReference"/>
        </w:rPr>
        <w:footnoteRef/>
      </w:r>
      <w:r>
        <w:t xml:space="preserve"> We would consider the model not being subject to structural breaks only when all the p-values are above the threshold. To mitigate the multiple comparison problem, we adopt very small threshold (e.g., 0.001 rather than the usual 0.05) for the p-values.</w:t>
      </w:r>
    </w:p>
  </w:footnote>
  <w:footnote w:id="7">
    <w:p w:rsidR="00B87D46" w:rsidRDefault="00B87D46">
      <w:pPr>
        <w:pStyle w:val="FootnoteText"/>
      </w:pPr>
      <w:r>
        <w:rPr>
          <w:rStyle w:val="FootnoteReference"/>
        </w:rPr>
        <w:footnoteRef/>
      </w:r>
      <w:r>
        <w:t xml:space="preserve"> We select the SKU’s which exhibit </w:t>
      </w:r>
      <w:r w:rsidRPr="00385A8A">
        <w:t>positive moveme</w:t>
      </w:r>
      <w:r>
        <w:t>nts for at least 90% of the time.</w:t>
      </w:r>
    </w:p>
  </w:footnote>
  <w:footnote w:id="8">
    <w:p w:rsidR="00B87D46" w:rsidRDefault="00B87D46" w:rsidP="00446E4D">
      <w:pPr>
        <w:pStyle w:val="FootnoteText"/>
      </w:pPr>
      <w:r>
        <w:rPr>
          <w:rStyle w:val="FootnoteReference"/>
        </w:rPr>
        <w:footnoteRef/>
      </w:r>
      <w:r>
        <w:t xml:space="preserve"> </w:t>
      </w:r>
      <w:r w:rsidRPr="00446E4D">
        <w:t xml:space="preserve">In Figure 6, the calendar events include Halloween, Thanksgiving, Christmas, New Year’s Day, President’s Day, Easter, Memorial Day, the 4th of July, and Labour Day. </w:t>
      </w:r>
      <w:r>
        <w:t>The promotional events include Feature and D</w:t>
      </w:r>
      <w:r w:rsidRPr="00446E4D">
        <w:t>isplay.</w:t>
      </w:r>
    </w:p>
  </w:footnote>
  <w:footnote w:id="9">
    <w:p w:rsidR="00B87D46" w:rsidRPr="001920DC" w:rsidRDefault="00B87D46" w:rsidP="008B6932">
      <w:pPr>
        <w:pStyle w:val="ListParagraph"/>
        <w:spacing w:line="360" w:lineRule="auto"/>
        <w:ind w:left="0"/>
        <w:rPr>
          <w:szCs w:val="24"/>
        </w:rPr>
      </w:pPr>
      <w:r w:rsidRPr="001920DC">
        <w:rPr>
          <w:rStyle w:val="FootnoteReference"/>
        </w:rPr>
        <w:footnoteRef/>
      </w:r>
      <w:r w:rsidRPr="001920DC">
        <w:t xml:space="preserve"> </w:t>
      </w:r>
      <w:r>
        <w:rPr>
          <w:sz w:val="20"/>
          <w:szCs w:val="20"/>
        </w:rPr>
        <w:t>We include the following US calendar events including</w:t>
      </w:r>
      <w:r w:rsidRPr="007A122F">
        <w:rPr>
          <w:sz w:val="20"/>
          <w:szCs w:val="20"/>
        </w:rPr>
        <w:t xml:space="preserve"> </w:t>
      </w:r>
      <w:r w:rsidRPr="001920DC">
        <w:rPr>
          <w:i/>
          <w:sz w:val="20"/>
          <w:szCs w:val="20"/>
        </w:rPr>
        <w:t>Halloween</w:t>
      </w:r>
      <w:r w:rsidRPr="001920DC">
        <w:rPr>
          <w:sz w:val="20"/>
          <w:szCs w:val="20"/>
        </w:rPr>
        <w:t xml:space="preserve">, </w:t>
      </w:r>
      <w:r w:rsidRPr="001920DC">
        <w:rPr>
          <w:i/>
          <w:sz w:val="20"/>
          <w:szCs w:val="20"/>
        </w:rPr>
        <w:t>Thanksgiving</w:t>
      </w:r>
      <w:r w:rsidRPr="001920DC">
        <w:rPr>
          <w:sz w:val="20"/>
          <w:szCs w:val="20"/>
        </w:rPr>
        <w:t xml:space="preserve">, </w:t>
      </w:r>
      <w:r w:rsidRPr="001920DC">
        <w:rPr>
          <w:i/>
          <w:sz w:val="20"/>
          <w:szCs w:val="20"/>
        </w:rPr>
        <w:t>Christmas</w:t>
      </w:r>
      <w:r w:rsidRPr="001920DC">
        <w:rPr>
          <w:sz w:val="20"/>
          <w:szCs w:val="20"/>
        </w:rPr>
        <w:t xml:space="preserve">, </w:t>
      </w:r>
      <w:r w:rsidRPr="001920DC">
        <w:rPr>
          <w:i/>
          <w:sz w:val="20"/>
          <w:szCs w:val="20"/>
        </w:rPr>
        <w:t>New Year’s Day</w:t>
      </w:r>
      <w:r w:rsidRPr="001920DC">
        <w:rPr>
          <w:sz w:val="20"/>
          <w:szCs w:val="20"/>
        </w:rPr>
        <w:t xml:space="preserve">, </w:t>
      </w:r>
      <w:r w:rsidRPr="001920DC">
        <w:rPr>
          <w:rStyle w:val="apple-style-span"/>
          <w:i/>
          <w:color w:val="000000"/>
          <w:sz w:val="20"/>
          <w:szCs w:val="20"/>
        </w:rPr>
        <w:t>President’s Day</w:t>
      </w:r>
      <w:r w:rsidRPr="001920DC">
        <w:rPr>
          <w:rStyle w:val="apple-style-span"/>
          <w:color w:val="000000"/>
          <w:sz w:val="20"/>
          <w:szCs w:val="20"/>
        </w:rPr>
        <w:t xml:space="preserve">, </w:t>
      </w:r>
      <w:r w:rsidRPr="001920DC">
        <w:rPr>
          <w:rStyle w:val="apple-style-span"/>
          <w:i/>
          <w:color w:val="000000"/>
          <w:sz w:val="20"/>
          <w:szCs w:val="20"/>
        </w:rPr>
        <w:t>Easter</w:t>
      </w:r>
      <w:r w:rsidRPr="001920DC">
        <w:rPr>
          <w:rStyle w:val="apple-style-span"/>
          <w:color w:val="000000"/>
          <w:sz w:val="20"/>
          <w:szCs w:val="20"/>
        </w:rPr>
        <w:t xml:space="preserve">, </w:t>
      </w:r>
      <w:r w:rsidRPr="001920DC">
        <w:rPr>
          <w:rStyle w:val="apple-style-span"/>
          <w:i/>
          <w:color w:val="000000"/>
          <w:sz w:val="20"/>
          <w:szCs w:val="20"/>
        </w:rPr>
        <w:t>Memorial Day</w:t>
      </w:r>
      <w:r w:rsidRPr="001920DC">
        <w:rPr>
          <w:rStyle w:val="apple-style-span"/>
          <w:color w:val="000000"/>
          <w:sz w:val="20"/>
          <w:szCs w:val="20"/>
        </w:rPr>
        <w:t xml:space="preserve">, </w:t>
      </w:r>
      <w:r>
        <w:rPr>
          <w:rStyle w:val="apple-style-span"/>
          <w:color w:val="000000"/>
          <w:sz w:val="20"/>
          <w:szCs w:val="20"/>
        </w:rPr>
        <w:t xml:space="preserve">the </w:t>
      </w:r>
      <w:r w:rsidRPr="001920DC">
        <w:rPr>
          <w:rStyle w:val="apple-style-span"/>
          <w:i/>
          <w:color w:val="000000"/>
          <w:sz w:val="20"/>
          <w:szCs w:val="20"/>
        </w:rPr>
        <w:t>4th of July</w:t>
      </w:r>
      <w:r w:rsidRPr="001920DC">
        <w:rPr>
          <w:rStyle w:val="apple-style-span"/>
          <w:color w:val="000000"/>
          <w:sz w:val="20"/>
          <w:szCs w:val="20"/>
        </w:rPr>
        <w:t xml:space="preserve">, and </w:t>
      </w:r>
      <w:r w:rsidRPr="001920DC">
        <w:rPr>
          <w:rStyle w:val="apple-style-span"/>
          <w:i/>
          <w:color w:val="000000"/>
          <w:sz w:val="20"/>
          <w:szCs w:val="20"/>
        </w:rPr>
        <w:t>Labour Day</w:t>
      </w:r>
      <w:r w:rsidRPr="001920DC">
        <w:rPr>
          <w:rStyle w:val="apple-style-span"/>
          <w:color w:val="000000"/>
          <w:sz w:val="20"/>
          <w:szCs w:val="20"/>
        </w:rPr>
        <w:t>.</w:t>
      </w:r>
    </w:p>
  </w:footnote>
  <w:footnote w:id="10">
    <w:p w:rsidR="00B87D46" w:rsidRDefault="00B87D46">
      <w:pPr>
        <w:pStyle w:val="FootnoteText"/>
      </w:pPr>
      <w:r>
        <w:rPr>
          <w:rStyle w:val="FootnoteReference"/>
        </w:rPr>
        <w:footnoteRef/>
      </w:r>
      <w:r>
        <w:t xml:space="preserve"> In this study, when h=4 and h=12, the error measures are calculated based on 1 to 4 step ahead forecasts and 1 to 12 step ahead forecasts respectively. </w:t>
      </w:r>
    </w:p>
  </w:footnote>
  <w:footnote w:id="11">
    <w:p w:rsidR="00B87D46" w:rsidRPr="001436B6" w:rsidRDefault="00B87D46" w:rsidP="00442B35">
      <w:pPr>
        <w:pStyle w:val="FootnoteText"/>
      </w:pPr>
      <w:r>
        <w:rPr>
          <w:rStyle w:val="FootnoteReference"/>
        </w:rPr>
        <w:footnoteRef/>
      </w:r>
      <w:r>
        <w:t xml:space="preserve"> For illustration purpose the boxplots are clipped to highlight the average values</w:t>
      </w:r>
      <w:r w:rsidRPr="001436B6">
        <w:t xml:space="preserve">. </w:t>
      </w:r>
      <w:r>
        <w:t>For simplicity reason, we do not include the boxplots for other error measures and for alternative forecast horizons and they are consistent with the results in Table 6.</w:t>
      </w:r>
    </w:p>
  </w:footnote>
  <w:footnote w:id="12">
    <w:p w:rsidR="00B87D46" w:rsidRDefault="00B87D46">
      <w:pPr>
        <w:pStyle w:val="FootnoteText"/>
      </w:pPr>
      <w:r>
        <w:rPr>
          <w:rStyle w:val="FootnoteReference"/>
        </w:rPr>
        <w:footnoteRef/>
      </w:r>
      <w:r>
        <w:t xml:space="preserve"> For example, in this study we generate the forecasts first and then add the estimated bias to all the forecasts. One of the</w:t>
      </w:r>
      <w:r w:rsidRPr="00B0170E">
        <w:t xml:space="preserve"> alternative scheme</w:t>
      </w:r>
      <w:r>
        <w:t>s</w:t>
      </w:r>
      <w:r w:rsidRPr="00B0170E">
        <w:t xml:space="preserve"> is to first make adjustments to the one-step-ahead forecast, and then calculate the two-step-ahead forecast based on the value of the one-step-ahead forecast which has already adjusted, and so forth.</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7D46" w:rsidRDefault="00B87D4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7D46" w:rsidRDefault="00B87D4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7D46" w:rsidRDefault="00B87D4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92834"/>
    <w:multiLevelType w:val="multilevel"/>
    <w:tmpl w:val="8A9CE3C4"/>
    <w:styleLink w:val="Style3"/>
    <w:lvl w:ilvl="0">
      <w:start w:val="1"/>
      <w:numFmt w:val="upperLetter"/>
      <w:lvlText w:val="Appendix %1."/>
      <w:lvlJc w:val="left"/>
      <w:pPr>
        <w:ind w:left="786" w:hanging="360"/>
      </w:pPr>
      <w:rPr>
        <w:rFonts w:hint="eastAsia"/>
      </w:rPr>
    </w:lvl>
    <w:lvl w:ilvl="1">
      <w:start w:val="1"/>
      <w:numFmt w:val="lowerLetter"/>
      <w:lvlText w:val="%2."/>
      <w:lvlJc w:val="left"/>
      <w:pPr>
        <w:ind w:left="1506" w:hanging="360"/>
      </w:pPr>
      <w:rPr>
        <w:rFonts w:hint="eastAsia"/>
      </w:rPr>
    </w:lvl>
    <w:lvl w:ilvl="2">
      <w:start w:val="1"/>
      <w:numFmt w:val="lowerRoman"/>
      <w:lvlText w:val="%3."/>
      <w:lvlJc w:val="right"/>
      <w:pPr>
        <w:ind w:left="2226" w:hanging="180"/>
      </w:pPr>
      <w:rPr>
        <w:rFonts w:hint="eastAsia"/>
      </w:rPr>
    </w:lvl>
    <w:lvl w:ilvl="3">
      <w:start w:val="1"/>
      <w:numFmt w:val="decimal"/>
      <w:lvlText w:val="%4."/>
      <w:lvlJc w:val="left"/>
      <w:pPr>
        <w:ind w:left="2946" w:hanging="360"/>
      </w:pPr>
      <w:rPr>
        <w:rFonts w:hint="eastAsia"/>
      </w:rPr>
    </w:lvl>
    <w:lvl w:ilvl="4">
      <w:start w:val="1"/>
      <w:numFmt w:val="lowerLetter"/>
      <w:lvlText w:val="%5."/>
      <w:lvlJc w:val="left"/>
      <w:pPr>
        <w:ind w:left="3666" w:hanging="360"/>
      </w:pPr>
      <w:rPr>
        <w:rFonts w:hint="eastAsia"/>
      </w:rPr>
    </w:lvl>
    <w:lvl w:ilvl="5">
      <w:start w:val="1"/>
      <w:numFmt w:val="lowerRoman"/>
      <w:lvlText w:val="%6."/>
      <w:lvlJc w:val="right"/>
      <w:pPr>
        <w:ind w:left="4386" w:hanging="180"/>
      </w:pPr>
      <w:rPr>
        <w:rFonts w:hint="eastAsia"/>
      </w:rPr>
    </w:lvl>
    <w:lvl w:ilvl="6">
      <w:start w:val="1"/>
      <w:numFmt w:val="decimal"/>
      <w:lvlText w:val="%7."/>
      <w:lvlJc w:val="left"/>
      <w:pPr>
        <w:ind w:left="5106" w:hanging="360"/>
      </w:pPr>
      <w:rPr>
        <w:rFonts w:hint="eastAsia"/>
      </w:rPr>
    </w:lvl>
    <w:lvl w:ilvl="7">
      <w:start w:val="1"/>
      <w:numFmt w:val="lowerLetter"/>
      <w:lvlText w:val="%8."/>
      <w:lvlJc w:val="left"/>
      <w:pPr>
        <w:ind w:left="5826" w:hanging="360"/>
      </w:pPr>
      <w:rPr>
        <w:rFonts w:hint="eastAsia"/>
      </w:rPr>
    </w:lvl>
    <w:lvl w:ilvl="8">
      <w:start w:val="1"/>
      <w:numFmt w:val="lowerRoman"/>
      <w:lvlText w:val="%9."/>
      <w:lvlJc w:val="right"/>
      <w:pPr>
        <w:ind w:left="6546" w:hanging="180"/>
      </w:pPr>
      <w:rPr>
        <w:rFonts w:hint="eastAsia"/>
      </w:rPr>
    </w:lvl>
  </w:abstractNum>
  <w:abstractNum w:abstractNumId="1" w15:restartNumberingAfterBreak="0">
    <w:nsid w:val="03A33FCD"/>
    <w:multiLevelType w:val="multilevel"/>
    <w:tmpl w:val="B128EC50"/>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3D653D7"/>
    <w:multiLevelType w:val="multilevel"/>
    <w:tmpl w:val="9B5E161A"/>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46E104C"/>
    <w:multiLevelType w:val="multilevel"/>
    <w:tmpl w:val="08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07190D61"/>
    <w:multiLevelType w:val="hybridMultilevel"/>
    <w:tmpl w:val="389E7E08"/>
    <w:lvl w:ilvl="0" w:tplc="2D581306">
      <w:numFmt w:val="bullet"/>
      <w:lvlText w:val=""/>
      <w:lvlJc w:val="left"/>
      <w:pPr>
        <w:ind w:left="720" w:hanging="360"/>
      </w:pPr>
      <w:rPr>
        <w:rFonts w:ascii="Symbol" w:eastAsiaTheme="minorEastAsia"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917786E"/>
    <w:multiLevelType w:val="hybridMultilevel"/>
    <w:tmpl w:val="C2000F5E"/>
    <w:lvl w:ilvl="0" w:tplc="530EB4CE">
      <w:start w:val="21"/>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0B716B"/>
    <w:multiLevelType w:val="hybridMultilevel"/>
    <w:tmpl w:val="DBC002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864EC2"/>
    <w:multiLevelType w:val="hybridMultilevel"/>
    <w:tmpl w:val="9766BB3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C022E39"/>
    <w:multiLevelType w:val="multilevel"/>
    <w:tmpl w:val="7108D586"/>
    <w:lvl w:ilvl="0">
      <w:start w:val="1"/>
      <w:numFmt w:val="decimal"/>
      <w:pStyle w:val="Heading1"/>
      <w:lvlText w:val="Chapter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9" w15:restartNumberingAfterBreak="0">
    <w:nsid w:val="1F6F0EDC"/>
    <w:multiLevelType w:val="hybridMultilevel"/>
    <w:tmpl w:val="6554B118"/>
    <w:lvl w:ilvl="0" w:tplc="FFB21EE4">
      <w:start w:val="1"/>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F734098"/>
    <w:multiLevelType w:val="multilevel"/>
    <w:tmpl w:val="11B83940"/>
    <w:lvl w:ilvl="0">
      <w:start w:val="2"/>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11" w15:restartNumberingAfterBreak="0">
    <w:nsid w:val="210279D2"/>
    <w:multiLevelType w:val="multilevel"/>
    <w:tmpl w:val="4BB86AEE"/>
    <w:lvl w:ilvl="0">
      <w:start w:val="1"/>
      <w:numFmt w:val="decimal"/>
      <w:suff w:val="space"/>
      <w:lvlText w:val="Chapter %1"/>
      <w:lvlJc w:val="left"/>
      <w:pPr>
        <w:ind w:left="0" w:firstLine="0"/>
      </w:pPr>
      <w:rPr>
        <w:rFonts w:hint="eastAsia"/>
      </w:rPr>
    </w:lvl>
    <w:lvl w:ilvl="1">
      <w:start w:val="1"/>
      <w:numFmt w:val="none"/>
      <w:suff w:val="nothing"/>
      <w:lvlText w:val=""/>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upperLetter"/>
      <w:suff w:val="nothing"/>
      <w:lvlText w:val="APPENDIX %6"/>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12" w15:restartNumberingAfterBreak="0">
    <w:nsid w:val="22386A23"/>
    <w:multiLevelType w:val="multilevel"/>
    <w:tmpl w:val="F642C4FA"/>
    <w:lvl w:ilvl="0">
      <w:start w:val="3"/>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13" w15:restartNumberingAfterBreak="0">
    <w:nsid w:val="25725098"/>
    <w:multiLevelType w:val="hybridMultilevel"/>
    <w:tmpl w:val="9C9814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31F7A80"/>
    <w:multiLevelType w:val="multilevel"/>
    <w:tmpl w:val="7430F1EA"/>
    <w:styleLink w:val="Style1"/>
    <w:lvl w:ilvl="0">
      <w:start w:val="1"/>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15" w15:restartNumberingAfterBreak="0">
    <w:nsid w:val="341F3601"/>
    <w:multiLevelType w:val="hybridMultilevel"/>
    <w:tmpl w:val="0C7421BA"/>
    <w:lvl w:ilvl="0" w:tplc="26EC93F8">
      <w:numFmt w:val="bullet"/>
      <w:lvlText w:val=""/>
      <w:lvlJc w:val="left"/>
      <w:pPr>
        <w:ind w:left="1080" w:hanging="360"/>
      </w:pPr>
      <w:rPr>
        <w:rFonts w:ascii="Symbol" w:eastAsiaTheme="minorEastAsia" w:hAnsi="Symbol"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378E0483"/>
    <w:multiLevelType w:val="multilevel"/>
    <w:tmpl w:val="1B68BC5A"/>
    <w:lvl w:ilvl="0">
      <w:start w:val="1"/>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17" w15:restartNumberingAfterBreak="0">
    <w:nsid w:val="39A81CEC"/>
    <w:multiLevelType w:val="hybridMultilevel"/>
    <w:tmpl w:val="24D2D3BE"/>
    <w:lvl w:ilvl="0" w:tplc="95EAC35C">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C72184C"/>
    <w:multiLevelType w:val="hybridMultilevel"/>
    <w:tmpl w:val="CE9CAC86"/>
    <w:lvl w:ilvl="0" w:tplc="9F18C262">
      <w:start w:val="2"/>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0ED0F3D"/>
    <w:multiLevelType w:val="hybridMultilevel"/>
    <w:tmpl w:val="1B72596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13D7CA2"/>
    <w:multiLevelType w:val="multilevel"/>
    <w:tmpl w:val="5D560F6A"/>
    <w:styleLink w:val="Style4"/>
    <w:lvl w:ilvl="0">
      <w:start w:val="1"/>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21" w15:restartNumberingAfterBreak="0">
    <w:nsid w:val="448272EE"/>
    <w:multiLevelType w:val="hybridMultilevel"/>
    <w:tmpl w:val="D4428136"/>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B0C4F5F"/>
    <w:multiLevelType w:val="multilevel"/>
    <w:tmpl w:val="7430F1EA"/>
    <w:numStyleLink w:val="Style1"/>
  </w:abstractNum>
  <w:abstractNum w:abstractNumId="23" w15:restartNumberingAfterBreak="0">
    <w:nsid w:val="4DBB443F"/>
    <w:multiLevelType w:val="hybridMultilevel"/>
    <w:tmpl w:val="B4B887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FA121BE"/>
    <w:multiLevelType w:val="hybridMultilevel"/>
    <w:tmpl w:val="B2F03DB2"/>
    <w:lvl w:ilvl="0" w:tplc="FF38A23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594E5C61"/>
    <w:multiLevelType w:val="multilevel"/>
    <w:tmpl w:val="5D560F6A"/>
    <w:numStyleLink w:val="Style4"/>
  </w:abstractNum>
  <w:abstractNum w:abstractNumId="26" w15:restartNumberingAfterBreak="0">
    <w:nsid w:val="5E7D30BF"/>
    <w:multiLevelType w:val="multilevel"/>
    <w:tmpl w:val="AA4833BC"/>
    <w:styleLink w:val="Style2"/>
    <w:lvl w:ilvl="0">
      <w:start w:val="1"/>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27" w15:restartNumberingAfterBreak="0">
    <w:nsid w:val="689277E4"/>
    <w:multiLevelType w:val="multilevel"/>
    <w:tmpl w:val="F642C4FA"/>
    <w:lvl w:ilvl="0">
      <w:start w:val="3"/>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28" w15:restartNumberingAfterBreak="0">
    <w:nsid w:val="73E570D7"/>
    <w:multiLevelType w:val="hybridMultilevel"/>
    <w:tmpl w:val="159C6CB6"/>
    <w:lvl w:ilvl="0" w:tplc="1E085B40">
      <w:start w:val="1"/>
      <w:numFmt w:val="bullet"/>
      <w:lvlText w:val=""/>
      <w:lvlJc w:val="left"/>
      <w:pPr>
        <w:ind w:left="1080" w:hanging="360"/>
      </w:pPr>
      <w:rPr>
        <w:rFonts w:ascii="Symbol" w:eastAsiaTheme="minorEastAsia"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9" w15:restartNumberingAfterBreak="0">
    <w:nsid w:val="74861397"/>
    <w:multiLevelType w:val="multilevel"/>
    <w:tmpl w:val="7108D586"/>
    <w:lvl w:ilvl="0">
      <w:start w:val="1"/>
      <w:numFmt w:val="decimal"/>
      <w:lvlText w:val="Chapter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30" w15:restartNumberingAfterBreak="0">
    <w:nsid w:val="78B045EF"/>
    <w:multiLevelType w:val="hybridMultilevel"/>
    <w:tmpl w:val="26F4A1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D76664B"/>
    <w:multiLevelType w:val="multilevel"/>
    <w:tmpl w:val="748C9320"/>
    <w:lvl w:ilvl="0">
      <w:start w:val="1"/>
      <w:numFmt w:val="upperLetter"/>
      <w:pStyle w:val="Heading6"/>
      <w:lvlText w:val="APPENDIX %1."/>
      <w:lvlJc w:val="left"/>
      <w:pPr>
        <w:ind w:left="2771" w:hanging="360"/>
      </w:pPr>
      <w:rPr>
        <w:rFonts w:hint="eastAsia"/>
      </w:rPr>
    </w:lvl>
    <w:lvl w:ilvl="1">
      <w:start w:val="1"/>
      <w:numFmt w:val="lowerLetter"/>
      <w:lvlText w:val="%2."/>
      <w:lvlJc w:val="left"/>
      <w:pPr>
        <w:ind w:left="3491" w:hanging="360"/>
      </w:pPr>
      <w:rPr>
        <w:rFonts w:hint="eastAsia"/>
      </w:rPr>
    </w:lvl>
    <w:lvl w:ilvl="2">
      <w:start w:val="1"/>
      <w:numFmt w:val="lowerRoman"/>
      <w:lvlText w:val="%3."/>
      <w:lvlJc w:val="right"/>
      <w:pPr>
        <w:ind w:left="4211" w:hanging="180"/>
      </w:pPr>
      <w:rPr>
        <w:rFonts w:hint="eastAsia"/>
      </w:rPr>
    </w:lvl>
    <w:lvl w:ilvl="3">
      <w:start w:val="1"/>
      <w:numFmt w:val="decimal"/>
      <w:lvlText w:val="%4."/>
      <w:lvlJc w:val="left"/>
      <w:pPr>
        <w:ind w:left="4931" w:hanging="360"/>
      </w:pPr>
      <w:rPr>
        <w:rFonts w:hint="eastAsia"/>
      </w:rPr>
    </w:lvl>
    <w:lvl w:ilvl="4">
      <w:start w:val="1"/>
      <w:numFmt w:val="lowerLetter"/>
      <w:lvlText w:val="%5."/>
      <w:lvlJc w:val="left"/>
      <w:pPr>
        <w:ind w:left="5651" w:hanging="360"/>
      </w:pPr>
      <w:rPr>
        <w:rFonts w:hint="eastAsia"/>
      </w:rPr>
    </w:lvl>
    <w:lvl w:ilvl="5">
      <w:start w:val="1"/>
      <w:numFmt w:val="lowerRoman"/>
      <w:lvlText w:val="%6."/>
      <w:lvlJc w:val="right"/>
      <w:pPr>
        <w:ind w:left="6371" w:hanging="180"/>
      </w:pPr>
      <w:rPr>
        <w:rFonts w:hint="eastAsia"/>
      </w:rPr>
    </w:lvl>
    <w:lvl w:ilvl="6">
      <w:start w:val="1"/>
      <w:numFmt w:val="decimal"/>
      <w:lvlText w:val="%7."/>
      <w:lvlJc w:val="left"/>
      <w:pPr>
        <w:ind w:left="7091" w:hanging="360"/>
      </w:pPr>
      <w:rPr>
        <w:rFonts w:hint="eastAsia"/>
      </w:rPr>
    </w:lvl>
    <w:lvl w:ilvl="7">
      <w:start w:val="1"/>
      <w:numFmt w:val="lowerLetter"/>
      <w:lvlText w:val="%8."/>
      <w:lvlJc w:val="left"/>
      <w:pPr>
        <w:ind w:left="7811" w:hanging="360"/>
      </w:pPr>
      <w:rPr>
        <w:rFonts w:hint="eastAsia"/>
      </w:rPr>
    </w:lvl>
    <w:lvl w:ilvl="8">
      <w:start w:val="1"/>
      <w:numFmt w:val="lowerRoman"/>
      <w:lvlText w:val="%9."/>
      <w:lvlJc w:val="right"/>
      <w:pPr>
        <w:ind w:left="8531" w:hanging="180"/>
      </w:pPr>
      <w:rPr>
        <w:rFonts w:hint="eastAsia"/>
      </w:rPr>
    </w:lvl>
  </w:abstractNum>
  <w:abstractNum w:abstractNumId="32" w15:restartNumberingAfterBreak="0">
    <w:nsid w:val="7F95552F"/>
    <w:multiLevelType w:val="multilevel"/>
    <w:tmpl w:val="729AF5DC"/>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8"/>
  </w:num>
  <w:num w:numId="2">
    <w:abstractNumId w:val="23"/>
  </w:num>
  <w:num w:numId="3">
    <w:abstractNumId w:val="11"/>
  </w:num>
  <w:num w:numId="4">
    <w:abstractNumId w:val="31"/>
  </w:num>
  <w:num w:numId="5">
    <w:abstractNumId w:val="9"/>
  </w:num>
  <w:num w:numId="6">
    <w:abstractNumId w:val="28"/>
  </w:num>
  <w:num w:numId="7">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16"/>
  </w:num>
  <w:num w:numId="1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9"/>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num>
  <w:num w:numId="15">
    <w:abstractNumId w:val="22"/>
  </w:num>
  <w:num w:numId="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6"/>
  </w:num>
  <w:num w:numId="19">
    <w:abstractNumId w:val="10"/>
  </w:num>
  <w:num w:numId="20">
    <w:abstractNumId w:val="0"/>
  </w:num>
  <w:num w:numId="21">
    <w:abstractNumId w:val="27"/>
  </w:num>
  <w:num w:numId="22">
    <w:abstractNumId w:val="20"/>
  </w:num>
  <w:num w:numId="23">
    <w:abstractNumId w:val="25"/>
  </w:num>
  <w:num w:numId="24">
    <w:abstractNumId w:val="21"/>
  </w:num>
  <w:num w:numId="25">
    <w:abstractNumId w:val="7"/>
  </w:num>
  <w:num w:numId="26">
    <w:abstractNumId w:val="5"/>
  </w:num>
  <w:num w:numId="27">
    <w:abstractNumId w:val="12"/>
  </w:num>
  <w:num w:numId="28">
    <w:abstractNumId w:val="30"/>
  </w:num>
  <w:num w:numId="29">
    <w:abstractNumId w:val="6"/>
  </w:num>
  <w:num w:numId="30">
    <w:abstractNumId w:val="19"/>
  </w:num>
  <w:num w:numId="31">
    <w:abstractNumId w:val="13"/>
  </w:num>
  <w:num w:numId="32">
    <w:abstractNumId w:val="2"/>
  </w:num>
  <w:num w:numId="33">
    <w:abstractNumId w:val="15"/>
  </w:num>
  <w:num w:numId="34">
    <w:abstractNumId w:val="4"/>
  </w:num>
  <w:num w:numId="35">
    <w:abstractNumId w:val="32"/>
  </w:num>
  <w:num w:numId="36">
    <w:abstractNumId w:val="1"/>
  </w:num>
  <w:num w:numId="37">
    <w:abstractNumId w:val="17"/>
  </w:num>
  <w:num w:numId="38">
    <w:abstractNumId w:val="24"/>
  </w:num>
  <w:num w:numId="3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TQ0MbIwsDQ0MDEwNjdS0lEKTi0uzszPAykwNKsFANvdl2ItAAAA"/>
    <w:docVar w:name="EN.InstantFormat" w:val="&lt;ENInstantFormat&gt;&lt;Enabled&gt;1&lt;/Enabled&gt;&lt;ScanUnformatted&gt;0&lt;/ScanUnformatted&gt;&lt;ScanChanges&gt;0&lt;/ScanChanges&gt;&lt;Suspended&gt;0&lt;/Suspended&gt;&lt;/ENInstantFormat&gt;"/>
    <w:docVar w:name="EN.Layout" w:val="&lt;ENLayout&gt;&lt;Style&gt;Annotat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fwzpfdt205x9v6eprsvv25dpxftedxv0z0a9&quot;&gt;Research all reference&lt;record-ids&gt;&lt;item&gt;6&lt;/item&gt;&lt;item&gt;20&lt;/item&gt;&lt;item&gt;24&lt;/item&gt;&lt;item&gt;25&lt;/item&gt;&lt;item&gt;36&lt;/item&gt;&lt;item&gt;45&lt;/item&gt;&lt;item&gt;49&lt;/item&gt;&lt;item&gt;92&lt;/item&gt;&lt;item&gt;145&lt;/item&gt;&lt;item&gt;159&lt;/item&gt;&lt;item&gt;161&lt;/item&gt;&lt;item&gt;163&lt;/item&gt;&lt;item&gt;187&lt;/item&gt;&lt;item&gt;199&lt;/item&gt;&lt;item&gt;204&lt;/item&gt;&lt;item&gt;207&lt;/item&gt;&lt;item&gt;215&lt;/item&gt;&lt;item&gt;218&lt;/item&gt;&lt;item&gt;220&lt;/item&gt;&lt;item&gt;221&lt;/item&gt;&lt;item&gt;227&lt;/item&gt;&lt;item&gt;237&lt;/item&gt;&lt;item&gt;238&lt;/item&gt;&lt;item&gt;241&lt;/item&gt;&lt;item&gt;246&lt;/item&gt;&lt;item&gt;254&lt;/item&gt;&lt;item&gt;255&lt;/item&gt;&lt;item&gt;259&lt;/item&gt;&lt;item&gt;260&lt;/item&gt;&lt;item&gt;261&lt;/item&gt;&lt;item&gt;267&lt;/item&gt;&lt;item&gt;421&lt;/item&gt;&lt;item&gt;522&lt;/item&gt;&lt;item&gt;605&lt;/item&gt;&lt;item&gt;608&lt;/item&gt;&lt;item&gt;622&lt;/item&gt;&lt;item&gt;623&lt;/item&gt;&lt;item&gt;624&lt;/item&gt;&lt;item&gt;635&lt;/item&gt;&lt;item&gt;640&lt;/item&gt;&lt;item&gt;647&lt;/item&gt;&lt;item&gt;652&lt;/item&gt;&lt;item&gt;657&lt;/item&gt;&lt;item&gt;662&lt;/item&gt;&lt;item&gt;672&lt;/item&gt;&lt;item&gt;687&lt;/item&gt;&lt;item&gt;688&lt;/item&gt;&lt;item&gt;689&lt;/item&gt;&lt;item&gt;690&lt;/item&gt;&lt;item&gt;691&lt;/item&gt;&lt;item&gt;692&lt;/item&gt;&lt;item&gt;693&lt;/item&gt;&lt;item&gt;694&lt;/item&gt;&lt;item&gt;698&lt;/item&gt;&lt;item&gt;699&lt;/item&gt;&lt;item&gt;715&lt;/item&gt;&lt;item&gt;717&lt;/item&gt;&lt;item&gt;732&lt;/item&gt;&lt;item&gt;733&lt;/item&gt;&lt;item&gt;734&lt;/item&gt;&lt;item&gt;737&lt;/item&gt;&lt;item&gt;738&lt;/item&gt;&lt;item&gt;739&lt;/item&gt;&lt;item&gt;741&lt;/item&gt;&lt;item&gt;742&lt;/item&gt;&lt;item&gt;744&lt;/item&gt;&lt;item&gt;745&lt;/item&gt;&lt;item&gt;746&lt;/item&gt;&lt;item&gt;747&lt;/item&gt;&lt;item&gt;748&lt;/item&gt;&lt;item&gt;749&lt;/item&gt;&lt;item&gt;750&lt;/item&gt;&lt;item&gt;751&lt;/item&gt;&lt;item&gt;752&lt;/item&gt;&lt;/record-ids&gt;&lt;/item&gt;&lt;/Libraries&gt;"/>
  </w:docVars>
  <w:rsids>
    <w:rsidRoot w:val="009874FE"/>
    <w:rsid w:val="0000099A"/>
    <w:rsid w:val="00000CFB"/>
    <w:rsid w:val="0000160D"/>
    <w:rsid w:val="0000240E"/>
    <w:rsid w:val="00002559"/>
    <w:rsid w:val="00002E07"/>
    <w:rsid w:val="00003708"/>
    <w:rsid w:val="00003E32"/>
    <w:rsid w:val="00003F61"/>
    <w:rsid w:val="000040DE"/>
    <w:rsid w:val="00004879"/>
    <w:rsid w:val="000048EC"/>
    <w:rsid w:val="00004E75"/>
    <w:rsid w:val="000050B9"/>
    <w:rsid w:val="0000540F"/>
    <w:rsid w:val="00005D28"/>
    <w:rsid w:val="00005E87"/>
    <w:rsid w:val="000064A4"/>
    <w:rsid w:val="00006FF3"/>
    <w:rsid w:val="00007592"/>
    <w:rsid w:val="000076B0"/>
    <w:rsid w:val="00007713"/>
    <w:rsid w:val="00010319"/>
    <w:rsid w:val="00010C3F"/>
    <w:rsid w:val="000113B3"/>
    <w:rsid w:val="0001162D"/>
    <w:rsid w:val="00011D69"/>
    <w:rsid w:val="000132B9"/>
    <w:rsid w:val="0001366F"/>
    <w:rsid w:val="00014250"/>
    <w:rsid w:val="00015DAA"/>
    <w:rsid w:val="00015F99"/>
    <w:rsid w:val="00016354"/>
    <w:rsid w:val="00016364"/>
    <w:rsid w:val="000163EE"/>
    <w:rsid w:val="000170AE"/>
    <w:rsid w:val="0002034E"/>
    <w:rsid w:val="000206CD"/>
    <w:rsid w:val="00020966"/>
    <w:rsid w:val="000225EE"/>
    <w:rsid w:val="000227B6"/>
    <w:rsid w:val="00022921"/>
    <w:rsid w:val="00022FC1"/>
    <w:rsid w:val="00024168"/>
    <w:rsid w:val="00025298"/>
    <w:rsid w:val="000256A3"/>
    <w:rsid w:val="00025870"/>
    <w:rsid w:val="00026217"/>
    <w:rsid w:val="00027200"/>
    <w:rsid w:val="000306CC"/>
    <w:rsid w:val="000311DB"/>
    <w:rsid w:val="00032174"/>
    <w:rsid w:val="00032A3B"/>
    <w:rsid w:val="0003302B"/>
    <w:rsid w:val="00034867"/>
    <w:rsid w:val="000348B3"/>
    <w:rsid w:val="00034D9A"/>
    <w:rsid w:val="00035713"/>
    <w:rsid w:val="000364DB"/>
    <w:rsid w:val="00036FEE"/>
    <w:rsid w:val="00037800"/>
    <w:rsid w:val="00037A6D"/>
    <w:rsid w:val="00037B03"/>
    <w:rsid w:val="00037FD1"/>
    <w:rsid w:val="00040585"/>
    <w:rsid w:val="00041CC2"/>
    <w:rsid w:val="000436CD"/>
    <w:rsid w:val="00044AD7"/>
    <w:rsid w:val="00044FF2"/>
    <w:rsid w:val="000453E2"/>
    <w:rsid w:val="00045ECF"/>
    <w:rsid w:val="000466A3"/>
    <w:rsid w:val="00047030"/>
    <w:rsid w:val="00047335"/>
    <w:rsid w:val="000476A0"/>
    <w:rsid w:val="00050E95"/>
    <w:rsid w:val="000525DC"/>
    <w:rsid w:val="0005300D"/>
    <w:rsid w:val="000533A2"/>
    <w:rsid w:val="00053D6E"/>
    <w:rsid w:val="00053FCC"/>
    <w:rsid w:val="00054AA0"/>
    <w:rsid w:val="00054B44"/>
    <w:rsid w:val="00054F50"/>
    <w:rsid w:val="00056166"/>
    <w:rsid w:val="000568E2"/>
    <w:rsid w:val="00056946"/>
    <w:rsid w:val="00057EE6"/>
    <w:rsid w:val="00057FD3"/>
    <w:rsid w:val="00061EFB"/>
    <w:rsid w:val="00062F45"/>
    <w:rsid w:val="00063C80"/>
    <w:rsid w:val="0006441C"/>
    <w:rsid w:val="00064AC6"/>
    <w:rsid w:val="00066B65"/>
    <w:rsid w:val="0006762C"/>
    <w:rsid w:val="000678CE"/>
    <w:rsid w:val="00070336"/>
    <w:rsid w:val="00072803"/>
    <w:rsid w:val="00072BB8"/>
    <w:rsid w:val="0007300F"/>
    <w:rsid w:val="0007339C"/>
    <w:rsid w:val="00073B66"/>
    <w:rsid w:val="000742D9"/>
    <w:rsid w:val="000746E6"/>
    <w:rsid w:val="00074B1C"/>
    <w:rsid w:val="00074B8A"/>
    <w:rsid w:val="00074D3C"/>
    <w:rsid w:val="00075039"/>
    <w:rsid w:val="0007592C"/>
    <w:rsid w:val="00075F7F"/>
    <w:rsid w:val="00075FA6"/>
    <w:rsid w:val="00076033"/>
    <w:rsid w:val="00076CAF"/>
    <w:rsid w:val="00080803"/>
    <w:rsid w:val="00081E81"/>
    <w:rsid w:val="00082A1E"/>
    <w:rsid w:val="000831C1"/>
    <w:rsid w:val="00083594"/>
    <w:rsid w:val="000836F2"/>
    <w:rsid w:val="000848D5"/>
    <w:rsid w:val="000853B0"/>
    <w:rsid w:val="000854A9"/>
    <w:rsid w:val="00086CDF"/>
    <w:rsid w:val="00086FF1"/>
    <w:rsid w:val="00090238"/>
    <w:rsid w:val="00090C63"/>
    <w:rsid w:val="000919CC"/>
    <w:rsid w:val="00091F32"/>
    <w:rsid w:val="00092228"/>
    <w:rsid w:val="000928FC"/>
    <w:rsid w:val="00093BCE"/>
    <w:rsid w:val="00094DB3"/>
    <w:rsid w:val="00094FA3"/>
    <w:rsid w:val="00095743"/>
    <w:rsid w:val="00095892"/>
    <w:rsid w:val="00095FF6"/>
    <w:rsid w:val="000964B9"/>
    <w:rsid w:val="0009651A"/>
    <w:rsid w:val="00096710"/>
    <w:rsid w:val="000970D6"/>
    <w:rsid w:val="000972DF"/>
    <w:rsid w:val="00097583"/>
    <w:rsid w:val="000976AE"/>
    <w:rsid w:val="00097A77"/>
    <w:rsid w:val="00097C84"/>
    <w:rsid w:val="000A06D3"/>
    <w:rsid w:val="000A1B4A"/>
    <w:rsid w:val="000A1C42"/>
    <w:rsid w:val="000A3D8D"/>
    <w:rsid w:val="000A4748"/>
    <w:rsid w:val="000A4916"/>
    <w:rsid w:val="000A5570"/>
    <w:rsid w:val="000A592D"/>
    <w:rsid w:val="000A5A0C"/>
    <w:rsid w:val="000A6D36"/>
    <w:rsid w:val="000A6D83"/>
    <w:rsid w:val="000A7275"/>
    <w:rsid w:val="000B0628"/>
    <w:rsid w:val="000B162C"/>
    <w:rsid w:val="000B186D"/>
    <w:rsid w:val="000B1BA2"/>
    <w:rsid w:val="000B2332"/>
    <w:rsid w:val="000B28A3"/>
    <w:rsid w:val="000B3056"/>
    <w:rsid w:val="000B38CE"/>
    <w:rsid w:val="000B4651"/>
    <w:rsid w:val="000B503A"/>
    <w:rsid w:val="000B62C2"/>
    <w:rsid w:val="000C078B"/>
    <w:rsid w:val="000C0819"/>
    <w:rsid w:val="000C0A1C"/>
    <w:rsid w:val="000C22F6"/>
    <w:rsid w:val="000C34CF"/>
    <w:rsid w:val="000C3758"/>
    <w:rsid w:val="000C3D6A"/>
    <w:rsid w:val="000C4526"/>
    <w:rsid w:val="000C5023"/>
    <w:rsid w:val="000C5185"/>
    <w:rsid w:val="000C67C3"/>
    <w:rsid w:val="000C79F5"/>
    <w:rsid w:val="000D04E5"/>
    <w:rsid w:val="000D107A"/>
    <w:rsid w:val="000D2974"/>
    <w:rsid w:val="000D2E90"/>
    <w:rsid w:val="000D2F5B"/>
    <w:rsid w:val="000D453E"/>
    <w:rsid w:val="000D45CE"/>
    <w:rsid w:val="000D485B"/>
    <w:rsid w:val="000D4EDB"/>
    <w:rsid w:val="000D51A4"/>
    <w:rsid w:val="000D5D29"/>
    <w:rsid w:val="000D6135"/>
    <w:rsid w:val="000D6412"/>
    <w:rsid w:val="000D71BD"/>
    <w:rsid w:val="000D7EF8"/>
    <w:rsid w:val="000E03A2"/>
    <w:rsid w:val="000E0576"/>
    <w:rsid w:val="000E13E5"/>
    <w:rsid w:val="000E14EE"/>
    <w:rsid w:val="000E1894"/>
    <w:rsid w:val="000E4B1C"/>
    <w:rsid w:val="000E68A0"/>
    <w:rsid w:val="000E6B10"/>
    <w:rsid w:val="000E7652"/>
    <w:rsid w:val="000E78A8"/>
    <w:rsid w:val="000F07B5"/>
    <w:rsid w:val="000F0D69"/>
    <w:rsid w:val="000F1941"/>
    <w:rsid w:val="000F1D89"/>
    <w:rsid w:val="000F20F9"/>
    <w:rsid w:val="000F2F46"/>
    <w:rsid w:val="000F465B"/>
    <w:rsid w:val="000F4BE4"/>
    <w:rsid w:val="000F4DA6"/>
    <w:rsid w:val="000F657A"/>
    <w:rsid w:val="000F6D5E"/>
    <w:rsid w:val="000F745D"/>
    <w:rsid w:val="000F7FA8"/>
    <w:rsid w:val="00100297"/>
    <w:rsid w:val="00100691"/>
    <w:rsid w:val="00100ECB"/>
    <w:rsid w:val="00101066"/>
    <w:rsid w:val="00102D82"/>
    <w:rsid w:val="00103212"/>
    <w:rsid w:val="00103259"/>
    <w:rsid w:val="00103339"/>
    <w:rsid w:val="00103EA2"/>
    <w:rsid w:val="00103F10"/>
    <w:rsid w:val="00105653"/>
    <w:rsid w:val="001063FD"/>
    <w:rsid w:val="0010771E"/>
    <w:rsid w:val="001104A3"/>
    <w:rsid w:val="00111137"/>
    <w:rsid w:val="00111EA3"/>
    <w:rsid w:val="00113043"/>
    <w:rsid w:val="00113A5E"/>
    <w:rsid w:val="00114BF4"/>
    <w:rsid w:val="00114E8B"/>
    <w:rsid w:val="00115030"/>
    <w:rsid w:val="00115047"/>
    <w:rsid w:val="00115FAB"/>
    <w:rsid w:val="00116633"/>
    <w:rsid w:val="00116D9C"/>
    <w:rsid w:val="00117596"/>
    <w:rsid w:val="001178FC"/>
    <w:rsid w:val="0012056E"/>
    <w:rsid w:val="00121C41"/>
    <w:rsid w:val="0012252D"/>
    <w:rsid w:val="00124036"/>
    <w:rsid w:val="001244B0"/>
    <w:rsid w:val="00124545"/>
    <w:rsid w:val="0012548A"/>
    <w:rsid w:val="00126100"/>
    <w:rsid w:val="001264E6"/>
    <w:rsid w:val="00126BBB"/>
    <w:rsid w:val="0012716C"/>
    <w:rsid w:val="0012783C"/>
    <w:rsid w:val="0012791F"/>
    <w:rsid w:val="0013004E"/>
    <w:rsid w:val="0013064B"/>
    <w:rsid w:val="00131FE9"/>
    <w:rsid w:val="0013266E"/>
    <w:rsid w:val="00132E5A"/>
    <w:rsid w:val="00133501"/>
    <w:rsid w:val="00134018"/>
    <w:rsid w:val="00134257"/>
    <w:rsid w:val="00134744"/>
    <w:rsid w:val="001351C9"/>
    <w:rsid w:val="00135399"/>
    <w:rsid w:val="001367D8"/>
    <w:rsid w:val="00136ADC"/>
    <w:rsid w:val="001374AB"/>
    <w:rsid w:val="00137966"/>
    <w:rsid w:val="00137E28"/>
    <w:rsid w:val="001412F6"/>
    <w:rsid w:val="00141311"/>
    <w:rsid w:val="00142A4D"/>
    <w:rsid w:val="00143455"/>
    <w:rsid w:val="001436B6"/>
    <w:rsid w:val="001440A1"/>
    <w:rsid w:val="00144CB1"/>
    <w:rsid w:val="00145D8C"/>
    <w:rsid w:val="00146215"/>
    <w:rsid w:val="00146252"/>
    <w:rsid w:val="001469DD"/>
    <w:rsid w:val="00146C26"/>
    <w:rsid w:val="00146F74"/>
    <w:rsid w:val="001517BE"/>
    <w:rsid w:val="0015185F"/>
    <w:rsid w:val="00151B47"/>
    <w:rsid w:val="0015217A"/>
    <w:rsid w:val="00152A83"/>
    <w:rsid w:val="00152AB1"/>
    <w:rsid w:val="00152CAD"/>
    <w:rsid w:val="0015323B"/>
    <w:rsid w:val="001549E2"/>
    <w:rsid w:val="00160416"/>
    <w:rsid w:val="0016056B"/>
    <w:rsid w:val="001606D7"/>
    <w:rsid w:val="001612B4"/>
    <w:rsid w:val="00161F05"/>
    <w:rsid w:val="00161F6F"/>
    <w:rsid w:val="00162368"/>
    <w:rsid w:val="001631EE"/>
    <w:rsid w:val="00163550"/>
    <w:rsid w:val="00164F61"/>
    <w:rsid w:val="0016513D"/>
    <w:rsid w:val="00165227"/>
    <w:rsid w:val="0016533A"/>
    <w:rsid w:val="001656A8"/>
    <w:rsid w:val="001657BE"/>
    <w:rsid w:val="00165C21"/>
    <w:rsid w:val="00166147"/>
    <w:rsid w:val="0016664C"/>
    <w:rsid w:val="00166CD1"/>
    <w:rsid w:val="001671E7"/>
    <w:rsid w:val="0016783F"/>
    <w:rsid w:val="00167988"/>
    <w:rsid w:val="0017022E"/>
    <w:rsid w:val="00170671"/>
    <w:rsid w:val="001713EC"/>
    <w:rsid w:val="00171984"/>
    <w:rsid w:val="00172397"/>
    <w:rsid w:val="001724CA"/>
    <w:rsid w:val="001724F9"/>
    <w:rsid w:val="001729A3"/>
    <w:rsid w:val="00172B4D"/>
    <w:rsid w:val="00172B58"/>
    <w:rsid w:val="001732DF"/>
    <w:rsid w:val="001734E9"/>
    <w:rsid w:val="0017429A"/>
    <w:rsid w:val="00174776"/>
    <w:rsid w:val="00174EA6"/>
    <w:rsid w:val="00175481"/>
    <w:rsid w:val="00175D1E"/>
    <w:rsid w:val="00175F78"/>
    <w:rsid w:val="00176689"/>
    <w:rsid w:val="00176C9D"/>
    <w:rsid w:val="00177EE4"/>
    <w:rsid w:val="00181876"/>
    <w:rsid w:val="00181E1D"/>
    <w:rsid w:val="001829B7"/>
    <w:rsid w:val="00182E44"/>
    <w:rsid w:val="0018345B"/>
    <w:rsid w:val="00183D8D"/>
    <w:rsid w:val="001841A1"/>
    <w:rsid w:val="0018422E"/>
    <w:rsid w:val="001843B4"/>
    <w:rsid w:val="00184C3B"/>
    <w:rsid w:val="00184EA3"/>
    <w:rsid w:val="0018516A"/>
    <w:rsid w:val="00185C32"/>
    <w:rsid w:val="00186238"/>
    <w:rsid w:val="001865A8"/>
    <w:rsid w:val="001865B4"/>
    <w:rsid w:val="00186657"/>
    <w:rsid w:val="001868ED"/>
    <w:rsid w:val="00186A67"/>
    <w:rsid w:val="0019076A"/>
    <w:rsid w:val="00191DF7"/>
    <w:rsid w:val="00192489"/>
    <w:rsid w:val="00192652"/>
    <w:rsid w:val="00194A92"/>
    <w:rsid w:val="00194D3E"/>
    <w:rsid w:val="00195415"/>
    <w:rsid w:val="001A04A9"/>
    <w:rsid w:val="001A1023"/>
    <w:rsid w:val="001A2365"/>
    <w:rsid w:val="001A2621"/>
    <w:rsid w:val="001A27F5"/>
    <w:rsid w:val="001A2B84"/>
    <w:rsid w:val="001A2E3F"/>
    <w:rsid w:val="001A342D"/>
    <w:rsid w:val="001A39F2"/>
    <w:rsid w:val="001A49ED"/>
    <w:rsid w:val="001A4F97"/>
    <w:rsid w:val="001A5BD3"/>
    <w:rsid w:val="001A6C39"/>
    <w:rsid w:val="001A7112"/>
    <w:rsid w:val="001B00FB"/>
    <w:rsid w:val="001B0AE1"/>
    <w:rsid w:val="001B10C4"/>
    <w:rsid w:val="001B1EF8"/>
    <w:rsid w:val="001B21B6"/>
    <w:rsid w:val="001B310E"/>
    <w:rsid w:val="001B3B00"/>
    <w:rsid w:val="001B40D2"/>
    <w:rsid w:val="001B445D"/>
    <w:rsid w:val="001B453A"/>
    <w:rsid w:val="001B547A"/>
    <w:rsid w:val="001B5603"/>
    <w:rsid w:val="001B5C8A"/>
    <w:rsid w:val="001B6131"/>
    <w:rsid w:val="001B6F13"/>
    <w:rsid w:val="001B7A75"/>
    <w:rsid w:val="001C0E36"/>
    <w:rsid w:val="001C12B1"/>
    <w:rsid w:val="001C12D0"/>
    <w:rsid w:val="001C2CF1"/>
    <w:rsid w:val="001C357A"/>
    <w:rsid w:val="001C364E"/>
    <w:rsid w:val="001C3F62"/>
    <w:rsid w:val="001C40AE"/>
    <w:rsid w:val="001C491E"/>
    <w:rsid w:val="001C5753"/>
    <w:rsid w:val="001C5F39"/>
    <w:rsid w:val="001C678F"/>
    <w:rsid w:val="001C7371"/>
    <w:rsid w:val="001C746B"/>
    <w:rsid w:val="001C776B"/>
    <w:rsid w:val="001C7AD1"/>
    <w:rsid w:val="001D0CC7"/>
    <w:rsid w:val="001D103F"/>
    <w:rsid w:val="001D28D9"/>
    <w:rsid w:val="001D2BC3"/>
    <w:rsid w:val="001D3A1C"/>
    <w:rsid w:val="001D408A"/>
    <w:rsid w:val="001D4561"/>
    <w:rsid w:val="001D58A7"/>
    <w:rsid w:val="001D5AA5"/>
    <w:rsid w:val="001D6F37"/>
    <w:rsid w:val="001D7EED"/>
    <w:rsid w:val="001E031D"/>
    <w:rsid w:val="001E06E3"/>
    <w:rsid w:val="001E0D79"/>
    <w:rsid w:val="001E1F7C"/>
    <w:rsid w:val="001E206B"/>
    <w:rsid w:val="001E28BC"/>
    <w:rsid w:val="001E2B6D"/>
    <w:rsid w:val="001E36F2"/>
    <w:rsid w:val="001E3810"/>
    <w:rsid w:val="001E3D42"/>
    <w:rsid w:val="001E41D9"/>
    <w:rsid w:val="001E4BD3"/>
    <w:rsid w:val="001E4C65"/>
    <w:rsid w:val="001E56FD"/>
    <w:rsid w:val="001E6295"/>
    <w:rsid w:val="001E696F"/>
    <w:rsid w:val="001F0046"/>
    <w:rsid w:val="001F144B"/>
    <w:rsid w:val="001F2B22"/>
    <w:rsid w:val="001F2D4A"/>
    <w:rsid w:val="001F4ACC"/>
    <w:rsid w:val="001F652C"/>
    <w:rsid w:val="001F71DB"/>
    <w:rsid w:val="001F76B5"/>
    <w:rsid w:val="001F7F39"/>
    <w:rsid w:val="0020001A"/>
    <w:rsid w:val="00200345"/>
    <w:rsid w:val="0020049A"/>
    <w:rsid w:val="00200AAD"/>
    <w:rsid w:val="00201449"/>
    <w:rsid w:val="00203028"/>
    <w:rsid w:val="00203D85"/>
    <w:rsid w:val="00204762"/>
    <w:rsid w:val="00204796"/>
    <w:rsid w:val="002050C4"/>
    <w:rsid w:val="002053B4"/>
    <w:rsid w:val="00205D6E"/>
    <w:rsid w:val="00205EC2"/>
    <w:rsid w:val="00206E78"/>
    <w:rsid w:val="00206EFF"/>
    <w:rsid w:val="002110B1"/>
    <w:rsid w:val="0021150E"/>
    <w:rsid w:val="00212B6A"/>
    <w:rsid w:val="00214014"/>
    <w:rsid w:val="00214D12"/>
    <w:rsid w:val="00214D32"/>
    <w:rsid w:val="00214F34"/>
    <w:rsid w:val="00215A7E"/>
    <w:rsid w:val="00216013"/>
    <w:rsid w:val="00216F2E"/>
    <w:rsid w:val="0021711A"/>
    <w:rsid w:val="00217D8E"/>
    <w:rsid w:val="00217E4A"/>
    <w:rsid w:val="00221008"/>
    <w:rsid w:val="002224E5"/>
    <w:rsid w:val="002229E8"/>
    <w:rsid w:val="002234BF"/>
    <w:rsid w:val="00223E45"/>
    <w:rsid w:val="00225B15"/>
    <w:rsid w:val="002260CB"/>
    <w:rsid w:val="0022675D"/>
    <w:rsid w:val="00227309"/>
    <w:rsid w:val="00227CCF"/>
    <w:rsid w:val="00231911"/>
    <w:rsid w:val="002321E1"/>
    <w:rsid w:val="00233338"/>
    <w:rsid w:val="00234581"/>
    <w:rsid w:val="00234D16"/>
    <w:rsid w:val="00235082"/>
    <w:rsid w:val="002360CB"/>
    <w:rsid w:val="00236815"/>
    <w:rsid w:val="00237B73"/>
    <w:rsid w:val="00240096"/>
    <w:rsid w:val="0024047E"/>
    <w:rsid w:val="00242375"/>
    <w:rsid w:val="002426B0"/>
    <w:rsid w:val="00242A40"/>
    <w:rsid w:val="00242BD1"/>
    <w:rsid w:val="002430F6"/>
    <w:rsid w:val="002433A0"/>
    <w:rsid w:val="00243A7E"/>
    <w:rsid w:val="00243B10"/>
    <w:rsid w:val="00243C44"/>
    <w:rsid w:val="00243DD4"/>
    <w:rsid w:val="00243DF9"/>
    <w:rsid w:val="00244B6C"/>
    <w:rsid w:val="00244C6A"/>
    <w:rsid w:val="00244EE4"/>
    <w:rsid w:val="00245087"/>
    <w:rsid w:val="00251C23"/>
    <w:rsid w:val="002523CB"/>
    <w:rsid w:val="002523D7"/>
    <w:rsid w:val="00252E60"/>
    <w:rsid w:val="00253698"/>
    <w:rsid w:val="002540AD"/>
    <w:rsid w:val="002552DA"/>
    <w:rsid w:val="002560A1"/>
    <w:rsid w:val="002574A3"/>
    <w:rsid w:val="00257B6E"/>
    <w:rsid w:val="00257B79"/>
    <w:rsid w:val="00257D8D"/>
    <w:rsid w:val="00260CB7"/>
    <w:rsid w:val="00261E78"/>
    <w:rsid w:val="0026229C"/>
    <w:rsid w:val="00262C23"/>
    <w:rsid w:val="00262DED"/>
    <w:rsid w:val="00263139"/>
    <w:rsid w:val="00264D25"/>
    <w:rsid w:val="002651C2"/>
    <w:rsid w:val="00265458"/>
    <w:rsid w:val="00265A17"/>
    <w:rsid w:val="00265DFC"/>
    <w:rsid w:val="00266340"/>
    <w:rsid w:val="00266942"/>
    <w:rsid w:val="002674DC"/>
    <w:rsid w:val="00267812"/>
    <w:rsid w:val="00270427"/>
    <w:rsid w:val="002707C1"/>
    <w:rsid w:val="00271AD0"/>
    <w:rsid w:val="00271C30"/>
    <w:rsid w:val="00271E0F"/>
    <w:rsid w:val="00271E9A"/>
    <w:rsid w:val="002723EE"/>
    <w:rsid w:val="00272EA0"/>
    <w:rsid w:val="0027328A"/>
    <w:rsid w:val="00273EA2"/>
    <w:rsid w:val="00274167"/>
    <w:rsid w:val="00274770"/>
    <w:rsid w:val="00274AE2"/>
    <w:rsid w:val="00275230"/>
    <w:rsid w:val="00275488"/>
    <w:rsid w:val="00275C62"/>
    <w:rsid w:val="00275F5E"/>
    <w:rsid w:val="002764D1"/>
    <w:rsid w:val="00276583"/>
    <w:rsid w:val="0028169F"/>
    <w:rsid w:val="00281D81"/>
    <w:rsid w:val="00282ADD"/>
    <w:rsid w:val="00283054"/>
    <w:rsid w:val="002855CC"/>
    <w:rsid w:val="002856C3"/>
    <w:rsid w:val="00285992"/>
    <w:rsid w:val="00285F4D"/>
    <w:rsid w:val="00291462"/>
    <w:rsid w:val="0029192E"/>
    <w:rsid w:val="002919E1"/>
    <w:rsid w:val="002929A2"/>
    <w:rsid w:val="00292CEF"/>
    <w:rsid w:val="00293961"/>
    <w:rsid w:val="00293BB3"/>
    <w:rsid w:val="00295340"/>
    <w:rsid w:val="0029749F"/>
    <w:rsid w:val="002978F7"/>
    <w:rsid w:val="002A2440"/>
    <w:rsid w:val="002A27D9"/>
    <w:rsid w:val="002A2CFF"/>
    <w:rsid w:val="002A2FA1"/>
    <w:rsid w:val="002A422A"/>
    <w:rsid w:val="002A48ED"/>
    <w:rsid w:val="002A53A7"/>
    <w:rsid w:val="002A67CD"/>
    <w:rsid w:val="002A6940"/>
    <w:rsid w:val="002A6FAA"/>
    <w:rsid w:val="002A76AB"/>
    <w:rsid w:val="002A7816"/>
    <w:rsid w:val="002A7FA1"/>
    <w:rsid w:val="002B0AAF"/>
    <w:rsid w:val="002B0F8D"/>
    <w:rsid w:val="002B1600"/>
    <w:rsid w:val="002B2360"/>
    <w:rsid w:val="002B3138"/>
    <w:rsid w:val="002B4130"/>
    <w:rsid w:val="002B587B"/>
    <w:rsid w:val="002B7E99"/>
    <w:rsid w:val="002C06D7"/>
    <w:rsid w:val="002C15FF"/>
    <w:rsid w:val="002C19E2"/>
    <w:rsid w:val="002C1E52"/>
    <w:rsid w:val="002C1EE6"/>
    <w:rsid w:val="002C2C7F"/>
    <w:rsid w:val="002C30E7"/>
    <w:rsid w:val="002C39D2"/>
    <w:rsid w:val="002C4C92"/>
    <w:rsid w:val="002C4E23"/>
    <w:rsid w:val="002C6B23"/>
    <w:rsid w:val="002C70B7"/>
    <w:rsid w:val="002C7D3F"/>
    <w:rsid w:val="002D0C44"/>
    <w:rsid w:val="002D158E"/>
    <w:rsid w:val="002D1756"/>
    <w:rsid w:val="002D1BAF"/>
    <w:rsid w:val="002D3560"/>
    <w:rsid w:val="002D3A5F"/>
    <w:rsid w:val="002D40D1"/>
    <w:rsid w:val="002D4AAB"/>
    <w:rsid w:val="002D6E89"/>
    <w:rsid w:val="002D7894"/>
    <w:rsid w:val="002D7BB8"/>
    <w:rsid w:val="002D7D9E"/>
    <w:rsid w:val="002E0C04"/>
    <w:rsid w:val="002E0FD9"/>
    <w:rsid w:val="002E18A7"/>
    <w:rsid w:val="002E2430"/>
    <w:rsid w:val="002E41A2"/>
    <w:rsid w:val="002E430B"/>
    <w:rsid w:val="002E462B"/>
    <w:rsid w:val="002E4A39"/>
    <w:rsid w:val="002E4AEC"/>
    <w:rsid w:val="002E4EE4"/>
    <w:rsid w:val="002E5CC2"/>
    <w:rsid w:val="002E62E6"/>
    <w:rsid w:val="002E64CA"/>
    <w:rsid w:val="002E71D9"/>
    <w:rsid w:val="002E7A92"/>
    <w:rsid w:val="002F06AB"/>
    <w:rsid w:val="002F0AA3"/>
    <w:rsid w:val="002F183E"/>
    <w:rsid w:val="002F1C81"/>
    <w:rsid w:val="002F26E9"/>
    <w:rsid w:val="002F3E23"/>
    <w:rsid w:val="002F42E0"/>
    <w:rsid w:val="002F4367"/>
    <w:rsid w:val="002F491E"/>
    <w:rsid w:val="002F4E31"/>
    <w:rsid w:val="002F5719"/>
    <w:rsid w:val="002F5D15"/>
    <w:rsid w:val="002F5EC0"/>
    <w:rsid w:val="002F6509"/>
    <w:rsid w:val="002F674A"/>
    <w:rsid w:val="002F6FE0"/>
    <w:rsid w:val="002F77B7"/>
    <w:rsid w:val="002F7AA3"/>
    <w:rsid w:val="002F7D19"/>
    <w:rsid w:val="002F7E1E"/>
    <w:rsid w:val="002F7E69"/>
    <w:rsid w:val="00300799"/>
    <w:rsid w:val="003007D6"/>
    <w:rsid w:val="00300ACA"/>
    <w:rsid w:val="00300C8E"/>
    <w:rsid w:val="00301929"/>
    <w:rsid w:val="003025A1"/>
    <w:rsid w:val="00302904"/>
    <w:rsid w:val="00302CC0"/>
    <w:rsid w:val="00303B9A"/>
    <w:rsid w:val="00303F06"/>
    <w:rsid w:val="0030454D"/>
    <w:rsid w:val="003069F6"/>
    <w:rsid w:val="00306E32"/>
    <w:rsid w:val="00306FF9"/>
    <w:rsid w:val="00307A38"/>
    <w:rsid w:val="00307B82"/>
    <w:rsid w:val="00307EAE"/>
    <w:rsid w:val="00310107"/>
    <w:rsid w:val="00310CAF"/>
    <w:rsid w:val="00311CCF"/>
    <w:rsid w:val="00311CDD"/>
    <w:rsid w:val="003144A3"/>
    <w:rsid w:val="00314550"/>
    <w:rsid w:val="00314FB8"/>
    <w:rsid w:val="0031584B"/>
    <w:rsid w:val="003161DD"/>
    <w:rsid w:val="003168DE"/>
    <w:rsid w:val="00316E1A"/>
    <w:rsid w:val="00317E97"/>
    <w:rsid w:val="00320F8B"/>
    <w:rsid w:val="00321DE6"/>
    <w:rsid w:val="003222C3"/>
    <w:rsid w:val="00323B52"/>
    <w:rsid w:val="003246E9"/>
    <w:rsid w:val="00324987"/>
    <w:rsid w:val="00324B6B"/>
    <w:rsid w:val="00324F30"/>
    <w:rsid w:val="00325015"/>
    <w:rsid w:val="00325765"/>
    <w:rsid w:val="00325F88"/>
    <w:rsid w:val="003264FF"/>
    <w:rsid w:val="003266B7"/>
    <w:rsid w:val="00326FB1"/>
    <w:rsid w:val="0032718A"/>
    <w:rsid w:val="00327C95"/>
    <w:rsid w:val="00327D88"/>
    <w:rsid w:val="0033092F"/>
    <w:rsid w:val="003310E2"/>
    <w:rsid w:val="003314AB"/>
    <w:rsid w:val="00331E43"/>
    <w:rsid w:val="003328E1"/>
    <w:rsid w:val="00332A2C"/>
    <w:rsid w:val="00332EA0"/>
    <w:rsid w:val="003332CE"/>
    <w:rsid w:val="003337D8"/>
    <w:rsid w:val="00333D34"/>
    <w:rsid w:val="00336003"/>
    <w:rsid w:val="003366E1"/>
    <w:rsid w:val="00337F69"/>
    <w:rsid w:val="003403CF"/>
    <w:rsid w:val="00341952"/>
    <w:rsid w:val="0034317B"/>
    <w:rsid w:val="00343ADD"/>
    <w:rsid w:val="00343B0B"/>
    <w:rsid w:val="00344960"/>
    <w:rsid w:val="00344FA4"/>
    <w:rsid w:val="00350A39"/>
    <w:rsid w:val="00351E1A"/>
    <w:rsid w:val="003520A2"/>
    <w:rsid w:val="003521A7"/>
    <w:rsid w:val="00352483"/>
    <w:rsid w:val="00352B6B"/>
    <w:rsid w:val="00353E86"/>
    <w:rsid w:val="00354163"/>
    <w:rsid w:val="00354275"/>
    <w:rsid w:val="00354AF0"/>
    <w:rsid w:val="00354C2F"/>
    <w:rsid w:val="003558DA"/>
    <w:rsid w:val="00355E6E"/>
    <w:rsid w:val="003560C2"/>
    <w:rsid w:val="0035682E"/>
    <w:rsid w:val="003603A8"/>
    <w:rsid w:val="00360757"/>
    <w:rsid w:val="00360E9F"/>
    <w:rsid w:val="003624A0"/>
    <w:rsid w:val="003625AB"/>
    <w:rsid w:val="00363652"/>
    <w:rsid w:val="00364B5F"/>
    <w:rsid w:val="003653B4"/>
    <w:rsid w:val="0036785B"/>
    <w:rsid w:val="00370030"/>
    <w:rsid w:val="003701A5"/>
    <w:rsid w:val="003704B6"/>
    <w:rsid w:val="00370F86"/>
    <w:rsid w:val="003710CB"/>
    <w:rsid w:val="00371243"/>
    <w:rsid w:val="0037207E"/>
    <w:rsid w:val="00373EDD"/>
    <w:rsid w:val="00374682"/>
    <w:rsid w:val="00374E1B"/>
    <w:rsid w:val="00375ACD"/>
    <w:rsid w:val="00376537"/>
    <w:rsid w:val="00381038"/>
    <w:rsid w:val="00381168"/>
    <w:rsid w:val="00381C25"/>
    <w:rsid w:val="00382201"/>
    <w:rsid w:val="00382558"/>
    <w:rsid w:val="003835A4"/>
    <w:rsid w:val="00383682"/>
    <w:rsid w:val="00385520"/>
    <w:rsid w:val="00385A8A"/>
    <w:rsid w:val="00386310"/>
    <w:rsid w:val="0038656A"/>
    <w:rsid w:val="00386759"/>
    <w:rsid w:val="00387745"/>
    <w:rsid w:val="00387CF0"/>
    <w:rsid w:val="00387DE1"/>
    <w:rsid w:val="00390E15"/>
    <w:rsid w:val="00391113"/>
    <w:rsid w:val="00391222"/>
    <w:rsid w:val="003912C0"/>
    <w:rsid w:val="0039180E"/>
    <w:rsid w:val="003918EB"/>
    <w:rsid w:val="00392900"/>
    <w:rsid w:val="0039314F"/>
    <w:rsid w:val="00393A7F"/>
    <w:rsid w:val="00393A97"/>
    <w:rsid w:val="00394D17"/>
    <w:rsid w:val="003953DD"/>
    <w:rsid w:val="00395718"/>
    <w:rsid w:val="00395F73"/>
    <w:rsid w:val="0039781E"/>
    <w:rsid w:val="003979DD"/>
    <w:rsid w:val="00397AAB"/>
    <w:rsid w:val="003A01F0"/>
    <w:rsid w:val="003A022B"/>
    <w:rsid w:val="003A073D"/>
    <w:rsid w:val="003A1593"/>
    <w:rsid w:val="003A1752"/>
    <w:rsid w:val="003A1F52"/>
    <w:rsid w:val="003A2685"/>
    <w:rsid w:val="003A32A9"/>
    <w:rsid w:val="003A37B5"/>
    <w:rsid w:val="003A39FD"/>
    <w:rsid w:val="003A3AD5"/>
    <w:rsid w:val="003A3D55"/>
    <w:rsid w:val="003A5136"/>
    <w:rsid w:val="003A6680"/>
    <w:rsid w:val="003A66A4"/>
    <w:rsid w:val="003A6836"/>
    <w:rsid w:val="003A7140"/>
    <w:rsid w:val="003A7BF9"/>
    <w:rsid w:val="003A7D97"/>
    <w:rsid w:val="003B0953"/>
    <w:rsid w:val="003B117A"/>
    <w:rsid w:val="003B1937"/>
    <w:rsid w:val="003B196E"/>
    <w:rsid w:val="003B1DCE"/>
    <w:rsid w:val="003B3657"/>
    <w:rsid w:val="003B3666"/>
    <w:rsid w:val="003B412B"/>
    <w:rsid w:val="003B42B3"/>
    <w:rsid w:val="003B4A38"/>
    <w:rsid w:val="003B5482"/>
    <w:rsid w:val="003B54B5"/>
    <w:rsid w:val="003B556A"/>
    <w:rsid w:val="003B5746"/>
    <w:rsid w:val="003B5C7E"/>
    <w:rsid w:val="003B611B"/>
    <w:rsid w:val="003B6406"/>
    <w:rsid w:val="003B67AB"/>
    <w:rsid w:val="003B69C0"/>
    <w:rsid w:val="003B6EC2"/>
    <w:rsid w:val="003B71FB"/>
    <w:rsid w:val="003B7537"/>
    <w:rsid w:val="003B7960"/>
    <w:rsid w:val="003C0313"/>
    <w:rsid w:val="003C06C1"/>
    <w:rsid w:val="003C177B"/>
    <w:rsid w:val="003C2776"/>
    <w:rsid w:val="003C2EE0"/>
    <w:rsid w:val="003C3775"/>
    <w:rsid w:val="003C3F39"/>
    <w:rsid w:val="003C4378"/>
    <w:rsid w:val="003C4464"/>
    <w:rsid w:val="003C5A0A"/>
    <w:rsid w:val="003C68DF"/>
    <w:rsid w:val="003C6DE0"/>
    <w:rsid w:val="003D00A5"/>
    <w:rsid w:val="003D0ACB"/>
    <w:rsid w:val="003D10C6"/>
    <w:rsid w:val="003D2537"/>
    <w:rsid w:val="003D275C"/>
    <w:rsid w:val="003D2A0C"/>
    <w:rsid w:val="003D2F20"/>
    <w:rsid w:val="003D31BA"/>
    <w:rsid w:val="003D4598"/>
    <w:rsid w:val="003D5D7D"/>
    <w:rsid w:val="003D5FF9"/>
    <w:rsid w:val="003E0E73"/>
    <w:rsid w:val="003E144F"/>
    <w:rsid w:val="003E17EE"/>
    <w:rsid w:val="003E1BF0"/>
    <w:rsid w:val="003E2ACC"/>
    <w:rsid w:val="003E42BE"/>
    <w:rsid w:val="003E4EBE"/>
    <w:rsid w:val="003E5ECF"/>
    <w:rsid w:val="003E5FCF"/>
    <w:rsid w:val="003F0187"/>
    <w:rsid w:val="003F05AF"/>
    <w:rsid w:val="003F10F3"/>
    <w:rsid w:val="003F2831"/>
    <w:rsid w:val="003F2E1B"/>
    <w:rsid w:val="003F32C5"/>
    <w:rsid w:val="003F39C1"/>
    <w:rsid w:val="003F3E78"/>
    <w:rsid w:val="003F3F54"/>
    <w:rsid w:val="003F47D2"/>
    <w:rsid w:val="003F648D"/>
    <w:rsid w:val="003F6ABD"/>
    <w:rsid w:val="003F7113"/>
    <w:rsid w:val="003F71BF"/>
    <w:rsid w:val="003F7A5D"/>
    <w:rsid w:val="00401186"/>
    <w:rsid w:val="00401640"/>
    <w:rsid w:val="00402E08"/>
    <w:rsid w:val="004037AA"/>
    <w:rsid w:val="00403D42"/>
    <w:rsid w:val="0040442B"/>
    <w:rsid w:val="00405183"/>
    <w:rsid w:val="00405487"/>
    <w:rsid w:val="0040619F"/>
    <w:rsid w:val="004067BB"/>
    <w:rsid w:val="00406E3B"/>
    <w:rsid w:val="00406EC0"/>
    <w:rsid w:val="004076AC"/>
    <w:rsid w:val="00407957"/>
    <w:rsid w:val="00407BDC"/>
    <w:rsid w:val="00410274"/>
    <w:rsid w:val="004102C7"/>
    <w:rsid w:val="004106F3"/>
    <w:rsid w:val="0041096A"/>
    <w:rsid w:val="00411023"/>
    <w:rsid w:val="00412370"/>
    <w:rsid w:val="00412AD1"/>
    <w:rsid w:val="00412B7E"/>
    <w:rsid w:val="00412DC3"/>
    <w:rsid w:val="00412EB6"/>
    <w:rsid w:val="00413177"/>
    <w:rsid w:val="00413EFF"/>
    <w:rsid w:val="0041413F"/>
    <w:rsid w:val="004165E3"/>
    <w:rsid w:val="00417E81"/>
    <w:rsid w:val="0042017F"/>
    <w:rsid w:val="0042068D"/>
    <w:rsid w:val="00420BC9"/>
    <w:rsid w:val="0042302C"/>
    <w:rsid w:val="004234DC"/>
    <w:rsid w:val="00423F27"/>
    <w:rsid w:val="00424031"/>
    <w:rsid w:val="0042416A"/>
    <w:rsid w:val="0042430B"/>
    <w:rsid w:val="004248F1"/>
    <w:rsid w:val="004249A4"/>
    <w:rsid w:val="00424FA4"/>
    <w:rsid w:val="0042505A"/>
    <w:rsid w:val="00425910"/>
    <w:rsid w:val="004263C2"/>
    <w:rsid w:val="004268AE"/>
    <w:rsid w:val="00426B81"/>
    <w:rsid w:val="00426CA1"/>
    <w:rsid w:val="0042715F"/>
    <w:rsid w:val="00430531"/>
    <w:rsid w:val="004308AF"/>
    <w:rsid w:val="004317CD"/>
    <w:rsid w:val="00431DF0"/>
    <w:rsid w:val="0043203F"/>
    <w:rsid w:val="00432392"/>
    <w:rsid w:val="004328A8"/>
    <w:rsid w:val="004343A8"/>
    <w:rsid w:val="00434C56"/>
    <w:rsid w:val="00436F36"/>
    <w:rsid w:val="00437153"/>
    <w:rsid w:val="004378AE"/>
    <w:rsid w:val="00437E3A"/>
    <w:rsid w:val="004400CC"/>
    <w:rsid w:val="004411D8"/>
    <w:rsid w:val="00441EAA"/>
    <w:rsid w:val="00442B35"/>
    <w:rsid w:val="00443EFC"/>
    <w:rsid w:val="00444B37"/>
    <w:rsid w:val="00445C84"/>
    <w:rsid w:val="00445EC2"/>
    <w:rsid w:val="00446E4D"/>
    <w:rsid w:val="00450C7F"/>
    <w:rsid w:val="00450CAF"/>
    <w:rsid w:val="004513DD"/>
    <w:rsid w:val="00452A41"/>
    <w:rsid w:val="00452AC4"/>
    <w:rsid w:val="00453101"/>
    <w:rsid w:val="00454BEB"/>
    <w:rsid w:val="004552A7"/>
    <w:rsid w:val="0045560F"/>
    <w:rsid w:val="00455EC9"/>
    <w:rsid w:val="004564A4"/>
    <w:rsid w:val="00456C1B"/>
    <w:rsid w:val="00457486"/>
    <w:rsid w:val="00457738"/>
    <w:rsid w:val="004579E9"/>
    <w:rsid w:val="00457A0E"/>
    <w:rsid w:val="00457A98"/>
    <w:rsid w:val="00457EC6"/>
    <w:rsid w:val="00460388"/>
    <w:rsid w:val="00461ABC"/>
    <w:rsid w:val="0046258B"/>
    <w:rsid w:val="0046378E"/>
    <w:rsid w:val="00465149"/>
    <w:rsid w:val="0046623E"/>
    <w:rsid w:val="004671FF"/>
    <w:rsid w:val="00467302"/>
    <w:rsid w:val="00467C32"/>
    <w:rsid w:val="00470523"/>
    <w:rsid w:val="0047062D"/>
    <w:rsid w:val="0047208C"/>
    <w:rsid w:val="004727F8"/>
    <w:rsid w:val="004744BD"/>
    <w:rsid w:val="0047489A"/>
    <w:rsid w:val="00474B61"/>
    <w:rsid w:val="004751CB"/>
    <w:rsid w:val="004767A1"/>
    <w:rsid w:val="00476A8B"/>
    <w:rsid w:val="0048039C"/>
    <w:rsid w:val="004804E9"/>
    <w:rsid w:val="0048058E"/>
    <w:rsid w:val="0048232E"/>
    <w:rsid w:val="00482D76"/>
    <w:rsid w:val="004840B3"/>
    <w:rsid w:val="00484AE5"/>
    <w:rsid w:val="00484B3E"/>
    <w:rsid w:val="00486088"/>
    <w:rsid w:val="00486ACB"/>
    <w:rsid w:val="00486B77"/>
    <w:rsid w:val="00487793"/>
    <w:rsid w:val="00487BF0"/>
    <w:rsid w:val="00487FAE"/>
    <w:rsid w:val="004903B0"/>
    <w:rsid w:val="00491261"/>
    <w:rsid w:val="004923FD"/>
    <w:rsid w:val="004926FE"/>
    <w:rsid w:val="00492805"/>
    <w:rsid w:val="004930DB"/>
    <w:rsid w:val="00493E31"/>
    <w:rsid w:val="00494238"/>
    <w:rsid w:val="004945B6"/>
    <w:rsid w:val="00494879"/>
    <w:rsid w:val="00495171"/>
    <w:rsid w:val="004955A0"/>
    <w:rsid w:val="0049566B"/>
    <w:rsid w:val="00496245"/>
    <w:rsid w:val="00496ACC"/>
    <w:rsid w:val="004A07A7"/>
    <w:rsid w:val="004A26B9"/>
    <w:rsid w:val="004A2AE3"/>
    <w:rsid w:val="004A2ED8"/>
    <w:rsid w:val="004A3104"/>
    <w:rsid w:val="004A3243"/>
    <w:rsid w:val="004A3653"/>
    <w:rsid w:val="004A36A4"/>
    <w:rsid w:val="004A39D6"/>
    <w:rsid w:val="004A416E"/>
    <w:rsid w:val="004A4354"/>
    <w:rsid w:val="004A4C08"/>
    <w:rsid w:val="004A53FD"/>
    <w:rsid w:val="004A59A3"/>
    <w:rsid w:val="004A5E3E"/>
    <w:rsid w:val="004A6D5E"/>
    <w:rsid w:val="004A70E4"/>
    <w:rsid w:val="004A7B5C"/>
    <w:rsid w:val="004A7BC5"/>
    <w:rsid w:val="004A7D67"/>
    <w:rsid w:val="004B08AF"/>
    <w:rsid w:val="004B0BD9"/>
    <w:rsid w:val="004B0FF4"/>
    <w:rsid w:val="004B10BB"/>
    <w:rsid w:val="004B1BCE"/>
    <w:rsid w:val="004B1CEB"/>
    <w:rsid w:val="004B26B2"/>
    <w:rsid w:val="004B333C"/>
    <w:rsid w:val="004B4959"/>
    <w:rsid w:val="004B5390"/>
    <w:rsid w:val="004B5764"/>
    <w:rsid w:val="004B57EC"/>
    <w:rsid w:val="004B6051"/>
    <w:rsid w:val="004B7130"/>
    <w:rsid w:val="004B76A4"/>
    <w:rsid w:val="004B799A"/>
    <w:rsid w:val="004B7B02"/>
    <w:rsid w:val="004C012C"/>
    <w:rsid w:val="004C0F1E"/>
    <w:rsid w:val="004C157C"/>
    <w:rsid w:val="004C27AE"/>
    <w:rsid w:val="004C3484"/>
    <w:rsid w:val="004C3DE7"/>
    <w:rsid w:val="004C3FB0"/>
    <w:rsid w:val="004C4026"/>
    <w:rsid w:val="004C4F6F"/>
    <w:rsid w:val="004C63CC"/>
    <w:rsid w:val="004C684E"/>
    <w:rsid w:val="004C740D"/>
    <w:rsid w:val="004D0072"/>
    <w:rsid w:val="004D2784"/>
    <w:rsid w:val="004D29BD"/>
    <w:rsid w:val="004D32E9"/>
    <w:rsid w:val="004D35BF"/>
    <w:rsid w:val="004D3ABD"/>
    <w:rsid w:val="004D40CE"/>
    <w:rsid w:val="004D4470"/>
    <w:rsid w:val="004D5B2F"/>
    <w:rsid w:val="004D68C1"/>
    <w:rsid w:val="004D731D"/>
    <w:rsid w:val="004D7C11"/>
    <w:rsid w:val="004D7E77"/>
    <w:rsid w:val="004E05F3"/>
    <w:rsid w:val="004E06F3"/>
    <w:rsid w:val="004E116F"/>
    <w:rsid w:val="004E1FC7"/>
    <w:rsid w:val="004E237A"/>
    <w:rsid w:val="004E2D50"/>
    <w:rsid w:val="004E5476"/>
    <w:rsid w:val="004E6DD5"/>
    <w:rsid w:val="004E7268"/>
    <w:rsid w:val="004E7E4C"/>
    <w:rsid w:val="004E7E74"/>
    <w:rsid w:val="004F23AE"/>
    <w:rsid w:val="004F244E"/>
    <w:rsid w:val="004F252D"/>
    <w:rsid w:val="004F2B6C"/>
    <w:rsid w:val="004F49EA"/>
    <w:rsid w:val="004F5616"/>
    <w:rsid w:val="004F646E"/>
    <w:rsid w:val="004F6A4F"/>
    <w:rsid w:val="004F6CA6"/>
    <w:rsid w:val="004F7244"/>
    <w:rsid w:val="005004AE"/>
    <w:rsid w:val="00500683"/>
    <w:rsid w:val="00500B89"/>
    <w:rsid w:val="00500BAB"/>
    <w:rsid w:val="00500E3D"/>
    <w:rsid w:val="00501226"/>
    <w:rsid w:val="00501F2B"/>
    <w:rsid w:val="00503D0C"/>
    <w:rsid w:val="005042C8"/>
    <w:rsid w:val="00504FF5"/>
    <w:rsid w:val="005057B1"/>
    <w:rsid w:val="00505DCE"/>
    <w:rsid w:val="005065E0"/>
    <w:rsid w:val="00506CD4"/>
    <w:rsid w:val="00510BD4"/>
    <w:rsid w:val="00511119"/>
    <w:rsid w:val="0051159F"/>
    <w:rsid w:val="0051260B"/>
    <w:rsid w:val="005131E1"/>
    <w:rsid w:val="00513AB7"/>
    <w:rsid w:val="00514980"/>
    <w:rsid w:val="00514B3C"/>
    <w:rsid w:val="0051577C"/>
    <w:rsid w:val="005159E2"/>
    <w:rsid w:val="00515BC9"/>
    <w:rsid w:val="0051636E"/>
    <w:rsid w:val="005204AA"/>
    <w:rsid w:val="00521977"/>
    <w:rsid w:val="00522800"/>
    <w:rsid w:val="00523621"/>
    <w:rsid w:val="0052390B"/>
    <w:rsid w:val="005241BF"/>
    <w:rsid w:val="00524FEA"/>
    <w:rsid w:val="0052555A"/>
    <w:rsid w:val="00525898"/>
    <w:rsid w:val="00526707"/>
    <w:rsid w:val="00526B95"/>
    <w:rsid w:val="0053010E"/>
    <w:rsid w:val="0053061D"/>
    <w:rsid w:val="005326BB"/>
    <w:rsid w:val="00534532"/>
    <w:rsid w:val="00536227"/>
    <w:rsid w:val="00537728"/>
    <w:rsid w:val="00540AF1"/>
    <w:rsid w:val="00541BE6"/>
    <w:rsid w:val="00542024"/>
    <w:rsid w:val="00542D8B"/>
    <w:rsid w:val="0054345D"/>
    <w:rsid w:val="005437E4"/>
    <w:rsid w:val="00543F8C"/>
    <w:rsid w:val="005442E2"/>
    <w:rsid w:val="00544604"/>
    <w:rsid w:val="00545579"/>
    <w:rsid w:val="005510ED"/>
    <w:rsid w:val="00551605"/>
    <w:rsid w:val="00551ECA"/>
    <w:rsid w:val="00552386"/>
    <w:rsid w:val="005524F3"/>
    <w:rsid w:val="00553E84"/>
    <w:rsid w:val="00554CAC"/>
    <w:rsid w:val="00554CD7"/>
    <w:rsid w:val="00555072"/>
    <w:rsid w:val="00556C74"/>
    <w:rsid w:val="005570F0"/>
    <w:rsid w:val="00557654"/>
    <w:rsid w:val="0056009C"/>
    <w:rsid w:val="0056167C"/>
    <w:rsid w:val="00561C59"/>
    <w:rsid w:val="00562597"/>
    <w:rsid w:val="00562F4F"/>
    <w:rsid w:val="005644A4"/>
    <w:rsid w:val="00564847"/>
    <w:rsid w:val="00565836"/>
    <w:rsid w:val="00565F4B"/>
    <w:rsid w:val="00566C15"/>
    <w:rsid w:val="00567BA7"/>
    <w:rsid w:val="005700D0"/>
    <w:rsid w:val="00571BDF"/>
    <w:rsid w:val="00571EB8"/>
    <w:rsid w:val="00574C01"/>
    <w:rsid w:val="00575C65"/>
    <w:rsid w:val="00576F51"/>
    <w:rsid w:val="00576F9D"/>
    <w:rsid w:val="00577191"/>
    <w:rsid w:val="00577782"/>
    <w:rsid w:val="0058072B"/>
    <w:rsid w:val="005808AF"/>
    <w:rsid w:val="00580CBC"/>
    <w:rsid w:val="0058157B"/>
    <w:rsid w:val="00582CCD"/>
    <w:rsid w:val="00582D41"/>
    <w:rsid w:val="00582F18"/>
    <w:rsid w:val="005831CA"/>
    <w:rsid w:val="005835A1"/>
    <w:rsid w:val="00585343"/>
    <w:rsid w:val="0058554A"/>
    <w:rsid w:val="005865DE"/>
    <w:rsid w:val="00587CBB"/>
    <w:rsid w:val="005916F1"/>
    <w:rsid w:val="005919CD"/>
    <w:rsid w:val="00591F9E"/>
    <w:rsid w:val="00592AAD"/>
    <w:rsid w:val="0059338B"/>
    <w:rsid w:val="005934D1"/>
    <w:rsid w:val="0059358A"/>
    <w:rsid w:val="00593A8E"/>
    <w:rsid w:val="00594475"/>
    <w:rsid w:val="005955EF"/>
    <w:rsid w:val="005957EF"/>
    <w:rsid w:val="00596103"/>
    <w:rsid w:val="00597558"/>
    <w:rsid w:val="005A0167"/>
    <w:rsid w:val="005A0235"/>
    <w:rsid w:val="005A023C"/>
    <w:rsid w:val="005A04CB"/>
    <w:rsid w:val="005A218D"/>
    <w:rsid w:val="005A2360"/>
    <w:rsid w:val="005A23DB"/>
    <w:rsid w:val="005A2463"/>
    <w:rsid w:val="005A3813"/>
    <w:rsid w:val="005A3DE5"/>
    <w:rsid w:val="005A3EB1"/>
    <w:rsid w:val="005A423B"/>
    <w:rsid w:val="005A466C"/>
    <w:rsid w:val="005A49C0"/>
    <w:rsid w:val="005A4B23"/>
    <w:rsid w:val="005A4ED2"/>
    <w:rsid w:val="005A5973"/>
    <w:rsid w:val="005A5A2D"/>
    <w:rsid w:val="005A6041"/>
    <w:rsid w:val="005A61B5"/>
    <w:rsid w:val="005A66D6"/>
    <w:rsid w:val="005A6A6A"/>
    <w:rsid w:val="005A6D9D"/>
    <w:rsid w:val="005A7819"/>
    <w:rsid w:val="005A7898"/>
    <w:rsid w:val="005A7B9A"/>
    <w:rsid w:val="005A7F37"/>
    <w:rsid w:val="005A7F78"/>
    <w:rsid w:val="005B03C3"/>
    <w:rsid w:val="005B1E00"/>
    <w:rsid w:val="005B2A02"/>
    <w:rsid w:val="005B2B5E"/>
    <w:rsid w:val="005B4A51"/>
    <w:rsid w:val="005B4B7D"/>
    <w:rsid w:val="005B5211"/>
    <w:rsid w:val="005B6A5F"/>
    <w:rsid w:val="005B6F68"/>
    <w:rsid w:val="005B7775"/>
    <w:rsid w:val="005B7B09"/>
    <w:rsid w:val="005C22CE"/>
    <w:rsid w:val="005C5052"/>
    <w:rsid w:val="005C5DD3"/>
    <w:rsid w:val="005C6222"/>
    <w:rsid w:val="005C6238"/>
    <w:rsid w:val="005C69EC"/>
    <w:rsid w:val="005D1341"/>
    <w:rsid w:val="005D18C8"/>
    <w:rsid w:val="005D1BA8"/>
    <w:rsid w:val="005D238B"/>
    <w:rsid w:val="005D2424"/>
    <w:rsid w:val="005D3F94"/>
    <w:rsid w:val="005D65F3"/>
    <w:rsid w:val="005D7382"/>
    <w:rsid w:val="005D7541"/>
    <w:rsid w:val="005E02AE"/>
    <w:rsid w:val="005E0AFF"/>
    <w:rsid w:val="005E0E0C"/>
    <w:rsid w:val="005E125B"/>
    <w:rsid w:val="005E12CC"/>
    <w:rsid w:val="005E14F6"/>
    <w:rsid w:val="005E1952"/>
    <w:rsid w:val="005E1B23"/>
    <w:rsid w:val="005E1D9C"/>
    <w:rsid w:val="005E2371"/>
    <w:rsid w:val="005E34F6"/>
    <w:rsid w:val="005E3D30"/>
    <w:rsid w:val="005E5069"/>
    <w:rsid w:val="005E615E"/>
    <w:rsid w:val="005E66C2"/>
    <w:rsid w:val="005E704D"/>
    <w:rsid w:val="005F046A"/>
    <w:rsid w:val="005F0805"/>
    <w:rsid w:val="005F0EC6"/>
    <w:rsid w:val="005F17EE"/>
    <w:rsid w:val="005F207E"/>
    <w:rsid w:val="005F2B87"/>
    <w:rsid w:val="005F3167"/>
    <w:rsid w:val="005F3F3F"/>
    <w:rsid w:val="005F3F86"/>
    <w:rsid w:val="005F4178"/>
    <w:rsid w:val="005F5089"/>
    <w:rsid w:val="005F5178"/>
    <w:rsid w:val="005F5494"/>
    <w:rsid w:val="005F61C2"/>
    <w:rsid w:val="005F6224"/>
    <w:rsid w:val="005F66F7"/>
    <w:rsid w:val="005F7228"/>
    <w:rsid w:val="005F77DA"/>
    <w:rsid w:val="005F7EDA"/>
    <w:rsid w:val="006000A6"/>
    <w:rsid w:val="00600E0E"/>
    <w:rsid w:val="00602E69"/>
    <w:rsid w:val="00603553"/>
    <w:rsid w:val="006044F2"/>
    <w:rsid w:val="00605F29"/>
    <w:rsid w:val="0060641E"/>
    <w:rsid w:val="00606551"/>
    <w:rsid w:val="006065DF"/>
    <w:rsid w:val="006072CC"/>
    <w:rsid w:val="00607BB4"/>
    <w:rsid w:val="00607D0C"/>
    <w:rsid w:val="00610ADD"/>
    <w:rsid w:val="00610F74"/>
    <w:rsid w:val="00611309"/>
    <w:rsid w:val="00611C77"/>
    <w:rsid w:val="006125A6"/>
    <w:rsid w:val="006125AC"/>
    <w:rsid w:val="00612DD3"/>
    <w:rsid w:val="0061339F"/>
    <w:rsid w:val="006133C9"/>
    <w:rsid w:val="00613D03"/>
    <w:rsid w:val="00614E4D"/>
    <w:rsid w:val="006168C4"/>
    <w:rsid w:val="00616B71"/>
    <w:rsid w:val="00616F56"/>
    <w:rsid w:val="00617131"/>
    <w:rsid w:val="006172D9"/>
    <w:rsid w:val="006173F0"/>
    <w:rsid w:val="0062170A"/>
    <w:rsid w:val="00622022"/>
    <w:rsid w:val="00622043"/>
    <w:rsid w:val="0062325D"/>
    <w:rsid w:val="00623851"/>
    <w:rsid w:val="00623A08"/>
    <w:rsid w:val="00623A43"/>
    <w:rsid w:val="00623A47"/>
    <w:rsid w:val="00623E28"/>
    <w:rsid w:val="006258C7"/>
    <w:rsid w:val="0062596D"/>
    <w:rsid w:val="00625B72"/>
    <w:rsid w:val="00625E71"/>
    <w:rsid w:val="0063068D"/>
    <w:rsid w:val="00630DBA"/>
    <w:rsid w:val="00630FC3"/>
    <w:rsid w:val="006310AD"/>
    <w:rsid w:val="00631E8B"/>
    <w:rsid w:val="006320BF"/>
    <w:rsid w:val="006324F2"/>
    <w:rsid w:val="00632880"/>
    <w:rsid w:val="006343D8"/>
    <w:rsid w:val="00634BE5"/>
    <w:rsid w:val="00635639"/>
    <w:rsid w:val="00635C47"/>
    <w:rsid w:val="00636032"/>
    <w:rsid w:val="0063665A"/>
    <w:rsid w:val="00640412"/>
    <w:rsid w:val="00641224"/>
    <w:rsid w:val="00642218"/>
    <w:rsid w:val="006435FC"/>
    <w:rsid w:val="00643F2E"/>
    <w:rsid w:val="00644A08"/>
    <w:rsid w:val="00644A82"/>
    <w:rsid w:val="00645209"/>
    <w:rsid w:val="0064630D"/>
    <w:rsid w:val="006464E9"/>
    <w:rsid w:val="00646546"/>
    <w:rsid w:val="0064674C"/>
    <w:rsid w:val="006474C1"/>
    <w:rsid w:val="0064757A"/>
    <w:rsid w:val="00650431"/>
    <w:rsid w:val="00651071"/>
    <w:rsid w:val="006512D7"/>
    <w:rsid w:val="00651DE4"/>
    <w:rsid w:val="00653C80"/>
    <w:rsid w:val="00653CF1"/>
    <w:rsid w:val="00654467"/>
    <w:rsid w:val="00654C29"/>
    <w:rsid w:val="00654E34"/>
    <w:rsid w:val="00655121"/>
    <w:rsid w:val="006600A9"/>
    <w:rsid w:val="00660221"/>
    <w:rsid w:val="00660675"/>
    <w:rsid w:val="00660771"/>
    <w:rsid w:val="00660809"/>
    <w:rsid w:val="00660C2F"/>
    <w:rsid w:val="00661270"/>
    <w:rsid w:val="0066214A"/>
    <w:rsid w:val="00662441"/>
    <w:rsid w:val="006626D5"/>
    <w:rsid w:val="00662B5D"/>
    <w:rsid w:val="00662D67"/>
    <w:rsid w:val="00662EC4"/>
    <w:rsid w:val="00663AD9"/>
    <w:rsid w:val="00663EE8"/>
    <w:rsid w:val="006641A1"/>
    <w:rsid w:val="00664676"/>
    <w:rsid w:val="00665091"/>
    <w:rsid w:val="00665635"/>
    <w:rsid w:val="00665C0E"/>
    <w:rsid w:val="00666750"/>
    <w:rsid w:val="00666CA1"/>
    <w:rsid w:val="00666F16"/>
    <w:rsid w:val="0066721E"/>
    <w:rsid w:val="00667E4F"/>
    <w:rsid w:val="00671520"/>
    <w:rsid w:val="00671EF7"/>
    <w:rsid w:val="006732EF"/>
    <w:rsid w:val="006741A7"/>
    <w:rsid w:val="00674B4A"/>
    <w:rsid w:val="00675A04"/>
    <w:rsid w:val="006760D6"/>
    <w:rsid w:val="006764BE"/>
    <w:rsid w:val="006769AB"/>
    <w:rsid w:val="00676AD3"/>
    <w:rsid w:val="00676F65"/>
    <w:rsid w:val="006770C0"/>
    <w:rsid w:val="0067779F"/>
    <w:rsid w:val="00677C03"/>
    <w:rsid w:val="00677C87"/>
    <w:rsid w:val="006808D3"/>
    <w:rsid w:val="00680A4B"/>
    <w:rsid w:val="006819CE"/>
    <w:rsid w:val="00681A07"/>
    <w:rsid w:val="00682792"/>
    <w:rsid w:val="006829F9"/>
    <w:rsid w:val="006834C4"/>
    <w:rsid w:val="0068420A"/>
    <w:rsid w:val="0068516D"/>
    <w:rsid w:val="00685F34"/>
    <w:rsid w:val="00685F7C"/>
    <w:rsid w:val="0068658F"/>
    <w:rsid w:val="006865E9"/>
    <w:rsid w:val="0068679B"/>
    <w:rsid w:val="00686EF9"/>
    <w:rsid w:val="00686F22"/>
    <w:rsid w:val="00691615"/>
    <w:rsid w:val="0069173D"/>
    <w:rsid w:val="006923E0"/>
    <w:rsid w:val="00692C46"/>
    <w:rsid w:val="00692F00"/>
    <w:rsid w:val="00695662"/>
    <w:rsid w:val="00696350"/>
    <w:rsid w:val="00696ACB"/>
    <w:rsid w:val="00696C4B"/>
    <w:rsid w:val="006974C4"/>
    <w:rsid w:val="006A09D9"/>
    <w:rsid w:val="006A1004"/>
    <w:rsid w:val="006A15FA"/>
    <w:rsid w:val="006A1769"/>
    <w:rsid w:val="006A1AD3"/>
    <w:rsid w:val="006A1C59"/>
    <w:rsid w:val="006A2147"/>
    <w:rsid w:val="006A339A"/>
    <w:rsid w:val="006A3561"/>
    <w:rsid w:val="006A373E"/>
    <w:rsid w:val="006A5099"/>
    <w:rsid w:val="006A6357"/>
    <w:rsid w:val="006A6755"/>
    <w:rsid w:val="006A707D"/>
    <w:rsid w:val="006A7290"/>
    <w:rsid w:val="006A729E"/>
    <w:rsid w:val="006B08C6"/>
    <w:rsid w:val="006B1654"/>
    <w:rsid w:val="006B1CE3"/>
    <w:rsid w:val="006B1D0B"/>
    <w:rsid w:val="006B23E3"/>
    <w:rsid w:val="006B2D77"/>
    <w:rsid w:val="006B2F68"/>
    <w:rsid w:val="006B3FEB"/>
    <w:rsid w:val="006B6015"/>
    <w:rsid w:val="006B6798"/>
    <w:rsid w:val="006C0293"/>
    <w:rsid w:val="006C11C6"/>
    <w:rsid w:val="006C1A8C"/>
    <w:rsid w:val="006C1B82"/>
    <w:rsid w:val="006C4B41"/>
    <w:rsid w:val="006C4B8A"/>
    <w:rsid w:val="006C4C49"/>
    <w:rsid w:val="006C5D63"/>
    <w:rsid w:val="006C7515"/>
    <w:rsid w:val="006C7B12"/>
    <w:rsid w:val="006C7B32"/>
    <w:rsid w:val="006C7D4B"/>
    <w:rsid w:val="006D03B1"/>
    <w:rsid w:val="006D0454"/>
    <w:rsid w:val="006D3402"/>
    <w:rsid w:val="006D3C11"/>
    <w:rsid w:val="006D456D"/>
    <w:rsid w:val="006D4EA8"/>
    <w:rsid w:val="006D6C86"/>
    <w:rsid w:val="006D7062"/>
    <w:rsid w:val="006E08D1"/>
    <w:rsid w:val="006E17B1"/>
    <w:rsid w:val="006E196E"/>
    <w:rsid w:val="006E2DD1"/>
    <w:rsid w:val="006E3755"/>
    <w:rsid w:val="006E38EA"/>
    <w:rsid w:val="006E399A"/>
    <w:rsid w:val="006E58BF"/>
    <w:rsid w:val="006E5EE2"/>
    <w:rsid w:val="006E644B"/>
    <w:rsid w:val="006E794E"/>
    <w:rsid w:val="006F089D"/>
    <w:rsid w:val="006F1D33"/>
    <w:rsid w:val="006F1F18"/>
    <w:rsid w:val="006F227D"/>
    <w:rsid w:val="006F2749"/>
    <w:rsid w:val="006F2E5A"/>
    <w:rsid w:val="006F4B4F"/>
    <w:rsid w:val="006F51D9"/>
    <w:rsid w:val="007005E6"/>
    <w:rsid w:val="0070085A"/>
    <w:rsid w:val="00700D56"/>
    <w:rsid w:val="00701F5F"/>
    <w:rsid w:val="0070258D"/>
    <w:rsid w:val="00702A58"/>
    <w:rsid w:val="00703C44"/>
    <w:rsid w:val="00703D3E"/>
    <w:rsid w:val="007043AC"/>
    <w:rsid w:val="0070480B"/>
    <w:rsid w:val="0070488C"/>
    <w:rsid w:val="00704AA4"/>
    <w:rsid w:val="00705C9F"/>
    <w:rsid w:val="007069CC"/>
    <w:rsid w:val="00706D3D"/>
    <w:rsid w:val="007103E5"/>
    <w:rsid w:val="0071141E"/>
    <w:rsid w:val="007118C5"/>
    <w:rsid w:val="00711CD8"/>
    <w:rsid w:val="00712017"/>
    <w:rsid w:val="00712269"/>
    <w:rsid w:val="007124F7"/>
    <w:rsid w:val="00712989"/>
    <w:rsid w:val="00712D36"/>
    <w:rsid w:val="007130E1"/>
    <w:rsid w:val="00713781"/>
    <w:rsid w:val="007145DF"/>
    <w:rsid w:val="007147AB"/>
    <w:rsid w:val="0071555F"/>
    <w:rsid w:val="00715613"/>
    <w:rsid w:val="0071788A"/>
    <w:rsid w:val="00720421"/>
    <w:rsid w:val="0072062A"/>
    <w:rsid w:val="0072089F"/>
    <w:rsid w:val="007209E5"/>
    <w:rsid w:val="00720BDE"/>
    <w:rsid w:val="007218E8"/>
    <w:rsid w:val="00726320"/>
    <w:rsid w:val="0072660A"/>
    <w:rsid w:val="007269FA"/>
    <w:rsid w:val="00726CC8"/>
    <w:rsid w:val="00726FFC"/>
    <w:rsid w:val="00727144"/>
    <w:rsid w:val="00727359"/>
    <w:rsid w:val="00727534"/>
    <w:rsid w:val="00727568"/>
    <w:rsid w:val="00727712"/>
    <w:rsid w:val="00727DA3"/>
    <w:rsid w:val="007309BB"/>
    <w:rsid w:val="00730A18"/>
    <w:rsid w:val="00732342"/>
    <w:rsid w:val="00734B39"/>
    <w:rsid w:val="00734CD3"/>
    <w:rsid w:val="00735334"/>
    <w:rsid w:val="00735E73"/>
    <w:rsid w:val="00736144"/>
    <w:rsid w:val="00736581"/>
    <w:rsid w:val="00737337"/>
    <w:rsid w:val="00737892"/>
    <w:rsid w:val="00740868"/>
    <w:rsid w:val="00740ADA"/>
    <w:rsid w:val="00740D2A"/>
    <w:rsid w:val="00741DA3"/>
    <w:rsid w:val="00742687"/>
    <w:rsid w:val="007431A6"/>
    <w:rsid w:val="007435AB"/>
    <w:rsid w:val="00743F7A"/>
    <w:rsid w:val="007454F8"/>
    <w:rsid w:val="00745D29"/>
    <w:rsid w:val="00745EC1"/>
    <w:rsid w:val="00746074"/>
    <w:rsid w:val="007464A8"/>
    <w:rsid w:val="007464F1"/>
    <w:rsid w:val="00746BB8"/>
    <w:rsid w:val="00750027"/>
    <w:rsid w:val="00753A78"/>
    <w:rsid w:val="00754D18"/>
    <w:rsid w:val="00754F78"/>
    <w:rsid w:val="00755134"/>
    <w:rsid w:val="00755371"/>
    <w:rsid w:val="007565BA"/>
    <w:rsid w:val="00757689"/>
    <w:rsid w:val="007600B3"/>
    <w:rsid w:val="0076150A"/>
    <w:rsid w:val="00761FC9"/>
    <w:rsid w:val="0076226F"/>
    <w:rsid w:val="00762607"/>
    <w:rsid w:val="00762F93"/>
    <w:rsid w:val="00763492"/>
    <w:rsid w:val="00764475"/>
    <w:rsid w:val="00764688"/>
    <w:rsid w:val="00764B72"/>
    <w:rsid w:val="00764C6C"/>
    <w:rsid w:val="0076742F"/>
    <w:rsid w:val="00767B7E"/>
    <w:rsid w:val="00771A19"/>
    <w:rsid w:val="00772180"/>
    <w:rsid w:val="0077323F"/>
    <w:rsid w:val="00773290"/>
    <w:rsid w:val="00774ADF"/>
    <w:rsid w:val="00774CC7"/>
    <w:rsid w:val="0077598D"/>
    <w:rsid w:val="00776C37"/>
    <w:rsid w:val="007771B6"/>
    <w:rsid w:val="007800DC"/>
    <w:rsid w:val="00780A2C"/>
    <w:rsid w:val="007814B5"/>
    <w:rsid w:val="00781672"/>
    <w:rsid w:val="00781B84"/>
    <w:rsid w:val="00782220"/>
    <w:rsid w:val="00783683"/>
    <w:rsid w:val="0078374A"/>
    <w:rsid w:val="00784099"/>
    <w:rsid w:val="00784BE0"/>
    <w:rsid w:val="007853AF"/>
    <w:rsid w:val="00785E04"/>
    <w:rsid w:val="00786540"/>
    <w:rsid w:val="00786C96"/>
    <w:rsid w:val="00786FF3"/>
    <w:rsid w:val="00787EAE"/>
    <w:rsid w:val="00790E43"/>
    <w:rsid w:val="007910A1"/>
    <w:rsid w:val="00791402"/>
    <w:rsid w:val="00791456"/>
    <w:rsid w:val="007915F2"/>
    <w:rsid w:val="007924FB"/>
    <w:rsid w:val="00793534"/>
    <w:rsid w:val="00793826"/>
    <w:rsid w:val="00793CB0"/>
    <w:rsid w:val="007955C9"/>
    <w:rsid w:val="0079586D"/>
    <w:rsid w:val="0079738D"/>
    <w:rsid w:val="007A032F"/>
    <w:rsid w:val="007A0AEE"/>
    <w:rsid w:val="007A1168"/>
    <w:rsid w:val="007A1507"/>
    <w:rsid w:val="007A277A"/>
    <w:rsid w:val="007A2E0C"/>
    <w:rsid w:val="007A37C5"/>
    <w:rsid w:val="007A3AE8"/>
    <w:rsid w:val="007A3B76"/>
    <w:rsid w:val="007A402B"/>
    <w:rsid w:val="007A41A7"/>
    <w:rsid w:val="007A4DA5"/>
    <w:rsid w:val="007A5657"/>
    <w:rsid w:val="007A5725"/>
    <w:rsid w:val="007A5C87"/>
    <w:rsid w:val="007A5C9A"/>
    <w:rsid w:val="007A6CD5"/>
    <w:rsid w:val="007A710D"/>
    <w:rsid w:val="007A720A"/>
    <w:rsid w:val="007A7D01"/>
    <w:rsid w:val="007B060F"/>
    <w:rsid w:val="007B0FCE"/>
    <w:rsid w:val="007B11DD"/>
    <w:rsid w:val="007B13C4"/>
    <w:rsid w:val="007B15A0"/>
    <w:rsid w:val="007B2271"/>
    <w:rsid w:val="007B28CC"/>
    <w:rsid w:val="007B2CAF"/>
    <w:rsid w:val="007B3901"/>
    <w:rsid w:val="007B4A22"/>
    <w:rsid w:val="007B4BB4"/>
    <w:rsid w:val="007B5793"/>
    <w:rsid w:val="007B63BC"/>
    <w:rsid w:val="007B7152"/>
    <w:rsid w:val="007B7457"/>
    <w:rsid w:val="007B76DE"/>
    <w:rsid w:val="007B7726"/>
    <w:rsid w:val="007B7AEC"/>
    <w:rsid w:val="007C05EF"/>
    <w:rsid w:val="007C06BD"/>
    <w:rsid w:val="007C0C1D"/>
    <w:rsid w:val="007C0FD4"/>
    <w:rsid w:val="007C1D78"/>
    <w:rsid w:val="007C3D5D"/>
    <w:rsid w:val="007C52EE"/>
    <w:rsid w:val="007C5CA1"/>
    <w:rsid w:val="007C6467"/>
    <w:rsid w:val="007C6930"/>
    <w:rsid w:val="007D00A2"/>
    <w:rsid w:val="007D0110"/>
    <w:rsid w:val="007D1F6B"/>
    <w:rsid w:val="007D2BA7"/>
    <w:rsid w:val="007D38E4"/>
    <w:rsid w:val="007D511E"/>
    <w:rsid w:val="007D5219"/>
    <w:rsid w:val="007D65F7"/>
    <w:rsid w:val="007D6CB6"/>
    <w:rsid w:val="007E0174"/>
    <w:rsid w:val="007E1333"/>
    <w:rsid w:val="007E175E"/>
    <w:rsid w:val="007E1DC1"/>
    <w:rsid w:val="007E370F"/>
    <w:rsid w:val="007E3C74"/>
    <w:rsid w:val="007E46C9"/>
    <w:rsid w:val="007E4A31"/>
    <w:rsid w:val="007E580E"/>
    <w:rsid w:val="007E6B12"/>
    <w:rsid w:val="007E7192"/>
    <w:rsid w:val="007E774D"/>
    <w:rsid w:val="007E7DEB"/>
    <w:rsid w:val="007F0216"/>
    <w:rsid w:val="007F02A0"/>
    <w:rsid w:val="007F0974"/>
    <w:rsid w:val="007F120C"/>
    <w:rsid w:val="007F131A"/>
    <w:rsid w:val="007F1772"/>
    <w:rsid w:val="007F25B0"/>
    <w:rsid w:val="007F3A6F"/>
    <w:rsid w:val="007F3E02"/>
    <w:rsid w:val="007F51C6"/>
    <w:rsid w:val="007F6D24"/>
    <w:rsid w:val="007F6F19"/>
    <w:rsid w:val="0080159F"/>
    <w:rsid w:val="00801BA2"/>
    <w:rsid w:val="0080357C"/>
    <w:rsid w:val="008051D7"/>
    <w:rsid w:val="00805443"/>
    <w:rsid w:val="00806CD0"/>
    <w:rsid w:val="00806ECA"/>
    <w:rsid w:val="008078A9"/>
    <w:rsid w:val="00807C46"/>
    <w:rsid w:val="008106C3"/>
    <w:rsid w:val="0081081C"/>
    <w:rsid w:val="00811DEC"/>
    <w:rsid w:val="008124D5"/>
    <w:rsid w:val="00812B18"/>
    <w:rsid w:val="00812B1E"/>
    <w:rsid w:val="00812EA6"/>
    <w:rsid w:val="008133DF"/>
    <w:rsid w:val="0081420B"/>
    <w:rsid w:val="008148E3"/>
    <w:rsid w:val="008157F6"/>
    <w:rsid w:val="008165E2"/>
    <w:rsid w:val="00816B0E"/>
    <w:rsid w:val="008176AC"/>
    <w:rsid w:val="00820684"/>
    <w:rsid w:val="00820778"/>
    <w:rsid w:val="0082081D"/>
    <w:rsid w:val="00820897"/>
    <w:rsid w:val="00821040"/>
    <w:rsid w:val="0082180D"/>
    <w:rsid w:val="00822534"/>
    <w:rsid w:val="008227CF"/>
    <w:rsid w:val="00822F34"/>
    <w:rsid w:val="00823B4E"/>
    <w:rsid w:val="008243CE"/>
    <w:rsid w:val="00824AAF"/>
    <w:rsid w:val="00825063"/>
    <w:rsid w:val="00825D2C"/>
    <w:rsid w:val="00825D52"/>
    <w:rsid w:val="008264A4"/>
    <w:rsid w:val="00826C92"/>
    <w:rsid w:val="008274D2"/>
    <w:rsid w:val="00827B2C"/>
    <w:rsid w:val="00827CBC"/>
    <w:rsid w:val="00830395"/>
    <w:rsid w:val="0083055F"/>
    <w:rsid w:val="00830BBF"/>
    <w:rsid w:val="0083328F"/>
    <w:rsid w:val="00833716"/>
    <w:rsid w:val="008344E3"/>
    <w:rsid w:val="00834534"/>
    <w:rsid w:val="008379E5"/>
    <w:rsid w:val="008402C1"/>
    <w:rsid w:val="00840D81"/>
    <w:rsid w:val="00841D41"/>
    <w:rsid w:val="00842796"/>
    <w:rsid w:val="00842DAE"/>
    <w:rsid w:val="008442EB"/>
    <w:rsid w:val="00844D75"/>
    <w:rsid w:val="008459C1"/>
    <w:rsid w:val="008459F4"/>
    <w:rsid w:val="008466AA"/>
    <w:rsid w:val="0084675D"/>
    <w:rsid w:val="0085007E"/>
    <w:rsid w:val="00850649"/>
    <w:rsid w:val="00850C03"/>
    <w:rsid w:val="00853743"/>
    <w:rsid w:val="0085380E"/>
    <w:rsid w:val="008538D2"/>
    <w:rsid w:val="00853AD0"/>
    <w:rsid w:val="00854AB0"/>
    <w:rsid w:val="00855C36"/>
    <w:rsid w:val="00855EFA"/>
    <w:rsid w:val="008600E5"/>
    <w:rsid w:val="00860B26"/>
    <w:rsid w:val="00860C0D"/>
    <w:rsid w:val="00861E0F"/>
    <w:rsid w:val="00862C02"/>
    <w:rsid w:val="0086417B"/>
    <w:rsid w:val="00864243"/>
    <w:rsid w:val="008645BA"/>
    <w:rsid w:val="00864645"/>
    <w:rsid w:val="00864990"/>
    <w:rsid w:val="00864D03"/>
    <w:rsid w:val="00864DEF"/>
    <w:rsid w:val="008653BB"/>
    <w:rsid w:val="008665E5"/>
    <w:rsid w:val="00866C59"/>
    <w:rsid w:val="0086716C"/>
    <w:rsid w:val="00867C40"/>
    <w:rsid w:val="00870F73"/>
    <w:rsid w:val="00871736"/>
    <w:rsid w:val="008721C6"/>
    <w:rsid w:val="00872233"/>
    <w:rsid w:val="00872EAA"/>
    <w:rsid w:val="00872EB5"/>
    <w:rsid w:val="0087360A"/>
    <w:rsid w:val="008741EB"/>
    <w:rsid w:val="008743BE"/>
    <w:rsid w:val="0087443F"/>
    <w:rsid w:val="00876C63"/>
    <w:rsid w:val="008771AC"/>
    <w:rsid w:val="00877F68"/>
    <w:rsid w:val="00882BB3"/>
    <w:rsid w:val="00882BDB"/>
    <w:rsid w:val="00882CBE"/>
    <w:rsid w:val="008834E5"/>
    <w:rsid w:val="0088378C"/>
    <w:rsid w:val="00883D1C"/>
    <w:rsid w:val="00884889"/>
    <w:rsid w:val="008854F4"/>
    <w:rsid w:val="00886F2F"/>
    <w:rsid w:val="008873EC"/>
    <w:rsid w:val="00887D9D"/>
    <w:rsid w:val="00890086"/>
    <w:rsid w:val="008903A4"/>
    <w:rsid w:val="00890463"/>
    <w:rsid w:val="008904D3"/>
    <w:rsid w:val="00890D83"/>
    <w:rsid w:val="00890ED3"/>
    <w:rsid w:val="00891B16"/>
    <w:rsid w:val="008922F1"/>
    <w:rsid w:val="008929E7"/>
    <w:rsid w:val="00892A90"/>
    <w:rsid w:val="00892E56"/>
    <w:rsid w:val="008930FD"/>
    <w:rsid w:val="0089364A"/>
    <w:rsid w:val="008944B6"/>
    <w:rsid w:val="0089585D"/>
    <w:rsid w:val="008961B6"/>
    <w:rsid w:val="0089789B"/>
    <w:rsid w:val="0089793D"/>
    <w:rsid w:val="00897BE2"/>
    <w:rsid w:val="008A0A67"/>
    <w:rsid w:val="008A165F"/>
    <w:rsid w:val="008A29FC"/>
    <w:rsid w:val="008A3879"/>
    <w:rsid w:val="008A38D4"/>
    <w:rsid w:val="008A43BE"/>
    <w:rsid w:val="008A4EB7"/>
    <w:rsid w:val="008A514C"/>
    <w:rsid w:val="008A51F0"/>
    <w:rsid w:val="008A576F"/>
    <w:rsid w:val="008A57E9"/>
    <w:rsid w:val="008A622B"/>
    <w:rsid w:val="008A6598"/>
    <w:rsid w:val="008A6B01"/>
    <w:rsid w:val="008B064F"/>
    <w:rsid w:val="008B0B8B"/>
    <w:rsid w:val="008B21A5"/>
    <w:rsid w:val="008B2DE8"/>
    <w:rsid w:val="008B332B"/>
    <w:rsid w:val="008B37D0"/>
    <w:rsid w:val="008B4440"/>
    <w:rsid w:val="008B5349"/>
    <w:rsid w:val="008B58DB"/>
    <w:rsid w:val="008B6199"/>
    <w:rsid w:val="008B6932"/>
    <w:rsid w:val="008B6AC1"/>
    <w:rsid w:val="008B7332"/>
    <w:rsid w:val="008C0C84"/>
    <w:rsid w:val="008C0DBD"/>
    <w:rsid w:val="008C1146"/>
    <w:rsid w:val="008C296C"/>
    <w:rsid w:val="008C3C35"/>
    <w:rsid w:val="008C4161"/>
    <w:rsid w:val="008C63EB"/>
    <w:rsid w:val="008C6A2F"/>
    <w:rsid w:val="008C6F64"/>
    <w:rsid w:val="008D09DC"/>
    <w:rsid w:val="008D0A66"/>
    <w:rsid w:val="008D1704"/>
    <w:rsid w:val="008D18FE"/>
    <w:rsid w:val="008D203A"/>
    <w:rsid w:val="008D2050"/>
    <w:rsid w:val="008D25B2"/>
    <w:rsid w:val="008D2894"/>
    <w:rsid w:val="008D309C"/>
    <w:rsid w:val="008D3751"/>
    <w:rsid w:val="008D4625"/>
    <w:rsid w:val="008D46D1"/>
    <w:rsid w:val="008D5A21"/>
    <w:rsid w:val="008E067F"/>
    <w:rsid w:val="008E0829"/>
    <w:rsid w:val="008E09F5"/>
    <w:rsid w:val="008E0FC4"/>
    <w:rsid w:val="008E1012"/>
    <w:rsid w:val="008E12F3"/>
    <w:rsid w:val="008E20E2"/>
    <w:rsid w:val="008E4A78"/>
    <w:rsid w:val="008E4B25"/>
    <w:rsid w:val="008E4C55"/>
    <w:rsid w:val="008E4DE9"/>
    <w:rsid w:val="008E4E7D"/>
    <w:rsid w:val="008E4E99"/>
    <w:rsid w:val="008E59A6"/>
    <w:rsid w:val="008E6809"/>
    <w:rsid w:val="008E69CD"/>
    <w:rsid w:val="008E6D76"/>
    <w:rsid w:val="008E6E72"/>
    <w:rsid w:val="008E7D37"/>
    <w:rsid w:val="008F09DA"/>
    <w:rsid w:val="008F241C"/>
    <w:rsid w:val="008F2D8B"/>
    <w:rsid w:val="008F2FF4"/>
    <w:rsid w:val="008F43CA"/>
    <w:rsid w:val="008F4F6F"/>
    <w:rsid w:val="008F4F9D"/>
    <w:rsid w:val="008F5217"/>
    <w:rsid w:val="008F78D8"/>
    <w:rsid w:val="009003D1"/>
    <w:rsid w:val="009004EE"/>
    <w:rsid w:val="00900D41"/>
    <w:rsid w:val="00901562"/>
    <w:rsid w:val="00901E59"/>
    <w:rsid w:val="00901FD8"/>
    <w:rsid w:val="00902464"/>
    <w:rsid w:val="00902485"/>
    <w:rsid w:val="0090275A"/>
    <w:rsid w:val="009028DD"/>
    <w:rsid w:val="00902DF2"/>
    <w:rsid w:val="009037CF"/>
    <w:rsid w:val="00903DD3"/>
    <w:rsid w:val="00903E63"/>
    <w:rsid w:val="00903ED3"/>
    <w:rsid w:val="00903FA0"/>
    <w:rsid w:val="00904AC6"/>
    <w:rsid w:val="00905AEC"/>
    <w:rsid w:val="009073A4"/>
    <w:rsid w:val="009100E2"/>
    <w:rsid w:val="009110BD"/>
    <w:rsid w:val="00914F2A"/>
    <w:rsid w:val="00914FB5"/>
    <w:rsid w:val="009150C7"/>
    <w:rsid w:val="009158AA"/>
    <w:rsid w:val="0091639B"/>
    <w:rsid w:val="0091707F"/>
    <w:rsid w:val="00917A70"/>
    <w:rsid w:val="009204A7"/>
    <w:rsid w:val="00920736"/>
    <w:rsid w:val="00920A7C"/>
    <w:rsid w:val="00920B24"/>
    <w:rsid w:val="0092107C"/>
    <w:rsid w:val="00921889"/>
    <w:rsid w:val="00922655"/>
    <w:rsid w:val="009228BB"/>
    <w:rsid w:val="00922B59"/>
    <w:rsid w:val="00922EA9"/>
    <w:rsid w:val="00924AA4"/>
    <w:rsid w:val="00924B57"/>
    <w:rsid w:val="0092578B"/>
    <w:rsid w:val="00925BF2"/>
    <w:rsid w:val="009260B5"/>
    <w:rsid w:val="0092647A"/>
    <w:rsid w:val="00926CEB"/>
    <w:rsid w:val="00933943"/>
    <w:rsid w:val="00933A76"/>
    <w:rsid w:val="009340F4"/>
    <w:rsid w:val="009346D3"/>
    <w:rsid w:val="00934D08"/>
    <w:rsid w:val="00935840"/>
    <w:rsid w:val="00935B0D"/>
    <w:rsid w:val="00935D37"/>
    <w:rsid w:val="00936098"/>
    <w:rsid w:val="0093691A"/>
    <w:rsid w:val="0093711B"/>
    <w:rsid w:val="00937773"/>
    <w:rsid w:val="00937835"/>
    <w:rsid w:val="00937D4F"/>
    <w:rsid w:val="0094025A"/>
    <w:rsid w:val="009409F9"/>
    <w:rsid w:val="00940D85"/>
    <w:rsid w:val="00941EB5"/>
    <w:rsid w:val="00942290"/>
    <w:rsid w:val="009443FD"/>
    <w:rsid w:val="009444D8"/>
    <w:rsid w:val="0094601C"/>
    <w:rsid w:val="009475BE"/>
    <w:rsid w:val="00947E51"/>
    <w:rsid w:val="00947F0D"/>
    <w:rsid w:val="00950046"/>
    <w:rsid w:val="00950827"/>
    <w:rsid w:val="0095097C"/>
    <w:rsid w:val="00951095"/>
    <w:rsid w:val="00951528"/>
    <w:rsid w:val="0095182A"/>
    <w:rsid w:val="009527EC"/>
    <w:rsid w:val="009528CC"/>
    <w:rsid w:val="00952F22"/>
    <w:rsid w:val="00953162"/>
    <w:rsid w:val="00953388"/>
    <w:rsid w:val="0095348F"/>
    <w:rsid w:val="00953D02"/>
    <w:rsid w:val="00953F1D"/>
    <w:rsid w:val="009566F0"/>
    <w:rsid w:val="00956807"/>
    <w:rsid w:val="00956856"/>
    <w:rsid w:val="0095686F"/>
    <w:rsid w:val="00956D25"/>
    <w:rsid w:val="0095798F"/>
    <w:rsid w:val="009604BF"/>
    <w:rsid w:val="009604ED"/>
    <w:rsid w:val="0096096D"/>
    <w:rsid w:val="00960C18"/>
    <w:rsid w:val="00960D94"/>
    <w:rsid w:val="009611CF"/>
    <w:rsid w:val="0096133F"/>
    <w:rsid w:val="0096199A"/>
    <w:rsid w:val="00961CFC"/>
    <w:rsid w:val="00961FD6"/>
    <w:rsid w:val="00961FDC"/>
    <w:rsid w:val="00962954"/>
    <w:rsid w:val="00962DC5"/>
    <w:rsid w:val="00964836"/>
    <w:rsid w:val="00964D03"/>
    <w:rsid w:val="00965E8A"/>
    <w:rsid w:val="00966A23"/>
    <w:rsid w:val="0096758B"/>
    <w:rsid w:val="0096782C"/>
    <w:rsid w:val="009702C1"/>
    <w:rsid w:val="00970493"/>
    <w:rsid w:val="00970E2D"/>
    <w:rsid w:val="009716B4"/>
    <w:rsid w:val="00971B1F"/>
    <w:rsid w:val="00971BCC"/>
    <w:rsid w:val="00972403"/>
    <w:rsid w:val="009724E0"/>
    <w:rsid w:val="0097285A"/>
    <w:rsid w:val="0097295F"/>
    <w:rsid w:val="00974BCB"/>
    <w:rsid w:val="009767E9"/>
    <w:rsid w:val="009768C7"/>
    <w:rsid w:val="00976BD1"/>
    <w:rsid w:val="00981E8F"/>
    <w:rsid w:val="00981F0E"/>
    <w:rsid w:val="00982158"/>
    <w:rsid w:val="0098256B"/>
    <w:rsid w:val="009829AD"/>
    <w:rsid w:val="00983B14"/>
    <w:rsid w:val="00983C2C"/>
    <w:rsid w:val="0098508E"/>
    <w:rsid w:val="0098538A"/>
    <w:rsid w:val="00985C9D"/>
    <w:rsid w:val="0098635F"/>
    <w:rsid w:val="00986BA6"/>
    <w:rsid w:val="009874FE"/>
    <w:rsid w:val="009907A7"/>
    <w:rsid w:val="00990955"/>
    <w:rsid w:val="00991BFD"/>
    <w:rsid w:val="00992881"/>
    <w:rsid w:val="009937E5"/>
    <w:rsid w:val="00993963"/>
    <w:rsid w:val="009943B0"/>
    <w:rsid w:val="0099487A"/>
    <w:rsid w:val="009961B1"/>
    <w:rsid w:val="009966AB"/>
    <w:rsid w:val="00997114"/>
    <w:rsid w:val="0099770A"/>
    <w:rsid w:val="009A087D"/>
    <w:rsid w:val="009A1026"/>
    <w:rsid w:val="009A1512"/>
    <w:rsid w:val="009A1BD7"/>
    <w:rsid w:val="009A1DC8"/>
    <w:rsid w:val="009A242A"/>
    <w:rsid w:val="009A28EB"/>
    <w:rsid w:val="009A35C6"/>
    <w:rsid w:val="009A3DFB"/>
    <w:rsid w:val="009A4D69"/>
    <w:rsid w:val="009A4E1D"/>
    <w:rsid w:val="009A5D14"/>
    <w:rsid w:val="009B01B6"/>
    <w:rsid w:val="009B0509"/>
    <w:rsid w:val="009B0E91"/>
    <w:rsid w:val="009B1AEA"/>
    <w:rsid w:val="009B33E9"/>
    <w:rsid w:val="009B4815"/>
    <w:rsid w:val="009B58B9"/>
    <w:rsid w:val="009B5A0A"/>
    <w:rsid w:val="009B71B1"/>
    <w:rsid w:val="009B7F61"/>
    <w:rsid w:val="009C05B8"/>
    <w:rsid w:val="009C1F5B"/>
    <w:rsid w:val="009C2618"/>
    <w:rsid w:val="009C3226"/>
    <w:rsid w:val="009C3876"/>
    <w:rsid w:val="009C424F"/>
    <w:rsid w:val="009C42AE"/>
    <w:rsid w:val="009C5BB7"/>
    <w:rsid w:val="009C6F88"/>
    <w:rsid w:val="009D03E1"/>
    <w:rsid w:val="009D03E5"/>
    <w:rsid w:val="009D0C7E"/>
    <w:rsid w:val="009D0DA8"/>
    <w:rsid w:val="009D0F7C"/>
    <w:rsid w:val="009D211D"/>
    <w:rsid w:val="009D2A4B"/>
    <w:rsid w:val="009D2D1E"/>
    <w:rsid w:val="009D43E3"/>
    <w:rsid w:val="009D449E"/>
    <w:rsid w:val="009D69EA"/>
    <w:rsid w:val="009D6D18"/>
    <w:rsid w:val="009D7C58"/>
    <w:rsid w:val="009D7FEF"/>
    <w:rsid w:val="009E0371"/>
    <w:rsid w:val="009E08CD"/>
    <w:rsid w:val="009E0F94"/>
    <w:rsid w:val="009E1904"/>
    <w:rsid w:val="009E1B71"/>
    <w:rsid w:val="009E1BC2"/>
    <w:rsid w:val="009E27D6"/>
    <w:rsid w:val="009E2BEF"/>
    <w:rsid w:val="009E4FB1"/>
    <w:rsid w:val="009E609C"/>
    <w:rsid w:val="009E64C3"/>
    <w:rsid w:val="009E6774"/>
    <w:rsid w:val="009E6A1A"/>
    <w:rsid w:val="009E794D"/>
    <w:rsid w:val="009F0C55"/>
    <w:rsid w:val="009F1701"/>
    <w:rsid w:val="009F24E6"/>
    <w:rsid w:val="009F29CB"/>
    <w:rsid w:val="009F2DA4"/>
    <w:rsid w:val="009F2E72"/>
    <w:rsid w:val="009F381A"/>
    <w:rsid w:val="009F3D19"/>
    <w:rsid w:val="009F4CC9"/>
    <w:rsid w:val="009F4FB7"/>
    <w:rsid w:val="009F4FEC"/>
    <w:rsid w:val="009F540C"/>
    <w:rsid w:val="009F59F5"/>
    <w:rsid w:val="009F5BB2"/>
    <w:rsid w:val="00A00B69"/>
    <w:rsid w:val="00A014AC"/>
    <w:rsid w:val="00A02183"/>
    <w:rsid w:val="00A0249E"/>
    <w:rsid w:val="00A02555"/>
    <w:rsid w:val="00A02AA2"/>
    <w:rsid w:val="00A03785"/>
    <w:rsid w:val="00A03A43"/>
    <w:rsid w:val="00A046FF"/>
    <w:rsid w:val="00A05D36"/>
    <w:rsid w:val="00A069FB"/>
    <w:rsid w:val="00A112AB"/>
    <w:rsid w:val="00A121DD"/>
    <w:rsid w:val="00A12BCC"/>
    <w:rsid w:val="00A141CD"/>
    <w:rsid w:val="00A142D4"/>
    <w:rsid w:val="00A142DB"/>
    <w:rsid w:val="00A15A8E"/>
    <w:rsid w:val="00A15AFD"/>
    <w:rsid w:val="00A16991"/>
    <w:rsid w:val="00A17531"/>
    <w:rsid w:val="00A17974"/>
    <w:rsid w:val="00A17A3A"/>
    <w:rsid w:val="00A201B5"/>
    <w:rsid w:val="00A21C1A"/>
    <w:rsid w:val="00A21CBD"/>
    <w:rsid w:val="00A225DD"/>
    <w:rsid w:val="00A22CB2"/>
    <w:rsid w:val="00A23E08"/>
    <w:rsid w:val="00A24428"/>
    <w:rsid w:val="00A244B6"/>
    <w:rsid w:val="00A251F7"/>
    <w:rsid w:val="00A26220"/>
    <w:rsid w:val="00A26E83"/>
    <w:rsid w:val="00A27097"/>
    <w:rsid w:val="00A275F4"/>
    <w:rsid w:val="00A30D18"/>
    <w:rsid w:val="00A30F7D"/>
    <w:rsid w:val="00A3118A"/>
    <w:rsid w:val="00A314F0"/>
    <w:rsid w:val="00A32255"/>
    <w:rsid w:val="00A32E5C"/>
    <w:rsid w:val="00A33368"/>
    <w:rsid w:val="00A34623"/>
    <w:rsid w:val="00A347B9"/>
    <w:rsid w:val="00A34FAA"/>
    <w:rsid w:val="00A35158"/>
    <w:rsid w:val="00A352E7"/>
    <w:rsid w:val="00A353FB"/>
    <w:rsid w:val="00A3656D"/>
    <w:rsid w:val="00A37479"/>
    <w:rsid w:val="00A375E1"/>
    <w:rsid w:val="00A377BC"/>
    <w:rsid w:val="00A37DBF"/>
    <w:rsid w:val="00A421DD"/>
    <w:rsid w:val="00A432EA"/>
    <w:rsid w:val="00A43311"/>
    <w:rsid w:val="00A43F04"/>
    <w:rsid w:val="00A443EB"/>
    <w:rsid w:val="00A44FB7"/>
    <w:rsid w:val="00A4528E"/>
    <w:rsid w:val="00A4679C"/>
    <w:rsid w:val="00A46EC2"/>
    <w:rsid w:val="00A47714"/>
    <w:rsid w:val="00A503F9"/>
    <w:rsid w:val="00A508EF"/>
    <w:rsid w:val="00A50BE6"/>
    <w:rsid w:val="00A50E92"/>
    <w:rsid w:val="00A510AC"/>
    <w:rsid w:val="00A52BE6"/>
    <w:rsid w:val="00A52CF7"/>
    <w:rsid w:val="00A53E22"/>
    <w:rsid w:val="00A5489E"/>
    <w:rsid w:val="00A554F6"/>
    <w:rsid w:val="00A55D97"/>
    <w:rsid w:val="00A55FAA"/>
    <w:rsid w:val="00A56302"/>
    <w:rsid w:val="00A564D0"/>
    <w:rsid w:val="00A56DF3"/>
    <w:rsid w:val="00A57546"/>
    <w:rsid w:val="00A60AB4"/>
    <w:rsid w:val="00A60D5E"/>
    <w:rsid w:val="00A616A3"/>
    <w:rsid w:val="00A619BF"/>
    <w:rsid w:val="00A61C00"/>
    <w:rsid w:val="00A62BBC"/>
    <w:rsid w:val="00A64AAE"/>
    <w:rsid w:val="00A64AFC"/>
    <w:rsid w:val="00A64CA5"/>
    <w:rsid w:val="00A6650F"/>
    <w:rsid w:val="00A66A2D"/>
    <w:rsid w:val="00A67224"/>
    <w:rsid w:val="00A67A2A"/>
    <w:rsid w:val="00A67AB6"/>
    <w:rsid w:val="00A706A6"/>
    <w:rsid w:val="00A709F6"/>
    <w:rsid w:val="00A71352"/>
    <w:rsid w:val="00A71679"/>
    <w:rsid w:val="00A71710"/>
    <w:rsid w:val="00A71DCC"/>
    <w:rsid w:val="00A720E3"/>
    <w:rsid w:val="00A74291"/>
    <w:rsid w:val="00A754AD"/>
    <w:rsid w:val="00A767D2"/>
    <w:rsid w:val="00A76EC5"/>
    <w:rsid w:val="00A77706"/>
    <w:rsid w:val="00A80552"/>
    <w:rsid w:val="00A80667"/>
    <w:rsid w:val="00A82651"/>
    <w:rsid w:val="00A82D3B"/>
    <w:rsid w:val="00A836A9"/>
    <w:rsid w:val="00A838D9"/>
    <w:rsid w:val="00A83A86"/>
    <w:rsid w:val="00A83FD6"/>
    <w:rsid w:val="00A84099"/>
    <w:rsid w:val="00A8593B"/>
    <w:rsid w:val="00A859BE"/>
    <w:rsid w:val="00A8621B"/>
    <w:rsid w:val="00A862EF"/>
    <w:rsid w:val="00A87318"/>
    <w:rsid w:val="00A8746C"/>
    <w:rsid w:val="00A87758"/>
    <w:rsid w:val="00A9005B"/>
    <w:rsid w:val="00A90747"/>
    <w:rsid w:val="00A90751"/>
    <w:rsid w:val="00A90905"/>
    <w:rsid w:val="00A9152F"/>
    <w:rsid w:val="00A93118"/>
    <w:rsid w:val="00A94E7D"/>
    <w:rsid w:val="00A95185"/>
    <w:rsid w:val="00A952ED"/>
    <w:rsid w:val="00A95499"/>
    <w:rsid w:val="00AA0128"/>
    <w:rsid w:val="00AA09C5"/>
    <w:rsid w:val="00AA0A89"/>
    <w:rsid w:val="00AA1F6E"/>
    <w:rsid w:val="00AA3B3C"/>
    <w:rsid w:val="00AA3B44"/>
    <w:rsid w:val="00AA4369"/>
    <w:rsid w:val="00AA49D9"/>
    <w:rsid w:val="00AA53B1"/>
    <w:rsid w:val="00AA6F91"/>
    <w:rsid w:val="00AA78E5"/>
    <w:rsid w:val="00AA7CD4"/>
    <w:rsid w:val="00AA7F70"/>
    <w:rsid w:val="00AB0914"/>
    <w:rsid w:val="00AB0C70"/>
    <w:rsid w:val="00AB2ADF"/>
    <w:rsid w:val="00AB31FA"/>
    <w:rsid w:val="00AB4269"/>
    <w:rsid w:val="00AB5106"/>
    <w:rsid w:val="00AB60D2"/>
    <w:rsid w:val="00AB6DCD"/>
    <w:rsid w:val="00AB7B0C"/>
    <w:rsid w:val="00AC0530"/>
    <w:rsid w:val="00AC0C23"/>
    <w:rsid w:val="00AC0D75"/>
    <w:rsid w:val="00AC16FB"/>
    <w:rsid w:val="00AC331A"/>
    <w:rsid w:val="00AC383C"/>
    <w:rsid w:val="00AC39C1"/>
    <w:rsid w:val="00AC43C0"/>
    <w:rsid w:val="00AC65E1"/>
    <w:rsid w:val="00AC6710"/>
    <w:rsid w:val="00AC68CB"/>
    <w:rsid w:val="00AC6C8F"/>
    <w:rsid w:val="00AD0443"/>
    <w:rsid w:val="00AD06FE"/>
    <w:rsid w:val="00AD18C7"/>
    <w:rsid w:val="00AD28A8"/>
    <w:rsid w:val="00AD3768"/>
    <w:rsid w:val="00AD3E9E"/>
    <w:rsid w:val="00AD40ED"/>
    <w:rsid w:val="00AD5500"/>
    <w:rsid w:val="00AD5875"/>
    <w:rsid w:val="00AD5CBA"/>
    <w:rsid w:val="00AD5D74"/>
    <w:rsid w:val="00AD77D4"/>
    <w:rsid w:val="00AE1C1F"/>
    <w:rsid w:val="00AE1F08"/>
    <w:rsid w:val="00AE2BAC"/>
    <w:rsid w:val="00AE4A2D"/>
    <w:rsid w:val="00AE4D4C"/>
    <w:rsid w:val="00AE4E1E"/>
    <w:rsid w:val="00AE502B"/>
    <w:rsid w:val="00AE5D60"/>
    <w:rsid w:val="00AE7991"/>
    <w:rsid w:val="00AE7D11"/>
    <w:rsid w:val="00AF1378"/>
    <w:rsid w:val="00AF1789"/>
    <w:rsid w:val="00AF1840"/>
    <w:rsid w:val="00AF222D"/>
    <w:rsid w:val="00AF23CB"/>
    <w:rsid w:val="00AF2C4E"/>
    <w:rsid w:val="00AF332C"/>
    <w:rsid w:val="00AF3612"/>
    <w:rsid w:val="00AF3999"/>
    <w:rsid w:val="00AF40B5"/>
    <w:rsid w:val="00AF4BE1"/>
    <w:rsid w:val="00AF4C5C"/>
    <w:rsid w:val="00AF5290"/>
    <w:rsid w:val="00AF5558"/>
    <w:rsid w:val="00AF57BF"/>
    <w:rsid w:val="00AF6041"/>
    <w:rsid w:val="00AF6191"/>
    <w:rsid w:val="00AF6E32"/>
    <w:rsid w:val="00B004E5"/>
    <w:rsid w:val="00B014E9"/>
    <w:rsid w:val="00B0170E"/>
    <w:rsid w:val="00B02B99"/>
    <w:rsid w:val="00B02E72"/>
    <w:rsid w:val="00B04876"/>
    <w:rsid w:val="00B04B9A"/>
    <w:rsid w:val="00B04F8E"/>
    <w:rsid w:val="00B0510C"/>
    <w:rsid w:val="00B05293"/>
    <w:rsid w:val="00B059B0"/>
    <w:rsid w:val="00B05D74"/>
    <w:rsid w:val="00B068B2"/>
    <w:rsid w:val="00B072F3"/>
    <w:rsid w:val="00B07B5D"/>
    <w:rsid w:val="00B07C47"/>
    <w:rsid w:val="00B10FED"/>
    <w:rsid w:val="00B110EE"/>
    <w:rsid w:val="00B11108"/>
    <w:rsid w:val="00B11D30"/>
    <w:rsid w:val="00B12227"/>
    <w:rsid w:val="00B1524B"/>
    <w:rsid w:val="00B16011"/>
    <w:rsid w:val="00B163EE"/>
    <w:rsid w:val="00B17552"/>
    <w:rsid w:val="00B17594"/>
    <w:rsid w:val="00B17B5C"/>
    <w:rsid w:val="00B200CA"/>
    <w:rsid w:val="00B205F9"/>
    <w:rsid w:val="00B210E9"/>
    <w:rsid w:val="00B2135F"/>
    <w:rsid w:val="00B22A92"/>
    <w:rsid w:val="00B232D6"/>
    <w:rsid w:val="00B23923"/>
    <w:rsid w:val="00B23F1B"/>
    <w:rsid w:val="00B2477E"/>
    <w:rsid w:val="00B24AE7"/>
    <w:rsid w:val="00B24B59"/>
    <w:rsid w:val="00B24C25"/>
    <w:rsid w:val="00B24CF3"/>
    <w:rsid w:val="00B24D7C"/>
    <w:rsid w:val="00B25507"/>
    <w:rsid w:val="00B2587C"/>
    <w:rsid w:val="00B2671A"/>
    <w:rsid w:val="00B276BB"/>
    <w:rsid w:val="00B27CD4"/>
    <w:rsid w:val="00B30BF6"/>
    <w:rsid w:val="00B315B3"/>
    <w:rsid w:val="00B3166E"/>
    <w:rsid w:val="00B31931"/>
    <w:rsid w:val="00B32245"/>
    <w:rsid w:val="00B3256D"/>
    <w:rsid w:val="00B33260"/>
    <w:rsid w:val="00B337AE"/>
    <w:rsid w:val="00B341D7"/>
    <w:rsid w:val="00B3491D"/>
    <w:rsid w:val="00B34F2B"/>
    <w:rsid w:val="00B3573E"/>
    <w:rsid w:val="00B35A7B"/>
    <w:rsid w:val="00B35E00"/>
    <w:rsid w:val="00B37145"/>
    <w:rsid w:val="00B37573"/>
    <w:rsid w:val="00B40E6D"/>
    <w:rsid w:val="00B41AF0"/>
    <w:rsid w:val="00B4228C"/>
    <w:rsid w:val="00B42DC1"/>
    <w:rsid w:val="00B43645"/>
    <w:rsid w:val="00B43B5D"/>
    <w:rsid w:val="00B4404B"/>
    <w:rsid w:val="00B45C1C"/>
    <w:rsid w:val="00B47E5B"/>
    <w:rsid w:val="00B50562"/>
    <w:rsid w:val="00B50AB0"/>
    <w:rsid w:val="00B50FB0"/>
    <w:rsid w:val="00B51385"/>
    <w:rsid w:val="00B51C7E"/>
    <w:rsid w:val="00B5209B"/>
    <w:rsid w:val="00B54280"/>
    <w:rsid w:val="00B5527E"/>
    <w:rsid w:val="00B55397"/>
    <w:rsid w:val="00B55A7B"/>
    <w:rsid w:val="00B55BA8"/>
    <w:rsid w:val="00B5645F"/>
    <w:rsid w:val="00B56615"/>
    <w:rsid w:val="00B56D3A"/>
    <w:rsid w:val="00B57246"/>
    <w:rsid w:val="00B57409"/>
    <w:rsid w:val="00B578C5"/>
    <w:rsid w:val="00B57D05"/>
    <w:rsid w:val="00B57D43"/>
    <w:rsid w:val="00B60231"/>
    <w:rsid w:val="00B612EC"/>
    <w:rsid w:val="00B61A05"/>
    <w:rsid w:val="00B61DE3"/>
    <w:rsid w:val="00B61ECB"/>
    <w:rsid w:val="00B6219A"/>
    <w:rsid w:val="00B62C37"/>
    <w:rsid w:val="00B62E62"/>
    <w:rsid w:val="00B634AD"/>
    <w:rsid w:val="00B63EA8"/>
    <w:rsid w:val="00B65740"/>
    <w:rsid w:val="00B65A70"/>
    <w:rsid w:val="00B65AD1"/>
    <w:rsid w:val="00B65BF2"/>
    <w:rsid w:val="00B65DBD"/>
    <w:rsid w:val="00B67DE9"/>
    <w:rsid w:val="00B71066"/>
    <w:rsid w:val="00B7164C"/>
    <w:rsid w:val="00B71F05"/>
    <w:rsid w:val="00B732C2"/>
    <w:rsid w:val="00B735A3"/>
    <w:rsid w:val="00B735BE"/>
    <w:rsid w:val="00B75AB9"/>
    <w:rsid w:val="00B75D09"/>
    <w:rsid w:val="00B76046"/>
    <w:rsid w:val="00B76792"/>
    <w:rsid w:val="00B77467"/>
    <w:rsid w:val="00B77B0D"/>
    <w:rsid w:val="00B80338"/>
    <w:rsid w:val="00B80459"/>
    <w:rsid w:val="00B80B6C"/>
    <w:rsid w:val="00B80FEC"/>
    <w:rsid w:val="00B8112B"/>
    <w:rsid w:val="00B81849"/>
    <w:rsid w:val="00B81D25"/>
    <w:rsid w:val="00B82810"/>
    <w:rsid w:val="00B8347C"/>
    <w:rsid w:val="00B83754"/>
    <w:rsid w:val="00B84177"/>
    <w:rsid w:val="00B85DAF"/>
    <w:rsid w:val="00B85F9A"/>
    <w:rsid w:val="00B87567"/>
    <w:rsid w:val="00B87D46"/>
    <w:rsid w:val="00B900E5"/>
    <w:rsid w:val="00B90335"/>
    <w:rsid w:val="00B9087F"/>
    <w:rsid w:val="00B92ADF"/>
    <w:rsid w:val="00B92DF1"/>
    <w:rsid w:val="00B92F6E"/>
    <w:rsid w:val="00B930E3"/>
    <w:rsid w:val="00B931CC"/>
    <w:rsid w:val="00B9343D"/>
    <w:rsid w:val="00B937CD"/>
    <w:rsid w:val="00B93B04"/>
    <w:rsid w:val="00B96497"/>
    <w:rsid w:val="00B96869"/>
    <w:rsid w:val="00B9728F"/>
    <w:rsid w:val="00B9758A"/>
    <w:rsid w:val="00BA11EC"/>
    <w:rsid w:val="00BA1346"/>
    <w:rsid w:val="00BA27E2"/>
    <w:rsid w:val="00BA3030"/>
    <w:rsid w:val="00BA32DE"/>
    <w:rsid w:val="00BA3516"/>
    <w:rsid w:val="00BA357A"/>
    <w:rsid w:val="00BA374F"/>
    <w:rsid w:val="00BA4753"/>
    <w:rsid w:val="00BA60FD"/>
    <w:rsid w:val="00BA647A"/>
    <w:rsid w:val="00BA7376"/>
    <w:rsid w:val="00BA78FB"/>
    <w:rsid w:val="00BB00C9"/>
    <w:rsid w:val="00BB066F"/>
    <w:rsid w:val="00BB1D6A"/>
    <w:rsid w:val="00BB245C"/>
    <w:rsid w:val="00BB27C7"/>
    <w:rsid w:val="00BB2D40"/>
    <w:rsid w:val="00BB4097"/>
    <w:rsid w:val="00BB4675"/>
    <w:rsid w:val="00BB4AD5"/>
    <w:rsid w:val="00BB4D10"/>
    <w:rsid w:val="00BB4D9E"/>
    <w:rsid w:val="00BB539A"/>
    <w:rsid w:val="00BB570B"/>
    <w:rsid w:val="00BB57BA"/>
    <w:rsid w:val="00BB59B2"/>
    <w:rsid w:val="00BB706D"/>
    <w:rsid w:val="00BB7697"/>
    <w:rsid w:val="00BC05C8"/>
    <w:rsid w:val="00BC0870"/>
    <w:rsid w:val="00BC0F63"/>
    <w:rsid w:val="00BC1C71"/>
    <w:rsid w:val="00BC20D5"/>
    <w:rsid w:val="00BC3CD6"/>
    <w:rsid w:val="00BC44E2"/>
    <w:rsid w:val="00BC5262"/>
    <w:rsid w:val="00BC5415"/>
    <w:rsid w:val="00BC5725"/>
    <w:rsid w:val="00BC5F3F"/>
    <w:rsid w:val="00BC65BD"/>
    <w:rsid w:val="00BC6B48"/>
    <w:rsid w:val="00BC7C40"/>
    <w:rsid w:val="00BD0659"/>
    <w:rsid w:val="00BD24AC"/>
    <w:rsid w:val="00BD2DC1"/>
    <w:rsid w:val="00BD37A4"/>
    <w:rsid w:val="00BD3818"/>
    <w:rsid w:val="00BD3C3A"/>
    <w:rsid w:val="00BD4324"/>
    <w:rsid w:val="00BD55CA"/>
    <w:rsid w:val="00BD602D"/>
    <w:rsid w:val="00BD6690"/>
    <w:rsid w:val="00BE0BF1"/>
    <w:rsid w:val="00BE128C"/>
    <w:rsid w:val="00BE1971"/>
    <w:rsid w:val="00BE1AB9"/>
    <w:rsid w:val="00BE1D87"/>
    <w:rsid w:val="00BE24B9"/>
    <w:rsid w:val="00BE375D"/>
    <w:rsid w:val="00BE3760"/>
    <w:rsid w:val="00BE4C1D"/>
    <w:rsid w:val="00BE51F3"/>
    <w:rsid w:val="00BE5FB6"/>
    <w:rsid w:val="00BE7289"/>
    <w:rsid w:val="00BE7C64"/>
    <w:rsid w:val="00BE7DD6"/>
    <w:rsid w:val="00BF198A"/>
    <w:rsid w:val="00BF1D97"/>
    <w:rsid w:val="00BF1E9D"/>
    <w:rsid w:val="00BF288B"/>
    <w:rsid w:val="00BF3405"/>
    <w:rsid w:val="00BF3E8F"/>
    <w:rsid w:val="00BF6132"/>
    <w:rsid w:val="00BF6307"/>
    <w:rsid w:val="00BF710D"/>
    <w:rsid w:val="00C0030D"/>
    <w:rsid w:val="00C017B6"/>
    <w:rsid w:val="00C01FE7"/>
    <w:rsid w:val="00C028A7"/>
    <w:rsid w:val="00C02BF5"/>
    <w:rsid w:val="00C0467B"/>
    <w:rsid w:val="00C04992"/>
    <w:rsid w:val="00C04CD1"/>
    <w:rsid w:val="00C04EBE"/>
    <w:rsid w:val="00C0503D"/>
    <w:rsid w:val="00C05094"/>
    <w:rsid w:val="00C0555F"/>
    <w:rsid w:val="00C0586A"/>
    <w:rsid w:val="00C06939"/>
    <w:rsid w:val="00C069D3"/>
    <w:rsid w:val="00C10393"/>
    <w:rsid w:val="00C108A8"/>
    <w:rsid w:val="00C11F55"/>
    <w:rsid w:val="00C12684"/>
    <w:rsid w:val="00C13173"/>
    <w:rsid w:val="00C13665"/>
    <w:rsid w:val="00C139F5"/>
    <w:rsid w:val="00C140A5"/>
    <w:rsid w:val="00C143B1"/>
    <w:rsid w:val="00C14B2F"/>
    <w:rsid w:val="00C14C9B"/>
    <w:rsid w:val="00C1563B"/>
    <w:rsid w:val="00C15916"/>
    <w:rsid w:val="00C15DC8"/>
    <w:rsid w:val="00C1612F"/>
    <w:rsid w:val="00C17A36"/>
    <w:rsid w:val="00C21F08"/>
    <w:rsid w:val="00C22927"/>
    <w:rsid w:val="00C24113"/>
    <w:rsid w:val="00C24779"/>
    <w:rsid w:val="00C24EDC"/>
    <w:rsid w:val="00C2529B"/>
    <w:rsid w:val="00C262DB"/>
    <w:rsid w:val="00C265F3"/>
    <w:rsid w:val="00C3017B"/>
    <w:rsid w:val="00C30927"/>
    <w:rsid w:val="00C3152A"/>
    <w:rsid w:val="00C316C5"/>
    <w:rsid w:val="00C32A9A"/>
    <w:rsid w:val="00C32CF9"/>
    <w:rsid w:val="00C348C3"/>
    <w:rsid w:val="00C34BD8"/>
    <w:rsid w:val="00C35300"/>
    <w:rsid w:val="00C3675E"/>
    <w:rsid w:val="00C36BB3"/>
    <w:rsid w:val="00C36CCB"/>
    <w:rsid w:val="00C372FB"/>
    <w:rsid w:val="00C37AE1"/>
    <w:rsid w:val="00C37B68"/>
    <w:rsid w:val="00C37E9F"/>
    <w:rsid w:val="00C4132D"/>
    <w:rsid w:val="00C42A55"/>
    <w:rsid w:val="00C4374C"/>
    <w:rsid w:val="00C43B13"/>
    <w:rsid w:val="00C43B2E"/>
    <w:rsid w:val="00C43CC3"/>
    <w:rsid w:val="00C456BC"/>
    <w:rsid w:val="00C45846"/>
    <w:rsid w:val="00C47431"/>
    <w:rsid w:val="00C475D7"/>
    <w:rsid w:val="00C504FD"/>
    <w:rsid w:val="00C5091C"/>
    <w:rsid w:val="00C50B68"/>
    <w:rsid w:val="00C5117D"/>
    <w:rsid w:val="00C514D5"/>
    <w:rsid w:val="00C51610"/>
    <w:rsid w:val="00C52D1C"/>
    <w:rsid w:val="00C548AD"/>
    <w:rsid w:val="00C5491B"/>
    <w:rsid w:val="00C55365"/>
    <w:rsid w:val="00C557B0"/>
    <w:rsid w:val="00C558C4"/>
    <w:rsid w:val="00C558D7"/>
    <w:rsid w:val="00C561C2"/>
    <w:rsid w:val="00C56798"/>
    <w:rsid w:val="00C57E6A"/>
    <w:rsid w:val="00C57F3C"/>
    <w:rsid w:val="00C601C1"/>
    <w:rsid w:val="00C60E93"/>
    <w:rsid w:val="00C6241A"/>
    <w:rsid w:val="00C627BB"/>
    <w:rsid w:val="00C631D0"/>
    <w:rsid w:val="00C6590C"/>
    <w:rsid w:val="00C65995"/>
    <w:rsid w:val="00C66DCE"/>
    <w:rsid w:val="00C7064E"/>
    <w:rsid w:val="00C70E39"/>
    <w:rsid w:val="00C71A50"/>
    <w:rsid w:val="00C71E63"/>
    <w:rsid w:val="00C72B71"/>
    <w:rsid w:val="00C73524"/>
    <w:rsid w:val="00C738AC"/>
    <w:rsid w:val="00C73D20"/>
    <w:rsid w:val="00C74D06"/>
    <w:rsid w:val="00C75E5C"/>
    <w:rsid w:val="00C76B13"/>
    <w:rsid w:val="00C76CA5"/>
    <w:rsid w:val="00C76D78"/>
    <w:rsid w:val="00C770DD"/>
    <w:rsid w:val="00C77910"/>
    <w:rsid w:val="00C80788"/>
    <w:rsid w:val="00C81075"/>
    <w:rsid w:val="00C81855"/>
    <w:rsid w:val="00C8227E"/>
    <w:rsid w:val="00C8245D"/>
    <w:rsid w:val="00C83F39"/>
    <w:rsid w:val="00C84B49"/>
    <w:rsid w:val="00C857CB"/>
    <w:rsid w:val="00C85971"/>
    <w:rsid w:val="00C8641A"/>
    <w:rsid w:val="00C864E1"/>
    <w:rsid w:val="00C873C9"/>
    <w:rsid w:val="00C90185"/>
    <w:rsid w:val="00C912AB"/>
    <w:rsid w:val="00C91E5F"/>
    <w:rsid w:val="00C9321F"/>
    <w:rsid w:val="00C93624"/>
    <w:rsid w:val="00C93854"/>
    <w:rsid w:val="00C943E7"/>
    <w:rsid w:val="00C9489F"/>
    <w:rsid w:val="00C94A41"/>
    <w:rsid w:val="00C950B6"/>
    <w:rsid w:val="00C959EA"/>
    <w:rsid w:val="00C9719F"/>
    <w:rsid w:val="00C978DA"/>
    <w:rsid w:val="00CA1867"/>
    <w:rsid w:val="00CA1CE5"/>
    <w:rsid w:val="00CA1FA6"/>
    <w:rsid w:val="00CA2A10"/>
    <w:rsid w:val="00CA3152"/>
    <w:rsid w:val="00CA3798"/>
    <w:rsid w:val="00CA493F"/>
    <w:rsid w:val="00CA4E5A"/>
    <w:rsid w:val="00CA5468"/>
    <w:rsid w:val="00CA5919"/>
    <w:rsid w:val="00CA618D"/>
    <w:rsid w:val="00CA6B58"/>
    <w:rsid w:val="00CB004B"/>
    <w:rsid w:val="00CB0095"/>
    <w:rsid w:val="00CB0D0E"/>
    <w:rsid w:val="00CB13CF"/>
    <w:rsid w:val="00CB238D"/>
    <w:rsid w:val="00CB3E29"/>
    <w:rsid w:val="00CB3F6E"/>
    <w:rsid w:val="00CB4FB1"/>
    <w:rsid w:val="00CB5344"/>
    <w:rsid w:val="00CB5D8A"/>
    <w:rsid w:val="00CB5DC3"/>
    <w:rsid w:val="00CB66A6"/>
    <w:rsid w:val="00CB71C5"/>
    <w:rsid w:val="00CC0AAF"/>
    <w:rsid w:val="00CC24A7"/>
    <w:rsid w:val="00CC39D0"/>
    <w:rsid w:val="00CC3ACD"/>
    <w:rsid w:val="00CC5759"/>
    <w:rsid w:val="00CC58C6"/>
    <w:rsid w:val="00CC58E2"/>
    <w:rsid w:val="00CC5FC2"/>
    <w:rsid w:val="00CC614A"/>
    <w:rsid w:val="00CC719D"/>
    <w:rsid w:val="00CC759D"/>
    <w:rsid w:val="00CC7EFE"/>
    <w:rsid w:val="00CD01E0"/>
    <w:rsid w:val="00CD0E5B"/>
    <w:rsid w:val="00CD19F6"/>
    <w:rsid w:val="00CD2A66"/>
    <w:rsid w:val="00CD40CB"/>
    <w:rsid w:val="00CD495F"/>
    <w:rsid w:val="00CD5C78"/>
    <w:rsid w:val="00CD6828"/>
    <w:rsid w:val="00CD714D"/>
    <w:rsid w:val="00CD73EE"/>
    <w:rsid w:val="00CE052A"/>
    <w:rsid w:val="00CE08FD"/>
    <w:rsid w:val="00CE0D51"/>
    <w:rsid w:val="00CE0EC2"/>
    <w:rsid w:val="00CE119B"/>
    <w:rsid w:val="00CE2093"/>
    <w:rsid w:val="00CE283D"/>
    <w:rsid w:val="00CE30C4"/>
    <w:rsid w:val="00CE3DAD"/>
    <w:rsid w:val="00CE4931"/>
    <w:rsid w:val="00CE4A73"/>
    <w:rsid w:val="00CE5E37"/>
    <w:rsid w:val="00CE6F57"/>
    <w:rsid w:val="00CE70EB"/>
    <w:rsid w:val="00CE71F3"/>
    <w:rsid w:val="00CE7686"/>
    <w:rsid w:val="00CE7CEE"/>
    <w:rsid w:val="00CF0305"/>
    <w:rsid w:val="00CF0B3F"/>
    <w:rsid w:val="00CF0CDA"/>
    <w:rsid w:val="00CF0F31"/>
    <w:rsid w:val="00CF12D5"/>
    <w:rsid w:val="00CF12DA"/>
    <w:rsid w:val="00CF1775"/>
    <w:rsid w:val="00CF25F0"/>
    <w:rsid w:val="00CF35BC"/>
    <w:rsid w:val="00CF380E"/>
    <w:rsid w:val="00CF3CDA"/>
    <w:rsid w:val="00CF5127"/>
    <w:rsid w:val="00CF58BF"/>
    <w:rsid w:val="00CF58EC"/>
    <w:rsid w:val="00CF5B63"/>
    <w:rsid w:val="00CF5BB9"/>
    <w:rsid w:val="00CF648E"/>
    <w:rsid w:val="00CF679D"/>
    <w:rsid w:val="00CF7E20"/>
    <w:rsid w:val="00D00130"/>
    <w:rsid w:val="00D001C3"/>
    <w:rsid w:val="00D00AA3"/>
    <w:rsid w:val="00D01504"/>
    <w:rsid w:val="00D023A5"/>
    <w:rsid w:val="00D024A0"/>
    <w:rsid w:val="00D03365"/>
    <w:rsid w:val="00D035CF"/>
    <w:rsid w:val="00D0393D"/>
    <w:rsid w:val="00D03E8B"/>
    <w:rsid w:val="00D04CF4"/>
    <w:rsid w:val="00D05894"/>
    <w:rsid w:val="00D05AD3"/>
    <w:rsid w:val="00D06755"/>
    <w:rsid w:val="00D078B0"/>
    <w:rsid w:val="00D07F41"/>
    <w:rsid w:val="00D104E3"/>
    <w:rsid w:val="00D11084"/>
    <w:rsid w:val="00D1126B"/>
    <w:rsid w:val="00D112A9"/>
    <w:rsid w:val="00D1191D"/>
    <w:rsid w:val="00D11C82"/>
    <w:rsid w:val="00D12023"/>
    <w:rsid w:val="00D1283E"/>
    <w:rsid w:val="00D12940"/>
    <w:rsid w:val="00D12B4B"/>
    <w:rsid w:val="00D1382B"/>
    <w:rsid w:val="00D140D3"/>
    <w:rsid w:val="00D14595"/>
    <w:rsid w:val="00D146D5"/>
    <w:rsid w:val="00D1472C"/>
    <w:rsid w:val="00D1482C"/>
    <w:rsid w:val="00D1584D"/>
    <w:rsid w:val="00D16413"/>
    <w:rsid w:val="00D16EC2"/>
    <w:rsid w:val="00D216AF"/>
    <w:rsid w:val="00D21847"/>
    <w:rsid w:val="00D218F9"/>
    <w:rsid w:val="00D21D42"/>
    <w:rsid w:val="00D221B3"/>
    <w:rsid w:val="00D22454"/>
    <w:rsid w:val="00D22707"/>
    <w:rsid w:val="00D2381E"/>
    <w:rsid w:val="00D24412"/>
    <w:rsid w:val="00D24DEB"/>
    <w:rsid w:val="00D255DB"/>
    <w:rsid w:val="00D2607F"/>
    <w:rsid w:val="00D26174"/>
    <w:rsid w:val="00D26714"/>
    <w:rsid w:val="00D26991"/>
    <w:rsid w:val="00D305EA"/>
    <w:rsid w:val="00D30E30"/>
    <w:rsid w:val="00D31099"/>
    <w:rsid w:val="00D31C43"/>
    <w:rsid w:val="00D330A7"/>
    <w:rsid w:val="00D357F2"/>
    <w:rsid w:val="00D36F92"/>
    <w:rsid w:val="00D3770A"/>
    <w:rsid w:val="00D401FF"/>
    <w:rsid w:val="00D4270A"/>
    <w:rsid w:val="00D4456D"/>
    <w:rsid w:val="00D4477F"/>
    <w:rsid w:val="00D45C12"/>
    <w:rsid w:val="00D4626F"/>
    <w:rsid w:val="00D462C3"/>
    <w:rsid w:val="00D47F29"/>
    <w:rsid w:val="00D508E7"/>
    <w:rsid w:val="00D50E96"/>
    <w:rsid w:val="00D51615"/>
    <w:rsid w:val="00D51C3B"/>
    <w:rsid w:val="00D51FC7"/>
    <w:rsid w:val="00D52AFD"/>
    <w:rsid w:val="00D5304F"/>
    <w:rsid w:val="00D5336E"/>
    <w:rsid w:val="00D53B34"/>
    <w:rsid w:val="00D53BF9"/>
    <w:rsid w:val="00D54889"/>
    <w:rsid w:val="00D548EE"/>
    <w:rsid w:val="00D551C2"/>
    <w:rsid w:val="00D56CAE"/>
    <w:rsid w:val="00D6072A"/>
    <w:rsid w:val="00D60A84"/>
    <w:rsid w:val="00D60BD8"/>
    <w:rsid w:val="00D61D97"/>
    <w:rsid w:val="00D62E90"/>
    <w:rsid w:val="00D63ADA"/>
    <w:rsid w:val="00D63BB5"/>
    <w:rsid w:val="00D6402B"/>
    <w:rsid w:val="00D64686"/>
    <w:rsid w:val="00D650FA"/>
    <w:rsid w:val="00D651ED"/>
    <w:rsid w:val="00D65573"/>
    <w:rsid w:val="00D6593E"/>
    <w:rsid w:val="00D65F85"/>
    <w:rsid w:val="00D66102"/>
    <w:rsid w:val="00D6650B"/>
    <w:rsid w:val="00D668C7"/>
    <w:rsid w:val="00D70D82"/>
    <w:rsid w:val="00D70F52"/>
    <w:rsid w:val="00D71122"/>
    <w:rsid w:val="00D71BE5"/>
    <w:rsid w:val="00D72097"/>
    <w:rsid w:val="00D72970"/>
    <w:rsid w:val="00D72A12"/>
    <w:rsid w:val="00D739FC"/>
    <w:rsid w:val="00D74246"/>
    <w:rsid w:val="00D74556"/>
    <w:rsid w:val="00D7455D"/>
    <w:rsid w:val="00D752C3"/>
    <w:rsid w:val="00D7574F"/>
    <w:rsid w:val="00D77C96"/>
    <w:rsid w:val="00D80367"/>
    <w:rsid w:val="00D80B9F"/>
    <w:rsid w:val="00D81AE1"/>
    <w:rsid w:val="00D82C41"/>
    <w:rsid w:val="00D8361E"/>
    <w:rsid w:val="00D83CB6"/>
    <w:rsid w:val="00D84819"/>
    <w:rsid w:val="00D84B9B"/>
    <w:rsid w:val="00D86022"/>
    <w:rsid w:val="00D86925"/>
    <w:rsid w:val="00D86A9C"/>
    <w:rsid w:val="00D86BBB"/>
    <w:rsid w:val="00D875E8"/>
    <w:rsid w:val="00D87E80"/>
    <w:rsid w:val="00D900CE"/>
    <w:rsid w:val="00D90691"/>
    <w:rsid w:val="00D91605"/>
    <w:rsid w:val="00D9180B"/>
    <w:rsid w:val="00D931DD"/>
    <w:rsid w:val="00D9416B"/>
    <w:rsid w:val="00D9545B"/>
    <w:rsid w:val="00D9584B"/>
    <w:rsid w:val="00D95D4D"/>
    <w:rsid w:val="00D96FCF"/>
    <w:rsid w:val="00D97199"/>
    <w:rsid w:val="00D97BFD"/>
    <w:rsid w:val="00DA1866"/>
    <w:rsid w:val="00DA1CB5"/>
    <w:rsid w:val="00DA21EA"/>
    <w:rsid w:val="00DA24A4"/>
    <w:rsid w:val="00DA265B"/>
    <w:rsid w:val="00DA2691"/>
    <w:rsid w:val="00DA2731"/>
    <w:rsid w:val="00DA28C8"/>
    <w:rsid w:val="00DA420E"/>
    <w:rsid w:val="00DA49D7"/>
    <w:rsid w:val="00DA589D"/>
    <w:rsid w:val="00DA58C0"/>
    <w:rsid w:val="00DA5B4D"/>
    <w:rsid w:val="00DA6F9D"/>
    <w:rsid w:val="00DA7CD3"/>
    <w:rsid w:val="00DB03E7"/>
    <w:rsid w:val="00DB083E"/>
    <w:rsid w:val="00DB19DC"/>
    <w:rsid w:val="00DB2076"/>
    <w:rsid w:val="00DB2D30"/>
    <w:rsid w:val="00DB31C8"/>
    <w:rsid w:val="00DB325B"/>
    <w:rsid w:val="00DB43B5"/>
    <w:rsid w:val="00DB46C7"/>
    <w:rsid w:val="00DB4EEC"/>
    <w:rsid w:val="00DB7225"/>
    <w:rsid w:val="00DB76A5"/>
    <w:rsid w:val="00DB7FD7"/>
    <w:rsid w:val="00DC0ED3"/>
    <w:rsid w:val="00DC1356"/>
    <w:rsid w:val="00DC1B18"/>
    <w:rsid w:val="00DC23CE"/>
    <w:rsid w:val="00DC2C36"/>
    <w:rsid w:val="00DC3A36"/>
    <w:rsid w:val="00DC4342"/>
    <w:rsid w:val="00DC5B1A"/>
    <w:rsid w:val="00DC5BFB"/>
    <w:rsid w:val="00DC6728"/>
    <w:rsid w:val="00DC74EA"/>
    <w:rsid w:val="00DC7B42"/>
    <w:rsid w:val="00DD1C4D"/>
    <w:rsid w:val="00DD1FEF"/>
    <w:rsid w:val="00DD2317"/>
    <w:rsid w:val="00DD2790"/>
    <w:rsid w:val="00DD2DF8"/>
    <w:rsid w:val="00DD2EF2"/>
    <w:rsid w:val="00DD3494"/>
    <w:rsid w:val="00DD58CC"/>
    <w:rsid w:val="00DD6405"/>
    <w:rsid w:val="00DD6EC5"/>
    <w:rsid w:val="00DD72CF"/>
    <w:rsid w:val="00DE07BB"/>
    <w:rsid w:val="00DE1316"/>
    <w:rsid w:val="00DE15C1"/>
    <w:rsid w:val="00DE1FDB"/>
    <w:rsid w:val="00DE2170"/>
    <w:rsid w:val="00DE35F8"/>
    <w:rsid w:val="00DE3851"/>
    <w:rsid w:val="00DE4803"/>
    <w:rsid w:val="00DE4A9E"/>
    <w:rsid w:val="00DE4F38"/>
    <w:rsid w:val="00DE507D"/>
    <w:rsid w:val="00DE5C6F"/>
    <w:rsid w:val="00DE6484"/>
    <w:rsid w:val="00DE6528"/>
    <w:rsid w:val="00DF07FD"/>
    <w:rsid w:val="00DF081E"/>
    <w:rsid w:val="00DF2B22"/>
    <w:rsid w:val="00DF2B9A"/>
    <w:rsid w:val="00DF3B07"/>
    <w:rsid w:val="00DF51A8"/>
    <w:rsid w:val="00DF5D06"/>
    <w:rsid w:val="00DF5EEF"/>
    <w:rsid w:val="00DF7140"/>
    <w:rsid w:val="00DF73EA"/>
    <w:rsid w:val="00E00C53"/>
    <w:rsid w:val="00E012AF"/>
    <w:rsid w:val="00E0172E"/>
    <w:rsid w:val="00E02819"/>
    <w:rsid w:val="00E030BB"/>
    <w:rsid w:val="00E03348"/>
    <w:rsid w:val="00E0486B"/>
    <w:rsid w:val="00E05F73"/>
    <w:rsid w:val="00E06F88"/>
    <w:rsid w:val="00E073DA"/>
    <w:rsid w:val="00E07B58"/>
    <w:rsid w:val="00E102EF"/>
    <w:rsid w:val="00E10C9D"/>
    <w:rsid w:val="00E10DAA"/>
    <w:rsid w:val="00E11752"/>
    <w:rsid w:val="00E117CB"/>
    <w:rsid w:val="00E120C5"/>
    <w:rsid w:val="00E1233E"/>
    <w:rsid w:val="00E129E1"/>
    <w:rsid w:val="00E15FF8"/>
    <w:rsid w:val="00E16143"/>
    <w:rsid w:val="00E169B6"/>
    <w:rsid w:val="00E17DCD"/>
    <w:rsid w:val="00E209E1"/>
    <w:rsid w:val="00E21525"/>
    <w:rsid w:val="00E215EB"/>
    <w:rsid w:val="00E21E36"/>
    <w:rsid w:val="00E226DB"/>
    <w:rsid w:val="00E22CC3"/>
    <w:rsid w:val="00E23106"/>
    <w:rsid w:val="00E2392A"/>
    <w:rsid w:val="00E23B78"/>
    <w:rsid w:val="00E23C80"/>
    <w:rsid w:val="00E23F61"/>
    <w:rsid w:val="00E246A1"/>
    <w:rsid w:val="00E25332"/>
    <w:rsid w:val="00E254A5"/>
    <w:rsid w:val="00E26AC9"/>
    <w:rsid w:val="00E26E3F"/>
    <w:rsid w:val="00E30128"/>
    <w:rsid w:val="00E303B3"/>
    <w:rsid w:val="00E30FE5"/>
    <w:rsid w:val="00E31FDA"/>
    <w:rsid w:val="00E32090"/>
    <w:rsid w:val="00E3231E"/>
    <w:rsid w:val="00E32445"/>
    <w:rsid w:val="00E32906"/>
    <w:rsid w:val="00E34A0D"/>
    <w:rsid w:val="00E34C3E"/>
    <w:rsid w:val="00E37214"/>
    <w:rsid w:val="00E37D73"/>
    <w:rsid w:val="00E37E2C"/>
    <w:rsid w:val="00E37EEF"/>
    <w:rsid w:val="00E408C1"/>
    <w:rsid w:val="00E4118C"/>
    <w:rsid w:val="00E41C9C"/>
    <w:rsid w:val="00E42635"/>
    <w:rsid w:val="00E43A37"/>
    <w:rsid w:val="00E43CE0"/>
    <w:rsid w:val="00E446EB"/>
    <w:rsid w:val="00E4471E"/>
    <w:rsid w:val="00E44AF7"/>
    <w:rsid w:val="00E44DCA"/>
    <w:rsid w:val="00E45662"/>
    <w:rsid w:val="00E45955"/>
    <w:rsid w:val="00E46A48"/>
    <w:rsid w:val="00E46C79"/>
    <w:rsid w:val="00E46DDF"/>
    <w:rsid w:val="00E50A8D"/>
    <w:rsid w:val="00E50C46"/>
    <w:rsid w:val="00E5133C"/>
    <w:rsid w:val="00E5284A"/>
    <w:rsid w:val="00E528F5"/>
    <w:rsid w:val="00E52DC9"/>
    <w:rsid w:val="00E5352D"/>
    <w:rsid w:val="00E537DE"/>
    <w:rsid w:val="00E53F26"/>
    <w:rsid w:val="00E557F5"/>
    <w:rsid w:val="00E57FB7"/>
    <w:rsid w:val="00E602E1"/>
    <w:rsid w:val="00E606B1"/>
    <w:rsid w:val="00E61359"/>
    <w:rsid w:val="00E61D7D"/>
    <w:rsid w:val="00E636D3"/>
    <w:rsid w:val="00E63892"/>
    <w:rsid w:val="00E63C22"/>
    <w:rsid w:val="00E64F98"/>
    <w:rsid w:val="00E660BB"/>
    <w:rsid w:val="00E66DCC"/>
    <w:rsid w:val="00E67837"/>
    <w:rsid w:val="00E67906"/>
    <w:rsid w:val="00E6795D"/>
    <w:rsid w:val="00E67CEA"/>
    <w:rsid w:val="00E71AA6"/>
    <w:rsid w:val="00E71BCB"/>
    <w:rsid w:val="00E72719"/>
    <w:rsid w:val="00E728AF"/>
    <w:rsid w:val="00E72C75"/>
    <w:rsid w:val="00E72E13"/>
    <w:rsid w:val="00E7315B"/>
    <w:rsid w:val="00E731EF"/>
    <w:rsid w:val="00E75121"/>
    <w:rsid w:val="00E754E5"/>
    <w:rsid w:val="00E75C50"/>
    <w:rsid w:val="00E761A4"/>
    <w:rsid w:val="00E76C88"/>
    <w:rsid w:val="00E77650"/>
    <w:rsid w:val="00E776A0"/>
    <w:rsid w:val="00E776D8"/>
    <w:rsid w:val="00E77EC8"/>
    <w:rsid w:val="00E80480"/>
    <w:rsid w:val="00E80783"/>
    <w:rsid w:val="00E80D6A"/>
    <w:rsid w:val="00E81450"/>
    <w:rsid w:val="00E8170D"/>
    <w:rsid w:val="00E82738"/>
    <w:rsid w:val="00E82C29"/>
    <w:rsid w:val="00E8362A"/>
    <w:rsid w:val="00E83797"/>
    <w:rsid w:val="00E83B27"/>
    <w:rsid w:val="00E85493"/>
    <w:rsid w:val="00E86E82"/>
    <w:rsid w:val="00E87260"/>
    <w:rsid w:val="00E9092F"/>
    <w:rsid w:val="00E90F12"/>
    <w:rsid w:val="00E9104C"/>
    <w:rsid w:val="00E9193F"/>
    <w:rsid w:val="00E91B8E"/>
    <w:rsid w:val="00E91DF1"/>
    <w:rsid w:val="00E928AD"/>
    <w:rsid w:val="00E930B9"/>
    <w:rsid w:val="00E9326F"/>
    <w:rsid w:val="00E93616"/>
    <w:rsid w:val="00E93D10"/>
    <w:rsid w:val="00E93DF9"/>
    <w:rsid w:val="00E94D70"/>
    <w:rsid w:val="00E95728"/>
    <w:rsid w:val="00E959D9"/>
    <w:rsid w:val="00E95F0C"/>
    <w:rsid w:val="00E96090"/>
    <w:rsid w:val="00E966DC"/>
    <w:rsid w:val="00E967F8"/>
    <w:rsid w:val="00E9735F"/>
    <w:rsid w:val="00E97511"/>
    <w:rsid w:val="00E97632"/>
    <w:rsid w:val="00E976EA"/>
    <w:rsid w:val="00E97747"/>
    <w:rsid w:val="00EA0E2D"/>
    <w:rsid w:val="00EA11DB"/>
    <w:rsid w:val="00EA2C5D"/>
    <w:rsid w:val="00EA46B8"/>
    <w:rsid w:val="00EA5284"/>
    <w:rsid w:val="00EA6225"/>
    <w:rsid w:val="00EA6900"/>
    <w:rsid w:val="00EA6CC1"/>
    <w:rsid w:val="00EA7292"/>
    <w:rsid w:val="00EA7526"/>
    <w:rsid w:val="00EB297D"/>
    <w:rsid w:val="00EB2D15"/>
    <w:rsid w:val="00EB332B"/>
    <w:rsid w:val="00EB47AB"/>
    <w:rsid w:val="00EB4CE8"/>
    <w:rsid w:val="00EB4F3D"/>
    <w:rsid w:val="00EB504E"/>
    <w:rsid w:val="00EB60BE"/>
    <w:rsid w:val="00EB666B"/>
    <w:rsid w:val="00EB6A89"/>
    <w:rsid w:val="00EB6D1C"/>
    <w:rsid w:val="00EB711C"/>
    <w:rsid w:val="00EB7B05"/>
    <w:rsid w:val="00EC0823"/>
    <w:rsid w:val="00EC20E9"/>
    <w:rsid w:val="00EC4CCA"/>
    <w:rsid w:val="00EC5605"/>
    <w:rsid w:val="00EC6519"/>
    <w:rsid w:val="00EC7180"/>
    <w:rsid w:val="00EC73F3"/>
    <w:rsid w:val="00ED00D9"/>
    <w:rsid w:val="00ED054B"/>
    <w:rsid w:val="00ED0765"/>
    <w:rsid w:val="00ED1186"/>
    <w:rsid w:val="00ED12E8"/>
    <w:rsid w:val="00ED266E"/>
    <w:rsid w:val="00ED3277"/>
    <w:rsid w:val="00ED362F"/>
    <w:rsid w:val="00ED4077"/>
    <w:rsid w:val="00ED44CD"/>
    <w:rsid w:val="00ED4825"/>
    <w:rsid w:val="00ED4D33"/>
    <w:rsid w:val="00ED6AC3"/>
    <w:rsid w:val="00ED703F"/>
    <w:rsid w:val="00ED7D8E"/>
    <w:rsid w:val="00EE0800"/>
    <w:rsid w:val="00EE0FE3"/>
    <w:rsid w:val="00EE2F4E"/>
    <w:rsid w:val="00EE3A1B"/>
    <w:rsid w:val="00EE3E8F"/>
    <w:rsid w:val="00EE510C"/>
    <w:rsid w:val="00EE7CF5"/>
    <w:rsid w:val="00EF0FA8"/>
    <w:rsid w:val="00EF11FC"/>
    <w:rsid w:val="00EF1C16"/>
    <w:rsid w:val="00EF1DC0"/>
    <w:rsid w:val="00EF224E"/>
    <w:rsid w:val="00EF340C"/>
    <w:rsid w:val="00EF358D"/>
    <w:rsid w:val="00EF4F3B"/>
    <w:rsid w:val="00EF5911"/>
    <w:rsid w:val="00EF60F9"/>
    <w:rsid w:val="00EF65CB"/>
    <w:rsid w:val="00EF6CE9"/>
    <w:rsid w:val="00EF764F"/>
    <w:rsid w:val="00F0065F"/>
    <w:rsid w:val="00F00A98"/>
    <w:rsid w:val="00F00F1E"/>
    <w:rsid w:val="00F00FDD"/>
    <w:rsid w:val="00F025F5"/>
    <w:rsid w:val="00F02B51"/>
    <w:rsid w:val="00F035F2"/>
    <w:rsid w:val="00F03A2E"/>
    <w:rsid w:val="00F0437F"/>
    <w:rsid w:val="00F05E46"/>
    <w:rsid w:val="00F061DC"/>
    <w:rsid w:val="00F06F19"/>
    <w:rsid w:val="00F10D8F"/>
    <w:rsid w:val="00F1288A"/>
    <w:rsid w:val="00F12AA5"/>
    <w:rsid w:val="00F132EF"/>
    <w:rsid w:val="00F13D3D"/>
    <w:rsid w:val="00F143FD"/>
    <w:rsid w:val="00F145D5"/>
    <w:rsid w:val="00F1465F"/>
    <w:rsid w:val="00F14945"/>
    <w:rsid w:val="00F14E30"/>
    <w:rsid w:val="00F150F7"/>
    <w:rsid w:val="00F156B2"/>
    <w:rsid w:val="00F15A6B"/>
    <w:rsid w:val="00F16823"/>
    <w:rsid w:val="00F17C27"/>
    <w:rsid w:val="00F21038"/>
    <w:rsid w:val="00F21B80"/>
    <w:rsid w:val="00F222FC"/>
    <w:rsid w:val="00F23560"/>
    <w:rsid w:val="00F24960"/>
    <w:rsid w:val="00F24A86"/>
    <w:rsid w:val="00F24B19"/>
    <w:rsid w:val="00F25495"/>
    <w:rsid w:val="00F2618E"/>
    <w:rsid w:val="00F27555"/>
    <w:rsid w:val="00F27772"/>
    <w:rsid w:val="00F308E4"/>
    <w:rsid w:val="00F30F8D"/>
    <w:rsid w:val="00F31786"/>
    <w:rsid w:val="00F3182B"/>
    <w:rsid w:val="00F31D61"/>
    <w:rsid w:val="00F31E9C"/>
    <w:rsid w:val="00F326AA"/>
    <w:rsid w:val="00F32973"/>
    <w:rsid w:val="00F34067"/>
    <w:rsid w:val="00F34376"/>
    <w:rsid w:val="00F353D1"/>
    <w:rsid w:val="00F40C43"/>
    <w:rsid w:val="00F42A08"/>
    <w:rsid w:val="00F439CA"/>
    <w:rsid w:val="00F44456"/>
    <w:rsid w:val="00F44C36"/>
    <w:rsid w:val="00F452F7"/>
    <w:rsid w:val="00F4532F"/>
    <w:rsid w:val="00F465EA"/>
    <w:rsid w:val="00F46D2C"/>
    <w:rsid w:val="00F47EFD"/>
    <w:rsid w:val="00F5012D"/>
    <w:rsid w:val="00F507AD"/>
    <w:rsid w:val="00F5112A"/>
    <w:rsid w:val="00F519B7"/>
    <w:rsid w:val="00F5247A"/>
    <w:rsid w:val="00F5348B"/>
    <w:rsid w:val="00F5385D"/>
    <w:rsid w:val="00F54297"/>
    <w:rsid w:val="00F54857"/>
    <w:rsid w:val="00F55089"/>
    <w:rsid w:val="00F55979"/>
    <w:rsid w:val="00F562B5"/>
    <w:rsid w:val="00F566FD"/>
    <w:rsid w:val="00F5674F"/>
    <w:rsid w:val="00F56A9A"/>
    <w:rsid w:val="00F56B62"/>
    <w:rsid w:val="00F571AE"/>
    <w:rsid w:val="00F57917"/>
    <w:rsid w:val="00F60406"/>
    <w:rsid w:val="00F6044D"/>
    <w:rsid w:val="00F60571"/>
    <w:rsid w:val="00F607BA"/>
    <w:rsid w:val="00F613F9"/>
    <w:rsid w:val="00F61C42"/>
    <w:rsid w:val="00F62078"/>
    <w:rsid w:val="00F62C19"/>
    <w:rsid w:val="00F63376"/>
    <w:rsid w:val="00F640AC"/>
    <w:rsid w:val="00F641F8"/>
    <w:rsid w:val="00F6474A"/>
    <w:rsid w:val="00F64778"/>
    <w:rsid w:val="00F649CB"/>
    <w:rsid w:val="00F6548D"/>
    <w:rsid w:val="00F6590A"/>
    <w:rsid w:val="00F6595F"/>
    <w:rsid w:val="00F67037"/>
    <w:rsid w:val="00F676B6"/>
    <w:rsid w:val="00F67AF3"/>
    <w:rsid w:val="00F70277"/>
    <w:rsid w:val="00F709EF"/>
    <w:rsid w:val="00F70B21"/>
    <w:rsid w:val="00F70E36"/>
    <w:rsid w:val="00F70FDB"/>
    <w:rsid w:val="00F722FC"/>
    <w:rsid w:val="00F72AF9"/>
    <w:rsid w:val="00F73390"/>
    <w:rsid w:val="00F73839"/>
    <w:rsid w:val="00F757DA"/>
    <w:rsid w:val="00F76070"/>
    <w:rsid w:val="00F764CA"/>
    <w:rsid w:val="00F77363"/>
    <w:rsid w:val="00F77845"/>
    <w:rsid w:val="00F77980"/>
    <w:rsid w:val="00F81238"/>
    <w:rsid w:val="00F8149D"/>
    <w:rsid w:val="00F81F3E"/>
    <w:rsid w:val="00F82540"/>
    <w:rsid w:val="00F825C2"/>
    <w:rsid w:val="00F8279F"/>
    <w:rsid w:val="00F833AE"/>
    <w:rsid w:val="00F842F8"/>
    <w:rsid w:val="00F84A7C"/>
    <w:rsid w:val="00F8599B"/>
    <w:rsid w:val="00F85B1A"/>
    <w:rsid w:val="00F8733A"/>
    <w:rsid w:val="00F87638"/>
    <w:rsid w:val="00F879A6"/>
    <w:rsid w:val="00F90863"/>
    <w:rsid w:val="00F9118F"/>
    <w:rsid w:val="00F9198A"/>
    <w:rsid w:val="00F91A74"/>
    <w:rsid w:val="00F91DFB"/>
    <w:rsid w:val="00F9202F"/>
    <w:rsid w:val="00F9246B"/>
    <w:rsid w:val="00F927F6"/>
    <w:rsid w:val="00F934F9"/>
    <w:rsid w:val="00F93F8D"/>
    <w:rsid w:val="00F940FC"/>
    <w:rsid w:val="00F945A1"/>
    <w:rsid w:val="00F94A97"/>
    <w:rsid w:val="00F94CD1"/>
    <w:rsid w:val="00F95AFC"/>
    <w:rsid w:val="00FA058C"/>
    <w:rsid w:val="00FA087A"/>
    <w:rsid w:val="00FA2786"/>
    <w:rsid w:val="00FA3127"/>
    <w:rsid w:val="00FA383E"/>
    <w:rsid w:val="00FA3DFD"/>
    <w:rsid w:val="00FA5302"/>
    <w:rsid w:val="00FA6894"/>
    <w:rsid w:val="00FA6C70"/>
    <w:rsid w:val="00FA7A42"/>
    <w:rsid w:val="00FB0D4F"/>
    <w:rsid w:val="00FB30DA"/>
    <w:rsid w:val="00FB46DC"/>
    <w:rsid w:val="00FB5BDF"/>
    <w:rsid w:val="00FB6E10"/>
    <w:rsid w:val="00FC1029"/>
    <w:rsid w:val="00FC1160"/>
    <w:rsid w:val="00FC301F"/>
    <w:rsid w:val="00FC34E1"/>
    <w:rsid w:val="00FC3CF1"/>
    <w:rsid w:val="00FC4029"/>
    <w:rsid w:val="00FC4180"/>
    <w:rsid w:val="00FC4AC4"/>
    <w:rsid w:val="00FC4E6F"/>
    <w:rsid w:val="00FC4F58"/>
    <w:rsid w:val="00FC6C2B"/>
    <w:rsid w:val="00FC727A"/>
    <w:rsid w:val="00FC777C"/>
    <w:rsid w:val="00FC7CF7"/>
    <w:rsid w:val="00FD0641"/>
    <w:rsid w:val="00FD09AC"/>
    <w:rsid w:val="00FD0AD2"/>
    <w:rsid w:val="00FD0F28"/>
    <w:rsid w:val="00FD1379"/>
    <w:rsid w:val="00FD1C0F"/>
    <w:rsid w:val="00FD2954"/>
    <w:rsid w:val="00FD5DEF"/>
    <w:rsid w:val="00FD609F"/>
    <w:rsid w:val="00FD7222"/>
    <w:rsid w:val="00FD7488"/>
    <w:rsid w:val="00FD753D"/>
    <w:rsid w:val="00FD7A0E"/>
    <w:rsid w:val="00FD7A47"/>
    <w:rsid w:val="00FD7AFD"/>
    <w:rsid w:val="00FD7C85"/>
    <w:rsid w:val="00FE01C0"/>
    <w:rsid w:val="00FE0BFB"/>
    <w:rsid w:val="00FE1062"/>
    <w:rsid w:val="00FE21BE"/>
    <w:rsid w:val="00FE26E3"/>
    <w:rsid w:val="00FE3485"/>
    <w:rsid w:val="00FE402F"/>
    <w:rsid w:val="00FE415D"/>
    <w:rsid w:val="00FE4740"/>
    <w:rsid w:val="00FE566E"/>
    <w:rsid w:val="00FE660E"/>
    <w:rsid w:val="00FE6726"/>
    <w:rsid w:val="00FE68CC"/>
    <w:rsid w:val="00FE76F4"/>
    <w:rsid w:val="00FF0001"/>
    <w:rsid w:val="00FF13F9"/>
    <w:rsid w:val="00FF1A6F"/>
    <w:rsid w:val="00FF2C83"/>
    <w:rsid w:val="00FF3278"/>
    <w:rsid w:val="00FF3D60"/>
    <w:rsid w:val="00FF47B9"/>
    <w:rsid w:val="00FF4814"/>
    <w:rsid w:val="00FF53E3"/>
    <w:rsid w:val="00FF584B"/>
    <w:rsid w:val="00FF5924"/>
    <w:rsid w:val="00FF7055"/>
    <w:rsid w:val="00FF754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E4B24"/>
  <w15:chartTrackingRefBased/>
  <w15:docId w15:val="{9199F7D6-C043-45D3-9667-C6E4E81E7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446EB"/>
    <w:pPr>
      <w:spacing w:after="200" w:line="276" w:lineRule="auto"/>
    </w:pPr>
    <w:rPr>
      <w:rFonts w:ascii="Times New Roman" w:hAnsi="Times New Roman"/>
      <w:sz w:val="24"/>
    </w:rPr>
  </w:style>
  <w:style w:type="paragraph" w:styleId="Heading1">
    <w:name w:val="heading 1"/>
    <w:basedOn w:val="Normal"/>
    <w:next w:val="Normal"/>
    <w:link w:val="Heading1Char"/>
    <w:uiPriority w:val="9"/>
    <w:qFormat/>
    <w:rsid w:val="00E446EB"/>
    <w:pPr>
      <w:keepNext/>
      <w:keepLines/>
      <w:numPr>
        <w:numId w:val="1"/>
      </w:numPr>
      <w:spacing w:before="480" w:after="0"/>
      <w:jc w:val="center"/>
      <w:outlineLvl w:val="0"/>
    </w:pPr>
    <w:rPr>
      <w:rFonts w:eastAsiaTheme="majorEastAsia" w:cstheme="majorBidi"/>
      <w:b/>
      <w:bCs/>
      <w:sz w:val="36"/>
      <w:szCs w:val="28"/>
    </w:rPr>
  </w:style>
  <w:style w:type="paragraph" w:styleId="Heading2">
    <w:name w:val="heading 2"/>
    <w:basedOn w:val="Normal"/>
    <w:next w:val="Normal"/>
    <w:link w:val="Heading2Char"/>
    <w:uiPriority w:val="9"/>
    <w:unhideWhenUsed/>
    <w:qFormat/>
    <w:rsid w:val="00E446EB"/>
    <w:pPr>
      <w:keepNext/>
      <w:keepLines/>
      <w:spacing w:before="200" w:after="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E446EB"/>
    <w:pPr>
      <w:keepNext/>
      <w:keepLines/>
      <w:spacing w:after="0" w:line="480" w:lineRule="auto"/>
      <w:outlineLvl w:val="2"/>
    </w:pPr>
    <w:rPr>
      <w:rFonts w:eastAsiaTheme="majorEastAsia" w:cstheme="majorBidi"/>
      <w:b/>
      <w:bCs/>
    </w:rPr>
  </w:style>
  <w:style w:type="paragraph" w:styleId="Heading4">
    <w:name w:val="heading 4"/>
    <w:basedOn w:val="Normal"/>
    <w:next w:val="Normal"/>
    <w:link w:val="Heading4Char"/>
    <w:uiPriority w:val="9"/>
    <w:unhideWhenUsed/>
    <w:qFormat/>
    <w:rsid w:val="00E446EB"/>
    <w:pPr>
      <w:keepNext/>
      <w:keepLines/>
      <w:spacing w:before="200" w:after="0"/>
      <w:outlineLvl w:val="3"/>
    </w:pPr>
    <w:rPr>
      <w:rFonts w:asciiTheme="majorHAnsi" w:eastAsiaTheme="majorEastAsia" w:hAnsiTheme="majorHAnsi" w:cstheme="majorBidi"/>
      <w:b/>
      <w:bCs/>
      <w:i/>
      <w:iCs/>
      <w:color w:val="5B9BD5" w:themeColor="accent1"/>
      <w:lang w:val="en-US"/>
    </w:rPr>
  </w:style>
  <w:style w:type="paragraph" w:styleId="Heading5">
    <w:name w:val="heading 5"/>
    <w:basedOn w:val="Normal"/>
    <w:next w:val="Normal"/>
    <w:link w:val="Heading5Char"/>
    <w:uiPriority w:val="9"/>
    <w:unhideWhenUsed/>
    <w:qFormat/>
    <w:rsid w:val="00E446EB"/>
    <w:pPr>
      <w:keepNext/>
      <w:keepLines/>
      <w:spacing w:before="200" w:after="0"/>
      <w:outlineLvl w:val="4"/>
    </w:pPr>
    <w:rPr>
      <w:rFonts w:eastAsiaTheme="majorEastAsia" w:cstheme="majorBidi"/>
      <w:b/>
      <w:color w:val="000000" w:themeColor="text1"/>
      <w:sz w:val="36"/>
    </w:rPr>
  </w:style>
  <w:style w:type="paragraph" w:styleId="Heading6">
    <w:name w:val="heading 6"/>
    <w:basedOn w:val="Normal"/>
    <w:next w:val="Normal"/>
    <w:link w:val="Heading6Char"/>
    <w:uiPriority w:val="9"/>
    <w:unhideWhenUsed/>
    <w:qFormat/>
    <w:rsid w:val="00E446EB"/>
    <w:pPr>
      <w:keepNext/>
      <w:keepLines/>
      <w:numPr>
        <w:numId w:val="4"/>
      </w:numPr>
      <w:spacing w:before="200" w:after="0"/>
      <w:outlineLvl w:val="5"/>
    </w:pPr>
    <w:rPr>
      <w:rFonts w:asciiTheme="majorHAnsi" w:eastAsiaTheme="majorEastAsia" w:hAnsiTheme="majorHAnsi" w:cstheme="majorBidi"/>
      <w:b/>
      <w:iCs/>
      <w:color w:val="000000" w:themeColor="text1"/>
      <w:sz w:val="36"/>
    </w:rPr>
  </w:style>
  <w:style w:type="paragraph" w:styleId="Heading7">
    <w:name w:val="heading 7"/>
    <w:basedOn w:val="Normal"/>
    <w:next w:val="Normal"/>
    <w:link w:val="Heading7Char"/>
    <w:uiPriority w:val="9"/>
    <w:unhideWhenUsed/>
    <w:qFormat/>
    <w:rsid w:val="00E446EB"/>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446EB"/>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446EB"/>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46EB"/>
    <w:rPr>
      <w:rFonts w:ascii="Times New Roman" w:eastAsiaTheme="majorEastAsia" w:hAnsi="Times New Roman" w:cstheme="majorBidi"/>
      <w:b/>
      <w:bCs/>
      <w:sz w:val="36"/>
      <w:szCs w:val="28"/>
    </w:rPr>
  </w:style>
  <w:style w:type="character" w:customStyle="1" w:styleId="Heading2Char">
    <w:name w:val="Heading 2 Char"/>
    <w:basedOn w:val="DefaultParagraphFont"/>
    <w:link w:val="Heading2"/>
    <w:uiPriority w:val="9"/>
    <w:rsid w:val="00E446EB"/>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rsid w:val="00E446EB"/>
    <w:rPr>
      <w:rFonts w:ascii="Times New Roman" w:eastAsiaTheme="majorEastAsia" w:hAnsi="Times New Roman" w:cstheme="majorBidi"/>
      <w:b/>
      <w:bCs/>
      <w:sz w:val="24"/>
    </w:rPr>
  </w:style>
  <w:style w:type="character" w:customStyle="1" w:styleId="Heading4Char">
    <w:name w:val="Heading 4 Char"/>
    <w:basedOn w:val="DefaultParagraphFont"/>
    <w:link w:val="Heading4"/>
    <w:uiPriority w:val="9"/>
    <w:rsid w:val="00E446EB"/>
    <w:rPr>
      <w:rFonts w:asciiTheme="majorHAnsi" w:eastAsiaTheme="majorEastAsia" w:hAnsiTheme="majorHAnsi" w:cstheme="majorBidi"/>
      <w:b/>
      <w:bCs/>
      <w:i/>
      <w:iCs/>
      <w:color w:val="5B9BD5" w:themeColor="accent1"/>
      <w:sz w:val="24"/>
      <w:lang w:val="en-US"/>
    </w:rPr>
  </w:style>
  <w:style w:type="character" w:customStyle="1" w:styleId="Heading5Char">
    <w:name w:val="Heading 5 Char"/>
    <w:basedOn w:val="DefaultParagraphFont"/>
    <w:link w:val="Heading5"/>
    <w:uiPriority w:val="9"/>
    <w:rsid w:val="00E446EB"/>
    <w:rPr>
      <w:rFonts w:ascii="Times New Roman" w:eastAsiaTheme="majorEastAsia" w:hAnsi="Times New Roman" w:cstheme="majorBidi"/>
      <w:b/>
      <w:color w:val="000000" w:themeColor="text1"/>
      <w:sz w:val="36"/>
    </w:rPr>
  </w:style>
  <w:style w:type="character" w:customStyle="1" w:styleId="Heading6Char">
    <w:name w:val="Heading 6 Char"/>
    <w:basedOn w:val="DefaultParagraphFont"/>
    <w:link w:val="Heading6"/>
    <w:uiPriority w:val="9"/>
    <w:rsid w:val="00E446EB"/>
    <w:rPr>
      <w:rFonts w:asciiTheme="majorHAnsi" w:eastAsiaTheme="majorEastAsia" w:hAnsiTheme="majorHAnsi" w:cstheme="majorBidi"/>
      <w:b/>
      <w:iCs/>
      <w:color w:val="000000" w:themeColor="text1"/>
      <w:sz w:val="36"/>
    </w:rPr>
  </w:style>
  <w:style w:type="character" w:customStyle="1" w:styleId="Heading7Char">
    <w:name w:val="Heading 7 Char"/>
    <w:basedOn w:val="DefaultParagraphFont"/>
    <w:link w:val="Heading7"/>
    <w:uiPriority w:val="9"/>
    <w:rsid w:val="00E446EB"/>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E446E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446EB"/>
    <w:rPr>
      <w:rFonts w:asciiTheme="majorHAnsi" w:eastAsiaTheme="majorEastAsia" w:hAnsiTheme="majorHAnsi" w:cstheme="majorBidi"/>
      <w:i/>
      <w:iCs/>
      <w:color w:val="404040" w:themeColor="text1" w:themeTint="BF"/>
      <w:sz w:val="20"/>
      <w:szCs w:val="20"/>
    </w:rPr>
  </w:style>
  <w:style w:type="paragraph" w:styleId="FootnoteText">
    <w:name w:val="footnote text"/>
    <w:basedOn w:val="Normal"/>
    <w:link w:val="FootnoteTextChar"/>
    <w:uiPriority w:val="99"/>
    <w:unhideWhenUsed/>
    <w:rsid w:val="00E446EB"/>
    <w:pPr>
      <w:spacing w:after="0" w:line="240" w:lineRule="auto"/>
    </w:pPr>
    <w:rPr>
      <w:sz w:val="20"/>
      <w:szCs w:val="20"/>
    </w:rPr>
  </w:style>
  <w:style w:type="character" w:customStyle="1" w:styleId="FootnoteTextChar">
    <w:name w:val="Footnote Text Char"/>
    <w:basedOn w:val="DefaultParagraphFont"/>
    <w:link w:val="FootnoteText"/>
    <w:uiPriority w:val="99"/>
    <w:rsid w:val="00E446EB"/>
    <w:rPr>
      <w:rFonts w:ascii="Times New Roman" w:hAnsi="Times New Roman"/>
      <w:sz w:val="20"/>
      <w:szCs w:val="20"/>
    </w:rPr>
  </w:style>
  <w:style w:type="character" w:styleId="FootnoteReference">
    <w:name w:val="footnote reference"/>
    <w:basedOn w:val="DefaultParagraphFont"/>
    <w:uiPriority w:val="99"/>
    <w:semiHidden/>
    <w:unhideWhenUsed/>
    <w:rsid w:val="00E446EB"/>
    <w:rPr>
      <w:vertAlign w:val="superscript"/>
    </w:rPr>
  </w:style>
  <w:style w:type="character" w:customStyle="1" w:styleId="apple-style-span">
    <w:name w:val="apple-style-span"/>
    <w:basedOn w:val="DefaultParagraphFont"/>
    <w:rsid w:val="00E446EB"/>
  </w:style>
  <w:style w:type="paragraph" w:styleId="NormalWeb">
    <w:name w:val="Normal (Web)"/>
    <w:basedOn w:val="Normal"/>
    <w:uiPriority w:val="99"/>
    <w:unhideWhenUsed/>
    <w:rsid w:val="00E446EB"/>
    <w:pPr>
      <w:spacing w:before="100" w:beforeAutospacing="1" w:after="100" w:afterAutospacing="1" w:line="240" w:lineRule="auto"/>
    </w:pPr>
    <w:rPr>
      <w:rFonts w:eastAsia="Times New Roman" w:cs="Times New Roman"/>
      <w:szCs w:val="24"/>
      <w:lang w:val="en-US"/>
    </w:rPr>
  </w:style>
  <w:style w:type="character" w:styleId="Hyperlink">
    <w:name w:val="Hyperlink"/>
    <w:basedOn w:val="DefaultParagraphFont"/>
    <w:uiPriority w:val="99"/>
    <w:unhideWhenUsed/>
    <w:rsid w:val="00E446EB"/>
    <w:rPr>
      <w:color w:val="0563C1" w:themeColor="hyperlink"/>
      <w:u w:val="single"/>
    </w:rPr>
  </w:style>
  <w:style w:type="paragraph" w:styleId="ListParagraph">
    <w:name w:val="List Paragraph"/>
    <w:basedOn w:val="Normal"/>
    <w:uiPriority w:val="34"/>
    <w:qFormat/>
    <w:rsid w:val="00E446EB"/>
    <w:pPr>
      <w:ind w:left="720"/>
      <w:contextualSpacing/>
    </w:pPr>
  </w:style>
  <w:style w:type="paragraph" w:styleId="TOCHeading">
    <w:name w:val="TOC Heading"/>
    <w:basedOn w:val="Heading1"/>
    <w:next w:val="Normal"/>
    <w:uiPriority w:val="39"/>
    <w:unhideWhenUsed/>
    <w:qFormat/>
    <w:rsid w:val="00E446EB"/>
    <w:pPr>
      <w:numPr>
        <w:numId w:val="0"/>
      </w:numPr>
      <w:ind w:left="360" w:hanging="360"/>
      <w:outlineLvl w:val="9"/>
    </w:pPr>
    <w:rPr>
      <w:lang w:val="en-US" w:eastAsia="ja-JP"/>
    </w:rPr>
  </w:style>
  <w:style w:type="paragraph" w:styleId="TOC1">
    <w:name w:val="toc 1"/>
    <w:basedOn w:val="Normal"/>
    <w:next w:val="Normal"/>
    <w:autoRedefine/>
    <w:uiPriority w:val="39"/>
    <w:unhideWhenUsed/>
    <w:qFormat/>
    <w:rsid w:val="00E446EB"/>
    <w:pPr>
      <w:tabs>
        <w:tab w:val="left" w:pos="1320"/>
        <w:tab w:val="right" w:leader="dot" w:pos="9350"/>
      </w:tabs>
      <w:spacing w:after="0" w:line="480" w:lineRule="auto"/>
    </w:pPr>
  </w:style>
  <w:style w:type="paragraph" w:styleId="BalloonText">
    <w:name w:val="Balloon Text"/>
    <w:basedOn w:val="Normal"/>
    <w:link w:val="BalloonTextChar"/>
    <w:uiPriority w:val="99"/>
    <w:semiHidden/>
    <w:unhideWhenUsed/>
    <w:rsid w:val="00E446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46EB"/>
    <w:rPr>
      <w:rFonts w:ascii="Tahoma" w:hAnsi="Tahoma" w:cs="Tahoma"/>
      <w:sz w:val="16"/>
      <w:szCs w:val="16"/>
    </w:rPr>
  </w:style>
  <w:style w:type="paragraph" w:styleId="TOC2">
    <w:name w:val="toc 2"/>
    <w:basedOn w:val="Normal"/>
    <w:next w:val="Normal"/>
    <w:autoRedefine/>
    <w:uiPriority w:val="39"/>
    <w:unhideWhenUsed/>
    <w:qFormat/>
    <w:rsid w:val="00E446EB"/>
    <w:pPr>
      <w:spacing w:after="100"/>
      <w:ind w:left="240"/>
    </w:pPr>
  </w:style>
  <w:style w:type="paragraph" w:styleId="TOC3">
    <w:name w:val="toc 3"/>
    <w:basedOn w:val="Normal"/>
    <w:next w:val="Normal"/>
    <w:autoRedefine/>
    <w:uiPriority w:val="39"/>
    <w:unhideWhenUsed/>
    <w:qFormat/>
    <w:rsid w:val="00E446EB"/>
    <w:pPr>
      <w:spacing w:after="100"/>
      <w:ind w:left="440"/>
    </w:pPr>
    <w:rPr>
      <w:rFonts w:asciiTheme="minorHAnsi" w:hAnsiTheme="minorHAnsi"/>
      <w:sz w:val="22"/>
      <w:lang w:val="en-US" w:eastAsia="ja-JP"/>
    </w:rPr>
  </w:style>
  <w:style w:type="character" w:customStyle="1" w:styleId="HeaderChar">
    <w:name w:val="Header Char"/>
    <w:basedOn w:val="DefaultParagraphFont"/>
    <w:link w:val="Header"/>
    <w:uiPriority w:val="99"/>
    <w:rsid w:val="00E446EB"/>
    <w:rPr>
      <w:rFonts w:ascii="Times New Roman" w:hAnsi="Times New Roman"/>
      <w:sz w:val="24"/>
      <w:lang w:val="en-US"/>
    </w:rPr>
  </w:style>
  <w:style w:type="paragraph" w:styleId="Header">
    <w:name w:val="header"/>
    <w:basedOn w:val="Normal"/>
    <w:link w:val="HeaderChar"/>
    <w:uiPriority w:val="99"/>
    <w:unhideWhenUsed/>
    <w:rsid w:val="00E446EB"/>
    <w:pPr>
      <w:tabs>
        <w:tab w:val="center" w:pos="4320"/>
        <w:tab w:val="right" w:pos="8640"/>
      </w:tabs>
      <w:spacing w:after="0" w:line="240" w:lineRule="auto"/>
    </w:pPr>
    <w:rPr>
      <w:lang w:val="en-US"/>
    </w:rPr>
  </w:style>
  <w:style w:type="character" w:customStyle="1" w:styleId="HeaderChar1">
    <w:name w:val="Header Char1"/>
    <w:basedOn w:val="DefaultParagraphFont"/>
    <w:uiPriority w:val="99"/>
    <w:semiHidden/>
    <w:rsid w:val="00E446EB"/>
    <w:rPr>
      <w:rFonts w:ascii="Times New Roman" w:hAnsi="Times New Roman"/>
      <w:sz w:val="24"/>
    </w:rPr>
  </w:style>
  <w:style w:type="paragraph" w:styleId="Footer">
    <w:name w:val="footer"/>
    <w:basedOn w:val="Normal"/>
    <w:link w:val="FooterChar"/>
    <w:uiPriority w:val="99"/>
    <w:unhideWhenUsed/>
    <w:rsid w:val="00E446EB"/>
    <w:pPr>
      <w:tabs>
        <w:tab w:val="center" w:pos="4320"/>
        <w:tab w:val="right" w:pos="8640"/>
      </w:tabs>
      <w:spacing w:after="0" w:line="240" w:lineRule="auto"/>
    </w:pPr>
    <w:rPr>
      <w:lang w:val="en-US"/>
    </w:rPr>
  </w:style>
  <w:style w:type="character" w:customStyle="1" w:styleId="FooterChar">
    <w:name w:val="Footer Char"/>
    <w:basedOn w:val="DefaultParagraphFont"/>
    <w:link w:val="Footer"/>
    <w:uiPriority w:val="99"/>
    <w:rsid w:val="00E446EB"/>
    <w:rPr>
      <w:rFonts w:ascii="Times New Roman" w:hAnsi="Times New Roman"/>
      <w:sz w:val="24"/>
      <w:lang w:val="en-US"/>
    </w:rPr>
  </w:style>
  <w:style w:type="character" w:customStyle="1" w:styleId="word">
    <w:name w:val="word"/>
    <w:basedOn w:val="DefaultParagraphFont"/>
    <w:rsid w:val="00E446EB"/>
  </w:style>
  <w:style w:type="character" w:customStyle="1" w:styleId="apple-converted-space">
    <w:name w:val="apple-converted-space"/>
    <w:basedOn w:val="DefaultParagraphFont"/>
    <w:rsid w:val="00E446EB"/>
  </w:style>
  <w:style w:type="table" w:customStyle="1" w:styleId="LightShading1">
    <w:name w:val="Light Shading1"/>
    <w:basedOn w:val="TableNormal"/>
    <w:uiPriority w:val="60"/>
    <w:rsid w:val="00E446EB"/>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PlaceholderText">
    <w:name w:val="Placeholder Text"/>
    <w:basedOn w:val="DefaultParagraphFont"/>
    <w:uiPriority w:val="99"/>
    <w:semiHidden/>
    <w:rsid w:val="00E446EB"/>
    <w:rPr>
      <w:color w:val="808080"/>
    </w:rPr>
  </w:style>
  <w:style w:type="table" w:styleId="TableGrid">
    <w:name w:val="Table Grid"/>
    <w:basedOn w:val="TableNormal"/>
    <w:uiPriority w:val="59"/>
    <w:rsid w:val="00E446E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List1">
    <w:name w:val="Light List1"/>
    <w:basedOn w:val="TableNormal"/>
    <w:uiPriority w:val="61"/>
    <w:rsid w:val="00E446EB"/>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EndnoteText">
    <w:name w:val="endnote text"/>
    <w:basedOn w:val="Normal"/>
    <w:link w:val="EndnoteTextChar"/>
    <w:uiPriority w:val="99"/>
    <w:semiHidden/>
    <w:unhideWhenUsed/>
    <w:rsid w:val="00E446EB"/>
    <w:pPr>
      <w:spacing w:after="0" w:line="240" w:lineRule="auto"/>
    </w:pPr>
    <w:rPr>
      <w:rFonts w:asciiTheme="minorHAnsi" w:hAnsiTheme="minorHAnsi"/>
      <w:sz w:val="20"/>
      <w:szCs w:val="20"/>
    </w:rPr>
  </w:style>
  <w:style w:type="character" w:customStyle="1" w:styleId="EndnoteTextChar">
    <w:name w:val="Endnote Text Char"/>
    <w:basedOn w:val="DefaultParagraphFont"/>
    <w:link w:val="EndnoteText"/>
    <w:uiPriority w:val="99"/>
    <w:semiHidden/>
    <w:rsid w:val="00E446EB"/>
    <w:rPr>
      <w:sz w:val="20"/>
      <w:szCs w:val="20"/>
    </w:rPr>
  </w:style>
  <w:style w:type="character" w:styleId="EndnoteReference">
    <w:name w:val="endnote reference"/>
    <w:basedOn w:val="DefaultParagraphFont"/>
    <w:uiPriority w:val="99"/>
    <w:semiHidden/>
    <w:unhideWhenUsed/>
    <w:rsid w:val="00E446EB"/>
    <w:rPr>
      <w:vertAlign w:val="superscript"/>
    </w:rPr>
  </w:style>
  <w:style w:type="table" w:customStyle="1" w:styleId="LightShading2">
    <w:name w:val="Light Shading2"/>
    <w:basedOn w:val="TableNormal"/>
    <w:uiPriority w:val="60"/>
    <w:rsid w:val="00E446EB"/>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ColorfulGrid1">
    <w:name w:val="Colorful Grid1"/>
    <w:basedOn w:val="TableNormal"/>
    <w:uiPriority w:val="73"/>
    <w:rsid w:val="00E446EB"/>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LightShading">
    <w:name w:val="Light Shading"/>
    <w:basedOn w:val="TableNormal"/>
    <w:uiPriority w:val="60"/>
    <w:rsid w:val="00E446EB"/>
    <w:pPr>
      <w:spacing w:after="0" w:line="240" w:lineRule="auto"/>
    </w:pPr>
    <w:rPr>
      <w:color w:val="000000" w:themeColor="text1" w:themeShade="BF"/>
      <w:lang w:val="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Emphasis">
    <w:name w:val="Emphasis"/>
    <w:basedOn w:val="DefaultParagraphFont"/>
    <w:uiPriority w:val="20"/>
    <w:qFormat/>
    <w:rsid w:val="00E446EB"/>
    <w:rPr>
      <w:b/>
      <w:bCs/>
      <w:i w:val="0"/>
      <w:iCs w:val="0"/>
    </w:rPr>
  </w:style>
  <w:style w:type="paragraph" w:styleId="Date">
    <w:name w:val="Date"/>
    <w:basedOn w:val="Normal"/>
    <w:next w:val="Normal"/>
    <w:link w:val="DateChar"/>
    <w:uiPriority w:val="99"/>
    <w:semiHidden/>
    <w:unhideWhenUsed/>
    <w:rsid w:val="00E446EB"/>
    <w:rPr>
      <w:rFonts w:asciiTheme="minorHAnsi" w:hAnsiTheme="minorHAnsi"/>
      <w:sz w:val="22"/>
      <w:lang w:val="en-US"/>
    </w:rPr>
  </w:style>
  <w:style w:type="character" w:customStyle="1" w:styleId="DateChar">
    <w:name w:val="Date Char"/>
    <w:basedOn w:val="DefaultParagraphFont"/>
    <w:link w:val="Date"/>
    <w:uiPriority w:val="99"/>
    <w:semiHidden/>
    <w:rsid w:val="00E446EB"/>
    <w:rPr>
      <w:lang w:val="en-US"/>
    </w:rPr>
  </w:style>
  <w:style w:type="character" w:styleId="FollowedHyperlink">
    <w:name w:val="FollowedHyperlink"/>
    <w:basedOn w:val="DefaultParagraphFont"/>
    <w:uiPriority w:val="99"/>
    <w:semiHidden/>
    <w:unhideWhenUsed/>
    <w:rsid w:val="00E446EB"/>
    <w:rPr>
      <w:color w:val="954F72" w:themeColor="followedHyperlink"/>
      <w:u w:val="single"/>
    </w:rPr>
  </w:style>
  <w:style w:type="paragraph" w:styleId="TOC4">
    <w:name w:val="toc 4"/>
    <w:basedOn w:val="Normal"/>
    <w:next w:val="Normal"/>
    <w:autoRedefine/>
    <w:uiPriority w:val="39"/>
    <w:unhideWhenUsed/>
    <w:rsid w:val="00E446EB"/>
    <w:pPr>
      <w:spacing w:after="100"/>
      <w:ind w:left="660"/>
    </w:pPr>
    <w:rPr>
      <w:rFonts w:asciiTheme="minorHAnsi" w:hAnsiTheme="minorHAnsi"/>
      <w:sz w:val="22"/>
    </w:rPr>
  </w:style>
  <w:style w:type="paragraph" w:styleId="TOC5">
    <w:name w:val="toc 5"/>
    <w:basedOn w:val="Normal"/>
    <w:next w:val="Normal"/>
    <w:autoRedefine/>
    <w:uiPriority w:val="39"/>
    <w:unhideWhenUsed/>
    <w:rsid w:val="00E446EB"/>
    <w:pPr>
      <w:spacing w:after="100"/>
      <w:ind w:left="880"/>
    </w:pPr>
    <w:rPr>
      <w:rFonts w:asciiTheme="minorHAnsi" w:hAnsiTheme="minorHAnsi"/>
      <w:sz w:val="22"/>
    </w:rPr>
  </w:style>
  <w:style w:type="paragraph" w:styleId="TOC6">
    <w:name w:val="toc 6"/>
    <w:basedOn w:val="Normal"/>
    <w:next w:val="Normal"/>
    <w:autoRedefine/>
    <w:uiPriority w:val="39"/>
    <w:unhideWhenUsed/>
    <w:rsid w:val="00E446EB"/>
    <w:pPr>
      <w:spacing w:after="100"/>
      <w:ind w:left="1100"/>
    </w:pPr>
    <w:rPr>
      <w:rFonts w:asciiTheme="minorHAnsi" w:hAnsiTheme="minorHAnsi"/>
      <w:sz w:val="22"/>
    </w:rPr>
  </w:style>
  <w:style w:type="paragraph" w:styleId="TOC7">
    <w:name w:val="toc 7"/>
    <w:basedOn w:val="Normal"/>
    <w:next w:val="Normal"/>
    <w:autoRedefine/>
    <w:uiPriority w:val="39"/>
    <w:unhideWhenUsed/>
    <w:rsid w:val="00E446EB"/>
    <w:pPr>
      <w:spacing w:after="100"/>
      <w:ind w:left="1320"/>
    </w:pPr>
    <w:rPr>
      <w:rFonts w:asciiTheme="minorHAnsi" w:hAnsiTheme="minorHAnsi"/>
      <w:sz w:val="22"/>
    </w:rPr>
  </w:style>
  <w:style w:type="paragraph" w:styleId="TOC8">
    <w:name w:val="toc 8"/>
    <w:basedOn w:val="Normal"/>
    <w:next w:val="Normal"/>
    <w:autoRedefine/>
    <w:uiPriority w:val="39"/>
    <w:unhideWhenUsed/>
    <w:rsid w:val="00E446EB"/>
    <w:pPr>
      <w:spacing w:after="100"/>
      <w:ind w:left="1540"/>
    </w:pPr>
    <w:rPr>
      <w:rFonts w:asciiTheme="minorHAnsi" w:hAnsiTheme="minorHAnsi"/>
      <w:sz w:val="22"/>
    </w:rPr>
  </w:style>
  <w:style w:type="paragraph" w:styleId="TOC9">
    <w:name w:val="toc 9"/>
    <w:basedOn w:val="Normal"/>
    <w:next w:val="Normal"/>
    <w:autoRedefine/>
    <w:uiPriority w:val="39"/>
    <w:unhideWhenUsed/>
    <w:rsid w:val="00E446EB"/>
    <w:pPr>
      <w:spacing w:after="100"/>
      <w:ind w:left="1760"/>
    </w:pPr>
    <w:rPr>
      <w:rFonts w:asciiTheme="minorHAnsi" w:hAnsiTheme="minorHAnsi"/>
      <w:sz w:val="22"/>
    </w:rPr>
  </w:style>
  <w:style w:type="paragraph" w:styleId="Caption">
    <w:name w:val="caption"/>
    <w:basedOn w:val="Normal"/>
    <w:next w:val="Normal"/>
    <w:uiPriority w:val="35"/>
    <w:unhideWhenUsed/>
    <w:qFormat/>
    <w:rsid w:val="00E446EB"/>
    <w:pPr>
      <w:spacing w:line="360" w:lineRule="auto"/>
      <w:jc w:val="center"/>
    </w:pPr>
    <w:rPr>
      <w:bCs/>
      <w:szCs w:val="18"/>
    </w:rPr>
  </w:style>
  <w:style w:type="paragraph" w:styleId="TableofFigures">
    <w:name w:val="table of figures"/>
    <w:basedOn w:val="Normal"/>
    <w:next w:val="Normal"/>
    <w:uiPriority w:val="99"/>
    <w:unhideWhenUsed/>
    <w:rsid w:val="00E446EB"/>
    <w:pPr>
      <w:spacing w:after="0"/>
    </w:pPr>
  </w:style>
  <w:style w:type="numbering" w:customStyle="1" w:styleId="Style1">
    <w:name w:val="Style1"/>
    <w:uiPriority w:val="99"/>
    <w:rsid w:val="00E446EB"/>
    <w:pPr>
      <w:numPr>
        <w:numId w:val="14"/>
      </w:numPr>
    </w:pPr>
  </w:style>
  <w:style w:type="numbering" w:customStyle="1" w:styleId="Style2">
    <w:name w:val="Style2"/>
    <w:uiPriority w:val="99"/>
    <w:rsid w:val="00E446EB"/>
    <w:pPr>
      <w:numPr>
        <w:numId w:val="18"/>
      </w:numPr>
    </w:pPr>
  </w:style>
  <w:style w:type="numbering" w:customStyle="1" w:styleId="Style3">
    <w:name w:val="Style3"/>
    <w:uiPriority w:val="99"/>
    <w:rsid w:val="00E446EB"/>
    <w:pPr>
      <w:numPr>
        <w:numId w:val="20"/>
      </w:numPr>
    </w:pPr>
  </w:style>
  <w:style w:type="numbering" w:customStyle="1" w:styleId="Style4">
    <w:name w:val="Style4"/>
    <w:uiPriority w:val="99"/>
    <w:rsid w:val="00E446EB"/>
    <w:pPr>
      <w:numPr>
        <w:numId w:val="22"/>
      </w:numPr>
    </w:pPr>
  </w:style>
  <w:style w:type="paragraph" w:styleId="DocumentMap">
    <w:name w:val="Document Map"/>
    <w:basedOn w:val="Normal"/>
    <w:link w:val="DocumentMapChar"/>
    <w:uiPriority w:val="99"/>
    <w:semiHidden/>
    <w:unhideWhenUsed/>
    <w:rsid w:val="00E446EB"/>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E446EB"/>
    <w:rPr>
      <w:rFonts w:ascii="Tahoma" w:hAnsi="Tahoma" w:cs="Tahoma"/>
      <w:sz w:val="16"/>
      <w:szCs w:val="16"/>
    </w:rPr>
  </w:style>
  <w:style w:type="character" w:styleId="CommentReference">
    <w:name w:val="annotation reference"/>
    <w:basedOn w:val="DefaultParagraphFont"/>
    <w:uiPriority w:val="99"/>
    <w:semiHidden/>
    <w:unhideWhenUsed/>
    <w:rsid w:val="00E446EB"/>
    <w:rPr>
      <w:sz w:val="16"/>
      <w:szCs w:val="16"/>
    </w:rPr>
  </w:style>
  <w:style w:type="paragraph" w:styleId="CommentText">
    <w:name w:val="annotation text"/>
    <w:basedOn w:val="Normal"/>
    <w:link w:val="CommentTextChar"/>
    <w:uiPriority w:val="99"/>
    <w:semiHidden/>
    <w:unhideWhenUsed/>
    <w:rsid w:val="00E446EB"/>
    <w:pPr>
      <w:spacing w:line="240" w:lineRule="auto"/>
    </w:pPr>
    <w:rPr>
      <w:sz w:val="20"/>
      <w:szCs w:val="20"/>
    </w:rPr>
  </w:style>
  <w:style w:type="character" w:customStyle="1" w:styleId="CommentTextChar">
    <w:name w:val="Comment Text Char"/>
    <w:basedOn w:val="DefaultParagraphFont"/>
    <w:link w:val="CommentText"/>
    <w:uiPriority w:val="99"/>
    <w:semiHidden/>
    <w:rsid w:val="00E446EB"/>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E446EB"/>
    <w:rPr>
      <w:b/>
      <w:bCs/>
    </w:rPr>
  </w:style>
  <w:style w:type="character" w:customStyle="1" w:styleId="CommentSubjectChar">
    <w:name w:val="Comment Subject Char"/>
    <w:basedOn w:val="CommentTextChar"/>
    <w:link w:val="CommentSubject"/>
    <w:uiPriority w:val="99"/>
    <w:semiHidden/>
    <w:rsid w:val="00E446EB"/>
    <w:rPr>
      <w:rFonts w:ascii="Times New Roman" w:hAnsi="Times New Roman"/>
      <w:b/>
      <w:bCs/>
      <w:sz w:val="20"/>
      <w:szCs w:val="20"/>
    </w:rPr>
  </w:style>
  <w:style w:type="paragraph" w:styleId="Revision">
    <w:name w:val="Revision"/>
    <w:hidden/>
    <w:uiPriority w:val="99"/>
    <w:semiHidden/>
    <w:rsid w:val="00E446EB"/>
    <w:pPr>
      <w:spacing w:after="0" w:line="240" w:lineRule="auto"/>
    </w:pPr>
    <w:rPr>
      <w:rFonts w:ascii="Times New Roman" w:hAnsi="Times New Roman"/>
      <w:sz w:val="24"/>
    </w:rPr>
  </w:style>
  <w:style w:type="paragraph" w:customStyle="1" w:styleId="EndNoteBibliographyTitle">
    <w:name w:val="EndNote Bibliography Title"/>
    <w:basedOn w:val="Normal"/>
    <w:link w:val="EndNoteBibliographyTitleChar"/>
    <w:rsid w:val="00E446EB"/>
    <w:pPr>
      <w:spacing w:after="0"/>
      <w:jc w:val="center"/>
    </w:pPr>
    <w:rPr>
      <w:rFonts w:cs="Times New Roman"/>
      <w:noProof/>
    </w:rPr>
  </w:style>
  <w:style w:type="character" w:customStyle="1" w:styleId="EndNoteBibliographyTitleChar">
    <w:name w:val="EndNote Bibliography Title Char"/>
    <w:basedOn w:val="DefaultParagraphFont"/>
    <w:link w:val="EndNoteBibliographyTitle"/>
    <w:rsid w:val="00E446EB"/>
    <w:rPr>
      <w:rFonts w:ascii="Times New Roman" w:hAnsi="Times New Roman" w:cs="Times New Roman"/>
      <w:noProof/>
      <w:sz w:val="24"/>
    </w:rPr>
  </w:style>
  <w:style w:type="paragraph" w:customStyle="1" w:styleId="EndNoteBibliography">
    <w:name w:val="EndNote Bibliography"/>
    <w:basedOn w:val="Normal"/>
    <w:link w:val="EndNoteBibliographyChar"/>
    <w:rsid w:val="00E446EB"/>
    <w:pPr>
      <w:spacing w:line="240" w:lineRule="auto"/>
    </w:pPr>
    <w:rPr>
      <w:rFonts w:cs="Times New Roman"/>
      <w:noProof/>
    </w:rPr>
  </w:style>
  <w:style w:type="character" w:customStyle="1" w:styleId="EndNoteBibliographyChar">
    <w:name w:val="EndNote Bibliography Char"/>
    <w:basedOn w:val="DefaultParagraphFont"/>
    <w:link w:val="EndNoteBibliography"/>
    <w:rsid w:val="00E446EB"/>
    <w:rPr>
      <w:rFonts w:ascii="Times New Roman" w:hAnsi="Times New Roman" w:cs="Times New Roman"/>
      <w:noProof/>
      <w:sz w:val="24"/>
    </w:rPr>
  </w:style>
  <w:style w:type="table" w:customStyle="1" w:styleId="ListTable1Light1">
    <w:name w:val="List Table 1 Light1"/>
    <w:basedOn w:val="TableNormal"/>
    <w:next w:val="ListTable1Light"/>
    <w:uiPriority w:val="46"/>
    <w:rsid w:val="00E9735F"/>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1Light">
    <w:name w:val="List Table 1 Light"/>
    <w:basedOn w:val="TableNormal"/>
    <w:uiPriority w:val="46"/>
    <w:rsid w:val="00E9735F"/>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2">
    <w:name w:val="List Table 1 Light2"/>
    <w:basedOn w:val="TableNormal"/>
    <w:next w:val="ListTable1Light"/>
    <w:uiPriority w:val="46"/>
    <w:rsid w:val="002426B0"/>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3">
    <w:name w:val="List Table 1 Light3"/>
    <w:basedOn w:val="TableNormal"/>
    <w:next w:val="ListTable1Light"/>
    <w:uiPriority w:val="46"/>
    <w:rsid w:val="009724E0"/>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4">
    <w:name w:val="List Table 1 Light4"/>
    <w:basedOn w:val="TableNormal"/>
    <w:next w:val="ListTable1Light"/>
    <w:uiPriority w:val="46"/>
    <w:rsid w:val="004C0F1E"/>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5">
    <w:name w:val="List Table 1 Light5"/>
    <w:basedOn w:val="TableNormal"/>
    <w:next w:val="ListTable1Light"/>
    <w:uiPriority w:val="46"/>
    <w:rsid w:val="0042068D"/>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6">
    <w:name w:val="List Table 1 Light6"/>
    <w:basedOn w:val="TableNormal"/>
    <w:next w:val="ListTable1Light"/>
    <w:uiPriority w:val="46"/>
    <w:rsid w:val="00A71352"/>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PlainTable3">
    <w:name w:val="Plain Table 3"/>
    <w:basedOn w:val="TableNormal"/>
    <w:uiPriority w:val="43"/>
    <w:rsid w:val="009B5A0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9B5A0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Mention1">
    <w:name w:val="Mention1"/>
    <w:basedOn w:val="DefaultParagraphFont"/>
    <w:uiPriority w:val="99"/>
    <w:semiHidden/>
    <w:unhideWhenUsed/>
    <w:rsid w:val="000848D5"/>
    <w:rPr>
      <w:color w:val="2B579A"/>
      <w:shd w:val="clear" w:color="auto" w:fill="E6E6E6"/>
    </w:rPr>
  </w:style>
  <w:style w:type="character" w:styleId="UnresolvedMention">
    <w:name w:val="Unresolved Mention"/>
    <w:basedOn w:val="DefaultParagraphFont"/>
    <w:uiPriority w:val="99"/>
    <w:semiHidden/>
    <w:unhideWhenUsed/>
    <w:rsid w:val="00350A3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42085">
      <w:bodyDiv w:val="1"/>
      <w:marLeft w:val="0"/>
      <w:marRight w:val="0"/>
      <w:marTop w:val="0"/>
      <w:marBottom w:val="0"/>
      <w:divBdr>
        <w:top w:val="none" w:sz="0" w:space="0" w:color="auto"/>
        <w:left w:val="none" w:sz="0" w:space="0" w:color="auto"/>
        <w:bottom w:val="none" w:sz="0" w:space="0" w:color="auto"/>
        <w:right w:val="none" w:sz="0" w:space="0" w:color="auto"/>
      </w:divBdr>
    </w:div>
    <w:div w:id="23753779">
      <w:bodyDiv w:val="1"/>
      <w:marLeft w:val="0"/>
      <w:marRight w:val="0"/>
      <w:marTop w:val="0"/>
      <w:marBottom w:val="0"/>
      <w:divBdr>
        <w:top w:val="none" w:sz="0" w:space="0" w:color="auto"/>
        <w:left w:val="none" w:sz="0" w:space="0" w:color="auto"/>
        <w:bottom w:val="none" w:sz="0" w:space="0" w:color="auto"/>
        <w:right w:val="none" w:sz="0" w:space="0" w:color="auto"/>
      </w:divBdr>
    </w:div>
    <w:div w:id="27687811">
      <w:bodyDiv w:val="1"/>
      <w:marLeft w:val="0"/>
      <w:marRight w:val="0"/>
      <w:marTop w:val="0"/>
      <w:marBottom w:val="0"/>
      <w:divBdr>
        <w:top w:val="none" w:sz="0" w:space="0" w:color="auto"/>
        <w:left w:val="none" w:sz="0" w:space="0" w:color="auto"/>
        <w:bottom w:val="none" w:sz="0" w:space="0" w:color="auto"/>
        <w:right w:val="none" w:sz="0" w:space="0" w:color="auto"/>
      </w:divBdr>
    </w:div>
    <w:div w:id="76875434">
      <w:bodyDiv w:val="1"/>
      <w:marLeft w:val="0"/>
      <w:marRight w:val="0"/>
      <w:marTop w:val="0"/>
      <w:marBottom w:val="0"/>
      <w:divBdr>
        <w:top w:val="none" w:sz="0" w:space="0" w:color="auto"/>
        <w:left w:val="none" w:sz="0" w:space="0" w:color="auto"/>
        <w:bottom w:val="none" w:sz="0" w:space="0" w:color="auto"/>
        <w:right w:val="none" w:sz="0" w:space="0" w:color="auto"/>
      </w:divBdr>
    </w:div>
    <w:div w:id="80836645">
      <w:bodyDiv w:val="1"/>
      <w:marLeft w:val="0"/>
      <w:marRight w:val="0"/>
      <w:marTop w:val="0"/>
      <w:marBottom w:val="0"/>
      <w:divBdr>
        <w:top w:val="none" w:sz="0" w:space="0" w:color="auto"/>
        <w:left w:val="none" w:sz="0" w:space="0" w:color="auto"/>
        <w:bottom w:val="none" w:sz="0" w:space="0" w:color="auto"/>
        <w:right w:val="none" w:sz="0" w:space="0" w:color="auto"/>
      </w:divBdr>
    </w:div>
    <w:div w:id="109672222">
      <w:bodyDiv w:val="1"/>
      <w:marLeft w:val="0"/>
      <w:marRight w:val="0"/>
      <w:marTop w:val="0"/>
      <w:marBottom w:val="0"/>
      <w:divBdr>
        <w:top w:val="none" w:sz="0" w:space="0" w:color="auto"/>
        <w:left w:val="none" w:sz="0" w:space="0" w:color="auto"/>
        <w:bottom w:val="none" w:sz="0" w:space="0" w:color="auto"/>
        <w:right w:val="none" w:sz="0" w:space="0" w:color="auto"/>
      </w:divBdr>
    </w:div>
    <w:div w:id="115415158">
      <w:bodyDiv w:val="1"/>
      <w:marLeft w:val="0"/>
      <w:marRight w:val="0"/>
      <w:marTop w:val="0"/>
      <w:marBottom w:val="0"/>
      <w:divBdr>
        <w:top w:val="none" w:sz="0" w:space="0" w:color="auto"/>
        <w:left w:val="none" w:sz="0" w:space="0" w:color="auto"/>
        <w:bottom w:val="none" w:sz="0" w:space="0" w:color="auto"/>
        <w:right w:val="none" w:sz="0" w:space="0" w:color="auto"/>
      </w:divBdr>
    </w:div>
    <w:div w:id="116722001">
      <w:bodyDiv w:val="1"/>
      <w:marLeft w:val="0"/>
      <w:marRight w:val="0"/>
      <w:marTop w:val="0"/>
      <w:marBottom w:val="0"/>
      <w:divBdr>
        <w:top w:val="none" w:sz="0" w:space="0" w:color="auto"/>
        <w:left w:val="none" w:sz="0" w:space="0" w:color="auto"/>
        <w:bottom w:val="none" w:sz="0" w:space="0" w:color="auto"/>
        <w:right w:val="none" w:sz="0" w:space="0" w:color="auto"/>
      </w:divBdr>
    </w:div>
    <w:div w:id="134184247">
      <w:bodyDiv w:val="1"/>
      <w:marLeft w:val="0"/>
      <w:marRight w:val="0"/>
      <w:marTop w:val="0"/>
      <w:marBottom w:val="0"/>
      <w:divBdr>
        <w:top w:val="none" w:sz="0" w:space="0" w:color="auto"/>
        <w:left w:val="none" w:sz="0" w:space="0" w:color="auto"/>
        <w:bottom w:val="none" w:sz="0" w:space="0" w:color="auto"/>
        <w:right w:val="none" w:sz="0" w:space="0" w:color="auto"/>
      </w:divBdr>
    </w:div>
    <w:div w:id="139617247">
      <w:bodyDiv w:val="1"/>
      <w:marLeft w:val="0"/>
      <w:marRight w:val="0"/>
      <w:marTop w:val="0"/>
      <w:marBottom w:val="0"/>
      <w:divBdr>
        <w:top w:val="none" w:sz="0" w:space="0" w:color="auto"/>
        <w:left w:val="none" w:sz="0" w:space="0" w:color="auto"/>
        <w:bottom w:val="none" w:sz="0" w:space="0" w:color="auto"/>
        <w:right w:val="none" w:sz="0" w:space="0" w:color="auto"/>
      </w:divBdr>
    </w:div>
    <w:div w:id="231160955">
      <w:bodyDiv w:val="1"/>
      <w:marLeft w:val="0"/>
      <w:marRight w:val="0"/>
      <w:marTop w:val="0"/>
      <w:marBottom w:val="0"/>
      <w:divBdr>
        <w:top w:val="none" w:sz="0" w:space="0" w:color="auto"/>
        <w:left w:val="none" w:sz="0" w:space="0" w:color="auto"/>
        <w:bottom w:val="none" w:sz="0" w:space="0" w:color="auto"/>
        <w:right w:val="none" w:sz="0" w:space="0" w:color="auto"/>
      </w:divBdr>
    </w:div>
    <w:div w:id="276449942">
      <w:bodyDiv w:val="1"/>
      <w:marLeft w:val="0"/>
      <w:marRight w:val="0"/>
      <w:marTop w:val="0"/>
      <w:marBottom w:val="0"/>
      <w:divBdr>
        <w:top w:val="none" w:sz="0" w:space="0" w:color="auto"/>
        <w:left w:val="none" w:sz="0" w:space="0" w:color="auto"/>
        <w:bottom w:val="none" w:sz="0" w:space="0" w:color="auto"/>
        <w:right w:val="none" w:sz="0" w:space="0" w:color="auto"/>
      </w:divBdr>
    </w:div>
    <w:div w:id="289632575">
      <w:bodyDiv w:val="1"/>
      <w:marLeft w:val="0"/>
      <w:marRight w:val="0"/>
      <w:marTop w:val="0"/>
      <w:marBottom w:val="0"/>
      <w:divBdr>
        <w:top w:val="none" w:sz="0" w:space="0" w:color="auto"/>
        <w:left w:val="none" w:sz="0" w:space="0" w:color="auto"/>
        <w:bottom w:val="none" w:sz="0" w:space="0" w:color="auto"/>
        <w:right w:val="none" w:sz="0" w:space="0" w:color="auto"/>
      </w:divBdr>
    </w:div>
    <w:div w:id="293602268">
      <w:bodyDiv w:val="1"/>
      <w:marLeft w:val="0"/>
      <w:marRight w:val="0"/>
      <w:marTop w:val="0"/>
      <w:marBottom w:val="0"/>
      <w:divBdr>
        <w:top w:val="none" w:sz="0" w:space="0" w:color="auto"/>
        <w:left w:val="none" w:sz="0" w:space="0" w:color="auto"/>
        <w:bottom w:val="none" w:sz="0" w:space="0" w:color="auto"/>
        <w:right w:val="none" w:sz="0" w:space="0" w:color="auto"/>
      </w:divBdr>
    </w:div>
    <w:div w:id="310333674">
      <w:bodyDiv w:val="1"/>
      <w:marLeft w:val="0"/>
      <w:marRight w:val="0"/>
      <w:marTop w:val="0"/>
      <w:marBottom w:val="0"/>
      <w:divBdr>
        <w:top w:val="none" w:sz="0" w:space="0" w:color="auto"/>
        <w:left w:val="none" w:sz="0" w:space="0" w:color="auto"/>
        <w:bottom w:val="none" w:sz="0" w:space="0" w:color="auto"/>
        <w:right w:val="none" w:sz="0" w:space="0" w:color="auto"/>
      </w:divBdr>
    </w:div>
    <w:div w:id="323434903">
      <w:bodyDiv w:val="1"/>
      <w:marLeft w:val="0"/>
      <w:marRight w:val="0"/>
      <w:marTop w:val="0"/>
      <w:marBottom w:val="0"/>
      <w:divBdr>
        <w:top w:val="none" w:sz="0" w:space="0" w:color="auto"/>
        <w:left w:val="none" w:sz="0" w:space="0" w:color="auto"/>
        <w:bottom w:val="none" w:sz="0" w:space="0" w:color="auto"/>
        <w:right w:val="none" w:sz="0" w:space="0" w:color="auto"/>
      </w:divBdr>
    </w:div>
    <w:div w:id="330447054">
      <w:bodyDiv w:val="1"/>
      <w:marLeft w:val="0"/>
      <w:marRight w:val="0"/>
      <w:marTop w:val="0"/>
      <w:marBottom w:val="0"/>
      <w:divBdr>
        <w:top w:val="none" w:sz="0" w:space="0" w:color="auto"/>
        <w:left w:val="none" w:sz="0" w:space="0" w:color="auto"/>
        <w:bottom w:val="none" w:sz="0" w:space="0" w:color="auto"/>
        <w:right w:val="none" w:sz="0" w:space="0" w:color="auto"/>
      </w:divBdr>
    </w:div>
    <w:div w:id="371420911">
      <w:bodyDiv w:val="1"/>
      <w:marLeft w:val="0"/>
      <w:marRight w:val="0"/>
      <w:marTop w:val="0"/>
      <w:marBottom w:val="0"/>
      <w:divBdr>
        <w:top w:val="none" w:sz="0" w:space="0" w:color="auto"/>
        <w:left w:val="none" w:sz="0" w:space="0" w:color="auto"/>
        <w:bottom w:val="none" w:sz="0" w:space="0" w:color="auto"/>
        <w:right w:val="none" w:sz="0" w:space="0" w:color="auto"/>
      </w:divBdr>
    </w:div>
    <w:div w:id="421800364">
      <w:bodyDiv w:val="1"/>
      <w:marLeft w:val="0"/>
      <w:marRight w:val="0"/>
      <w:marTop w:val="0"/>
      <w:marBottom w:val="0"/>
      <w:divBdr>
        <w:top w:val="none" w:sz="0" w:space="0" w:color="auto"/>
        <w:left w:val="none" w:sz="0" w:space="0" w:color="auto"/>
        <w:bottom w:val="none" w:sz="0" w:space="0" w:color="auto"/>
        <w:right w:val="none" w:sz="0" w:space="0" w:color="auto"/>
      </w:divBdr>
    </w:div>
    <w:div w:id="437138153">
      <w:bodyDiv w:val="1"/>
      <w:marLeft w:val="0"/>
      <w:marRight w:val="0"/>
      <w:marTop w:val="0"/>
      <w:marBottom w:val="0"/>
      <w:divBdr>
        <w:top w:val="none" w:sz="0" w:space="0" w:color="auto"/>
        <w:left w:val="none" w:sz="0" w:space="0" w:color="auto"/>
        <w:bottom w:val="none" w:sz="0" w:space="0" w:color="auto"/>
        <w:right w:val="none" w:sz="0" w:space="0" w:color="auto"/>
      </w:divBdr>
    </w:div>
    <w:div w:id="443769321">
      <w:bodyDiv w:val="1"/>
      <w:marLeft w:val="0"/>
      <w:marRight w:val="0"/>
      <w:marTop w:val="0"/>
      <w:marBottom w:val="0"/>
      <w:divBdr>
        <w:top w:val="none" w:sz="0" w:space="0" w:color="auto"/>
        <w:left w:val="none" w:sz="0" w:space="0" w:color="auto"/>
        <w:bottom w:val="none" w:sz="0" w:space="0" w:color="auto"/>
        <w:right w:val="none" w:sz="0" w:space="0" w:color="auto"/>
      </w:divBdr>
    </w:div>
    <w:div w:id="458841269">
      <w:bodyDiv w:val="1"/>
      <w:marLeft w:val="0"/>
      <w:marRight w:val="0"/>
      <w:marTop w:val="0"/>
      <w:marBottom w:val="0"/>
      <w:divBdr>
        <w:top w:val="none" w:sz="0" w:space="0" w:color="auto"/>
        <w:left w:val="none" w:sz="0" w:space="0" w:color="auto"/>
        <w:bottom w:val="none" w:sz="0" w:space="0" w:color="auto"/>
        <w:right w:val="none" w:sz="0" w:space="0" w:color="auto"/>
      </w:divBdr>
    </w:div>
    <w:div w:id="469322282">
      <w:bodyDiv w:val="1"/>
      <w:marLeft w:val="0"/>
      <w:marRight w:val="0"/>
      <w:marTop w:val="0"/>
      <w:marBottom w:val="0"/>
      <w:divBdr>
        <w:top w:val="none" w:sz="0" w:space="0" w:color="auto"/>
        <w:left w:val="none" w:sz="0" w:space="0" w:color="auto"/>
        <w:bottom w:val="none" w:sz="0" w:space="0" w:color="auto"/>
        <w:right w:val="none" w:sz="0" w:space="0" w:color="auto"/>
      </w:divBdr>
    </w:div>
    <w:div w:id="511342108">
      <w:bodyDiv w:val="1"/>
      <w:marLeft w:val="0"/>
      <w:marRight w:val="0"/>
      <w:marTop w:val="0"/>
      <w:marBottom w:val="0"/>
      <w:divBdr>
        <w:top w:val="none" w:sz="0" w:space="0" w:color="auto"/>
        <w:left w:val="none" w:sz="0" w:space="0" w:color="auto"/>
        <w:bottom w:val="none" w:sz="0" w:space="0" w:color="auto"/>
        <w:right w:val="none" w:sz="0" w:space="0" w:color="auto"/>
      </w:divBdr>
    </w:div>
    <w:div w:id="534539997">
      <w:bodyDiv w:val="1"/>
      <w:marLeft w:val="0"/>
      <w:marRight w:val="0"/>
      <w:marTop w:val="0"/>
      <w:marBottom w:val="0"/>
      <w:divBdr>
        <w:top w:val="none" w:sz="0" w:space="0" w:color="auto"/>
        <w:left w:val="none" w:sz="0" w:space="0" w:color="auto"/>
        <w:bottom w:val="none" w:sz="0" w:space="0" w:color="auto"/>
        <w:right w:val="none" w:sz="0" w:space="0" w:color="auto"/>
      </w:divBdr>
    </w:div>
    <w:div w:id="609972267">
      <w:bodyDiv w:val="1"/>
      <w:marLeft w:val="0"/>
      <w:marRight w:val="0"/>
      <w:marTop w:val="0"/>
      <w:marBottom w:val="0"/>
      <w:divBdr>
        <w:top w:val="none" w:sz="0" w:space="0" w:color="auto"/>
        <w:left w:val="none" w:sz="0" w:space="0" w:color="auto"/>
        <w:bottom w:val="none" w:sz="0" w:space="0" w:color="auto"/>
        <w:right w:val="none" w:sz="0" w:space="0" w:color="auto"/>
      </w:divBdr>
    </w:div>
    <w:div w:id="613513993">
      <w:bodyDiv w:val="1"/>
      <w:marLeft w:val="0"/>
      <w:marRight w:val="0"/>
      <w:marTop w:val="0"/>
      <w:marBottom w:val="0"/>
      <w:divBdr>
        <w:top w:val="none" w:sz="0" w:space="0" w:color="auto"/>
        <w:left w:val="none" w:sz="0" w:space="0" w:color="auto"/>
        <w:bottom w:val="none" w:sz="0" w:space="0" w:color="auto"/>
        <w:right w:val="none" w:sz="0" w:space="0" w:color="auto"/>
      </w:divBdr>
    </w:div>
    <w:div w:id="627512116">
      <w:bodyDiv w:val="1"/>
      <w:marLeft w:val="0"/>
      <w:marRight w:val="0"/>
      <w:marTop w:val="0"/>
      <w:marBottom w:val="0"/>
      <w:divBdr>
        <w:top w:val="none" w:sz="0" w:space="0" w:color="auto"/>
        <w:left w:val="none" w:sz="0" w:space="0" w:color="auto"/>
        <w:bottom w:val="none" w:sz="0" w:space="0" w:color="auto"/>
        <w:right w:val="none" w:sz="0" w:space="0" w:color="auto"/>
      </w:divBdr>
    </w:div>
    <w:div w:id="648098166">
      <w:bodyDiv w:val="1"/>
      <w:marLeft w:val="0"/>
      <w:marRight w:val="0"/>
      <w:marTop w:val="0"/>
      <w:marBottom w:val="0"/>
      <w:divBdr>
        <w:top w:val="none" w:sz="0" w:space="0" w:color="auto"/>
        <w:left w:val="none" w:sz="0" w:space="0" w:color="auto"/>
        <w:bottom w:val="none" w:sz="0" w:space="0" w:color="auto"/>
        <w:right w:val="none" w:sz="0" w:space="0" w:color="auto"/>
      </w:divBdr>
    </w:div>
    <w:div w:id="666446661">
      <w:bodyDiv w:val="1"/>
      <w:marLeft w:val="0"/>
      <w:marRight w:val="0"/>
      <w:marTop w:val="0"/>
      <w:marBottom w:val="0"/>
      <w:divBdr>
        <w:top w:val="none" w:sz="0" w:space="0" w:color="auto"/>
        <w:left w:val="none" w:sz="0" w:space="0" w:color="auto"/>
        <w:bottom w:val="none" w:sz="0" w:space="0" w:color="auto"/>
        <w:right w:val="none" w:sz="0" w:space="0" w:color="auto"/>
      </w:divBdr>
    </w:div>
    <w:div w:id="678653767">
      <w:bodyDiv w:val="1"/>
      <w:marLeft w:val="0"/>
      <w:marRight w:val="0"/>
      <w:marTop w:val="0"/>
      <w:marBottom w:val="0"/>
      <w:divBdr>
        <w:top w:val="none" w:sz="0" w:space="0" w:color="auto"/>
        <w:left w:val="none" w:sz="0" w:space="0" w:color="auto"/>
        <w:bottom w:val="none" w:sz="0" w:space="0" w:color="auto"/>
        <w:right w:val="none" w:sz="0" w:space="0" w:color="auto"/>
      </w:divBdr>
    </w:div>
    <w:div w:id="705982287">
      <w:bodyDiv w:val="1"/>
      <w:marLeft w:val="0"/>
      <w:marRight w:val="0"/>
      <w:marTop w:val="0"/>
      <w:marBottom w:val="0"/>
      <w:divBdr>
        <w:top w:val="none" w:sz="0" w:space="0" w:color="auto"/>
        <w:left w:val="none" w:sz="0" w:space="0" w:color="auto"/>
        <w:bottom w:val="none" w:sz="0" w:space="0" w:color="auto"/>
        <w:right w:val="none" w:sz="0" w:space="0" w:color="auto"/>
      </w:divBdr>
    </w:div>
    <w:div w:id="716469056">
      <w:bodyDiv w:val="1"/>
      <w:marLeft w:val="0"/>
      <w:marRight w:val="0"/>
      <w:marTop w:val="0"/>
      <w:marBottom w:val="0"/>
      <w:divBdr>
        <w:top w:val="none" w:sz="0" w:space="0" w:color="auto"/>
        <w:left w:val="none" w:sz="0" w:space="0" w:color="auto"/>
        <w:bottom w:val="none" w:sz="0" w:space="0" w:color="auto"/>
        <w:right w:val="none" w:sz="0" w:space="0" w:color="auto"/>
      </w:divBdr>
    </w:div>
    <w:div w:id="723990503">
      <w:bodyDiv w:val="1"/>
      <w:marLeft w:val="0"/>
      <w:marRight w:val="0"/>
      <w:marTop w:val="0"/>
      <w:marBottom w:val="0"/>
      <w:divBdr>
        <w:top w:val="none" w:sz="0" w:space="0" w:color="auto"/>
        <w:left w:val="none" w:sz="0" w:space="0" w:color="auto"/>
        <w:bottom w:val="none" w:sz="0" w:space="0" w:color="auto"/>
        <w:right w:val="none" w:sz="0" w:space="0" w:color="auto"/>
      </w:divBdr>
    </w:div>
    <w:div w:id="724717986">
      <w:bodyDiv w:val="1"/>
      <w:marLeft w:val="0"/>
      <w:marRight w:val="0"/>
      <w:marTop w:val="0"/>
      <w:marBottom w:val="0"/>
      <w:divBdr>
        <w:top w:val="none" w:sz="0" w:space="0" w:color="auto"/>
        <w:left w:val="none" w:sz="0" w:space="0" w:color="auto"/>
        <w:bottom w:val="none" w:sz="0" w:space="0" w:color="auto"/>
        <w:right w:val="none" w:sz="0" w:space="0" w:color="auto"/>
      </w:divBdr>
    </w:div>
    <w:div w:id="741803576">
      <w:bodyDiv w:val="1"/>
      <w:marLeft w:val="0"/>
      <w:marRight w:val="0"/>
      <w:marTop w:val="0"/>
      <w:marBottom w:val="0"/>
      <w:divBdr>
        <w:top w:val="none" w:sz="0" w:space="0" w:color="auto"/>
        <w:left w:val="none" w:sz="0" w:space="0" w:color="auto"/>
        <w:bottom w:val="none" w:sz="0" w:space="0" w:color="auto"/>
        <w:right w:val="none" w:sz="0" w:space="0" w:color="auto"/>
      </w:divBdr>
    </w:div>
    <w:div w:id="753281998">
      <w:bodyDiv w:val="1"/>
      <w:marLeft w:val="0"/>
      <w:marRight w:val="0"/>
      <w:marTop w:val="0"/>
      <w:marBottom w:val="0"/>
      <w:divBdr>
        <w:top w:val="none" w:sz="0" w:space="0" w:color="auto"/>
        <w:left w:val="none" w:sz="0" w:space="0" w:color="auto"/>
        <w:bottom w:val="none" w:sz="0" w:space="0" w:color="auto"/>
        <w:right w:val="none" w:sz="0" w:space="0" w:color="auto"/>
      </w:divBdr>
    </w:div>
    <w:div w:id="758914057">
      <w:bodyDiv w:val="1"/>
      <w:marLeft w:val="0"/>
      <w:marRight w:val="0"/>
      <w:marTop w:val="0"/>
      <w:marBottom w:val="0"/>
      <w:divBdr>
        <w:top w:val="none" w:sz="0" w:space="0" w:color="auto"/>
        <w:left w:val="none" w:sz="0" w:space="0" w:color="auto"/>
        <w:bottom w:val="none" w:sz="0" w:space="0" w:color="auto"/>
        <w:right w:val="none" w:sz="0" w:space="0" w:color="auto"/>
      </w:divBdr>
    </w:div>
    <w:div w:id="764767984">
      <w:bodyDiv w:val="1"/>
      <w:marLeft w:val="0"/>
      <w:marRight w:val="0"/>
      <w:marTop w:val="0"/>
      <w:marBottom w:val="0"/>
      <w:divBdr>
        <w:top w:val="none" w:sz="0" w:space="0" w:color="auto"/>
        <w:left w:val="none" w:sz="0" w:space="0" w:color="auto"/>
        <w:bottom w:val="none" w:sz="0" w:space="0" w:color="auto"/>
        <w:right w:val="none" w:sz="0" w:space="0" w:color="auto"/>
      </w:divBdr>
    </w:div>
    <w:div w:id="766460607">
      <w:bodyDiv w:val="1"/>
      <w:marLeft w:val="0"/>
      <w:marRight w:val="0"/>
      <w:marTop w:val="0"/>
      <w:marBottom w:val="0"/>
      <w:divBdr>
        <w:top w:val="none" w:sz="0" w:space="0" w:color="auto"/>
        <w:left w:val="none" w:sz="0" w:space="0" w:color="auto"/>
        <w:bottom w:val="none" w:sz="0" w:space="0" w:color="auto"/>
        <w:right w:val="none" w:sz="0" w:space="0" w:color="auto"/>
      </w:divBdr>
    </w:div>
    <w:div w:id="770901481">
      <w:bodyDiv w:val="1"/>
      <w:marLeft w:val="0"/>
      <w:marRight w:val="0"/>
      <w:marTop w:val="0"/>
      <w:marBottom w:val="0"/>
      <w:divBdr>
        <w:top w:val="none" w:sz="0" w:space="0" w:color="auto"/>
        <w:left w:val="none" w:sz="0" w:space="0" w:color="auto"/>
        <w:bottom w:val="none" w:sz="0" w:space="0" w:color="auto"/>
        <w:right w:val="none" w:sz="0" w:space="0" w:color="auto"/>
      </w:divBdr>
    </w:div>
    <w:div w:id="786193358">
      <w:bodyDiv w:val="1"/>
      <w:marLeft w:val="0"/>
      <w:marRight w:val="0"/>
      <w:marTop w:val="0"/>
      <w:marBottom w:val="0"/>
      <w:divBdr>
        <w:top w:val="none" w:sz="0" w:space="0" w:color="auto"/>
        <w:left w:val="none" w:sz="0" w:space="0" w:color="auto"/>
        <w:bottom w:val="none" w:sz="0" w:space="0" w:color="auto"/>
        <w:right w:val="none" w:sz="0" w:space="0" w:color="auto"/>
      </w:divBdr>
    </w:div>
    <w:div w:id="907572449">
      <w:bodyDiv w:val="1"/>
      <w:marLeft w:val="0"/>
      <w:marRight w:val="0"/>
      <w:marTop w:val="0"/>
      <w:marBottom w:val="0"/>
      <w:divBdr>
        <w:top w:val="none" w:sz="0" w:space="0" w:color="auto"/>
        <w:left w:val="none" w:sz="0" w:space="0" w:color="auto"/>
        <w:bottom w:val="none" w:sz="0" w:space="0" w:color="auto"/>
        <w:right w:val="none" w:sz="0" w:space="0" w:color="auto"/>
      </w:divBdr>
    </w:div>
    <w:div w:id="922950286">
      <w:bodyDiv w:val="1"/>
      <w:marLeft w:val="0"/>
      <w:marRight w:val="0"/>
      <w:marTop w:val="0"/>
      <w:marBottom w:val="0"/>
      <w:divBdr>
        <w:top w:val="none" w:sz="0" w:space="0" w:color="auto"/>
        <w:left w:val="none" w:sz="0" w:space="0" w:color="auto"/>
        <w:bottom w:val="none" w:sz="0" w:space="0" w:color="auto"/>
        <w:right w:val="none" w:sz="0" w:space="0" w:color="auto"/>
      </w:divBdr>
    </w:div>
    <w:div w:id="931166146">
      <w:bodyDiv w:val="1"/>
      <w:marLeft w:val="0"/>
      <w:marRight w:val="0"/>
      <w:marTop w:val="0"/>
      <w:marBottom w:val="0"/>
      <w:divBdr>
        <w:top w:val="none" w:sz="0" w:space="0" w:color="auto"/>
        <w:left w:val="none" w:sz="0" w:space="0" w:color="auto"/>
        <w:bottom w:val="none" w:sz="0" w:space="0" w:color="auto"/>
        <w:right w:val="none" w:sz="0" w:space="0" w:color="auto"/>
      </w:divBdr>
    </w:div>
    <w:div w:id="997001852">
      <w:bodyDiv w:val="1"/>
      <w:marLeft w:val="0"/>
      <w:marRight w:val="0"/>
      <w:marTop w:val="0"/>
      <w:marBottom w:val="0"/>
      <w:divBdr>
        <w:top w:val="none" w:sz="0" w:space="0" w:color="auto"/>
        <w:left w:val="none" w:sz="0" w:space="0" w:color="auto"/>
        <w:bottom w:val="none" w:sz="0" w:space="0" w:color="auto"/>
        <w:right w:val="none" w:sz="0" w:space="0" w:color="auto"/>
      </w:divBdr>
    </w:div>
    <w:div w:id="1016225151">
      <w:bodyDiv w:val="1"/>
      <w:marLeft w:val="0"/>
      <w:marRight w:val="0"/>
      <w:marTop w:val="0"/>
      <w:marBottom w:val="0"/>
      <w:divBdr>
        <w:top w:val="none" w:sz="0" w:space="0" w:color="auto"/>
        <w:left w:val="none" w:sz="0" w:space="0" w:color="auto"/>
        <w:bottom w:val="none" w:sz="0" w:space="0" w:color="auto"/>
        <w:right w:val="none" w:sz="0" w:space="0" w:color="auto"/>
      </w:divBdr>
    </w:div>
    <w:div w:id="1034814808">
      <w:bodyDiv w:val="1"/>
      <w:marLeft w:val="0"/>
      <w:marRight w:val="0"/>
      <w:marTop w:val="0"/>
      <w:marBottom w:val="0"/>
      <w:divBdr>
        <w:top w:val="none" w:sz="0" w:space="0" w:color="auto"/>
        <w:left w:val="none" w:sz="0" w:space="0" w:color="auto"/>
        <w:bottom w:val="none" w:sz="0" w:space="0" w:color="auto"/>
        <w:right w:val="none" w:sz="0" w:space="0" w:color="auto"/>
      </w:divBdr>
    </w:div>
    <w:div w:id="1037849375">
      <w:bodyDiv w:val="1"/>
      <w:marLeft w:val="0"/>
      <w:marRight w:val="0"/>
      <w:marTop w:val="0"/>
      <w:marBottom w:val="0"/>
      <w:divBdr>
        <w:top w:val="none" w:sz="0" w:space="0" w:color="auto"/>
        <w:left w:val="none" w:sz="0" w:space="0" w:color="auto"/>
        <w:bottom w:val="none" w:sz="0" w:space="0" w:color="auto"/>
        <w:right w:val="none" w:sz="0" w:space="0" w:color="auto"/>
      </w:divBdr>
    </w:div>
    <w:div w:id="1062827094">
      <w:bodyDiv w:val="1"/>
      <w:marLeft w:val="0"/>
      <w:marRight w:val="0"/>
      <w:marTop w:val="0"/>
      <w:marBottom w:val="0"/>
      <w:divBdr>
        <w:top w:val="none" w:sz="0" w:space="0" w:color="auto"/>
        <w:left w:val="none" w:sz="0" w:space="0" w:color="auto"/>
        <w:bottom w:val="none" w:sz="0" w:space="0" w:color="auto"/>
        <w:right w:val="none" w:sz="0" w:space="0" w:color="auto"/>
      </w:divBdr>
    </w:div>
    <w:div w:id="1064180497">
      <w:bodyDiv w:val="1"/>
      <w:marLeft w:val="0"/>
      <w:marRight w:val="0"/>
      <w:marTop w:val="0"/>
      <w:marBottom w:val="0"/>
      <w:divBdr>
        <w:top w:val="none" w:sz="0" w:space="0" w:color="auto"/>
        <w:left w:val="none" w:sz="0" w:space="0" w:color="auto"/>
        <w:bottom w:val="none" w:sz="0" w:space="0" w:color="auto"/>
        <w:right w:val="none" w:sz="0" w:space="0" w:color="auto"/>
      </w:divBdr>
    </w:div>
    <w:div w:id="1072238301">
      <w:bodyDiv w:val="1"/>
      <w:marLeft w:val="0"/>
      <w:marRight w:val="0"/>
      <w:marTop w:val="0"/>
      <w:marBottom w:val="0"/>
      <w:divBdr>
        <w:top w:val="none" w:sz="0" w:space="0" w:color="auto"/>
        <w:left w:val="none" w:sz="0" w:space="0" w:color="auto"/>
        <w:bottom w:val="none" w:sz="0" w:space="0" w:color="auto"/>
        <w:right w:val="none" w:sz="0" w:space="0" w:color="auto"/>
      </w:divBdr>
    </w:div>
    <w:div w:id="1109857135">
      <w:bodyDiv w:val="1"/>
      <w:marLeft w:val="0"/>
      <w:marRight w:val="0"/>
      <w:marTop w:val="0"/>
      <w:marBottom w:val="0"/>
      <w:divBdr>
        <w:top w:val="none" w:sz="0" w:space="0" w:color="auto"/>
        <w:left w:val="none" w:sz="0" w:space="0" w:color="auto"/>
        <w:bottom w:val="none" w:sz="0" w:space="0" w:color="auto"/>
        <w:right w:val="none" w:sz="0" w:space="0" w:color="auto"/>
      </w:divBdr>
    </w:div>
    <w:div w:id="1112239306">
      <w:bodyDiv w:val="1"/>
      <w:marLeft w:val="0"/>
      <w:marRight w:val="0"/>
      <w:marTop w:val="0"/>
      <w:marBottom w:val="0"/>
      <w:divBdr>
        <w:top w:val="none" w:sz="0" w:space="0" w:color="auto"/>
        <w:left w:val="none" w:sz="0" w:space="0" w:color="auto"/>
        <w:bottom w:val="none" w:sz="0" w:space="0" w:color="auto"/>
        <w:right w:val="none" w:sz="0" w:space="0" w:color="auto"/>
      </w:divBdr>
    </w:div>
    <w:div w:id="1116604109">
      <w:bodyDiv w:val="1"/>
      <w:marLeft w:val="0"/>
      <w:marRight w:val="0"/>
      <w:marTop w:val="0"/>
      <w:marBottom w:val="0"/>
      <w:divBdr>
        <w:top w:val="none" w:sz="0" w:space="0" w:color="auto"/>
        <w:left w:val="none" w:sz="0" w:space="0" w:color="auto"/>
        <w:bottom w:val="none" w:sz="0" w:space="0" w:color="auto"/>
        <w:right w:val="none" w:sz="0" w:space="0" w:color="auto"/>
      </w:divBdr>
    </w:div>
    <w:div w:id="1117481838">
      <w:bodyDiv w:val="1"/>
      <w:marLeft w:val="0"/>
      <w:marRight w:val="0"/>
      <w:marTop w:val="0"/>
      <w:marBottom w:val="0"/>
      <w:divBdr>
        <w:top w:val="none" w:sz="0" w:space="0" w:color="auto"/>
        <w:left w:val="none" w:sz="0" w:space="0" w:color="auto"/>
        <w:bottom w:val="none" w:sz="0" w:space="0" w:color="auto"/>
        <w:right w:val="none" w:sz="0" w:space="0" w:color="auto"/>
      </w:divBdr>
    </w:div>
    <w:div w:id="1155532986">
      <w:bodyDiv w:val="1"/>
      <w:marLeft w:val="0"/>
      <w:marRight w:val="0"/>
      <w:marTop w:val="0"/>
      <w:marBottom w:val="0"/>
      <w:divBdr>
        <w:top w:val="none" w:sz="0" w:space="0" w:color="auto"/>
        <w:left w:val="none" w:sz="0" w:space="0" w:color="auto"/>
        <w:bottom w:val="none" w:sz="0" w:space="0" w:color="auto"/>
        <w:right w:val="none" w:sz="0" w:space="0" w:color="auto"/>
      </w:divBdr>
    </w:div>
    <w:div w:id="1176305770">
      <w:bodyDiv w:val="1"/>
      <w:marLeft w:val="0"/>
      <w:marRight w:val="0"/>
      <w:marTop w:val="0"/>
      <w:marBottom w:val="0"/>
      <w:divBdr>
        <w:top w:val="none" w:sz="0" w:space="0" w:color="auto"/>
        <w:left w:val="none" w:sz="0" w:space="0" w:color="auto"/>
        <w:bottom w:val="none" w:sz="0" w:space="0" w:color="auto"/>
        <w:right w:val="none" w:sz="0" w:space="0" w:color="auto"/>
      </w:divBdr>
    </w:div>
    <w:div w:id="1192037149">
      <w:bodyDiv w:val="1"/>
      <w:marLeft w:val="0"/>
      <w:marRight w:val="0"/>
      <w:marTop w:val="0"/>
      <w:marBottom w:val="0"/>
      <w:divBdr>
        <w:top w:val="none" w:sz="0" w:space="0" w:color="auto"/>
        <w:left w:val="none" w:sz="0" w:space="0" w:color="auto"/>
        <w:bottom w:val="none" w:sz="0" w:space="0" w:color="auto"/>
        <w:right w:val="none" w:sz="0" w:space="0" w:color="auto"/>
      </w:divBdr>
    </w:div>
    <w:div w:id="1203059741">
      <w:bodyDiv w:val="1"/>
      <w:marLeft w:val="0"/>
      <w:marRight w:val="0"/>
      <w:marTop w:val="0"/>
      <w:marBottom w:val="0"/>
      <w:divBdr>
        <w:top w:val="none" w:sz="0" w:space="0" w:color="auto"/>
        <w:left w:val="none" w:sz="0" w:space="0" w:color="auto"/>
        <w:bottom w:val="none" w:sz="0" w:space="0" w:color="auto"/>
        <w:right w:val="none" w:sz="0" w:space="0" w:color="auto"/>
      </w:divBdr>
    </w:div>
    <w:div w:id="1245072390">
      <w:bodyDiv w:val="1"/>
      <w:marLeft w:val="0"/>
      <w:marRight w:val="0"/>
      <w:marTop w:val="0"/>
      <w:marBottom w:val="0"/>
      <w:divBdr>
        <w:top w:val="none" w:sz="0" w:space="0" w:color="auto"/>
        <w:left w:val="none" w:sz="0" w:space="0" w:color="auto"/>
        <w:bottom w:val="none" w:sz="0" w:space="0" w:color="auto"/>
        <w:right w:val="none" w:sz="0" w:space="0" w:color="auto"/>
      </w:divBdr>
    </w:div>
    <w:div w:id="1253276056">
      <w:bodyDiv w:val="1"/>
      <w:marLeft w:val="0"/>
      <w:marRight w:val="0"/>
      <w:marTop w:val="0"/>
      <w:marBottom w:val="0"/>
      <w:divBdr>
        <w:top w:val="none" w:sz="0" w:space="0" w:color="auto"/>
        <w:left w:val="none" w:sz="0" w:space="0" w:color="auto"/>
        <w:bottom w:val="none" w:sz="0" w:space="0" w:color="auto"/>
        <w:right w:val="none" w:sz="0" w:space="0" w:color="auto"/>
      </w:divBdr>
    </w:div>
    <w:div w:id="1286084507">
      <w:bodyDiv w:val="1"/>
      <w:marLeft w:val="0"/>
      <w:marRight w:val="0"/>
      <w:marTop w:val="0"/>
      <w:marBottom w:val="0"/>
      <w:divBdr>
        <w:top w:val="none" w:sz="0" w:space="0" w:color="auto"/>
        <w:left w:val="none" w:sz="0" w:space="0" w:color="auto"/>
        <w:bottom w:val="none" w:sz="0" w:space="0" w:color="auto"/>
        <w:right w:val="none" w:sz="0" w:space="0" w:color="auto"/>
      </w:divBdr>
    </w:div>
    <w:div w:id="1333146762">
      <w:bodyDiv w:val="1"/>
      <w:marLeft w:val="0"/>
      <w:marRight w:val="0"/>
      <w:marTop w:val="0"/>
      <w:marBottom w:val="0"/>
      <w:divBdr>
        <w:top w:val="none" w:sz="0" w:space="0" w:color="auto"/>
        <w:left w:val="none" w:sz="0" w:space="0" w:color="auto"/>
        <w:bottom w:val="none" w:sz="0" w:space="0" w:color="auto"/>
        <w:right w:val="none" w:sz="0" w:space="0" w:color="auto"/>
      </w:divBdr>
    </w:div>
    <w:div w:id="1347823255">
      <w:bodyDiv w:val="1"/>
      <w:marLeft w:val="0"/>
      <w:marRight w:val="0"/>
      <w:marTop w:val="0"/>
      <w:marBottom w:val="0"/>
      <w:divBdr>
        <w:top w:val="none" w:sz="0" w:space="0" w:color="auto"/>
        <w:left w:val="none" w:sz="0" w:space="0" w:color="auto"/>
        <w:bottom w:val="none" w:sz="0" w:space="0" w:color="auto"/>
        <w:right w:val="none" w:sz="0" w:space="0" w:color="auto"/>
      </w:divBdr>
    </w:div>
    <w:div w:id="1361860199">
      <w:bodyDiv w:val="1"/>
      <w:marLeft w:val="0"/>
      <w:marRight w:val="0"/>
      <w:marTop w:val="0"/>
      <w:marBottom w:val="0"/>
      <w:divBdr>
        <w:top w:val="none" w:sz="0" w:space="0" w:color="auto"/>
        <w:left w:val="none" w:sz="0" w:space="0" w:color="auto"/>
        <w:bottom w:val="none" w:sz="0" w:space="0" w:color="auto"/>
        <w:right w:val="none" w:sz="0" w:space="0" w:color="auto"/>
      </w:divBdr>
    </w:div>
    <w:div w:id="1424184628">
      <w:bodyDiv w:val="1"/>
      <w:marLeft w:val="0"/>
      <w:marRight w:val="0"/>
      <w:marTop w:val="0"/>
      <w:marBottom w:val="0"/>
      <w:divBdr>
        <w:top w:val="none" w:sz="0" w:space="0" w:color="auto"/>
        <w:left w:val="none" w:sz="0" w:space="0" w:color="auto"/>
        <w:bottom w:val="none" w:sz="0" w:space="0" w:color="auto"/>
        <w:right w:val="none" w:sz="0" w:space="0" w:color="auto"/>
      </w:divBdr>
    </w:div>
    <w:div w:id="1439372728">
      <w:bodyDiv w:val="1"/>
      <w:marLeft w:val="0"/>
      <w:marRight w:val="0"/>
      <w:marTop w:val="0"/>
      <w:marBottom w:val="0"/>
      <w:divBdr>
        <w:top w:val="none" w:sz="0" w:space="0" w:color="auto"/>
        <w:left w:val="none" w:sz="0" w:space="0" w:color="auto"/>
        <w:bottom w:val="none" w:sz="0" w:space="0" w:color="auto"/>
        <w:right w:val="none" w:sz="0" w:space="0" w:color="auto"/>
      </w:divBdr>
    </w:div>
    <w:div w:id="1489711924">
      <w:bodyDiv w:val="1"/>
      <w:marLeft w:val="0"/>
      <w:marRight w:val="0"/>
      <w:marTop w:val="0"/>
      <w:marBottom w:val="0"/>
      <w:divBdr>
        <w:top w:val="none" w:sz="0" w:space="0" w:color="auto"/>
        <w:left w:val="none" w:sz="0" w:space="0" w:color="auto"/>
        <w:bottom w:val="none" w:sz="0" w:space="0" w:color="auto"/>
        <w:right w:val="none" w:sz="0" w:space="0" w:color="auto"/>
      </w:divBdr>
    </w:div>
    <w:div w:id="1494493247">
      <w:bodyDiv w:val="1"/>
      <w:marLeft w:val="0"/>
      <w:marRight w:val="0"/>
      <w:marTop w:val="0"/>
      <w:marBottom w:val="0"/>
      <w:divBdr>
        <w:top w:val="none" w:sz="0" w:space="0" w:color="auto"/>
        <w:left w:val="none" w:sz="0" w:space="0" w:color="auto"/>
        <w:bottom w:val="none" w:sz="0" w:space="0" w:color="auto"/>
        <w:right w:val="none" w:sz="0" w:space="0" w:color="auto"/>
      </w:divBdr>
    </w:div>
    <w:div w:id="1506938892">
      <w:bodyDiv w:val="1"/>
      <w:marLeft w:val="0"/>
      <w:marRight w:val="0"/>
      <w:marTop w:val="0"/>
      <w:marBottom w:val="0"/>
      <w:divBdr>
        <w:top w:val="none" w:sz="0" w:space="0" w:color="auto"/>
        <w:left w:val="none" w:sz="0" w:space="0" w:color="auto"/>
        <w:bottom w:val="none" w:sz="0" w:space="0" w:color="auto"/>
        <w:right w:val="none" w:sz="0" w:space="0" w:color="auto"/>
      </w:divBdr>
    </w:div>
    <w:div w:id="1524133112">
      <w:bodyDiv w:val="1"/>
      <w:marLeft w:val="0"/>
      <w:marRight w:val="0"/>
      <w:marTop w:val="0"/>
      <w:marBottom w:val="0"/>
      <w:divBdr>
        <w:top w:val="none" w:sz="0" w:space="0" w:color="auto"/>
        <w:left w:val="none" w:sz="0" w:space="0" w:color="auto"/>
        <w:bottom w:val="none" w:sz="0" w:space="0" w:color="auto"/>
        <w:right w:val="none" w:sz="0" w:space="0" w:color="auto"/>
      </w:divBdr>
    </w:div>
    <w:div w:id="1525560468">
      <w:bodyDiv w:val="1"/>
      <w:marLeft w:val="0"/>
      <w:marRight w:val="0"/>
      <w:marTop w:val="0"/>
      <w:marBottom w:val="0"/>
      <w:divBdr>
        <w:top w:val="none" w:sz="0" w:space="0" w:color="auto"/>
        <w:left w:val="none" w:sz="0" w:space="0" w:color="auto"/>
        <w:bottom w:val="none" w:sz="0" w:space="0" w:color="auto"/>
        <w:right w:val="none" w:sz="0" w:space="0" w:color="auto"/>
      </w:divBdr>
    </w:div>
    <w:div w:id="1549489711">
      <w:bodyDiv w:val="1"/>
      <w:marLeft w:val="0"/>
      <w:marRight w:val="0"/>
      <w:marTop w:val="0"/>
      <w:marBottom w:val="0"/>
      <w:divBdr>
        <w:top w:val="none" w:sz="0" w:space="0" w:color="auto"/>
        <w:left w:val="none" w:sz="0" w:space="0" w:color="auto"/>
        <w:bottom w:val="none" w:sz="0" w:space="0" w:color="auto"/>
        <w:right w:val="none" w:sz="0" w:space="0" w:color="auto"/>
      </w:divBdr>
    </w:div>
    <w:div w:id="1569224321">
      <w:bodyDiv w:val="1"/>
      <w:marLeft w:val="0"/>
      <w:marRight w:val="0"/>
      <w:marTop w:val="0"/>
      <w:marBottom w:val="0"/>
      <w:divBdr>
        <w:top w:val="none" w:sz="0" w:space="0" w:color="auto"/>
        <w:left w:val="none" w:sz="0" w:space="0" w:color="auto"/>
        <w:bottom w:val="none" w:sz="0" w:space="0" w:color="auto"/>
        <w:right w:val="none" w:sz="0" w:space="0" w:color="auto"/>
      </w:divBdr>
    </w:div>
    <w:div w:id="1584990780">
      <w:bodyDiv w:val="1"/>
      <w:marLeft w:val="0"/>
      <w:marRight w:val="0"/>
      <w:marTop w:val="0"/>
      <w:marBottom w:val="0"/>
      <w:divBdr>
        <w:top w:val="none" w:sz="0" w:space="0" w:color="auto"/>
        <w:left w:val="none" w:sz="0" w:space="0" w:color="auto"/>
        <w:bottom w:val="none" w:sz="0" w:space="0" w:color="auto"/>
        <w:right w:val="none" w:sz="0" w:space="0" w:color="auto"/>
      </w:divBdr>
    </w:div>
    <w:div w:id="1605183476">
      <w:bodyDiv w:val="1"/>
      <w:marLeft w:val="0"/>
      <w:marRight w:val="0"/>
      <w:marTop w:val="0"/>
      <w:marBottom w:val="0"/>
      <w:divBdr>
        <w:top w:val="none" w:sz="0" w:space="0" w:color="auto"/>
        <w:left w:val="none" w:sz="0" w:space="0" w:color="auto"/>
        <w:bottom w:val="none" w:sz="0" w:space="0" w:color="auto"/>
        <w:right w:val="none" w:sz="0" w:space="0" w:color="auto"/>
      </w:divBdr>
    </w:div>
    <w:div w:id="1608805503">
      <w:bodyDiv w:val="1"/>
      <w:marLeft w:val="0"/>
      <w:marRight w:val="0"/>
      <w:marTop w:val="0"/>
      <w:marBottom w:val="0"/>
      <w:divBdr>
        <w:top w:val="none" w:sz="0" w:space="0" w:color="auto"/>
        <w:left w:val="none" w:sz="0" w:space="0" w:color="auto"/>
        <w:bottom w:val="none" w:sz="0" w:space="0" w:color="auto"/>
        <w:right w:val="none" w:sz="0" w:space="0" w:color="auto"/>
      </w:divBdr>
    </w:div>
    <w:div w:id="1645963834">
      <w:bodyDiv w:val="1"/>
      <w:marLeft w:val="0"/>
      <w:marRight w:val="0"/>
      <w:marTop w:val="0"/>
      <w:marBottom w:val="0"/>
      <w:divBdr>
        <w:top w:val="none" w:sz="0" w:space="0" w:color="auto"/>
        <w:left w:val="none" w:sz="0" w:space="0" w:color="auto"/>
        <w:bottom w:val="none" w:sz="0" w:space="0" w:color="auto"/>
        <w:right w:val="none" w:sz="0" w:space="0" w:color="auto"/>
      </w:divBdr>
    </w:div>
    <w:div w:id="1655571251">
      <w:bodyDiv w:val="1"/>
      <w:marLeft w:val="0"/>
      <w:marRight w:val="0"/>
      <w:marTop w:val="0"/>
      <w:marBottom w:val="0"/>
      <w:divBdr>
        <w:top w:val="none" w:sz="0" w:space="0" w:color="auto"/>
        <w:left w:val="none" w:sz="0" w:space="0" w:color="auto"/>
        <w:bottom w:val="none" w:sz="0" w:space="0" w:color="auto"/>
        <w:right w:val="none" w:sz="0" w:space="0" w:color="auto"/>
      </w:divBdr>
    </w:div>
    <w:div w:id="1675108882">
      <w:bodyDiv w:val="1"/>
      <w:marLeft w:val="0"/>
      <w:marRight w:val="0"/>
      <w:marTop w:val="0"/>
      <w:marBottom w:val="0"/>
      <w:divBdr>
        <w:top w:val="none" w:sz="0" w:space="0" w:color="auto"/>
        <w:left w:val="none" w:sz="0" w:space="0" w:color="auto"/>
        <w:bottom w:val="none" w:sz="0" w:space="0" w:color="auto"/>
        <w:right w:val="none" w:sz="0" w:space="0" w:color="auto"/>
      </w:divBdr>
    </w:div>
    <w:div w:id="1692953185">
      <w:bodyDiv w:val="1"/>
      <w:marLeft w:val="0"/>
      <w:marRight w:val="0"/>
      <w:marTop w:val="0"/>
      <w:marBottom w:val="0"/>
      <w:divBdr>
        <w:top w:val="none" w:sz="0" w:space="0" w:color="auto"/>
        <w:left w:val="none" w:sz="0" w:space="0" w:color="auto"/>
        <w:bottom w:val="none" w:sz="0" w:space="0" w:color="auto"/>
        <w:right w:val="none" w:sz="0" w:space="0" w:color="auto"/>
      </w:divBdr>
    </w:div>
    <w:div w:id="1721786882">
      <w:bodyDiv w:val="1"/>
      <w:marLeft w:val="0"/>
      <w:marRight w:val="0"/>
      <w:marTop w:val="0"/>
      <w:marBottom w:val="0"/>
      <w:divBdr>
        <w:top w:val="none" w:sz="0" w:space="0" w:color="auto"/>
        <w:left w:val="none" w:sz="0" w:space="0" w:color="auto"/>
        <w:bottom w:val="none" w:sz="0" w:space="0" w:color="auto"/>
        <w:right w:val="none" w:sz="0" w:space="0" w:color="auto"/>
      </w:divBdr>
    </w:div>
    <w:div w:id="1747992105">
      <w:bodyDiv w:val="1"/>
      <w:marLeft w:val="0"/>
      <w:marRight w:val="0"/>
      <w:marTop w:val="0"/>
      <w:marBottom w:val="0"/>
      <w:divBdr>
        <w:top w:val="none" w:sz="0" w:space="0" w:color="auto"/>
        <w:left w:val="none" w:sz="0" w:space="0" w:color="auto"/>
        <w:bottom w:val="none" w:sz="0" w:space="0" w:color="auto"/>
        <w:right w:val="none" w:sz="0" w:space="0" w:color="auto"/>
      </w:divBdr>
    </w:div>
    <w:div w:id="1748376550">
      <w:bodyDiv w:val="1"/>
      <w:marLeft w:val="0"/>
      <w:marRight w:val="0"/>
      <w:marTop w:val="0"/>
      <w:marBottom w:val="0"/>
      <w:divBdr>
        <w:top w:val="none" w:sz="0" w:space="0" w:color="auto"/>
        <w:left w:val="none" w:sz="0" w:space="0" w:color="auto"/>
        <w:bottom w:val="none" w:sz="0" w:space="0" w:color="auto"/>
        <w:right w:val="none" w:sz="0" w:space="0" w:color="auto"/>
      </w:divBdr>
    </w:div>
    <w:div w:id="1754158947">
      <w:bodyDiv w:val="1"/>
      <w:marLeft w:val="0"/>
      <w:marRight w:val="0"/>
      <w:marTop w:val="0"/>
      <w:marBottom w:val="0"/>
      <w:divBdr>
        <w:top w:val="none" w:sz="0" w:space="0" w:color="auto"/>
        <w:left w:val="none" w:sz="0" w:space="0" w:color="auto"/>
        <w:bottom w:val="none" w:sz="0" w:space="0" w:color="auto"/>
        <w:right w:val="none" w:sz="0" w:space="0" w:color="auto"/>
      </w:divBdr>
    </w:div>
    <w:div w:id="1820608329">
      <w:bodyDiv w:val="1"/>
      <w:marLeft w:val="0"/>
      <w:marRight w:val="0"/>
      <w:marTop w:val="0"/>
      <w:marBottom w:val="0"/>
      <w:divBdr>
        <w:top w:val="none" w:sz="0" w:space="0" w:color="auto"/>
        <w:left w:val="none" w:sz="0" w:space="0" w:color="auto"/>
        <w:bottom w:val="none" w:sz="0" w:space="0" w:color="auto"/>
        <w:right w:val="none" w:sz="0" w:space="0" w:color="auto"/>
      </w:divBdr>
    </w:div>
    <w:div w:id="1820880700">
      <w:bodyDiv w:val="1"/>
      <w:marLeft w:val="0"/>
      <w:marRight w:val="0"/>
      <w:marTop w:val="0"/>
      <w:marBottom w:val="0"/>
      <w:divBdr>
        <w:top w:val="none" w:sz="0" w:space="0" w:color="auto"/>
        <w:left w:val="none" w:sz="0" w:space="0" w:color="auto"/>
        <w:bottom w:val="none" w:sz="0" w:space="0" w:color="auto"/>
        <w:right w:val="none" w:sz="0" w:space="0" w:color="auto"/>
      </w:divBdr>
    </w:div>
    <w:div w:id="1859613590">
      <w:bodyDiv w:val="1"/>
      <w:marLeft w:val="0"/>
      <w:marRight w:val="0"/>
      <w:marTop w:val="0"/>
      <w:marBottom w:val="0"/>
      <w:divBdr>
        <w:top w:val="none" w:sz="0" w:space="0" w:color="auto"/>
        <w:left w:val="none" w:sz="0" w:space="0" w:color="auto"/>
        <w:bottom w:val="none" w:sz="0" w:space="0" w:color="auto"/>
        <w:right w:val="none" w:sz="0" w:space="0" w:color="auto"/>
      </w:divBdr>
    </w:div>
    <w:div w:id="1861509792">
      <w:bodyDiv w:val="1"/>
      <w:marLeft w:val="0"/>
      <w:marRight w:val="0"/>
      <w:marTop w:val="0"/>
      <w:marBottom w:val="0"/>
      <w:divBdr>
        <w:top w:val="none" w:sz="0" w:space="0" w:color="auto"/>
        <w:left w:val="none" w:sz="0" w:space="0" w:color="auto"/>
        <w:bottom w:val="none" w:sz="0" w:space="0" w:color="auto"/>
        <w:right w:val="none" w:sz="0" w:space="0" w:color="auto"/>
      </w:divBdr>
    </w:div>
    <w:div w:id="1939482945">
      <w:bodyDiv w:val="1"/>
      <w:marLeft w:val="0"/>
      <w:marRight w:val="0"/>
      <w:marTop w:val="0"/>
      <w:marBottom w:val="0"/>
      <w:divBdr>
        <w:top w:val="none" w:sz="0" w:space="0" w:color="auto"/>
        <w:left w:val="none" w:sz="0" w:space="0" w:color="auto"/>
        <w:bottom w:val="none" w:sz="0" w:space="0" w:color="auto"/>
        <w:right w:val="none" w:sz="0" w:space="0" w:color="auto"/>
      </w:divBdr>
    </w:div>
    <w:div w:id="1992055501">
      <w:bodyDiv w:val="1"/>
      <w:marLeft w:val="0"/>
      <w:marRight w:val="0"/>
      <w:marTop w:val="0"/>
      <w:marBottom w:val="0"/>
      <w:divBdr>
        <w:top w:val="none" w:sz="0" w:space="0" w:color="auto"/>
        <w:left w:val="none" w:sz="0" w:space="0" w:color="auto"/>
        <w:bottom w:val="none" w:sz="0" w:space="0" w:color="auto"/>
        <w:right w:val="none" w:sz="0" w:space="0" w:color="auto"/>
      </w:divBdr>
    </w:div>
    <w:div w:id="2028483700">
      <w:bodyDiv w:val="1"/>
      <w:marLeft w:val="0"/>
      <w:marRight w:val="0"/>
      <w:marTop w:val="0"/>
      <w:marBottom w:val="0"/>
      <w:divBdr>
        <w:top w:val="none" w:sz="0" w:space="0" w:color="auto"/>
        <w:left w:val="none" w:sz="0" w:space="0" w:color="auto"/>
        <w:bottom w:val="none" w:sz="0" w:space="0" w:color="auto"/>
        <w:right w:val="none" w:sz="0" w:space="0" w:color="auto"/>
      </w:divBdr>
    </w:div>
    <w:div w:id="2041474341">
      <w:bodyDiv w:val="1"/>
      <w:marLeft w:val="0"/>
      <w:marRight w:val="0"/>
      <w:marTop w:val="0"/>
      <w:marBottom w:val="0"/>
      <w:divBdr>
        <w:top w:val="none" w:sz="0" w:space="0" w:color="auto"/>
        <w:left w:val="none" w:sz="0" w:space="0" w:color="auto"/>
        <w:bottom w:val="none" w:sz="0" w:space="0" w:color="auto"/>
        <w:right w:val="none" w:sz="0" w:space="0" w:color="auto"/>
      </w:divBdr>
    </w:div>
    <w:div w:id="2089885260">
      <w:bodyDiv w:val="1"/>
      <w:marLeft w:val="0"/>
      <w:marRight w:val="0"/>
      <w:marTop w:val="0"/>
      <w:marBottom w:val="0"/>
      <w:divBdr>
        <w:top w:val="none" w:sz="0" w:space="0" w:color="auto"/>
        <w:left w:val="none" w:sz="0" w:space="0" w:color="auto"/>
        <w:bottom w:val="none" w:sz="0" w:space="0" w:color="auto"/>
        <w:right w:val="none" w:sz="0" w:space="0" w:color="auto"/>
      </w:divBdr>
    </w:div>
    <w:div w:id="2097633071">
      <w:bodyDiv w:val="1"/>
      <w:marLeft w:val="0"/>
      <w:marRight w:val="0"/>
      <w:marTop w:val="0"/>
      <w:marBottom w:val="0"/>
      <w:divBdr>
        <w:top w:val="none" w:sz="0" w:space="0" w:color="auto"/>
        <w:left w:val="none" w:sz="0" w:space="0" w:color="auto"/>
        <w:bottom w:val="none" w:sz="0" w:space="0" w:color="auto"/>
        <w:right w:val="none" w:sz="0" w:space="0" w:color="auto"/>
      </w:divBdr>
    </w:div>
    <w:div w:id="2120637715">
      <w:bodyDiv w:val="1"/>
      <w:marLeft w:val="0"/>
      <w:marRight w:val="0"/>
      <w:marTop w:val="0"/>
      <w:marBottom w:val="0"/>
      <w:divBdr>
        <w:top w:val="none" w:sz="0" w:space="0" w:color="auto"/>
        <w:left w:val="none" w:sz="0" w:space="0" w:color="auto"/>
        <w:bottom w:val="none" w:sz="0" w:space="0" w:color="auto"/>
        <w:right w:val="none" w:sz="0" w:space="0" w:color="auto"/>
      </w:divBdr>
    </w:div>
    <w:div w:id="2135055732">
      <w:bodyDiv w:val="1"/>
      <w:marLeft w:val="0"/>
      <w:marRight w:val="0"/>
      <w:marTop w:val="0"/>
      <w:marBottom w:val="0"/>
      <w:divBdr>
        <w:top w:val="none" w:sz="0" w:space="0" w:color="auto"/>
        <w:left w:val="none" w:sz="0" w:space="0" w:color="auto"/>
        <w:bottom w:val="none" w:sz="0" w:space="0" w:color="auto"/>
        <w:right w:val="none" w:sz="0" w:space="0" w:color="auto"/>
      </w:divBdr>
    </w:div>
    <w:div w:id="2136605247">
      <w:bodyDiv w:val="1"/>
      <w:marLeft w:val="0"/>
      <w:marRight w:val="0"/>
      <w:marTop w:val="0"/>
      <w:marBottom w:val="0"/>
      <w:divBdr>
        <w:top w:val="none" w:sz="0" w:space="0" w:color="auto"/>
        <w:left w:val="none" w:sz="0" w:space="0" w:color="auto"/>
        <w:bottom w:val="none" w:sz="0" w:space="0" w:color="auto"/>
        <w:right w:val="none" w:sz="0" w:space="0" w:color="auto"/>
      </w:divBdr>
    </w:div>
    <w:div w:id="2145461173">
      <w:bodyDiv w:val="1"/>
      <w:marLeft w:val="0"/>
      <w:marRight w:val="0"/>
      <w:marTop w:val="0"/>
      <w:marBottom w:val="0"/>
      <w:divBdr>
        <w:top w:val="none" w:sz="0" w:space="0" w:color="auto"/>
        <w:left w:val="none" w:sz="0" w:space="0" w:color="auto"/>
        <w:bottom w:val="none" w:sz="0" w:space="0" w:color="auto"/>
        <w:right w:val="none" w:sz="0" w:space="0" w:color="auto"/>
      </w:divBdr>
    </w:div>
    <w:div w:id="2146199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5" Type="http://schemas.openxmlformats.org/officeDocument/2006/relationships/hyperlink" Target="http://engage.dynamicaction.com/WS-2015-06-IHL-Ghost-Economy-Haunting-of-Returns-AR_LP.html" TargetMode="Externa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image" Target="media/image10.png"/><Relationship Id="rId10" Type="http://schemas.openxmlformats.org/officeDocument/2006/relationships/image" Target="media/image3.png"/><Relationship Id="rId19" Type="http://schemas.openxmlformats.org/officeDocument/2006/relationships/image" Target="media/image6.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openxmlformats.org/officeDocument/2006/relationships/image" Target="media/image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B6BB35-7543-412E-9CEC-5A954A0C68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1585</TotalTime>
  <Pages>40</Pages>
  <Words>19839</Words>
  <Characters>113087</Characters>
  <Application>Microsoft Office Word</Application>
  <DocSecurity>0</DocSecurity>
  <Lines>942</Lines>
  <Paragraphs>265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黄韬</dc:creator>
  <cp:keywords/>
  <dc:description/>
  <cp:lastModifiedBy>Tao Huang</cp:lastModifiedBy>
  <cp:revision>4</cp:revision>
  <dcterms:created xsi:type="dcterms:W3CDTF">2017-07-24T22:53:00Z</dcterms:created>
  <dcterms:modified xsi:type="dcterms:W3CDTF">2017-07-31T14:06:00Z</dcterms:modified>
</cp:coreProperties>
</file>