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Comic Sans MS"/>
          <w:sz w:val="28"/>
          <w:szCs w:val="28"/>
        </w:rPr>
        <w:t>Investigation Viva Marking Sheet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eastAsia="Comic Sans MS"/>
          <w:sz w:val="24"/>
          <w:szCs w:val="24"/>
        </w:rPr>
      </w:pPr>
      <w:r>
        <w:rPr>
          <w:rFonts w:eastAsia="Comic Sans MS"/>
          <w:sz w:val="24"/>
          <w:szCs w:val="24"/>
        </w:rPr>
        <w:t xml:space="preserve">Student: </w:t>
      </w:r>
      <w:bookmarkStart w:id="0" w:name="_GoBack"/>
      <w:bookmarkEnd w:id="0"/>
      <w:r>
        <w:rPr>
          <w:rFonts w:eastAsia="Comic Sans MS"/>
          <w:sz w:val="24"/>
          <w:szCs w:val="24"/>
        </w:rPr>
        <w:t>Max Hicks</w:t>
      </w:r>
    </w:p>
    <w:p>
      <w:pPr>
        <w:pStyle w:val="Normal"/>
        <w:widowControl/>
        <w:bidi w:val="0"/>
        <w:spacing w:lineRule="auto" w:line="276" w:before="0" w:after="0"/>
        <w:ind w:left="0" w:right="-180" w:hanging="0"/>
        <w:jc w:val="left"/>
        <w:rPr>
          <w:rFonts w:eastAsia="Comic Sans MS"/>
          <w:sz w:val="24"/>
          <w:szCs w:val="24"/>
        </w:rPr>
      </w:pPr>
      <w:r>
        <w:rPr>
          <w:rFonts w:eastAsia="Comic Sans MS"/>
          <w:sz w:val="24"/>
          <w:szCs w:val="24"/>
        </w:rPr>
        <w:t>Supervisor: Oleg Blyuss &amp; Vidas Regelskis 2nd Marker: Charles Strickland-Constable</w:t>
      </w:r>
    </w:p>
    <w:p>
      <w:pPr>
        <w:pStyle w:val="Normal"/>
        <w:jc w:val="center"/>
        <w:rPr>
          <w:rFonts w:eastAsia="Comic Sans MS"/>
        </w:rPr>
      </w:pPr>
      <w:r>
        <w:rPr>
          <w:rFonts w:eastAsia="Comic Sans MS"/>
        </w:rPr>
      </w:r>
    </w:p>
    <w:p>
      <w:pPr>
        <w:pStyle w:val="Normal"/>
        <w:jc w:val="center"/>
        <w:rPr/>
      </w:pPr>
      <w:r>
        <w:rPr>
          <w:rFonts w:eastAsia="Comic Sans MS"/>
        </w:rPr>
        <w:t>Quality of Presentation (up to 10 marks)</w:t>
      </w:r>
    </w:p>
    <w:p>
      <w:pPr>
        <w:pStyle w:val="Normal"/>
        <w:rPr/>
      </w:pPr>
      <w:r>
        <w:rPr/>
      </w:r>
    </w:p>
    <w:tbl>
      <w:tblPr>
        <w:tblStyle w:val="a3"/>
        <w:tblW w:w="7908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908"/>
      </w:tblGrid>
      <w:tr>
        <w:trPr/>
        <w:tc>
          <w:tcPr>
            <w:tcW w:w="7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mic Sans MS"/>
              </w:rPr>
              <w:t>Agreed mark: 9</w:t>
            </w:r>
          </w:p>
        </w:tc>
      </w:tr>
      <w:tr>
        <w:trPr/>
        <w:tc>
          <w:tcPr>
            <w:tcW w:w="7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eastAsia="Comic Sans MS"/>
              </w:rPr>
            </w:pPr>
            <w:r>
              <w:rPr>
                <w:rFonts w:eastAsia="Comic Sans MS"/>
              </w:rPr>
              <w:t>Narrative: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mic Sans MS"/>
              </w:rPr>
            </w:pPr>
            <w:r>
              <w:rPr>
                <w:rFonts w:eastAsia="Comic Sans MS"/>
              </w:rPr>
              <w:t xml:space="preserve">The slides were fairly well prepared, albeit a bit over-full of text. Including some mathematical details would have been beneficial. The presentation was a bit too long; however, it was very detailed and demonstrated a deep understanding of the subject. Overall, the presentation was very fluent and interesting to listen to.  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mic Sans MS"/>
              </w:rPr>
            </w:pPr>
            <w:r>
              <w:rPr>
                <w:rFonts w:eastAsia="Comic Sans M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eastAsia="Comic Sans MS"/>
        </w:rPr>
        <w:t>Level of Understanding (up to 10 marks)</w:t>
      </w:r>
    </w:p>
    <w:p>
      <w:pPr>
        <w:pStyle w:val="Normal"/>
        <w:rPr/>
      </w:pPr>
      <w:r>
        <w:rPr/>
      </w:r>
    </w:p>
    <w:tbl>
      <w:tblPr>
        <w:tblStyle w:val="a3"/>
        <w:tblW w:w="7908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908"/>
      </w:tblGrid>
      <w:tr>
        <w:trPr/>
        <w:tc>
          <w:tcPr>
            <w:tcW w:w="7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mic Sans MS"/>
              </w:rPr>
              <w:t>Agreed mark: 10</w:t>
            </w:r>
          </w:p>
        </w:tc>
      </w:tr>
      <w:tr>
        <w:trPr/>
        <w:tc>
          <w:tcPr>
            <w:tcW w:w="7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eastAsia="Comic Sans MS"/>
              </w:rPr>
            </w:pPr>
            <w:r>
              <w:rPr>
                <w:rFonts w:eastAsia="Comic Sans MS"/>
              </w:rPr>
              <w:t>Narrative: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mic Sans MS"/>
              </w:rPr>
            </w:pPr>
            <w:r>
              <w:rPr>
                <w:rFonts w:eastAsia="Comic Sans MS"/>
              </w:rPr>
              <w:t>Showed a thorough and ready grasp of the content of the report. Was able to answer even advanced questions (e.g. explaining the momentum algorithm).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mic Sans MS"/>
              </w:rPr>
            </w:pPr>
            <w:r>
              <w:rPr>
                <w:rFonts w:eastAsia="Comic Sans M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mic Sans MS"/>
              </w:rPr>
            </w:pPr>
            <w:r>
              <w:rPr>
                <w:rFonts w:eastAsia="Comic Sans M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eastAsia="Comic Sans MS"/>
        </w:rPr>
        <w:t>Leadership (up to 10 marks)</w:t>
      </w:r>
    </w:p>
    <w:p>
      <w:pPr>
        <w:pStyle w:val="Normal"/>
        <w:rPr/>
      </w:pPr>
      <w:r>
        <w:rPr/>
      </w:r>
    </w:p>
    <w:tbl>
      <w:tblPr>
        <w:tblStyle w:val="a3"/>
        <w:tblW w:w="7908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908"/>
      </w:tblGrid>
      <w:tr>
        <w:trPr/>
        <w:tc>
          <w:tcPr>
            <w:tcW w:w="7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mic Sans MS"/>
              </w:rPr>
              <w:t>Agreed mark: 10</w:t>
            </w:r>
          </w:p>
        </w:tc>
      </w:tr>
      <w:tr>
        <w:trPr/>
        <w:tc>
          <w:tcPr>
            <w:tcW w:w="7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eastAsia="Comic Sans MS"/>
              </w:rPr>
            </w:pPr>
            <w:r>
              <w:rPr>
                <w:rFonts w:eastAsia="Comic Sans MS"/>
              </w:rPr>
              <w:t>Narrative: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mic Sans MS"/>
              </w:rPr>
            </w:pPr>
            <w:r>
              <w:rPr>
                <w:rFonts w:eastAsia="Comic Sans MS"/>
              </w:rPr>
              <w:t>Worked very independently, and went beyond what was expected, by including a detailed description of some optimisers and convolution neural network.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mic Sans MS"/>
              </w:rPr>
            </w:pPr>
            <w:r>
              <w:rPr>
                <w:rFonts w:eastAsia="Comic Sans M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mic Sans MS"/>
              </w:rPr>
            </w:pPr>
            <w:r>
              <w:rPr>
                <w:rFonts w:eastAsia="Comic Sans M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omic Sans MS"/>
              </w:rPr>
            </w:pPr>
            <w:r>
              <w:rPr>
                <w:rFonts w:eastAsia="Comic Sans M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  <w:autoHyphenation w:val="true"/>
  <w:compat>
    <w:compatSetting w:name="compatibilityMode" w:uri="http://schemas.microsoft.com/office/word" w:val="14"/>
  </w:compat>
  <w:themeFontLang w:val="en-GB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LibreOffice/6.4.3.2$Linux_X86_64 LibreOffice_project/40$Build-2</Application>
  <Pages>1</Pages>
  <Words>144</Words>
  <Characters>805</Characters>
  <CharactersWithSpaces>936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2019-04-15T16:30:00Z</dcterms:created>
  <dc:creator/>
  <dc:description/>
  <dc:language>en-GB</dc:language>
  <cp:lastModifiedBy/>
  <dcterms:modified xsi:type="dcterms:W3CDTF">2020-05-19T14:28:23Z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