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67876" w:rsidR="00EE1D40" w:rsidP="00686D30" w:rsidRDefault="00BD4B3B" w14:paraId="6F1A6F32" w14:textId="15D9D27C">
      <w:pPr>
        <w:pStyle w:val="Heading2"/>
        <w:rPr>
          <w:sz w:val="36"/>
          <w:szCs w:val="28"/>
        </w:rPr>
      </w:pPr>
      <w:r w:rsidRPr="00267876">
        <w:rPr>
          <w:sz w:val="36"/>
          <w:szCs w:val="28"/>
        </w:rPr>
        <w:t>9/11</w:t>
      </w:r>
    </w:p>
    <w:p w:rsidRPr="00267876" w:rsidR="00BD4B3B" w:rsidP="00BD4B3B" w:rsidRDefault="00BD4B3B" w14:paraId="64A3F19B" w14:textId="2536A693">
      <w:pPr>
        <w:rPr>
          <w:sz w:val="24"/>
          <w:szCs w:val="24"/>
        </w:rPr>
      </w:pPr>
    </w:p>
    <w:p w:rsidRPr="00267876" w:rsidR="003F380F" w:rsidP="003F380F" w:rsidRDefault="003F380F" w14:paraId="3ED40196" w14:textId="64FB0AF5">
      <w:pPr>
        <w:rPr>
          <w:b/>
          <w:bCs/>
          <w:sz w:val="24"/>
          <w:szCs w:val="24"/>
        </w:rPr>
      </w:pPr>
      <w:r w:rsidRPr="00267876">
        <w:rPr>
          <w:b/>
          <w:bCs/>
          <w:sz w:val="24"/>
          <w:szCs w:val="24"/>
        </w:rPr>
        <w:t>1. Hintergrund</w:t>
      </w:r>
    </w:p>
    <w:p w:rsidRPr="00267876" w:rsidR="003F380F" w:rsidP="003F380F" w:rsidRDefault="003F380F" w14:paraId="664DB12E" w14:textId="5C55633B">
      <w:pPr>
        <w:rPr>
          <w:sz w:val="24"/>
          <w:szCs w:val="24"/>
        </w:rPr>
      </w:pPr>
      <w:r w:rsidRPr="00267876">
        <w:rPr>
          <w:sz w:val="24"/>
          <w:szCs w:val="24"/>
        </w:rPr>
        <w:t>Die Täter gehörten zur Terrororganisation Al-Qaida, angeführt von Osama bin Laden. Ihr Ziel war die USA für ihre militärische Präsenz im Nahen Osten zu bestrafen. Vor 2001 gab es bereits Spannungen wegen amerikanischer Truppen in Saudi-Arabien und der Unterstützung Israels.</w:t>
      </w:r>
    </w:p>
    <w:p w:rsidRPr="00267876" w:rsidR="003F380F" w:rsidP="003F380F" w:rsidRDefault="003F380F" w14:paraId="4D931BCF" w14:textId="1FFF312C">
      <w:pPr>
        <w:rPr>
          <w:sz w:val="24"/>
          <w:szCs w:val="24"/>
        </w:rPr>
      </w:pPr>
    </w:p>
    <w:p w:rsidRPr="00267876" w:rsidR="003F380F" w:rsidP="003F380F" w:rsidRDefault="003F380F" w14:paraId="1F9EB5D5" w14:textId="711ECB31">
      <w:pPr>
        <w:rPr>
          <w:b/>
          <w:bCs/>
          <w:sz w:val="24"/>
          <w:szCs w:val="24"/>
        </w:rPr>
      </w:pPr>
      <w:r w:rsidRPr="00267876">
        <w:rPr>
          <w:b/>
          <w:bCs/>
          <w:sz w:val="24"/>
          <w:szCs w:val="24"/>
        </w:rPr>
        <w:t>2. Die Ereignisse am 11. September</w:t>
      </w:r>
    </w:p>
    <w:p w:rsidRPr="00267876" w:rsidR="003F380F" w:rsidP="003F380F" w:rsidRDefault="003F380F" w14:paraId="26B279DB" w14:textId="0DE4037A">
      <w:pPr>
        <w:rPr>
          <w:sz w:val="24"/>
          <w:szCs w:val="24"/>
        </w:rPr>
      </w:pPr>
      <w:r w:rsidRPr="00267876">
        <w:rPr>
          <w:sz w:val="24"/>
          <w:szCs w:val="24"/>
        </w:rPr>
        <w:t>Der Ablauf war dramatisch:</w:t>
      </w:r>
    </w:p>
    <w:p w:rsidRPr="00267876" w:rsidR="003F380F" w:rsidP="003F380F" w:rsidRDefault="003F380F" w14:paraId="27F9995B" w14:textId="47BAA127">
      <w:pPr>
        <w:numPr>
          <w:ilvl w:val="0"/>
          <w:numId w:val="3"/>
        </w:numPr>
        <w:rPr>
          <w:sz w:val="24"/>
          <w:szCs w:val="24"/>
        </w:rPr>
      </w:pPr>
      <w:r w:rsidRPr="00267876">
        <w:rPr>
          <w:sz w:val="24"/>
          <w:szCs w:val="24"/>
        </w:rPr>
        <w:t>Um 8:46 Uhr trifft der Flug AA11 den Nordturm des World Trade Centers.</w:t>
      </w:r>
    </w:p>
    <w:p w:rsidRPr="00267876" w:rsidR="003F380F" w:rsidP="003F380F" w:rsidRDefault="003F380F" w14:paraId="2D7D06E2" w14:textId="4896381C">
      <w:pPr>
        <w:numPr>
          <w:ilvl w:val="0"/>
          <w:numId w:val="3"/>
        </w:numPr>
        <w:rPr>
          <w:sz w:val="24"/>
          <w:szCs w:val="24"/>
        </w:rPr>
      </w:pPr>
      <w:r w:rsidRPr="00267876">
        <w:rPr>
          <w:sz w:val="24"/>
          <w:szCs w:val="24"/>
        </w:rPr>
        <w:t>Um 9:03 Uhr trifft der Flug UA175 den Südturm.</w:t>
      </w:r>
    </w:p>
    <w:p w:rsidRPr="00267876" w:rsidR="003F380F" w:rsidP="003F380F" w:rsidRDefault="003F380F" w14:paraId="307DE93D" w14:textId="32B1E14A">
      <w:pPr>
        <w:numPr>
          <w:ilvl w:val="0"/>
          <w:numId w:val="3"/>
        </w:numPr>
        <w:rPr>
          <w:sz w:val="24"/>
          <w:szCs w:val="24"/>
        </w:rPr>
      </w:pPr>
      <w:r w:rsidRPr="00267876">
        <w:rPr>
          <w:sz w:val="24"/>
          <w:szCs w:val="24"/>
        </w:rPr>
        <w:t>Um 9:37 Uhr schlägt der Flug AA77 ins Pentagon ein. Das Pentagon ist das Hauptquartier des US-Verteidigungsministeriums, ein riesiges fünfeckiges Gebäude.</w:t>
      </w:r>
    </w:p>
    <w:p w:rsidRPr="00267876" w:rsidR="003F380F" w:rsidP="003F380F" w:rsidRDefault="003F380F" w14:paraId="69699A88" w14:textId="288FF446">
      <w:pPr>
        <w:numPr>
          <w:ilvl w:val="0"/>
          <w:numId w:val="3"/>
        </w:numPr>
        <w:rPr>
          <w:sz w:val="24"/>
          <w:szCs w:val="24"/>
        </w:rPr>
      </w:pPr>
      <w:r w:rsidRPr="00267876">
        <w:rPr>
          <w:sz w:val="24"/>
          <w:szCs w:val="24"/>
        </w:rPr>
        <w:t xml:space="preserve">Um 10:03 Uhr </w:t>
      </w:r>
      <w:proofErr w:type="spellStart"/>
      <w:r w:rsidRPr="00267876">
        <w:rPr>
          <w:sz w:val="24"/>
          <w:szCs w:val="24"/>
        </w:rPr>
        <w:t>stürtzt</w:t>
      </w:r>
      <w:proofErr w:type="spellEnd"/>
      <w:r w:rsidRPr="00267876">
        <w:rPr>
          <w:sz w:val="24"/>
          <w:szCs w:val="24"/>
        </w:rPr>
        <w:t xml:space="preserve"> der Flug UA93 in Pennsylvania ab, nachdem Passagiere die Entführer überwältigen wollten.</w:t>
      </w:r>
    </w:p>
    <w:p w:rsidRPr="00267876" w:rsidR="003F380F" w:rsidP="003F380F" w:rsidRDefault="003F380F" w14:paraId="135A374A" w14:textId="1CA28B9F">
      <w:pPr>
        <w:rPr>
          <w:sz w:val="24"/>
          <w:szCs w:val="24"/>
        </w:rPr>
      </w:pPr>
      <w:r w:rsidRPr="00267876">
        <w:rPr>
          <w:sz w:val="24"/>
          <w:szCs w:val="24"/>
        </w:rPr>
        <w:t>Die Twin Towers stürzten nicht sofort ein. Nach den Einschlägen brannten die oberen Stockwerke, bis die Stahlträger durch die Hitze nachgaben. Erst der Südturm, dann der Nordturm kollabierte – in wenigen Sekunden. Dabei entstanden gewaltige Staubwolken, die fast die ganze Stadt einhüllten.</w:t>
      </w:r>
    </w:p>
    <w:p w:rsidRPr="00267876" w:rsidR="003F380F" w:rsidP="003F380F" w:rsidRDefault="003F380F" w14:paraId="0707CA3C" w14:textId="53347F29">
      <w:pPr>
        <w:rPr>
          <w:sz w:val="24"/>
          <w:szCs w:val="24"/>
        </w:rPr>
      </w:pPr>
    </w:p>
    <w:p w:rsidRPr="00267876" w:rsidR="003F380F" w:rsidP="003F380F" w:rsidRDefault="003F380F" w14:paraId="50E603B0" w14:textId="7884B36C">
      <w:pPr>
        <w:rPr>
          <w:b/>
          <w:bCs/>
          <w:sz w:val="24"/>
          <w:szCs w:val="24"/>
        </w:rPr>
      </w:pPr>
      <w:r w:rsidRPr="00267876">
        <w:rPr>
          <w:b/>
          <w:bCs/>
          <w:sz w:val="24"/>
          <w:szCs w:val="24"/>
        </w:rPr>
        <w:t>3. Unmittelbare Folgen</w:t>
      </w:r>
    </w:p>
    <w:p w:rsidRPr="00267876" w:rsidR="003F380F" w:rsidP="003F380F" w:rsidRDefault="003F380F" w14:paraId="23285101" w14:textId="779AEDD4">
      <w:pPr>
        <w:rPr>
          <w:sz w:val="24"/>
          <w:szCs w:val="24"/>
        </w:rPr>
      </w:pPr>
      <w:r w:rsidRPr="00267876">
        <w:rPr>
          <w:sz w:val="24"/>
          <w:szCs w:val="24"/>
        </w:rPr>
        <w:t>Dabei kamen fast 3.000 Menschen ums Leben, Tausende wurden verletzt. Die Skyline von New York war zerstört, das Pentagon schwer beschädigt. Die Welt reagierte mit Schock und Trauer. Die USA starteten sofort den ‚War on Terror‘.</w:t>
      </w:r>
    </w:p>
    <w:p w:rsidRPr="00267876" w:rsidR="003F380F" w:rsidP="003F380F" w:rsidRDefault="003F380F" w14:paraId="5CB85393" w14:textId="7C2C8698">
      <w:pPr>
        <w:rPr>
          <w:sz w:val="24"/>
          <w:szCs w:val="24"/>
        </w:rPr>
      </w:pPr>
    </w:p>
    <w:p w:rsidRPr="00267876" w:rsidR="003F380F" w:rsidP="003F380F" w:rsidRDefault="003F380F" w14:paraId="266B21CB" w14:textId="6B128629">
      <w:pPr>
        <w:rPr>
          <w:b/>
          <w:bCs/>
          <w:sz w:val="24"/>
          <w:szCs w:val="24"/>
        </w:rPr>
      </w:pPr>
      <w:r w:rsidRPr="00267876">
        <w:rPr>
          <w:b/>
          <w:bCs/>
          <w:sz w:val="24"/>
          <w:szCs w:val="24"/>
        </w:rPr>
        <w:t>4. Langfristige Folgen</w:t>
      </w:r>
    </w:p>
    <w:p w:rsidRPr="00267876" w:rsidR="00DB75F7" w:rsidP="00686D30" w:rsidRDefault="003F380F" w14:paraId="5482132B" w14:textId="2AF7111D">
      <w:pPr>
        <w:rPr>
          <w:sz w:val="24"/>
          <w:szCs w:val="24"/>
        </w:rPr>
      </w:pPr>
      <w:r w:rsidRPr="00267876">
        <w:rPr>
          <w:sz w:val="24"/>
          <w:szCs w:val="24"/>
        </w:rPr>
        <w:t>Die Anschläge führten zu Kriegen in Afghanistan und später im Irak. Außerdem wurden weltweit Sicherheitsmaßnahmen verschärft, besonders an Flughäfen. In den USA trat der Patriot Act in Kraft, der den Behörden mehr Überwachungsrechte gab.</w:t>
      </w:r>
    </w:p>
    <w:sectPr w:rsidRPr="00267876" w:rsidR="00DB75F7" w:rsidSect="00920C97">
      <w:headerReference w:type="default" r:id="rId7"/>
      <w:pgSz w:w="11906" w:h="16838" w:orient="portrait"/>
      <w:pgMar w:top="993" w:right="707" w:bottom="567" w:left="851" w:header="708" w:footer="708" w:gutter="0"/>
      <w:cols w:space="708"/>
      <w:docGrid w:linePitch="360"/>
      <w:footerReference w:type="default" r:id="R5a2a83912edf41a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2012" w:rsidP="001D7A24" w:rsidRDefault="00BB2012" w14:paraId="6A26EE51" w14:textId="77777777">
      <w:pPr>
        <w:spacing w:after="0" w:line="240" w:lineRule="auto"/>
      </w:pPr>
      <w:r>
        <w:separator/>
      </w:r>
    </w:p>
  </w:endnote>
  <w:endnote w:type="continuationSeparator" w:id="0">
    <w:p w:rsidR="00BB2012" w:rsidP="001D7A24" w:rsidRDefault="00BB2012" w14:paraId="5461027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45"/>
      <w:gridCol w:w="3445"/>
      <w:gridCol w:w="3445"/>
    </w:tblGrid>
    <w:tr w:rsidR="735FE3F5" w:rsidTr="735FE3F5" w14:paraId="74EAE548">
      <w:trPr>
        <w:trHeight w:val="300"/>
      </w:trPr>
      <w:tc>
        <w:tcPr>
          <w:tcW w:w="3445" w:type="dxa"/>
          <w:tcMar/>
        </w:tcPr>
        <w:p w:rsidR="735FE3F5" w:rsidP="735FE3F5" w:rsidRDefault="735FE3F5" w14:paraId="0E099607" w14:textId="2DD547AF">
          <w:pPr>
            <w:pStyle w:val="Header"/>
            <w:bidi w:val="0"/>
            <w:ind w:left="-115"/>
            <w:jc w:val="left"/>
          </w:pPr>
        </w:p>
      </w:tc>
      <w:tc>
        <w:tcPr>
          <w:tcW w:w="3445" w:type="dxa"/>
          <w:tcMar/>
        </w:tcPr>
        <w:p w:rsidR="735FE3F5" w:rsidP="735FE3F5" w:rsidRDefault="735FE3F5" w14:paraId="35DA7C8F" w14:textId="77879A3B">
          <w:pPr>
            <w:pStyle w:val="Header"/>
            <w:bidi w:val="0"/>
            <w:jc w:val="center"/>
          </w:pPr>
        </w:p>
      </w:tc>
      <w:tc>
        <w:tcPr>
          <w:tcW w:w="3445" w:type="dxa"/>
          <w:tcMar/>
        </w:tcPr>
        <w:p w:rsidR="735FE3F5" w:rsidP="735FE3F5" w:rsidRDefault="735FE3F5" w14:paraId="013501C9" w14:textId="67854BE8">
          <w:pPr>
            <w:pStyle w:val="Header"/>
            <w:bidi w:val="0"/>
            <w:ind w:right="-115"/>
            <w:jc w:val="right"/>
          </w:pPr>
        </w:p>
      </w:tc>
    </w:tr>
  </w:tbl>
  <w:p w:rsidR="735FE3F5" w:rsidP="735FE3F5" w:rsidRDefault="735FE3F5" w14:paraId="7C96B21F" w14:textId="28CAB881">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2012" w:rsidP="001D7A24" w:rsidRDefault="00BB2012" w14:paraId="784DCF71" w14:textId="77777777">
      <w:pPr>
        <w:spacing w:after="0" w:line="240" w:lineRule="auto"/>
      </w:pPr>
      <w:r>
        <w:separator/>
      </w:r>
    </w:p>
  </w:footnote>
  <w:footnote w:type="continuationSeparator" w:id="0">
    <w:p w:rsidR="00BB2012" w:rsidP="001D7A24" w:rsidRDefault="00BB2012" w14:paraId="3A92350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D7A24" w:rsidR="001D7A24" w:rsidP="735FE3F5" w:rsidRDefault="006B2766" w14:textId="6DC4C74B" w14:noSpellErr="1" w14:paraId="4C889B3D">
    <w:pPr>
      <w:pStyle w:val="Header"/>
      <w:jc w:val="right"/>
      <w:rPr>
        <w:color w:val="0070C0"/>
        <w:sz w:val="20"/>
        <w:szCs w:val="20"/>
      </w:rPr>
    </w:pPr>
    <w:r w:rsidRPr="735FE3F5" w:rsidR="735FE3F5">
      <w:rPr>
        <w:color w:val="0070C0"/>
        <w:sz w:val="20"/>
        <w:szCs w:val="20"/>
      </w:rPr>
      <w:t>Strudel School</w:t>
    </w:r>
    <w:r w:rsidRPr="735FE3F5" w:rsidR="735FE3F5">
      <w:rPr>
        <w:color w:val="0070C0"/>
        <w:sz w:val="20"/>
        <w:szCs w:val="20"/>
      </w:rPr>
      <w:t xml:space="preserve"> </w:t>
    </w:r>
    <w:r w:rsidRPr="735FE3F5" w:rsidR="735FE3F5">
      <w:rPr>
        <w:color w:val="0070C0"/>
        <w:sz w:val="20"/>
        <w:szCs w:val="20"/>
      </w:rPr>
      <w:t>14.11.2025</w:t>
    </w:r>
  </w:p>
  <w:p w:rsidRPr="001D7A24" w:rsidR="001D7A24" w:rsidP="001D7A24" w:rsidRDefault="006B2766" w14:paraId="45188E2D" w14:textId="60320E32">
    <w:pPr>
      <w:pStyle w:val="Header"/>
      <w:jc w:val="right"/>
      <w:rPr>
        <w:color w:val="0070C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1F1F"/>
    <w:multiLevelType w:val="multilevel"/>
    <w:tmpl w:val="19D209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20D539D"/>
    <w:multiLevelType w:val="hybridMultilevel"/>
    <w:tmpl w:val="D04ECA3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57484039"/>
    <w:multiLevelType w:val="multilevel"/>
    <w:tmpl w:val="04DA5BF4"/>
    <w:lvl w:ilvl="0">
      <w:start w:val="1"/>
      <w:numFmt w:val="decimal"/>
      <w:lvlText w:val="%1."/>
      <w:lvlJc w:val="left"/>
      <w:pPr>
        <w:tabs>
          <w:tab w:val="num" w:pos="4613"/>
        </w:tabs>
        <w:ind w:left="4613" w:hanging="360"/>
      </w:pPr>
    </w:lvl>
    <w:lvl w:ilvl="1">
      <w:start w:val="1"/>
      <w:numFmt w:val="bullet"/>
      <w:lvlText w:val="o"/>
      <w:lvlJc w:val="left"/>
      <w:pPr>
        <w:tabs>
          <w:tab w:val="num" w:pos="5333"/>
        </w:tabs>
        <w:ind w:left="5333" w:hanging="360"/>
      </w:pPr>
      <w:rPr>
        <w:rFonts w:hint="default" w:ascii="Courier New" w:hAnsi="Courier New"/>
        <w:sz w:val="20"/>
      </w:rPr>
    </w:lvl>
    <w:lvl w:ilvl="2">
      <w:start w:val="1"/>
      <w:numFmt w:val="bullet"/>
      <w:lvlText w:val=""/>
      <w:lvlJc w:val="left"/>
      <w:pPr>
        <w:tabs>
          <w:tab w:val="num" w:pos="6053"/>
        </w:tabs>
        <w:ind w:left="6053" w:hanging="360"/>
      </w:pPr>
      <w:rPr>
        <w:rFonts w:hint="default" w:ascii="Wingdings" w:hAnsi="Wingdings"/>
        <w:sz w:val="20"/>
      </w:rPr>
    </w:lvl>
    <w:lvl w:ilvl="3" w:tentative="1">
      <w:start w:val="1"/>
      <w:numFmt w:val="decimal"/>
      <w:lvlText w:val="%4."/>
      <w:lvlJc w:val="left"/>
      <w:pPr>
        <w:tabs>
          <w:tab w:val="num" w:pos="6773"/>
        </w:tabs>
        <w:ind w:left="6773" w:hanging="360"/>
      </w:pPr>
    </w:lvl>
    <w:lvl w:ilvl="4" w:tentative="1">
      <w:start w:val="1"/>
      <w:numFmt w:val="decimal"/>
      <w:lvlText w:val="%5."/>
      <w:lvlJc w:val="left"/>
      <w:pPr>
        <w:tabs>
          <w:tab w:val="num" w:pos="7493"/>
        </w:tabs>
        <w:ind w:left="7493" w:hanging="360"/>
      </w:pPr>
    </w:lvl>
    <w:lvl w:ilvl="5" w:tentative="1">
      <w:start w:val="1"/>
      <w:numFmt w:val="decimal"/>
      <w:lvlText w:val="%6."/>
      <w:lvlJc w:val="left"/>
      <w:pPr>
        <w:tabs>
          <w:tab w:val="num" w:pos="8213"/>
        </w:tabs>
        <w:ind w:left="8213" w:hanging="360"/>
      </w:pPr>
    </w:lvl>
    <w:lvl w:ilvl="6" w:tentative="1">
      <w:start w:val="1"/>
      <w:numFmt w:val="decimal"/>
      <w:lvlText w:val="%7."/>
      <w:lvlJc w:val="left"/>
      <w:pPr>
        <w:tabs>
          <w:tab w:val="num" w:pos="8933"/>
        </w:tabs>
        <w:ind w:left="8933" w:hanging="360"/>
      </w:pPr>
    </w:lvl>
    <w:lvl w:ilvl="7" w:tentative="1">
      <w:start w:val="1"/>
      <w:numFmt w:val="decimal"/>
      <w:lvlText w:val="%8."/>
      <w:lvlJc w:val="left"/>
      <w:pPr>
        <w:tabs>
          <w:tab w:val="num" w:pos="9653"/>
        </w:tabs>
        <w:ind w:left="9653" w:hanging="360"/>
      </w:pPr>
    </w:lvl>
    <w:lvl w:ilvl="8" w:tentative="1">
      <w:start w:val="1"/>
      <w:numFmt w:val="decimal"/>
      <w:lvlText w:val="%9."/>
      <w:lvlJc w:val="left"/>
      <w:pPr>
        <w:tabs>
          <w:tab w:val="num" w:pos="10373"/>
        </w:tabs>
        <w:ind w:left="10373" w:hanging="360"/>
      </w:pPr>
    </w:lvl>
  </w:abstractNum>
  <w:num w:numId="1" w16cid:durableId="1034845508">
    <w:abstractNumId w:val="1"/>
  </w:num>
  <w:num w:numId="2" w16cid:durableId="214049547">
    <w:abstractNumId w:val="2"/>
  </w:num>
  <w:num w:numId="3" w16cid:durableId="425737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dirty"/>
  <w:attachedTemplate r:id="rId1"/>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B3B"/>
    <w:rsid w:val="00113808"/>
    <w:rsid w:val="00167A45"/>
    <w:rsid w:val="001D7A24"/>
    <w:rsid w:val="00267876"/>
    <w:rsid w:val="002B58AB"/>
    <w:rsid w:val="003F380F"/>
    <w:rsid w:val="004044E4"/>
    <w:rsid w:val="00561A7D"/>
    <w:rsid w:val="005C6014"/>
    <w:rsid w:val="005E4AC6"/>
    <w:rsid w:val="006564F9"/>
    <w:rsid w:val="0068234E"/>
    <w:rsid w:val="00686D30"/>
    <w:rsid w:val="0069363A"/>
    <w:rsid w:val="006B2766"/>
    <w:rsid w:val="00766ABD"/>
    <w:rsid w:val="007D05A4"/>
    <w:rsid w:val="00920C97"/>
    <w:rsid w:val="009B254F"/>
    <w:rsid w:val="00A444F9"/>
    <w:rsid w:val="00AB55AC"/>
    <w:rsid w:val="00BB2012"/>
    <w:rsid w:val="00BD4B3B"/>
    <w:rsid w:val="00C01F90"/>
    <w:rsid w:val="00C34A63"/>
    <w:rsid w:val="00C51E7D"/>
    <w:rsid w:val="00C616B7"/>
    <w:rsid w:val="00DB75F7"/>
    <w:rsid w:val="00DC4319"/>
    <w:rsid w:val="00E87C36"/>
    <w:rsid w:val="00EE1D40"/>
    <w:rsid w:val="00EE3467"/>
    <w:rsid w:val="00EF7B0B"/>
    <w:rsid w:val="00F5786F"/>
    <w:rsid w:val="3058ECA4"/>
    <w:rsid w:val="735FE3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60DF6"/>
  <w15:chartTrackingRefBased/>
  <w15:docId w15:val="{575AEA3A-0A35-4507-A6BD-68E222B21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hAnsi="Aptos" w:cs="Arial" w:eastAsiaTheme="minorHAnsi"/>
        <w:sz w:val="28"/>
        <w:szCs w:val="28"/>
        <w:lang w:val="de-DE"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F7B0B"/>
    <w:rPr>
      <w:rFonts w:ascii="Arial" w:hAnsi="Arial"/>
    </w:rPr>
  </w:style>
  <w:style w:type="paragraph" w:styleId="Heading1">
    <w:name w:val="heading 1"/>
    <w:aliases w:val="Überschrift Schule"/>
    <w:basedOn w:val="Normal"/>
    <w:next w:val="Normal"/>
    <w:link w:val="Heading1Char"/>
    <w:uiPriority w:val="9"/>
    <w:qFormat/>
    <w:rsid w:val="00686D30"/>
    <w:pPr>
      <w:keepNext/>
      <w:keepLines/>
      <w:spacing w:before="360" w:after="80"/>
      <w:jc w:val="center"/>
      <w:outlineLvl w:val="0"/>
    </w:pPr>
    <w:rPr>
      <w:rFonts w:asciiTheme="majorHAnsi" w:hAnsiTheme="majorHAnsi" w:eastAsiaTheme="majorEastAsia" w:cstheme="majorBidi"/>
      <w:b/>
      <w:color w:val="EE0000"/>
      <w:sz w:val="40"/>
      <w:szCs w:val="40"/>
      <w:u w:val="single"/>
    </w:rPr>
  </w:style>
  <w:style w:type="paragraph" w:styleId="Heading2">
    <w:name w:val="heading 2"/>
    <w:basedOn w:val="Normal"/>
    <w:next w:val="Normal"/>
    <w:link w:val="Heading2Char"/>
    <w:uiPriority w:val="9"/>
    <w:unhideWhenUsed/>
    <w:qFormat/>
    <w:rsid w:val="00686D30"/>
    <w:pPr>
      <w:keepNext/>
      <w:keepLines/>
      <w:spacing w:before="160" w:after="80"/>
      <w:jc w:val="center"/>
      <w:outlineLvl w:val="1"/>
    </w:pPr>
    <w:rPr>
      <w:rFonts w:eastAsiaTheme="majorEastAsia" w:cstheme="majorBidi"/>
      <w:b/>
      <w:color w:val="EE0000"/>
      <w:sz w:val="40"/>
      <w:szCs w:val="32"/>
      <w:u w:val="single"/>
    </w:rPr>
  </w:style>
  <w:style w:type="paragraph" w:styleId="Heading3">
    <w:name w:val="heading 3"/>
    <w:basedOn w:val="Normal"/>
    <w:next w:val="Normal"/>
    <w:link w:val="Heading3Char"/>
    <w:uiPriority w:val="9"/>
    <w:semiHidden/>
    <w:unhideWhenUsed/>
    <w:qFormat/>
    <w:rsid w:val="004044E4"/>
    <w:pPr>
      <w:keepNext/>
      <w:keepLines/>
      <w:spacing w:before="160" w:after="80"/>
      <w:outlineLvl w:val="2"/>
    </w:pPr>
    <w:rPr>
      <w:rFonts w:asciiTheme="minorHAnsi" w:hAnsiTheme="minorHAnsi"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4044E4"/>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4E4"/>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4E4"/>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4E4"/>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4E4"/>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4E4"/>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Überschrift Schule Char"/>
    <w:basedOn w:val="DefaultParagraphFont"/>
    <w:link w:val="Heading1"/>
    <w:uiPriority w:val="9"/>
    <w:rsid w:val="00686D30"/>
    <w:rPr>
      <w:rFonts w:asciiTheme="majorHAnsi" w:hAnsiTheme="majorHAnsi" w:eastAsiaTheme="majorEastAsia" w:cstheme="majorBidi"/>
      <w:b/>
      <w:color w:val="EE0000"/>
      <w:sz w:val="40"/>
      <w:szCs w:val="40"/>
      <w:u w:val="single"/>
    </w:rPr>
  </w:style>
  <w:style w:type="character" w:styleId="Heading2Char" w:customStyle="1">
    <w:name w:val="Heading 2 Char"/>
    <w:basedOn w:val="DefaultParagraphFont"/>
    <w:link w:val="Heading2"/>
    <w:uiPriority w:val="9"/>
    <w:rsid w:val="00686D30"/>
    <w:rPr>
      <w:rFonts w:ascii="Arial" w:hAnsi="Arial" w:eastAsiaTheme="majorEastAsia" w:cstheme="majorBidi"/>
      <w:b/>
      <w:color w:val="EE0000"/>
      <w:sz w:val="40"/>
      <w:szCs w:val="32"/>
      <w:u w:val="single"/>
    </w:rPr>
  </w:style>
  <w:style w:type="character" w:styleId="Heading3Char" w:customStyle="1">
    <w:name w:val="Heading 3 Char"/>
    <w:basedOn w:val="DefaultParagraphFont"/>
    <w:link w:val="Heading3"/>
    <w:uiPriority w:val="9"/>
    <w:semiHidden/>
    <w:rsid w:val="004044E4"/>
    <w:rPr>
      <w:rFonts w:asciiTheme="minorHAnsi" w:hAnsiTheme="minorHAnsi" w:eastAsiaTheme="majorEastAsia" w:cstheme="majorBidi"/>
      <w:color w:val="0F4761" w:themeColor="accent1" w:themeShade="BF"/>
    </w:rPr>
  </w:style>
  <w:style w:type="character" w:styleId="Heading4Char" w:customStyle="1">
    <w:name w:val="Heading 4 Char"/>
    <w:basedOn w:val="DefaultParagraphFont"/>
    <w:link w:val="Heading4"/>
    <w:uiPriority w:val="9"/>
    <w:semiHidden/>
    <w:rsid w:val="004044E4"/>
    <w:rPr>
      <w:rFonts w:asciiTheme="minorHAnsi" w:hAnsiTheme="minorHAnsi"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044E4"/>
    <w:rPr>
      <w:rFonts w:asciiTheme="minorHAnsi" w:hAnsiTheme="min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044E4"/>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044E4"/>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044E4"/>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044E4"/>
    <w:rPr>
      <w:rFonts w:asciiTheme="minorHAnsi" w:hAnsiTheme="minorHAnsi" w:eastAsiaTheme="majorEastAsia" w:cstheme="majorBidi"/>
      <w:color w:val="272727" w:themeColor="text1" w:themeTint="D8"/>
    </w:rPr>
  </w:style>
  <w:style w:type="paragraph" w:styleId="Title">
    <w:name w:val="Title"/>
    <w:basedOn w:val="Normal"/>
    <w:next w:val="Normal"/>
    <w:link w:val="TitleChar"/>
    <w:uiPriority w:val="10"/>
    <w:qFormat/>
    <w:rsid w:val="004044E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044E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044E4"/>
    <w:pPr>
      <w:numPr>
        <w:ilvl w:val="1"/>
      </w:numPr>
    </w:pPr>
    <w:rPr>
      <w:rFonts w:asciiTheme="minorHAnsi" w:hAnsiTheme="minorHAnsi" w:eastAsiaTheme="majorEastAsia" w:cstheme="majorBidi"/>
      <w:color w:val="595959" w:themeColor="text1" w:themeTint="A6"/>
      <w:spacing w:val="15"/>
    </w:rPr>
  </w:style>
  <w:style w:type="character" w:styleId="SubtitleChar" w:customStyle="1">
    <w:name w:val="Subtitle Char"/>
    <w:basedOn w:val="DefaultParagraphFont"/>
    <w:link w:val="Subtitle"/>
    <w:uiPriority w:val="11"/>
    <w:rsid w:val="004044E4"/>
    <w:rPr>
      <w:rFonts w:asciiTheme="minorHAnsi" w:hAnsiTheme="minorHAnsi" w:eastAsiaTheme="majorEastAsia" w:cstheme="majorBidi"/>
      <w:color w:val="595959" w:themeColor="text1" w:themeTint="A6"/>
      <w:spacing w:val="15"/>
    </w:rPr>
  </w:style>
  <w:style w:type="paragraph" w:styleId="Quote">
    <w:name w:val="Quote"/>
    <w:basedOn w:val="Normal"/>
    <w:next w:val="Normal"/>
    <w:link w:val="QuoteChar"/>
    <w:uiPriority w:val="29"/>
    <w:qFormat/>
    <w:rsid w:val="004044E4"/>
    <w:pPr>
      <w:spacing w:before="160"/>
      <w:jc w:val="center"/>
    </w:pPr>
    <w:rPr>
      <w:i/>
      <w:iCs/>
      <w:color w:val="404040" w:themeColor="text1" w:themeTint="BF"/>
    </w:rPr>
  </w:style>
  <w:style w:type="character" w:styleId="QuoteChar" w:customStyle="1">
    <w:name w:val="Quote Char"/>
    <w:basedOn w:val="DefaultParagraphFont"/>
    <w:link w:val="Quote"/>
    <w:uiPriority w:val="29"/>
    <w:rsid w:val="004044E4"/>
    <w:rPr>
      <w:i/>
      <w:iCs/>
      <w:color w:val="404040" w:themeColor="text1" w:themeTint="BF"/>
    </w:rPr>
  </w:style>
  <w:style w:type="paragraph" w:styleId="ListParagraph">
    <w:name w:val="List Paragraph"/>
    <w:basedOn w:val="Normal"/>
    <w:uiPriority w:val="34"/>
    <w:qFormat/>
    <w:rsid w:val="004044E4"/>
    <w:pPr>
      <w:ind w:left="720"/>
      <w:contextualSpacing/>
    </w:pPr>
  </w:style>
  <w:style w:type="character" w:styleId="IntenseEmphasis">
    <w:name w:val="Intense Emphasis"/>
    <w:basedOn w:val="DefaultParagraphFont"/>
    <w:uiPriority w:val="21"/>
    <w:qFormat/>
    <w:rsid w:val="004044E4"/>
    <w:rPr>
      <w:i/>
      <w:iCs/>
      <w:color w:val="0F4761" w:themeColor="accent1" w:themeShade="BF"/>
    </w:rPr>
  </w:style>
  <w:style w:type="paragraph" w:styleId="IntenseQuote">
    <w:name w:val="Intense Quote"/>
    <w:basedOn w:val="Normal"/>
    <w:next w:val="Normal"/>
    <w:link w:val="IntenseQuoteChar"/>
    <w:uiPriority w:val="30"/>
    <w:qFormat/>
    <w:rsid w:val="004044E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044E4"/>
    <w:rPr>
      <w:i/>
      <w:iCs/>
      <w:color w:val="0F4761" w:themeColor="accent1" w:themeShade="BF"/>
    </w:rPr>
  </w:style>
  <w:style w:type="character" w:styleId="IntenseReference">
    <w:name w:val="Intense Reference"/>
    <w:basedOn w:val="DefaultParagraphFont"/>
    <w:uiPriority w:val="32"/>
    <w:qFormat/>
    <w:rsid w:val="004044E4"/>
    <w:rPr>
      <w:b/>
      <w:bCs/>
      <w:smallCaps/>
      <w:color w:val="0F4761" w:themeColor="accent1" w:themeShade="BF"/>
      <w:spacing w:val="5"/>
    </w:rPr>
  </w:style>
  <w:style w:type="paragraph" w:styleId="Header">
    <w:name w:val="header"/>
    <w:basedOn w:val="Normal"/>
    <w:link w:val="HeaderChar"/>
    <w:uiPriority w:val="99"/>
    <w:unhideWhenUsed/>
    <w:rsid w:val="001D7A24"/>
    <w:pPr>
      <w:tabs>
        <w:tab w:val="center" w:pos="4536"/>
        <w:tab w:val="right" w:pos="9072"/>
      </w:tabs>
      <w:spacing w:after="0" w:line="240" w:lineRule="auto"/>
    </w:pPr>
  </w:style>
  <w:style w:type="character" w:styleId="HeaderChar" w:customStyle="1">
    <w:name w:val="Header Char"/>
    <w:basedOn w:val="DefaultParagraphFont"/>
    <w:link w:val="Header"/>
    <w:uiPriority w:val="99"/>
    <w:rsid w:val="001D7A24"/>
  </w:style>
  <w:style w:type="paragraph" w:styleId="Footer">
    <w:name w:val="footer"/>
    <w:basedOn w:val="Normal"/>
    <w:link w:val="FooterChar"/>
    <w:uiPriority w:val="99"/>
    <w:unhideWhenUsed/>
    <w:rsid w:val="001D7A24"/>
    <w:pPr>
      <w:tabs>
        <w:tab w:val="center" w:pos="4536"/>
        <w:tab w:val="right" w:pos="9072"/>
      </w:tabs>
      <w:spacing w:after="0" w:line="240" w:lineRule="auto"/>
    </w:pPr>
  </w:style>
  <w:style w:type="character" w:styleId="FooterChar" w:customStyle="1">
    <w:name w:val="Footer Char"/>
    <w:basedOn w:val="DefaultParagraphFont"/>
    <w:link w:val="Footer"/>
    <w:uiPriority w:val="99"/>
    <w:rsid w:val="001D7A24"/>
  </w:style>
  <w:style w:type="paragraph" w:styleId="NoSpacing">
    <w:name w:val="No Spacing"/>
    <w:aliases w:val="Zwischen Überschrift Schule"/>
    <w:next w:val="Heading2"/>
    <w:uiPriority w:val="1"/>
    <w:qFormat/>
    <w:rsid w:val="00686D30"/>
    <w:pPr>
      <w:spacing w:after="0" w:line="240" w:lineRule="auto"/>
    </w:pPr>
    <w:rPr>
      <w:rFonts w:ascii="Arial" w:hAnsi="Arial"/>
      <w:b/>
      <w:color w:val="00B0F0"/>
      <w:sz w:val="32"/>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footer" Target="footer.xml" Id="R5a2a83912edf41a4" /></Relationships>
</file>

<file path=word/_rels/settings.xml.rels><?xml version="1.0" encoding="UTF-8" standalone="yes"?>
<Relationships xmlns="http://schemas.openxmlformats.org/package/2006/relationships"><Relationship Id="rId1" Type="http://schemas.openxmlformats.org/officeDocument/2006/relationships/attachedTemplate" Target="file:///E:\OneDrive%20-%20RHoelzl\02_Schule\Schule%20Vorlage.dotx" TargetMode="External"/></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Schule Vorlage.dotx</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Yuri</dc:creator>
  <keywords/>
  <dc:description/>
  <lastModifiedBy>Hölzl Yuri</lastModifiedBy>
  <revision>6</revision>
  <dcterms:created xsi:type="dcterms:W3CDTF">2025-11-14T19:43:00.0000000Z</dcterms:created>
  <dcterms:modified xsi:type="dcterms:W3CDTF">2025-12-02T06:47:49.8854070Z</dcterms:modified>
</coreProperties>
</file>