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9460" w14:textId="5CEA6D3B" w:rsidR="00920C97" w:rsidRDefault="00FF631F" w:rsidP="00FF631F">
      <w:pPr>
        <w:pStyle w:val="berschrift2"/>
        <w:rPr>
          <w:bCs/>
          <w:szCs w:val="40"/>
        </w:rPr>
      </w:pPr>
      <w:r w:rsidRPr="00FF631F">
        <w:t>Afrika, Italien und das Kriegsende</w:t>
      </w:r>
      <w:r>
        <w:br/>
      </w:r>
    </w:p>
    <w:p w14:paraId="166C497D" w14:textId="77777777" w:rsidR="00FF631F" w:rsidRPr="00FF631F" w:rsidRDefault="00FF631F" w:rsidP="00FF631F">
      <w:pPr>
        <w:pStyle w:val="KeinLeerraum"/>
      </w:pPr>
      <w:r w:rsidRPr="00FF631F">
        <w:t>1. Der Erste Weltkrieg aus afrikanischer Sicht</w:t>
      </w:r>
    </w:p>
    <w:p w14:paraId="534C0C3D" w14:textId="2B37DCD9" w:rsidR="00FF631F" w:rsidRPr="00FF631F" w:rsidRDefault="00FF631F" w:rsidP="00FF631F">
      <w:r w:rsidRPr="00FF631F">
        <w:t>Auch in den afrikanischen Kolonien wurde gekämpft, da die europäischen Kolonialmächte dort aufeinandertrafen.</w:t>
      </w:r>
      <w:r w:rsidRPr="00FF631F">
        <w:br/>
        <w:t>Etwa zwei Millionen Menschen starben in Afrika – viele davon waren Zivilisten oder einheimische Soldaten, die für die Kolonialmächte kämpfen mussten.</w:t>
      </w:r>
      <w:r>
        <w:br/>
      </w:r>
    </w:p>
    <w:p w14:paraId="277E531C" w14:textId="77777777" w:rsidR="00FF631F" w:rsidRPr="00FF631F" w:rsidRDefault="00FF631F" w:rsidP="00FF631F">
      <w:pPr>
        <w:pStyle w:val="KeinLeerraum"/>
      </w:pPr>
      <w:r w:rsidRPr="00FF631F">
        <w:t>2. Der Londoner Vertrag und der Kriegseintritt Italiens</w:t>
      </w:r>
    </w:p>
    <w:p w14:paraId="34470F92" w14:textId="77777777" w:rsidR="00FF631F" w:rsidRPr="00FF631F" w:rsidRDefault="00FF631F" w:rsidP="00FF631F">
      <w:r w:rsidRPr="00FF631F">
        <w:t>1882 gehörten Deutschland, Österreich-Ungarn und Italien dem Dreibund an.</w:t>
      </w:r>
      <w:r w:rsidRPr="00FF631F">
        <w:br/>
        <w:t>Doch zu Beginn des Krieges blieb Italien zunächst neutral.</w:t>
      </w:r>
      <w:r w:rsidRPr="00FF631F">
        <w:br/>
        <w:t xml:space="preserve">Der italienische Politiker Ettore </w:t>
      </w:r>
      <w:proofErr w:type="spellStart"/>
      <w:r w:rsidRPr="00FF631F">
        <w:t>Tolomei</w:t>
      </w:r>
      <w:proofErr w:type="spellEnd"/>
      <w:r w:rsidRPr="00FF631F">
        <w:t xml:space="preserve"> forderte, dass Italien die Grenze am Alpenhauptkamm erhalten solle, da dies die einzige Verteidigungsmöglichkeit gegen Angriffe aus dem Norden sei.</w:t>
      </w:r>
      <w:r w:rsidRPr="00FF631F">
        <w:br/>
        <w:t xml:space="preserve">Cesare </w:t>
      </w:r>
      <w:proofErr w:type="spellStart"/>
      <w:r w:rsidRPr="00FF631F">
        <w:t>Battisti</w:t>
      </w:r>
      <w:proofErr w:type="spellEnd"/>
      <w:r w:rsidRPr="00FF631F">
        <w:t xml:space="preserve"> war dagegen, da er befürchtete, dass die deutsche Minderheit in Italien zu Unruhen führen könnte.</w:t>
      </w:r>
    </w:p>
    <w:p w14:paraId="252D28EF" w14:textId="19204B33" w:rsidR="00FF631F" w:rsidRPr="00FF631F" w:rsidRDefault="00FF631F" w:rsidP="00FF631F">
      <w:r w:rsidRPr="00FF631F">
        <w:t>Italien begann geheime Verhandlungen mit Frankreich, Großbritannien und Russland.</w:t>
      </w:r>
      <w:r w:rsidRPr="00FF631F">
        <w:br/>
        <w:t>Im Londoner Vertrag wurde Italien im Falle eines Sieges das Trentino, Südtirol und Triest versprochen.</w:t>
      </w:r>
      <w:r w:rsidRPr="00FF631F">
        <w:br/>
        <w:t>Am 23. Mai 1915 erklärte Italien seinen früheren Bündnispartnern den Krieg.</w:t>
      </w:r>
      <w:r>
        <w:br/>
      </w:r>
    </w:p>
    <w:p w14:paraId="50882AF2" w14:textId="77777777" w:rsidR="00FF631F" w:rsidRPr="00FF631F" w:rsidRDefault="00FF631F" w:rsidP="00FF631F">
      <w:pPr>
        <w:pStyle w:val="KeinLeerraum"/>
      </w:pPr>
      <w:r w:rsidRPr="00FF631F">
        <w:t>3. Ausgang des Kriegs</w:t>
      </w:r>
    </w:p>
    <w:p w14:paraId="12E462C1" w14:textId="77777777" w:rsidR="00FF631F" w:rsidRPr="00FF631F" w:rsidRDefault="00FF631F" w:rsidP="00FF631F">
      <w:r w:rsidRPr="00FF631F">
        <w:t>1917 erklärte Deutschland den uneingeschränkten U-Boot-Krieg, was zum Kriegseintritt der USA führte.</w:t>
      </w:r>
      <w:r w:rsidRPr="00FF631F">
        <w:br/>
        <w:t>In Deutschland kam es zu Aufständen von Soldaten und Arbeitern.</w:t>
      </w:r>
      <w:r w:rsidRPr="00FF631F">
        <w:br/>
        <w:t>Am 9. November 1918 musste Kaiser Wilhelm II. abdanken.</w:t>
      </w:r>
      <w:r w:rsidRPr="00FF631F">
        <w:br/>
        <w:t>Am 11. November 1918 wurde ein Waffenstillstand unterzeichnet – der Krieg war zu Ende.</w:t>
      </w:r>
    </w:p>
    <w:p w14:paraId="2DED37F2" w14:textId="31D6BF0E" w:rsidR="00DB75F7" w:rsidRPr="00686D30" w:rsidRDefault="00DB75F7" w:rsidP="00FF631F">
      <w:pPr>
        <w:pStyle w:val="KeinLeerraum"/>
      </w:pPr>
    </w:p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1EA7" w14:textId="77777777" w:rsidR="00FF631F" w:rsidRDefault="00FF631F" w:rsidP="001D7A24">
      <w:pPr>
        <w:spacing w:after="0" w:line="240" w:lineRule="auto"/>
      </w:pPr>
      <w:r>
        <w:separator/>
      </w:r>
    </w:p>
  </w:endnote>
  <w:endnote w:type="continuationSeparator" w:id="0">
    <w:p w14:paraId="7DA8633F" w14:textId="77777777" w:rsidR="00FF631F" w:rsidRDefault="00FF631F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40E7" w14:textId="77777777" w:rsidR="00FF631F" w:rsidRDefault="00FF631F" w:rsidP="001D7A24">
      <w:pPr>
        <w:spacing w:after="0" w:line="240" w:lineRule="auto"/>
      </w:pPr>
      <w:r>
        <w:separator/>
      </w:r>
    </w:p>
  </w:footnote>
  <w:footnote w:type="continuationSeparator" w:id="0">
    <w:p w14:paraId="039C998D" w14:textId="77777777" w:rsidR="00FF631F" w:rsidRDefault="00FF631F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ECF4" w14:textId="19E048B3" w:rsid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FF631F">
      <w:rPr>
        <w:color w:val="0070C0"/>
        <w:sz w:val="20"/>
        <w:szCs w:val="20"/>
      </w:rPr>
      <w:t>27.10.2025</w:t>
    </w:r>
  </w:p>
  <w:p w14:paraId="76B7047A" w14:textId="77777777" w:rsidR="00FF631F" w:rsidRPr="001D7A24" w:rsidRDefault="00FF631F" w:rsidP="00FF631F">
    <w:pPr>
      <w:pStyle w:val="Kopfzeile"/>
      <w:rPr>
        <w:color w:val="0070C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1F"/>
    <w:rsid w:val="00113808"/>
    <w:rsid w:val="001D7A24"/>
    <w:rsid w:val="004044E4"/>
    <w:rsid w:val="004E51D1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DAB6E"/>
  <w15:chartTrackingRefBased/>
  <w15:docId w15:val="{3700C522-5EB6-4E1A-8F3D-ABF6CB04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195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2025-10-27T13:57:00Z</dcterms:created>
  <dcterms:modified xsi:type="dcterms:W3CDTF">2025-10-27T13:59:00Z</dcterms:modified>
</cp:coreProperties>
</file>