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160"/>
      </w:pPr>
      <w:r>
        <w:t>Phase 3 M3 与 M3.5 学习笔记</w:t>
      </w:r>
    </w:p>
    <w:p>
      <w:pPr/>
      <w:r>
        <w:t>主题：ToolRouter、Registry、Runtime、Shell tokenizer、命令 AST 与 SandboxProvider</w:t>
      </w:r>
    </w:p>
    <w:p>
      <w:pPr/>
      <w:r>
        <w:t>目标：从代码结构、执行顺序和安全不变量掌握实现机制</w:t>
      </w:r>
    </w:p>
    <w:p>
      <w:pPr>
        <w:pStyle w:val="2"/>
      </w:pPr>
      <w:r>
        <w:t>一、当前阶段定位</w:t>
      </w:r>
    </w:p>
    <w:p>
      <w:pPr>
        <w:pStyle w:val="4"/>
      </w:pPr>
      <w:r>
        <w:t>1. M3 与 M3.5 解决的问题</w:t>
      </w:r>
    </w:p>
    <w:p>
      <w:pPr/>
      <w:r>
        <w:t>M3 解决工具描述、工具查找和工具执行混在一起的问题。模型只需要看到可调用的工具规格，系统内部才持有真正可执行的 runtime。这样工具暴露策略可以变化，执行安全链路不会被模型协议直接控制。</w:t>
      </w:r>
    </w:p>
    <w:p>
      <w:pPr/>
      <w:r>
        <w:t>M3.5 解决命令分析依赖正则表达式的问题。命令中的分隔符、引号、转义、重定向、嵌套子 Shell 和动态展开具有结构关系，必须先词法切分，再构建 AST，最后按子命令分析风险。</w:t>
      </w:r>
    </w:p>
    <w:p>
      <w:pPr/>
      <w:r>
        <w:t>当前主链是 AgentSession -&gt; runStep -&gt; Executor -&gt; ToolRouter -&gt; ToolRuntime。M1 的 preflight、preview、permission、approval、revalidation 和 audit 仍然是执行前提，M3 与 M3.5 没有建立旁路。</w:t>
      </w:r>
    </w:p>
    <w:p>
      <w:pPr>
        <w:pStyle w:val="4"/>
      </w:pPr>
      <w:r>
        <w:t>2. 当前已经实现的功能</w:t>
      </w:r>
    </w:p>
    <w:p>
      <w:pPr>
        <w:pStyle w:val="6"/>
      </w:pPr>
      <w:r>
        <w:t>ToolSpec：描述工具名称、namespace、参数 schema、暴露级别、只读属性和并发属性。</w:t>
      </w:r>
    </w:p>
    <w:p>
      <w:pPr>
        <w:pStyle w:val="6"/>
      </w:pPr>
      <w:r>
        <w:t>ToolRuntime：只负责执行已通过 admission 的规范化输入，不负责决定工具是否可以执行。</w:t>
      </w:r>
    </w:p>
    <w:p>
      <w:pPr>
        <w:pStyle w:val="6"/>
      </w:pPr>
      <w:r>
        <w:t>ToolRegistration：把 spec、runtime、source 和 version 绑定为一个注册单元。</w:t>
      </w:r>
    </w:p>
    <w:p>
      <w:pPr>
        <w:pStyle w:val="6"/>
      </w:pPr>
      <w:r>
        <w:t>ToolRegistry：负责注册、名称冲突检查、schema 结构检查、runtime 查找、模型可见 spec 筛选和并发属性查询。</w:t>
      </w:r>
    </w:p>
    <w:p>
      <w:pPr>
        <w:pStyle w:val="6"/>
      </w:pPr>
      <w:r>
        <w:t>ToolRouter：负责工具可见性检查、schema 校验、M1 安全链路、sandbox capability 检查、runtime 调用和结果标准化。</w:t>
      </w:r>
    </w:p>
    <w:p>
      <w:pPr>
        <w:pStyle w:val="6"/>
      </w:pPr>
      <w:r>
        <w:t>StreamingToolExecutor：使用异步读写 gate。只读调用可以并行，写调用独占，结果按提交顺序返回。</w:t>
      </w:r>
    </w:p>
    <w:p>
      <w:pPr>
        <w:pStyle w:val="6"/>
      </w:pPr>
      <w:r>
        <w:t>Shell tokenizer：识别 word、operator、redirect、括号、引号、转义和动态展开标记。</w:t>
      </w:r>
    </w:p>
    <w:p>
      <w:pPr>
        <w:pStyle w:val="6"/>
      </w:pPr>
      <w:r>
        <w:t>命令 AST：表示 command chain、控制操作符、嵌套 group、argv 和 redirect。</w:t>
      </w:r>
    </w:p>
    <w:p>
      <w:pPr>
        <w:pStyle w:val="6"/>
      </w:pPr>
      <w:r>
        <w:t>Structured Command Analyzer：逐个分析子命令，再按 deny、ask、allow 的顺序保守合并。</w:t>
      </w:r>
    </w:p>
    <w:p>
      <w:pPr>
        <w:pStyle w:val="6"/>
      </w:pPr>
      <w:r>
        <w:t>SandboxProvider：抽象文件系统、网络、子进程、工作目录、环境变量、超时和取消能力。</w:t>
      </w:r>
    </w:p>
    <w:p>
      <w:pPr>
        <w:pStyle w:val="6"/>
      </w:pPr>
      <w:r>
        <w:t>LocalSandboxProvider：提供过滤环境、受限 cwd、子进程退出状态、超时和取消能力，并明确不宣称 OS 级隔离。</w:t>
      </w:r>
    </w:p>
    <w:p>
      <w:pPr>
        <w:pStyle w:val="4"/>
      </w:pPr>
      <w:r>
        <w:t>3. 当前没有实现的边界</w:t>
      </w:r>
    </w:p>
    <w:p>
      <w:pPr/>
      <w:r>
        <w:t>LocalSandboxProvider 是可替换的跨平台 adapter，不等价于 Windows Job Object、Linux Landlock、bubblewrap 或 macOS Seatbelt。动态命令在没有 OS 强制边界时会被拒绝，网络能力不足时会被拒绝。</w:t>
      </w:r>
    </w:p>
    <w:p>
      <w:pPr/>
      <w:r>
        <w:t>持久 Shell 的 canonical CWD 状态、Transcript、Resume、Fork、Session/Turn 状态机和多 Agent 仍属于 M4 及以后。M3.5 固定的是 parser、risk assessment 和 sandbox admission 接口，不提前伪造后续模块。</w:t>
      </w:r>
    </w:p>
    <w:p>
      <w:pPr>
        <w:pStyle w:val="2"/>
      </w:pPr>
      <w:r>
        <w:t>二、M3 的技术选型</w:t>
      </w:r>
    </w:p>
    <w:p>
      <w:pPr>
        <w:pStyle w:val="4"/>
      </w:pPr>
      <w:r>
        <w:t>1. 用接口分离 spec 与 runtime</w:t>
      </w:r>
    </w:p>
    <w:p>
      <w:pPr/>
      <w:r>
        <w:t>核心原理：ToolSpec 是模型可见的声明数据，ToolRuntime 是系统内部的执行能力。二者通过 ToolRegistration 组合，但不会把 execute 函数暴露给模型。接口表达能力边界，注册对象表达生命周期和来源。</w:t>
      </w:r>
    </w:p>
    <w:p>
      <w:pPr/>
      <w:r>
        <w:t>选择 TypeScript interface 的原因是现有项目已经使用 strict 类型和结构化协议。接口可以让内置工具、测试工具和未来 MCP 工具共享同一契约，同时保留 legacy Tool 的兼容注册入口。</w:t>
      </w:r>
    </w:p>
    <w:p>
      <w:pPr/>
      <w:r>
        <w:t>没有采用继承层级，是因为工具之间没有稳定的行为基类。继承容易把安全策略、参数校验和执行逻辑重新耦合。当前设计把声明、执行和编排分别放在 types.ts、registry.ts 和 tool-router.ts。</w:t>
      </w:r>
    </w:p>
    <w:p>
      <w:pPr/>
      <w:r>
        <w:t>适用场景：需要按会话裁剪工具、支持多个工具来源、区分模型暴露和内部执行、或在执行前插入权限和沙箱检查的 Agent 系统。</w:t>
      </w:r>
    </w:p>
    <w:p>
      <w:pPr/>
      <w:r>
        <w:t>常见问题：legacy Tool 自带 execute 方法，直接把它作为 spec 会导致模型可见对象泄漏 runtime。解决方法是在 ToolRegistry.register 中解构掉 execute，只把剩余字段保存为 spec，并用 wrapper 创建 ToolRuntime。</w:t>
      </w:r>
    </w:p>
    <w:p>
      <w:pPr>
        <w:pStyle w:val="4"/>
      </w:pPr>
      <w:r>
        <w:t>2. Registry 负责注册事实，不负责执行决策</w:t>
      </w:r>
    </w:p>
    <w:p>
      <w:pPr/>
      <w:r>
        <w:t>ToolRegistry 保存工具注册事实，包括 qualified name、spec、runtime、source 和 version。它不决定本次调用是否允许执行，安全决定必须由 ToolRouter 联合 ToolPreflight、PermissionPolicy、ApprovalBroker 和 SandboxProvider 完成。</w:t>
      </w:r>
    </w:p>
    <w:p>
      <w:pPr>
        <w:pStyle w:val="13"/>
        <w:spacing w:after="80"/>
        <w:ind w:left="360"/>
      </w:pPr>
      <w:r>
        <w:t>registerDefinition({ spec, runtime, source, version })</w:t>
        <w:br/>
        <w:t>-&gt; validateToolSpec(spec)</w:t>
        <w:br/>
        <w:t>-&gt; qualifiedName(spec)</w:t>
        <w:br/>
        <w:t>-&gt; reject duplicate</w:t>
        <w:br/>
        <w:t>-&gt; store registration</w:t>
      </w:r>
    </w:p>
    <w:p>
      <w:pPr/>
      <w:r>
        <w:t>名称使用 namespace.name 作为查找键，避免不同来源工具发生冲突。模型展示时也使用同一个 qualified name，保证模型输出的工具名和 Router 查找键一致。</w:t>
      </w:r>
    </w:p>
    <w:p>
      <w:pPr/>
      <w:r>
        <w:t>schema 注册时检查顶层类型、required 字段是否存在、字段 type 是否有效以及 items 是否只用于 array。执行时再检查必填字段、字段类型、enum、数组元素类型和未知字段。注册期错误属于配置错误，执行期错误属于调用错误。</w:t>
      </w:r>
    </w:p>
    <w:p>
      <w:pPr/>
      <w:r>
        <w:t>技术取舍：当前使用小型结构化 validator，没有引入 Ajv。原因是现有 schema 只覆盖 object、基础类型、enum、default 和数组 items，依赖规模和编译流程保持最小。缺点是尚未覆盖完整 JSON Schema 语义；schema 复杂化时应迁移到成熟 validator，而不是继续扩展手写规则。</w:t>
      </w:r>
    </w:p>
    <w:p>
      <w:pPr>
        <w:pStyle w:val="4"/>
      </w:pPr>
      <w:r>
        <w:t>3. Router 负责固定执行顺序</w:t>
      </w:r>
    </w:p>
    <w:p>
      <w:pPr/>
      <w:r>
        <w:t>ToolRouter 的价值不在于增加一个类，而在于把执行顺序固定为一个可测试的 admission 流程。任何 runtime 都必须经过同一顺序，不能因为工具来自不同 registry 或模型使用原生 tool call 就绕过安全检查。</w:t>
      </w:r>
    </w:p>
    <w:p>
      <w:pPr>
        <w:pStyle w:val="13"/>
        <w:spacing w:after="80"/>
        <w:ind w:left="360"/>
      </w:pPr>
      <w:r>
        <w:t>lookup registration</w:t>
        <w:br/>
        <w:t>-&gt; require direct exposure</w:t>
        <w:br/>
        <w:t>-&gt; validate and normalize input</w:t>
        <w:br/>
        <w:t>-&gt; preflight and preview</w:t>
        <w:br/>
        <w:t>-&gt; permission decision</w:t>
        <w:br/>
        <w:t>-&gt; approval when ask</w:t>
        <w:br/>
        <w:t>-&gt; revalidation</w:t>
        <w:br/>
        <w:t>-&gt; sandbox capability check</w:t>
        <w:br/>
        <w:t>-&gt; runtime execute</w:t>
        <w:br/>
        <w:t>-&gt; postprocess and audit</w:t>
      </w:r>
    </w:p>
    <w:p>
      <w:pPr/>
      <w:r>
        <w:t>Executor 现在是兼容 facade，只负责生成 callId、AbortSignal 并委托 ToolRouter。这样旧调用方仍然使用 Executor，新架构的唯一执行入口则集中在 Router。</w:t>
      </w:r>
    </w:p>
    <w:p>
      <w:pPr>
        <w:pStyle w:val="4"/>
      </w:pPr>
      <w:r>
        <w:t>4. 用 Promise gate 替代轮询队列</w:t>
      </w:r>
    </w:p>
    <w:p>
      <w:pPr/>
      <w:r>
        <w:t>旧 StreamingToolExecutor 使用 setTimeout 轮询队列，存在固定延迟、无效唤醒和状态竞态。新 gate 用 active、activeReads、task status 和 wake Promise 表示状态，任务完成时主动唤醒等待者。</w:t>
      </w:r>
    </w:p>
    <w:p>
      <w:pPr/>
      <w:r>
        <w:t>只读任务的启动条件是当前没有写任务，且当前活动任务全部是只读任务。写任务的启动条件是 active 为零。这个规则实现共享读、独占写，并保证写任务不会与任何读任务重叠。</w:t>
      </w:r>
    </w:p>
    <w:p>
      <w:pPr/>
      <w:r>
        <w:t>结果数组直接按照 queue 的提交顺序映射，不依赖完成顺序。这样并发只影响耗时，不改变历史中 tool result 的顺序。</w:t>
      </w:r>
    </w:p>
    <w:p>
      <w:pPr/>
      <w:r>
        <w:t>适用场景：同一个 turn 内存在多个工具调用，并且工具能够明确区分只读和有副作用操作。局限是只读标记必须可信，未知工具默认不能获得并行资格。</w:t>
      </w:r>
    </w:p>
    <w:p>
      <w:pPr>
        <w:pStyle w:val="2"/>
      </w:pPr>
      <w:r>
        <w:t>三、M3 的执行流程</w:t>
      </w:r>
    </w:p>
    <w:p>
      <w:pPr>
        <w:pStyle w:val="4"/>
      </w:pPr>
      <w:r>
        <w:t>1. 模型暴露阶段</w:t>
      </w:r>
    </w:p>
    <w:p>
      <w:pPr/>
      <w:r>
        <w:t>AgentSession 调用 ToolRegistry.visibleSpecs，只把 exposure 为 direct 的 spec 放入 PromptBuilder 和 ModelRequest。deferred、internal、hidden 工具不进入模型工具列表。knownTools 使用 Registry 的 qualified names，parser 和 native tool call 共享名称集合。</w:t>
      </w:r>
    </w:p>
    <w:p>
      <w:pPr/>
      <w:r>
        <w:t>这里的关键边界是模型看到的是 JSON 可表达的声明，runtime 不会进入 prompt、ModelRequest 或 ResponseItem。工具描述的变化不会改变执行函数的来源。</w:t>
      </w:r>
    </w:p>
    <w:p>
      <w:pPr>
        <w:pStyle w:val="4"/>
      </w:pPr>
      <w:r>
        <w:t>2. 路由和参数校验阶段</w:t>
      </w:r>
    </w:p>
    <w:p>
      <w:pPr/>
      <w:r>
        <w:t>Router 先用 qualified name 查找 registration，再检查 exposure。之后由 Registry 提供的 validateToolInput 执行规范化：检查对象类型、required、基础类型、enum、数组 items，应用 default，并拒绝未声明字段。错误路径使用 $.field 或 $.items[index]，便于模型修正调用。</w:t>
      </w:r>
    </w:p>
    <w:p>
      <w:pPr/>
      <w:r>
        <w:t>参数校验失败时 runtime 不会启动，审计记录错误阶段。该顺序防止工具实现内部重复处理类型错误，也防止不完整输入进入安全分析。</w:t>
      </w:r>
    </w:p>
    <w:p>
      <w:pPr>
        <w:pStyle w:val="4"/>
      </w:pPr>
      <w:r>
        <w:t>3. Preflight、Preview 和审批阶段</w:t>
      </w:r>
    </w:p>
    <w:p>
      <w:pPr/>
      <w:r>
        <w:t>ToolPreflight 接收 ToolSpec 而不是 ToolRuntime。它根据工具类型解析 canonical path、计算文件 hash、构造 diff、调用 CommandAnalyzer，并生成 ToolExecutionPreview、normalizedInput、fileHashes 和 permissionFingerprint。</w:t>
      </w:r>
    </w:p>
    <w:p>
      <w:pPr/>
      <w:r>
        <w:t>permissionFingerprint 对规范化输入、canonical path、文件状态、权限策略、命令分析结果和 workspace roots 做稳定序列化后计算 SHA-256。它表达审批时看到的安全事实，而不是表达用户身份或授权本身。</w:t>
      </w:r>
    </w:p>
    <w:p>
      <w:pPr/>
      <w:r>
        <w:t>decision 使用 deny &gt; ask &gt; allow 合并。命令分析要求审批时，PermissionPolicy 不能把 ask 降级为 allow。只读工具虽然默认 allow，仍然生成 preview 和 audit。</w:t>
      </w:r>
    </w:p>
    <w:p>
      <w:pPr>
        <w:pStyle w:val="4"/>
      </w:pPr>
      <w:r>
        <w:t>4. Revalidation 阶段</w:t>
      </w:r>
    </w:p>
    <w:p>
      <w:pPr/>
      <w:r>
        <w:t>审批等待构成 TOCTOU 时间窗口。批准完成后 Router 使用原始输入重新运行 Preflight，并比较新旧 permissionFingerprint。目标路径、文件 hash、权限配置、命令分析或 workspace roots 改变时，旧审批失效，runtime 不启动。</w:t>
      </w:r>
    </w:p>
    <w:p>
      <w:pPr/>
      <w:r>
        <w:t>Revalidation 必须发生在 sandbox capability 检查之前。sandbox 只能限制已经确认的执行对象，不能替代审批后确认。</w:t>
      </w:r>
    </w:p>
    <w:p>
      <w:pPr>
        <w:pStyle w:val="4"/>
      </w:pPr>
      <w:r>
        <w:t>5. Runtime、结果和审计阶段</w:t>
      </w:r>
    </w:p>
    <w:p>
      <w:pPr/>
      <w:r>
        <w:t>Router 在 runtime 前检查 AbortSignal，再检查 sandbox capability，最后以 linked AbortController 调用 runtime。withAbortTimeout 同时监听父 signal 和 deadline，取消或超时时把 abort 传入 runtime。</w:t>
      </w:r>
    </w:p>
    <w:p>
      <w:pPr/>
      <w:r>
        <w:t>runtime 返回 ToolResult 后，Router 统一补齐 toolName、output、isError 和 metadata，并记录 beforeHashes、afterHashes、成功状态和错误。结果标准化保证不同 runtime 的返回对象不会扩散到会话层。</w:t>
      </w:r>
    </w:p>
    <w:p>
      <w:pPr>
        <w:pStyle w:val="2"/>
      </w:pPr>
      <w:r>
        <w:t>四、M3.5 的 Shell tokenizer 与 AST</w:t>
      </w:r>
    </w:p>
    <w:p>
      <w:pPr>
        <w:pStyle w:val="4"/>
      </w:pPr>
      <w:r>
        <w:t>1. Tokenizer 的核心原理</w:t>
      </w:r>
    </w:p>
    <w:p>
      <w:pPr/>
      <w:r>
        <w:t>Tokenizer 是词法分析器，输入是命令字符串，输出是带 kind、value、start、end、quoted 和 dynamic 元数据的 token 序列。它只负责识别边界和语法状态，不负责判断命令是否安全。</w:t>
      </w:r>
    </w:p>
    <w:p>
      <w:pPr/>
      <w:r>
        <w:t>解析状态包括当前 word、引号状态、转义状态、动态展开状态和 token 起始位置。分隔符只有在非引号、非转义状态下才具有操作符语义。这个状态机是防止字符串内容被误判为命令链的关键。</w:t>
      </w:r>
    </w:p>
    <w:p>
      <w:pPr/>
      <w:r>
        <w:t>支持的 token 类型包括 word、operator、redirect、lparen 和 rparen。operator 包括 ;、&amp;&amp;、||、|、&amp;。redirect 包括 &gt;、&gt;&gt;、&lt;、2&gt; 和 2&gt;&gt;。位置元数据用于预览和错误定位。</w:t>
      </w:r>
    </w:p>
    <w:p>
      <w:pPr/>
      <w:r>
        <w:t>动态展开包括 bash 命令替换、变量、glob，以及 cmd 变量。动态 token 不等于危险命令，但意味着目标无法完全静态确定，因此 Analyzer 至少要求 ask。</w:t>
      </w:r>
    </w:p>
    <w:p>
      <w:pPr/>
      <w:r>
        <w:t>常见问题：使用 split 处理分隔符会忽略引号和转义，造成命令数量、参数边界和风险对象错误。解决方法是保持字符级状态机，遇到控制字符时先判断当前语法状态，再决定是否生成 operator。</w:t>
      </w:r>
    </w:p>
    <w:p>
      <w:pPr>
        <w:pStyle w:val="4"/>
      </w:pPr>
      <w:r>
        <w:t>2. AST 的结构</w:t>
      </w:r>
    </w:p>
    <w:p>
      <w:pPr/>
      <w:r>
        <w:t>AST 是语法分析器的输出。ShellCommandChain 保存 commands、operators、tokens 和 dialect。ShellCommand 保存 argv、redirects、dynamic、start 和 end。ShellGroup 保存嵌套 body。</w:t>
      </w:r>
    </w:p>
    <w:p>
      <w:pPr>
        <w:pStyle w:val="13"/>
        <w:spacing w:after="80"/>
        <w:ind w:left="360"/>
      </w:pPr>
      <w:r>
        <w:t>ShellCommandChain</w:t>
        <w:br/>
        <w:t xml:space="preserve">  commands: ShellCommandNode[]</w:t>
        <w:br/>
        <w:t xml:space="preserve">  operators: ShellOperator[]</w:t>
        <w:br/>
        <w:br/>
        <w:t>ShellCommand</w:t>
        <w:br/>
        <w:t xml:space="preserve">  argv: ShellWord[]</w:t>
        <w:br/>
        <w:t xml:space="preserve">  redirects: ShellRedirect[]</w:t>
        <w:br/>
        <w:t xml:space="preserve">  dynamic: boolean</w:t>
      </w:r>
    </w:p>
    <w:p>
      <w:pPr/>
      <w:r>
        <w:t>Parser 先读取一个 command 或 group，再读取控制操作符，循环构建 chain。group 递归调用同一个 chain parser，因此嵌套命令仍然拥有独立的 body 和 operator 关系。</w:t>
      </w:r>
    </w:p>
    <w:p>
      <w:pPr/>
      <w:r>
        <w:t>AST 的意义是把字符串变成可遍历的结构。风险分析不再从整条字符串猜测意图，而是对每个 command 节点分别检查 executable、arguments、redirects、动态属性和路径引用。</w:t>
      </w:r>
    </w:p>
    <w:p>
      <w:pPr>
        <w:pStyle w:val="4"/>
      </w:pPr>
      <w:r>
        <w:t>3. Parser adapter 的技术选型</w:t>
      </w:r>
    </w:p>
    <w:p>
      <w:pPr/>
      <w:r>
        <w:t>ShellParserAdapter 以 dialect 和 parse 方法定义稳定接口，BasicShellParserAdapter 当前复用统一 tokenizer/parser。DefaultCommandAnalyzer 只依赖 parseShell 的结构结果，后续可以替换为更完整的 bash、cmd 或 PowerShell parser，而不修改 Router、Session 和 Tool 协议。</w:t>
      </w:r>
    </w:p>
    <w:p>
      <w:pPr/>
      <w:r>
        <w:t>没有在 TypeScript 中复制完整 Shell 语法，是因为不同 shell 的变量、转义、子表达式和内建命令语义差异很大。当前实现选择保守识别共通结构，把不确定性标记为 ask，并把完整语法升级留给具体 adapter。</w:t>
      </w:r>
    </w:p>
    <w:p>
      <w:pPr>
        <w:pStyle w:val="2"/>
      </w:pPr>
      <w:r>
        <w:t>五、M3.5 的命令风险分析</w:t>
      </w:r>
    </w:p>
    <w:p>
      <w:pPr>
        <w:pStyle w:val="4"/>
      </w:pPr>
      <w:r>
        <w:t>1. 子命令分析</w:t>
      </w:r>
    </w:p>
    <w:p>
      <w:pPr/>
      <w:r>
        <w:t>Analyzer 将 AST 展平为 command 节点，同时递归收集嵌套 group 的控制关系。每个节点独立产生 decision、risk、reasons、affectedPaths、start 和 end。</w:t>
      </w:r>
    </w:p>
    <w:p>
      <w:pPr/>
      <w:r>
        <w:t>只读命令初始决策为 allow，未知命令初始决策为 ask。删除、格式化、权限修改和 Git 工作树重写提升为 destructive。网络访问和依赖安装提升为 network。脚本解释器、子进程、变量、glob 和命令替换至少要求 ask。</w:t>
      </w:r>
    </w:p>
    <w:p>
      <w:pPr/>
      <w:r>
        <w:t>路径检查通过 WorkspacePolicy.resolve 处理，而不是只比较字符串前缀。绝对路径、父目录路径和重定向目标需要按 read 或 write 权限解析，越界目标直接 deny。</w:t>
      </w:r>
    </w:p>
    <w:p>
      <w:pPr>
        <w:pStyle w:val="4"/>
      </w:pPr>
      <w:r>
        <w:t>2. 风险合并规则</w:t>
      </w:r>
    </w:p>
    <w:p>
      <w:pPr/>
      <w:r>
        <w:t>整体风险采用保守合并：任意节点 deny，整体 deny；没有 deny 但存在 ask，整体 ask；所有节点 allow，整体 allow。risk 使用 destructive、network、write、execute、read 的优先级合并。</w:t>
      </w:r>
    </w:p>
    <w:p>
      <w:pPr/>
      <w:r>
        <w:t>控制操作符本身会进入 preview reasons。因为 &amp;&amp;、||、|、; 和 &amp; 影响执行顺序、数据流和后台生命周期，读命令加上这些关系后不能继续自动 allow。</w:t>
      </w:r>
    </w:p>
    <w:p>
      <w:pPr/>
      <w:r>
        <w:t>重定向会把原本可能只读的命令变成文件状态变化。Analyzer 将重定向目标加入 affectedPaths，并把决策至少提升为 ask。后台符号和管道也会进入风险原因，便于审批看到完整命令链。</w:t>
      </w:r>
    </w:p>
    <w:p>
      <w:pPr/>
      <w:r>
        <w:t>常见问题：只分析首个 executable 会漏掉后续删除、网络或脚本节点。解决方法是遍历完整 AST，使用节点级结果集合做最终 decision，不允许首节点结果覆盖后续风险。</w:t>
      </w:r>
    </w:p>
    <w:p>
      <w:pPr>
        <w:pStyle w:val="2"/>
      </w:pPr>
      <w:r>
        <w:t>六、SandboxProvider 与运行时隔离</w:t>
      </w:r>
    </w:p>
    <w:p>
      <w:pPr>
        <w:pStyle w:val="4"/>
      </w:pPr>
      <w:r>
        <w:t>1. SandboxProvider 的抽象</w:t>
      </w:r>
    </w:p>
    <w:p>
      <w:pPr/>
      <w:r>
        <w:t>SandboxProvider 抽象的是运行能力，不是权限决策。capabilities 返回 provider 当前能保证的边界，execute 接收 command、cwd、timeoutMs、signal、env 和 requirements。</w:t>
      </w:r>
    </w:p>
    <w:p>
      <w:pPr>
        <w:pStyle w:val="13"/>
        <w:spacing w:after="80"/>
        <w:ind w:left="360"/>
      </w:pPr>
      <w:r>
        <w:t>interface SandboxProvider {</w:t>
        <w:br/>
        <w:t xml:space="preserve">  capabilities(): SandboxCapabilities</w:t>
        <w:br/>
        <w:t xml:space="preserve">  execute(request: SandboxRequest): Promise&lt;SandboxResult&gt;</w:t>
        <w:br/>
        <w:t>}</w:t>
      </w:r>
    </w:p>
    <w:p>
      <w:pPr/>
      <w:r>
        <w:t>SandboxCapabilities 至少描述 filesystem、network、subprocess、workingDirectory、environment、timeout、cancellation 和 osEnforced。requirements 与 capabilities 比较后，缺失能力会阻止执行。</w:t>
      </w:r>
    </w:p>
    <w:p>
      <w:pPr>
        <w:pStyle w:val="4"/>
      </w:pPr>
      <w:r>
        <w:t>2. LocalSandboxProvider 的实现方式</w:t>
      </w:r>
    </w:p>
    <w:p>
      <w:pPr/>
      <w:r>
        <w:t>LocalSandboxProvider 使用 child_process.spawn 启动一次性 shell 子进程。Windows 使用 cmd.exe，Unix 使用 bash。cwd 必须位于 provider root 内，环境变量只保留 PATH、临时目录、系统根目录、语言和用户目录等有限字段。</w:t>
      </w:r>
    </w:p>
    <w:p>
      <w:pPr/>
      <w:r>
        <w:t>每个请求创建独立 timer 和 abort listener。超时设置 timedOut，取消设置 cancelled，并终止子进程。close 事件统一产生 stdout、stderr、exitCode、timedOut 和 cancelled，避免只依赖 Promise 是否 reject 判断执行结果。</w:t>
      </w:r>
    </w:p>
    <w:p>
      <w:pPr/>
      <w:r>
        <w:t>网络访问由 capability 检查控制。LocalSandboxProvider 的 network 为 deny，命令分析识别到网络命令时 requirements.network 为 true，因此审批不能把缺失网络能力变成允许执行。</w:t>
      </w:r>
    </w:p>
    <w:p>
      <w:pPr/>
      <w:r>
        <w:t>该 provider 的 osEnforced 为 false。它能减少 cwd 和环境暴露，但无法在操作系统层面阻止 shell 自身访问所有外部路径。因此动态语义在没有 OS 强制边界时直接拒绝，不能把过滤环境误称为完整 sandbox。</w:t>
      </w:r>
    </w:p>
    <w:p>
      <w:pPr>
        <w:pStyle w:val="4"/>
      </w:pPr>
      <w:r>
        <w:t>3. Router 与 Sandbox 的调用顺序</w:t>
      </w:r>
    </w:p>
    <w:p>
      <w:pPr/>
      <w:r>
        <w:t>Router 只对 run_command 做命令 sandbox admission。它重新取得结构化 CommandAssessment，检查 provider 是否存在、动态语义是否需要 OS 强制边界，以及 requirements 是否全部满足。能力不满足时写入 audit 并停止 runtime。</w:t>
      </w:r>
    </w:p>
    <w:p>
      <w:pPr>
        <w:pStyle w:val="13"/>
        <w:spacing w:after="80"/>
        <w:ind w:left="360"/>
      </w:pPr>
      <w:r>
        <w:t>CommandAnalyzer</w:t>
        <w:br/>
        <w:t>-&gt; PermissionPolicy and ApprovalBroker</w:t>
        <w:br/>
        <w:t>-&gt; revalidation</w:t>
        <w:br/>
        <w:t>-&gt; capability admission</w:t>
        <w:br/>
        <w:t>-&gt; SandboxProvider.execute</w:t>
        <w:br/>
        <w:t>-&gt; exit status and resource audit</w:t>
      </w:r>
    </w:p>
    <w:p>
      <w:pPr/>
      <w:r>
        <w:t>用户批准只表示接受 preview 中已经展示的风险，不会覆盖 sandbox 的硬限制。没有 provider、没有网络能力或没有需要的隔离能力时，系统不能静默回退到无限制 Shell。</w:t>
      </w:r>
    </w:p>
    <w:p>
      <w:pPr>
        <w:pStyle w:val="2"/>
      </w:pPr>
      <w:r>
        <w:t>七、代码层面的关键连接</w:t>
      </w:r>
    </w:p>
    <w:p>
      <w:pPr>
        <w:pStyle w:val="4"/>
      </w:pPr>
      <w:r>
        <w:t>1. ToolSpec 与旧 Tool 的兼容</w:t>
      </w:r>
    </w:p>
    <w:p>
      <w:pPr>
        <w:pStyle w:val="13"/>
        <w:spacing w:after="80"/>
        <w:ind w:left="360"/>
      </w:pPr>
      <w:r>
        <w:t>const { execute, ...spec } = legacyTool</w:t>
        <w:br/>
        <w:t>registry.registerDefinition({</w:t>
        <w:br/>
        <w:t xml:space="preserve">  spec,</w:t>
        <w:br/>
        <w:t xml:space="preserve">  runtime: { execute: (input, ctx, options) =&gt; legacyTool.execute(input, ctx, options) }</w:t>
        <w:br/>
        <w:t>})</w:t>
      </w:r>
    </w:p>
    <w:p>
      <w:pPr/>
      <w:r>
        <w:t>这段结构同时解决兼容和隔离。旧工具不需要立即重写，模型看到的对象又不会带 execute。runtime wrapper 还可以接收 AbortSignal，使后续工具能够响应取消。</w:t>
      </w:r>
    </w:p>
    <w:p>
      <w:pPr>
        <w:pStyle w:val="4"/>
      </w:pPr>
      <w:r>
        <w:t>2. Preflight 对 ToolSpec 的依赖</w:t>
      </w:r>
    </w:p>
    <w:p>
      <w:pPr>
        <w:pStyle w:val="13"/>
        <w:spacing w:after="80"/>
        <w:ind w:left="360"/>
      </w:pPr>
      <w:r>
        <w:t>const checked = await preflight.run(callId, spec, action.toolInput, ctx)</w:t>
        <w:br/>
        <w:t>await auditPreflight(checked)</w:t>
        <w:br/>
        <w:t>await approvalAndRevalidation(checked)</w:t>
        <w:br/>
        <w:t>await runtime.execute(checked.normalizedInput, ctx, { signal })</w:t>
      </w:r>
    </w:p>
    <w:p>
      <w:pPr/>
      <w:r>
        <w:t>Preflight 不需要知道 runtime 的实现细节，只需要知道工具声明和上下文安全服务。这样 preview 与 runtime 的职责清晰，工具实现不能自行跳过 canonical path、hash 或 permission fingerprint。</w:t>
      </w:r>
    </w:p>
    <w:p>
      <w:pPr>
        <w:pStyle w:val="4"/>
      </w:pPr>
      <w:r>
        <w:t>3. Timeout 与 cancellation 的连接</w:t>
      </w:r>
    </w:p>
    <w:p>
      <w:pPr/>
      <w:r>
        <w:t>外层 Promise 超时只能结束等待，不能结束已经启动的子进程。因此 Router 使用 withAbortTimeout 创建 linked controller，把父 turn signal 和 deadline signal 合并后传给 runtime。SandboxProvider 监听该 signal，终止子进程并返回取消或超时状态。</w:t>
      </w:r>
    </w:p>
    <w:p>
      <w:pPr/>
      <w:r>
        <w:t>这条链路的验证重点是 runtime 是否真的收到 signal、子进程是否结束、审计是否记录结果、下一次工具调用是否还能正常启动。</w:t>
      </w:r>
    </w:p>
    <w:p>
      <w:pPr>
        <w:pStyle w:val="2"/>
      </w:pPr>
      <w:r>
        <w:t>八、优点、缺点与适用场景</w:t>
      </w:r>
    </w:p>
    <w:p>
      <w:pPr>
        <w:pStyle w:val="4"/>
      </w:pPr>
      <w:r>
        <w:t>1. M3 分层的优点</w:t>
      </w:r>
    </w:p>
    <w:p>
      <w:pPr>
        <w:pStyle w:val="6"/>
      </w:pPr>
      <w:r>
        <w:t>模型协议、工具声明、工具执行和安全决策相互隔离，后续新增 provider 不必改 Session。</w:t>
      </w:r>
    </w:p>
    <w:p>
      <w:pPr>
        <w:pStyle w:val="6"/>
      </w:pPr>
      <w:r>
        <w:t>schema、preflight、approval、revalidation 和 runtime 顺序固定，安全不变量可以集中测试。</w:t>
      </w:r>
    </w:p>
    <w:p>
      <w:pPr>
        <w:pStyle w:val="6"/>
      </w:pPr>
      <w:r>
        <w:t>namespace 和 exposure 支持工具冲突检测、延迟暴露和内部工具。</w:t>
      </w:r>
    </w:p>
    <w:p>
      <w:pPr>
        <w:pStyle w:val="6"/>
      </w:pPr>
      <w:r>
        <w:t>读写 gate 让并发能力显式依赖工具元数据，结果顺序仍然稳定。</w:t>
      </w:r>
    </w:p>
    <w:p>
      <w:pPr>
        <w:pStyle w:val="4"/>
      </w:pPr>
      <w:r>
        <w:t>2. M3 分层的缺点</w:t>
      </w:r>
    </w:p>
    <w:p>
      <w:pPr>
        <w:pStyle w:val="6"/>
      </w:pPr>
      <w:r>
        <w:t>类型和转换对象增加，tool call 需要经过 spec、registration、preflight 和 result 多次映射。</w:t>
      </w:r>
    </w:p>
    <w:p>
      <w:pPr>
        <w:pStyle w:val="6"/>
      </w:pPr>
      <w:r>
        <w:t>legacy wrapper 只能把旧工具的取消能力传递到工具签名，旧工具如果忽略 signal 仍然不能被强制停止。</w:t>
      </w:r>
    </w:p>
    <w:p>
      <w:pPr>
        <w:pStyle w:val="6"/>
      </w:pPr>
      <w:r>
        <w:t>当前 schema validator 不是完整 JSON Schema 实现，复杂 schema 需要迁移成熟库。</w:t>
      </w:r>
    </w:p>
    <w:p>
      <w:pPr>
        <w:pStyle w:val="6"/>
      </w:pPr>
      <w:r>
        <w:t>当前 AgentSession 仍然是单 turn 主循环，StreamingToolExecutor 已具备 gate，但多工具 native turn 尚未成为完整会话状态机。</w:t>
      </w:r>
    </w:p>
    <w:p>
      <w:pPr>
        <w:pStyle w:val="4"/>
      </w:pPr>
      <w:r>
        <w:t>3. M3.5 分析与 sandbox 的适用边界</w:t>
      </w:r>
    </w:p>
    <w:p>
      <w:pPr/>
      <w:r>
        <w:t>结构化命令分析适合需要审批预览、路径审计、网络和删除识别、以及多 shell 适配的本地 Agent。它不能取代操作系统安全边界，也不能仅凭静态分析证明动态脚本的最终行为。</w:t>
      </w:r>
    </w:p>
    <w:p>
      <w:pPr/>
      <w:r>
        <w:t>SandboxProvider 适合把运行能力抽象成平台 adapter。TypeScript 核心只负责需求表达和能力检查，操作系统隔离由平台实现。平台不支持某项能力时，系统必须明确 ask 或 deny，而不是把能力缺口隐藏在 shell 调用中。</w:t>
      </w:r>
    </w:p>
    <w:p>
      <w:pPr>
        <w:pStyle w:val="2"/>
      </w:pPr>
      <w:r>
        <w:t>九、常见问题与解决方法</w:t>
      </w:r>
    </w:p>
    <w:p>
      <w:pPr>
        <w:pStyle w:val="4"/>
      </w:pPr>
      <w:r>
        <w:t>1. 模型能看到工具但 Router 找不到</w:t>
      </w:r>
    </w:p>
    <w:p>
      <w:pPr/>
      <w:r>
        <w:t>原因通常是 namespace 生成的 qualified name 与模型展示名称不一致，或 knownTools 使用了裸 name。解决方法是 Registry、PromptBuilder、ModelRequest、parser 和 Router 全部使用同一 qualifiedName 函数。</w:t>
      </w:r>
    </w:p>
    <w:p>
      <w:pPr>
        <w:pStyle w:val="4"/>
      </w:pPr>
      <w:r>
        <w:t>2. 审批后仍然执行了旧目标</w:t>
      </w:r>
    </w:p>
    <w:p>
      <w:pPr/>
      <w:r>
        <w:t>原因是审批结果被当成永久授权，或只比较了原始输入而没有比较 canonical path、hash、权限和命令分析。解决方法是审批后完整重跑 Preflight，并在 fingerprint 不一致时拒绝 runtime。</w:t>
      </w:r>
    </w:p>
    <w:p>
      <w:pPr>
        <w:pStyle w:val="4"/>
      </w:pPr>
      <w:r>
        <w:t>3. 只读命令被自动放行</w:t>
      </w:r>
    </w:p>
    <w:p>
      <w:pPr/>
      <w:r>
        <w:t>原因是只看 executable，没有分析管道、重定向、后台、动态展开或后续子命令。解决方法是从完整 AST 生成节点结果，并以最保守 decision 合并。</w:t>
      </w:r>
    </w:p>
    <w:p>
      <w:pPr>
        <w:pStyle w:val="4"/>
      </w:pPr>
      <w:r>
        <w:t>4. timeout 返回了但子进程仍然运行</w:t>
      </w:r>
    </w:p>
    <w:p>
      <w:pPr/>
      <w:r>
        <w:t>原因是只在外层 Promise 使用 setTimeout reject，没有向 runtime 传递 AbortSignal。解决方法是使用 linked AbortController，让 SandboxProvider 根据 signal 终止子进程，并在 close 后完成审计。</w:t>
      </w:r>
    </w:p>
    <w:p>
      <w:pPr>
        <w:pStyle w:val="4"/>
      </w:pPr>
      <w:r>
        <w:t>5. 没有 sandbox provider 仍然执行命令</w:t>
      </w:r>
    </w:p>
    <w:p>
      <w:pPr/>
      <w:r>
        <w:t>原因是 runtime 保留了旧的 unrestricted shell fallback。解决方法是 Router 在 run_command 的 capability admission 阶段拒绝缺失 provider；旧 ShellSession 只作为兼容实现，不应成为 M3.5 的无条件回退。</w:t>
      </w:r>
    </w:p>
    <w:p>
      <w:pPr>
        <w:pStyle w:val="4"/>
      </w:pPr>
      <w:r>
        <w:t>6. 并发结果顺序不稳定</w:t>
      </w:r>
    </w:p>
    <w:p>
      <w:pPr/>
      <w:r>
        <w:t>原因是按完成顺序写回 history。解决方法是队列保存提交顺序，执行任务只更新对应槽位，collect 最后按队列顺序生成结果。</w:t>
      </w:r>
    </w:p>
    <w:p>
      <w:pPr>
        <w:pStyle w:val="2"/>
      </w:pPr>
      <w:r>
        <w:t>十、掌握这部分代码的阅读顺序</w:t>
      </w:r>
    </w:p>
    <w:p>
      <w:pPr/>
      <w:r>
        <w:t>第一步阅读 src/tools/types.ts，确认 spec、runtime、registration 和 legacy Tool 的职责边界。</w:t>
      </w:r>
    </w:p>
    <w:p>
      <w:pPr/>
      <w:r>
        <w:t>第二步阅读 src/tools/registry.ts，追踪注册期 schema 检查、qualified name 和 visibleSpecs。</w:t>
      </w:r>
    </w:p>
    <w:p>
      <w:pPr/>
      <w:r>
        <w:t>第三步阅读 src/core/tool-router.ts 和 src/tools/preflight.ts，按实际执行顺序追踪输入、preview、审批、复检、sandbox、runtime 和 audit。</w:t>
      </w:r>
    </w:p>
    <w:p>
      <w:pPr/>
      <w:r>
        <w:t>第四步阅读 src/security/shell-tokenizer.ts，再阅读 src/security/shell-ast.ts，先理解状态机和节点结构，再理解命令风险，不要从正则表达式反推语义。</w:t>
      </w:r>
    </w:p>
    <w:p>
      <w:pPr/>
      <w:r>
        <w:t>第五步阅读 src/security/command-policy.ts，确认节点风险如何产生、路径如何交给 WorkspacePolicy、decision 如何保守合并。</w:t>
      </w:r>
    </w:p>
    <w:p>
      <w:pPr/>
      <w:r>
        <w:t>第六步阅读 src/security/sandbox.ts 和 src/tools/terminal.ts，追踪 capabilities、requirements、spawn、signal、timeout、exitCode 和审计之间的连接。</w:t>
      </w:r>
    </w:p>
    <w:p>
      <w:pPr/>
      <w:r>
        <w:t>第七步阅读 tests/unit/shell-parser.test.ts、tests/unit/tool-router.test.ts 和 tests/unit/command-policy.test.ts。测试分别对应词法边界、分层契约、sandbox 缺能力、并发 gate 和风险合并，是验证理解是否落到代码行为的最短路径。</w:t>
      </w:r>
    </w:p>
    <w:p>
      <w:pPr>
        <w:pStyle w:val="2"/>
      </w:pPr>
      <w:r>
        <w:t>十一、阶段结论</w:t>
      </w:r>
    </w:p>
    <w:p>
      <w:pPr/>
      <w:r>
        <w:t>M3 的核心成果不是新增 ToolRouter 类，而是建立模型可见声明与真实执行能力之间的边界，并把所有工具调用重新收敛到统一 admission 流程。</w:t>
      </w:r>
    </w:p>
    <w:p>
      <w:pPr/>
      <w:r>
        <w:t>M3.5 的核心成果不是增加更多危险命令正则，而是把命令从字符串升级为 token 和 AST，再对每个子命令进行保守风险合并，并用 SandboxProvider 表达运行能力边界。</w:t>
      </w:r>
    </w:p>
    <w:p>
      <w:pPr/>
      <w:r>
        <w:t>当前实现已经具备可替换的工具 runtime、parser adapter 和 sandbox provider 契约。下一阶段应在此基础上实现 Session/Turn 状态机和 Transcript，而不是继续把会话控制、持久化和平台沙箱逻辑塞回 Executor。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C1AB1"/>
    <w:multiLevelType w:val="singleLevel"/>
    <w:tmpl w:val="8D9C1AB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D7D830"/>
    <w:multiLevelType w:val="singleLevel"/>
    <w:tmpl w:val="ADD7D830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F1A4594D"/>
    <w:multiLevelType w:val="singleLevel"/>
    <w:tmpl w:val="F1A4594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1832D8D5"/>
    <w:multiLevelType w:val="singleLevel"/>
    <w:tmpl w:val="1832D8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13E194A"/>
    <w:multiLevelType w:val="singleLevel"/>
    <w:tmpl w:val="613E194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70453"/>
    <w:rsid w:val="13A84213"/>
    <w:rsid w:val="5F860B68"/>
    <w:rsid w:val="61975B5E"/>
    <w:rsid w:val="66A1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82433"/>
      <w:sz w:val="22"/>
      <w:szCs w:val="22"/>
      <w:lang w:val="en-US" w:eastAsia="en-US" w:bidi="ar-SA"/>
    </w:rPr>
  </w:style>
  <w:style w:type="paragraph" w:styleId="2">
    <w:name w:val="heading 1"/>
    <w:basedOn w:val="3"/>
    <w:next w:val="1"/>
    <w:qFormat/>
    <w:uiPriority w:val="9"/>
    <w:pPr>
      <w:outlineLvl w:val="0"/>
    </w:pPr>
    <w:rPr>
      <w:sz w:val="44"/>
    </w:rPr>
  </w:style>
  <w:style w:type="paragraph" w:styleId="4">
    <w:name w:val="heading 2"/>
    <w:basedOn w:val="1"/>
    <w:next w:val="1"/>
    <w:unhideWhenUsed/>
    <w:qFormat/>
    <w:uiPriority w:val="9"/>
    <w:pPr>
      <w:outlineLvl w:val="1"/>
    </w:pPr>
    <w:rPr>
      <w:sz w:val="32"/>
      <w:lang w:eastAsia="zh-CN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able Body Text"/>
    <w:qFormat/>
    <w:uiPriority w:val="0"/>
    <w:pPr>
      <w:spacing w:before="0" w:after="0" w:line="276" w:lineRule="auto"/>
    </w:pPr>
    <w:rPr>
      <w:rFonts w:ascii="Calibri" w:hAnsi="Calibri" w:eastAsia="微软雅黑" w:cstheme="minorBidi"/>
      <w:color w:val="182433"/>
      <w:sz w:val="19"/>
      <w:szCs w:val="22"/>
      <w:lang w:val="en-US" w:eastAsia="en-US" w:bidi="ar-SA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basedOn w:val="11"/>
    <w:uiPriority w:val="0"/>
    <w:rPr>
      <w:rFonts w:ascii="Courier New" w:hAnsi="Courier New"/>
      <w:sz w:val="20"/>
    </w:rPr>
  </w:style>
  <w:style w:type="paragraph" w:customStyle="1" w:styleId="13">
    <w:name w:val="Code Block"/>
    <w:qFormat/>
    <w:uiPriority w:val="0"/>
    <w:pPr>
      <w:shd w:val="clear" w:fill="F2F4F7"/>
      <w:spacing w:before="100" w:after="140" w:line="264" w:lineRule="auto"/>
      <w:ind w:left="230" w:right="115"/>
    </w:pPr>
    <w:rPr>
      <w:rFonts w:ascii="Consolas" w:hAnsi="Consolas" w:eastAsia="微软雅黑" w:cstheme="minorBidi"/>
      <w:color w:val="1F4D78"/>
      <w:sz w:val="18"/>
      <w:szCs w:val="22"/>
      <w:lang w:val="en-US" w:eastAsia="en-US" w:bidi="ar-SA"/>
    </w:rPr>
  </w:style>
  <w:style w:type="paragraph" w:customStyle="1" w:styleId="14">
    <w:name w:val="Part Title"/>
    <w:qFormat/>
    <w:uiPriority w:val="0"/>
    <w:pPr>
      <w:keepNext/>
      <w:spacing w:before="240" w:after="80" w:line="276" w:lineRule="auto"/>
    </w:pPr>
    <w:rPr>
      <w:rFonts w:ascii="Calibri" w:hAnsi="Calibri" w:eastAsia="微软雅黑" w:cstheme="minorBidi"/>
      <w:b/>
      <w:color w:val="1F4D78"/>
      <w:sz w:val="40"/>
      <w:szCs w:val="22"/>
      <w:lang w:val="en-US" w:eastAsia="en-US" w:bidi="ar-SA"/>
    </w:rPr>
  </w:style>
  <w:style w:type="paragraph" w:customStyle="1" w:styleId="15">
    <w:name w:val="Part Subtitle"/>
    <w:qFormat/>
    <w:uiPriority w:val="0"/>
    <w:pPr>
      <w:pBdr>
        <w:bottom w:val="single" w:color="2E74B5" w:sz="8" w:space="8"/>
      </w:pBdr>
      <w:spacing w:after="280" w:line="276" w:lineRule="auto"/>
    </w:pPr>
    <w:rPr>
      <w:rFonts w:ascii="Calibri" w:hAnsi="Calibri" w:eastAsia="微软雅黑" w:cstheme="minorBidi"/>
      <w:color w:val="5E6875"/>
      <w:sz w:val="22"/>
      <w:szCs w:val="22"/>
      <w:lang w:val="en-US" w:eastAsia="en-US" w:bidi="ar-SA"/>
    </w:rPr>
  </w:style>
  <w:style w:type="paragraph" w:customStyle="1" w:styleId="16">
    <w:name w:val="Table Header Text"/>
    <w:qFormat/>
    <w:uiPriority w:val="0"/>
    <w:pPr>
      <w:spacing w:before="0" w:after="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5528</Words>
  <Characters>7567</Characters>
  <Lines>0</Lines>
  <Paragraphs>0</Paragraphs>
  <TotalTime>136</TotalTime>
  <ScaleCrop>false</ScaleCrop>
  <LinksUpToDate>false</LinksUpToDate>
  <CharactersWithSpaces>7827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2026-08-30T01:39:00Z</dcterms:created>
  <dc:creator>LENOVO</dc:creator>
  <cp:lastModifiedBy>what3769</cp:lastModifiedBy>
  <dcterms:modified xsi:type="dcterms:W3CDTF">2026-09-01T03:41:30Z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eyJoZGlkIjoiMGRkMjZjOTZkNDliMTgxYWMzOGRlN2Y2MGFkZGY3NTMiLCJ1c2VySWQiOiI0MjE1MDYyNTgifQ==</vt:lpwstr>
  </property>
  <property fmtid="{D5CDD505-2E9C-101B-9397-08002B2CF9AE}" pid="4" name="ICV">
    <vt:lpwstr>18FA7A28A18544C0934BE61883258EF0_12</vt:lpwstr>
  </property>
</Properties>
</file>