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 “Белорусский государственный университет информатики и радиоэлектроники”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дисциплине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“Естественно-языковой интерфейс интеллектуальных систем”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№4</w:t>
        <w:tab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«Автоматический машинный перевод текстов»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 студенты </w:t>
        <w:tab/>
        <w:tab/>
        <w:tab/>
        <w:tab/>
        <w:tab/>
        <w:t xml:space="preserve">     </w:t>
        <w:tab/>
        <w:t xml:space="preserve">Кветко Е.Д.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221702:                     </w:t>
        <w:tab/>
        <w:tab/>
        <w:tab/>
        <w:tab/>
        <w:t xml:space="preserve">     </w:t>
        <w:tab/>
        <w:t xml:space="preserve">Багдасаров И.Е.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                                                                         Крапивин Ю.Б.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</w:p>
    <w:p w:rsidR="00000000" w:rsidDel="00000000" w:rsidP="00000000" w:rsidRDefault="00000000" w:rsidRPr="00000000" w14:paraId="0000002D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освоить на практике основные принципы машинного перевода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Задачи лабораторной работы (Вариант 8):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и реализовать основные методы перевода документов;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76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систему для автоматического машинного перевода документов с английского языка на русский.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Обеспечить систему функционалом для грамматического анализа слов в тексте, а также для синтаксического анализа текста и построения синтаксического дерева для каждого предложения.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веб-приложение для взаимодействия пользователя с системой.</w:t>
      </w:r>
    </w:p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Язык текста:</w:t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Английский, немецкий</w:t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Формат Документа: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TXT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инструментов разработки: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ab/>
        <w:t xml:space="preserve">В рамках задачи было создано веб-приложение на языке Python с применением микрофреймворка Flask. Flask — это легковесный и гибкий фреймворк, который позволяет быстро строить небольшие и средние веб-приложения, обеспечивая при этом полный контроль над компонентами.</w:t>
      </w:r>
    </w:p>
    <w:p w:rsidR="00000000" w:rsidDel="00000000" w:rsidP="00000000" w:rsidRDefault="00000000" w:rsidRPr="00000000" w14:paraId="0000003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высокоточного перевода была выбрана модель zongwei/gemma3-translator:4b, доступная через локальный API-сервер Ollama.</w:t>
      </w:r>
    </w:p>
    <w:p w:rsidR="00000000" w:rsidDel="00000000" w:rsidP="00000000" w:rsidRDefault="00000000" w:rsidRPr="00000000" w14:paraId="0000003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Ollama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платформа, которая позволяет легко запускать большие языковые модели (LLM) локально. Она упрощает развертывание и управление моделями, предоставляя единый API для доступа к различным моделям, таким как Gemma, Llama, Mixtral и другим. Использование Ollama вместо внешних сервисов обеспечивает полный контроль над данными и независимость от интернет-соединения (после загрузки модели).</w:t>
      </w:r>
    </w:p>
    <w:p w:rsidR="00000000" w:rsidDel="00000000" w:rsidP="00000000" w:rsidRDefault="00000000" w:rsidRPr="00000000" w14:paraId="0000003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компактная, встроенная реляционная база данных, которая хранит все данные в одном файле на диске. Она идеально подходит для данного проекта, так как не требует отдельного сервера БД и обеспечивает быстрый доступ к кэшированным результатам (оригинальный текст, немецкий перевод, статистика). Кэширование позволяет значительно снизить время отклика при повторных запросах и уменьшить нагрузку на модель Ollama.</w:t>
      </w:r>
    </w:p>
    <w:p w:rsidR="00000000" w:rsidDel="00000000" w:rsidP="00000000" w:rsidRDefault="00000000" w:rsidRPr="00000000" w14:paraId="0000003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NLTK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токенизация текста на слова и предложения (word_tokenize, sent_tokenize), а также определение частей речи (POS-tagging) с использованием pos_tag.</w:t>
      </w:r>
    </w:p>
    <w:p w:rsidR="00000000" w:rsidDel="00000000" w:rsidP="00000000" w:rsidRDefault="00000000" w:rsidRPr="00000000" w14:paraId="0000003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spaCy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продвинутый синтаксический анализ и построение деревьев зависимостей (dependency trees) с использованием модели en_core_web_sm.</w:t>
      </w:r>
    </w:p>
    <w:p w:rsidR="00000000" w:rsidDel="00000000" w:rsidP="00000000" w:rsidRDefault="00000000" w:rsidRPr="00000000" w14:paraId="0000003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imgkit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инструмент для преобразования HTML-кода синтаксического дерева (сгенерированного displacy из spaCy) в изображение PNG. Это обеспечивает корректное и стилизованное отображение дерева в веб-интерфейсе.</w:t>
      </w:r>
    </w:p>
    <w:p w:rsidR="00000000" w:rsidDel="00000000" w:rsidP="00000000" w:rsidRDefault="00000000" w:rsidRPr="00000000" w14:paraId="0000003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sqlite3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встроенный модуль Python для взаимодействия с базой данных кэша.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базы данных: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База данных SQLite в этом проекте (translation_cache.db) используется исключительно для кэширования результатов перевода. Это позволяет приложению быстро возвращать ранее выполненные переводы, минуя повторное обращение к модели Ollama.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Поля и описание: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id — первичный ключ (Primary Key). Уникальный идентификатор записи.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english_text</w:t>
        <w:tab/>
        <w:t xml:space="preserve">— исходный текст на английском языке. Используется для поиска в кэше.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german_text</w:t>
        <w:tab/>
        <w:t xml:space="preserve">— переведенный текст на немецком языке. Сам результат перевода.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word_count</w:t>
        <w:tab/>
        <w:t xml:space="preserve">— количество слов в исходном английском тексте.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translation_word_count — количество слов в немецком переводе.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model_name — имя языковой модели, которая выполнила перевод (например, zongwei/gemma3-translator:4b). Используется для изоляции кэша между разными моделями.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created_at — дата и время создания записи. Использует CURRENT_TIMESTAMP по умолчани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 работы программы: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Перевода: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принимает исходный английский текст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Проверяется локальная база данных SQLite на наличие перевода для этого текста, выполненного текущей моделью.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Формируется промпт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отправляется к локально запущенной модели Ollama с фиксацией времени начала операции.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Фиксируется время окончания и рассчитывается общее время выполнения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Подсчитывается количество слов в исходном тексте и в переводе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перевода и статистика сохраняются в кэш SQLite.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Лингвистический Анализ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английский текст токенизируется на слова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слова определяется его часть речи (Part-of-Speech, POS) с помощью теггера NLTK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текст приводится к нижнему регистру и токенизируется только на алфавитные слова.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collections.Counter подсчитывается частота встречаемости каждого уникального слова (count).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Создается упорядоченный список слов (frequency_list), отсортированный по убыванию частоты.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каждому слову в списке добавляются соответствующие грамматические данные, полученные на предыдущем шаге.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Генерация Синтаксического Дерева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Выбранное предложение отправляется в модель spaCy (self.nlp) для создания объекта Doc.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spaCy выполняет анализ зависимостей (dependency parsing), определяя, как слова связаны друг с другом в предложении.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визуализатора displacy.render из spaCy генерируется HTML-код для отображения дерева зависимостей.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пытается преобразовать этот HTML в изображение PNG с использованием библиотеки imgkit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Скриншоты разработанной системы: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  <w:drawing>
          <wp:inline distB="114300" distT="114300" distL="114300" distR="114300">
            <wp:extent cx="5439727" cy="464341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727" cy="4643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  <w:drawing>
          <wp:inline distB="114300" distT="114300" distL="114300" distR="114300">
            <wp:extent cx="5439727" cy="271986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727" cy="2719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  <w:drawing>
          <wp:inline distB="114300" distT="114300" distL="114300" distR="114300">
            <wp:extent cx="593948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  <w:drawing>
          <wp:inline distB="114300" distT="114300" distL="114300" distR="114300">
            <wp:extent cx="5939480" cy="4660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Вывод и перспективы развития приложения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была успешно разработана система для автоматического машинного перевода текстов. Данная система позволяет переводить тексты с английского языка на русский, получать грамматическую информацию о каждом слове в тексте, строить синтаксическое дерево как для входного текста, так и для переведённого. Кроме того, в систему встроены возможности для просмотра и редактирования словаря, получаемого путём записи результатов всех переводов, а также присутствует возможность скачать результаты анализа текста в формате HTML.</w:t>
        <w:br w:type="textWrapping"/>
        <w:t xml:space="preserve">В качестве перспективы развития приложения можно выделить поддержку переводов на большее количество языков, использование API более продвинутой модели и внедрение голосового ввода.</w:t>
      </w:r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