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C10ECF" w14:textId="77777777" w:rsidR="00401799" w:rsidRPr="006320AF" w:rsidRDefault="00E04B94" w:rsidP="00E04B94">
      <w:pPr>
        <w:pStyle w:val="FirstParagraph"/>
        <w:jc w:val="center"/>
        <w:rPr>
          <w:rFonts w:ascii="Arial" w:hAnsi="Arial" w:cs="Arial"/>
          <w:lang w:val="ru-RU"/>
        </w:rPr>
      </w:pPr>
      <w:r w:rsidRPr="006320AF">
        <w:rPr>
          <w:rFonts w:ascii="Arial" w:hAnsi="Arial" w:cs="Arial"/>
          <w:b/>
          <w:bCs/>
          <w:sz w:val="28"/>
          <w:szCs w:val="28"/>
          <w:lang w:val="ru-RU"/>
        </w:rPr>
        <w:t>Пояснительная записка</w:t>
      </w:r>
      <w:r w:rsidRPr="006320AF">
        <w:rPr>
          <w:rFonts w:ascii="Arial" w:hAnsi="Arial" w:cs="Arial"/>
          <w:lang w:val="ru-RU"/>
        </w:rPr>
        <w:t xml:space="preserve"> </w:t>
      </w:r>
    </w:p>
    <w:p w14:paraId="6500BEA3" w14:textId="72621E05" w:rsidR="008F4E17" w:rsidRPr="006320AF" w:rsidRDefault="00E04B94" w:rsidP="00E04B94">
      <w:pPr>
        <w:pStyle w:val="FirstParagraph"/>
        <w:jc w:val="center"/>
        <w:rPr>
          <w:rFonts w:ascii="Arial" w:hAnsi="Arial" w:cs="Arial"/>
          <w:lang w:val="ru-RU"/>
        </w:rPr>
      </w:pPr>
      <w:r w:rsidRPr="006320AF">
        <w:rPr>
          <w:rFonts w:ascii="Arial" w:hAnsi="Arial" w:cs="Arial"/>
          <w:lang w:val="ru-RU"/>
        </w:rPr>
        <w:t>к расчёту суммы задолженности за услуги водопотребления и водоотведения по абоненту ООО «</w:t>
      </w:r>
      <w:proofErr w:type="spellStart"/>
      <w:r w:rsidRPr="006320AF">
        <w:rPr>
          <w:rFonts w:ascii="Arial" w:hAnsi="Arial" w:cs="Arial"/>
          <w:lang w:val="ru-RU"/>
        </w:rPr>
        <w:t>Вилючинская</w:t>
      </w:r>
      <w:proofErr w:type="spellEnd"/>
      <w:r w:rsidRPr="006320AF">
        <w:rPr>
          <w:rFonts w:ascii="Arial" w:hAnsi="Arial" w:cs="Arial"/>
          <w:lang w:val="ru-RU"/>
        </w:rPr>
        <w:t xml:space="preserve"> Судоверфь» (договор № 288-25ХВ/ВО/КИ от 26.03.2025).</w:t>
      </w:r>
    </w:p>
    <w:p w14:paraId="7CED0B85" w14:textId="77777777" w:rsidR="00E04B94" w:rsidRPr="006320AF" w:rsidRDefault="00E04B94" w:rsidP="00E04B94">
      <w:pPr>
        <w:pStyle w:val="a0"/>
        <w:rPr>
          <w:rFonts w:ascii="Arial" w:hAnsi="Arial" w:cs="Arial"/>
          <w:lang w:val="ru-RU"/>
        </w:rPr>
      </w:pPr>
    </w:p>
    <w:p w14:paraId="689E4D5A" w14:textId="77777777" w:rsidR="008F4E17" w:rsidRPr="006320AF" w:rsidRDefault="00E04B94" w:rsidP="00E04B94">
      <w:pPr>
        <w:pStyle w:val="a0"/>
        <w:jc w:val="both"/>
        <w:rPr>
          <w:rFonts w:ascii="Arial" w:hAnsi="Arial" w:cs="Arial"/>
          <w:lang w:val="ru-RU"/>
        </w:rPr>
      </w:pPr>
      <w:r w:rsidRPr="006320AF">
        <w:rPr>
          <w:rFonts w:ascii="Arial" w:hAnsi="Arial" w:cs="Arial"/>
          <w:lang w:val="ru-RU"/>
        </w:rPr>
        <w:t>Расчёт стоимости потреблённых коммунальных услуг ХВС и ВО произведён по приборам учёта.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74"/>
        <w:gridCol w:w="5583"/>
        <w:gridCol w:w="1985"/>
        <w:gridCol w:w="1647"/>
      </w:tblGrid>
      <w:tr w:rsidR="008F4E17" w:rsidRPr="006320AF" w14:paraId="079C9E98" w14:textId="77777777" w:rsidTr="00E04B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C0A633E" w14:textId="77777777" w:rsidR="008F4E17" w:rsidRPr="006320AF" w:rsidRDefault="00E04B94">
            <w:pPr>
              <w:pStyle w:val="Compact"/>
              <w:rPr>
                <w:rFonts w:ascii="Arial" w:hAnsi="Arial" w:cs="Arial"/>
              </w:rPr>
            </w:pPr>
            <w:r w:rsidRPr="006320AF">
              <w:rPr>
                <w:rFonts w:ascii="Arial" w:hAnsi="Arial" w:cs="Arial"/>
              </w:rPr>
              <w:t>№</w:t>
            </w:r>
          </w:p>
        </w:tc>
        <w:tc>
          <w:tcPr>
            <w:tcW w:w="5583" w:type="dxa"/>
          </w:tcPr>
          <w:p w14:paraId="558E0A6D" w14:textId="77777777" w:rsidR="008F4E17" w:rsidRPr="006320AF" w:rsidRDefault="00E04B94">
            <w:pPr>
              <w:pStyle w:val="Compact"/>
              <w:rPr>
                <w:rFonts w:ascii="Arial" w:hAnsi="Arial" w:cs="Arial"/>
              </w:rPr>
            </w:pPr>
            <w:r w:rsidRPr="006320AF">
              <w:rPr>
                <w:rFonts w:ascii="Arial" w:hAnsi="Arial" w:cs="Arial"/>
              </w:rPr>
              <w:t>Объект</w:t>
            </w:r>
          </w:p>
        </w:tc>
        <w:tc>
          <w:tcPr>
            <w:tcW w:w="0" w:type="auto"/>
          </w:tcPr>
          <w:p w14:paraId="4532EDAF" w14:textId="77777777" w:rsidR="008F4E17" w:rsidRPr="006320AF" w:rsidRDefault="00E04B94">
            <w:pPr>
              <w:pStyle w:val="Compact"/>
              <w:rPr>
                <w:rFonts w:ascii="Arial" w:hAnsi="Arial" w:cs="Arial"/>
              </w:rPr>
            </w:pPr>
            <w:r w:rsidRPr="006320AF">
              <w:rPr>
                <w:rFonts w:ascii="Arial" w:hAnsi="Arial" w:cs="Arial"/>
              </w:rPr>
              <w:t>№ прибора учёта</w:t>
            </w:r>
          </w:p>
        </w:tc>
        <w:tc>
          <w:tcPr>
            <w:tcW w:w="0" w:type="auto"/>
          </w:tcPr>
          <w:p w14:paraId="4DD5369A" w14:textId="77777777" w:rsidR="008F4E17" w:rsidRPr="006320AF" w:rsidRDefault="00E04B94">
            <w:pPr>
              <w:pStyle w:val="Compact"/>
              <w:rPr>
                <w:rFonts w:ascii="Arial" w:hAnsi="Arial" w:cs="Arial"/>
              </w:rPr>
            </w:pPr>
            <w:r w:rsidRPr="006320AF">
              <w:rPr>
                <w:rFonts w:ascii="Arial" w:hAnsi="Arial" w:cs="Arial"/>
              </w:rPr>
              <w:t>Дата поверки</w:t>
            </w:r>
          </w:p>
        </w:tc>
      </w:tr>
      <w:tr w:rsidR="008F4E17" w:rsidRPr="006320AF" w14:paraId="67D2939A" w14:textId="77777777" w:rsidTr="00E04B94">
        <w:tc>
          <w:tcPr>
            <w:tcW w:w="0" w:type="auto"/>
          </w:tcPr>
          <w:p w14:paraId="1E7CEF3C" w14:textId="77777777" w:rsidR="008F4E17" w:rsidRPr="006320AF" w:rsidRDefault="00E04B94">
            <w:pPr>
              <w:pStyle w:val="Compact"/>
              <w:rPr>
                <w:rFonts w:ascii="Arial" w:hAnsi="Arial" w:cs="Arial"/>
              </w:rPr>
            </w:pPr>
            <w:r w:rsidRPr="006320AF">
              <w:rPr>
                <w:rFonts w:ascii="Arial" w:hAnsi="Arial" w:cs="Arial"/>
              </w:rPr>
              <w:t>1</w:t>
            </w:r>
          </w:p>
        </w:tc>
        <w:tc>
          <w:tcPr>
            <w:tcW w:w="5583" w:type="dxa"/>
          </w:tcPr>
          <w:p w14:paraId="39F2853F" w14:textId="77777777" w:rsidR="008F4E17" w:rsidRPr="006320AF" w:rsidRDefault="00E04B94">
            <w:pPr>
              <w:pStyle w:val="Compact"/>
              <w:rPr>
                <w:rFonts w:ascii="Arial" w:hAnsi="Arial" w:cs="Arial"/>
                <w:lang w:val="ru-RU"/>
              </w:rPr>
            </w:pPr>
            <w:r w:rsidRPr="006320AF">
              <w:rPr>
                <w:rFonts w:ascii="Arial" w:hAnsi="Arial" w:cs="Arial"/>
                <w:lang w:val="ru-RU"/>
              </w:rPr>
              <w:t>г. Вилючинск, ул. Лесная, д. 5/35</w:t>
            </w:r>
          </w:p>
        </w:tc>
        <w:tc>
          <w:tcPr>
            <w:tcW w:w="0" w:type="auto"/>
          </w:tcPr>
          <w:p w14:paraId="27EEA16C" w14:textId="77777777" w:rsidR="008F4E17" w:rsidRPr="006320AF" w:rsidRDefault="00E04B94">
            <w:pPr>
              <w:pStyle w:val="Compact"/>
              <w:rPr>
                <w:rFonts w:ascii="Arial" w:hAnsi="Arial" w:cs="Arial"/>
              </w:rPr>
            </w:pPr>
            <w:r w:rsidRPr="006320AF">
              <w:rPr>
                <w:rFonts w:ascii="Arial" w:hAnsi="Arial" w:cs="Arial"/>
              </w:rPr>
              <w:t>210281140</w:t>
            </w:r>
          </w:p>
        </w:tc>
        <w:tc>
          <w:tcPr>
            <w:tcW w:w="0" w:type="auto"/>
          </w:tcPr>
          <w:p w14:paraId="08B3766B" w14:textId="77777777" w:rsidR="008F4E17" w:rsidRPr="006320AF" w:rsidRDefault="00E04B94">
            <w:pPr>
              <w:pStyle w:val="Compact"/>
              <w:rPr>
                <w:rFonts w:ascii="Arial" w:hAnsi="Arial" w:cs="Arial"/>
              </w:rPr>
            </w:pPr>
            <w:r w:rsidRPr="006320AF">
              <w:rPr>
                <w:rFonts w:ascii="Arial" w:hAnsi="Arial" w:cs="Arial"/>
              </w:rPr>
              <w:t>24.12.2027</w:t>
            </w:r>
          </w:p>
        </w:tc>
      </w:tr>
    </w:tbl>
    <w:p w14:paraId="147565A5" w14:textId="77777777" w:rsidR="008F4E17" w:rsidRPr="006320AF" w:rsidRDefault="00E04B94" w:rsidP="00E04B94">
      <w:pPr>
        <w:pStyle w:val="a0"/>
        <w:jc w:val="both"/>
        <w:rPr>
          <w:rFonts w:ascii="Arial" w:hAnsi="Arial" w:cs="Arial"/>
          <w:lang w:val="ru-RU"/>
        </w:rPr>
      </w:pPr>
      <w:r w:rsidRPr="006320AF">
        <w:rPr>
          <w:rFonts w:ascii="Arial" w:hAnsi="Arial" w:cs="Arial"/>
          <w:lang w:val="ru-RU"/>
        </w:rPr>
        <w:t>На объекте по адресу: г. Вилючинск, ул. Лесная, д. 5/35 располагается судоверфь.</w:t>
      </w:r>
    </w:p>
    <w:p w14:paraId="76C93797" w14:textId="77777777" w:rsidR="008F4E17" w:rsidRPr="006320AF" w:rsidRDefault="00E04B94" w:rsidP="00E04B94">
      <w:pPr>
        <w:pStyle w:val="a0"/>
        <w:jc w:val="both"/>
        <w:rPr>
          <w:rFonts w:ascii="Arial" w:hAnsi="Arial" w:cs="Arial"/>
          <w:lang w:val="ru-RU"/>
        </w:rPr>
      </w:pPr>
      <w:r w:rsidRPr="006320AF">
        <w:rPr>
          <w:rFonts w:ascii="Arial" w:hAnsi="Arial" w:cs="Arial"/>
          <w:lang w:val="ru-RU"/>
        </w:rPr>
        <w:t>Деятельность абонента ООО «</w:t>
      </w:r>
      <w:proofErr w:type="spellStart"/>
      <w:r w:rsidRPr="006320AF">
        <w:rPr>
          <w:rFonts w:ascii="Arial" w:hAnsi="Arial" w:cs="Arial"/>
          <w:lang w:val="ru-RU"/>
        </w:rPr>
        <w:t>Вилючинская</w:t>
      </w:r>
      <w:proofErr w:type="spellEnd"/>
      <w:r w:rsidRPr="006320AF">
        <w:rPr>
          <w:rFonts w:ascii="Arial" w:hAnsi="Arial" w:cs="Arial"/>
          <w:lang w:val="ru-RU"/>
        </w:rPr>
        <w:t xml:space="preserve"> Судоверфь» подпадает под пункт 123(4) Правил холодного водоснабжения и водоотведения, утверждённых Постановлением Правительства Российской Федерации от 29.07.2013 № 644 (далее - Правила </w:t>
      </w:r>
      <w:r w:rsidRPr="006320AF">
        <w:rPr>
          <w:rFonts w:ascii="Arial" w:hAnsi="Arial" w:cs="Arial"/>
        </w:rPr>
        <w:t>N</w:t>
      </w:r>
      <w:r w:rsidRPr="006320AF">
        <w:rPr>
          <w:rFonts w:ascii="Arial" w:hAnsi="Arial" w:cs="Arial"/>
          <w:lang w:val="ru-RU"/>
        </w:rPr>
        <w:t xml:space="preserve"> 644).</w:t>
      </w:r>
    </w:p>
    <w:p w14:paraId="20669517" w14:textId="77777777" w:rsidR="008F4E17" w:rsidRPr="006320AF" w:rsidRDefault="00E04B94" w:rsidP="00E04B94">
      <w:pPr>
        <w:pStyle w:val="a0"/>
        <w:jc w:val="both"/>
        <w:rPr>
          <w:rFonts w:ascii="Arial" w:hAnsi="Arial" w:cs="Arial"/>
          <w:lang w:val="ru-RU"/>
        </w:rPr>
      </w:pPr>
      <w:r w:rsidRPr="006320AF">
        <w:rPr>
          <w:rFonts w:ascii="Arial" w:hAnsi="Arial" w:cs="Arial"/>
          <w:lang w:val="ru-RU"/>
        </w:rPr>
        <w:t>Из пункта 123(4) Правил № 644 следует, что законодатель предусмотрел упрощённый порядок определения платы за негативное воздействие на работу централизованную систему водоотведения для тех абонентов, чья основная хозяйственная деятельность независимо от объёма сбросов в централизованную канализационную систему является заведомо опасной в связи с концентрацией в данных сбросах химических веществ и соединений, потенциально превышающих установленные нормативы и неблагоприятно воздействующих на систему канализационных сетей.</w:t>
      </w:r>
    </w:p>
    <w:p w14:paraId="1A72694D" w14:textId="77777777" w:rsidR="008F4E17" w:rsidRPr="006320AF" w:rsidRDefault="00E04B94" w:rsidP="00E04B94">
      <w:pPr>
        <w:pStyle w:val="a0"/>
        <w:jc w:val="both"/>
        <w:rPr>
          <w:rFonts w:ascii="Arial" w:hAnsi="Arial" w:cs="Arial"/>
          <w:lang w:val="ru-RU"/>
        </w:rPr>
      </w:pPr>
      <w:r w:rsidRPr="006320AF">
        <w:rPr>
          <w:rFonts w:ascii="Arial" w:hAnsi="Arial" w:cs="Arial"/>
          <w:lang w:val="ru-RU"/>
        </w:rPr>
        <w:t>По смыслу нормативного регулирования, законодатель устанавливает презумпцию превышения содержания загрязняющих веществ и негативного воздействия на работу системы водоотведения, поскольку с учётом основной хозяйственной деятельности (которая всегда сопровождается сбросом вредных веществ) основной объём стоков такого абонента образуется именно от этой деятельности.</w:t>
      </w:r>
    </w:p>
    <w:p w14:paraId="323E6F90" w14:textId="77777777" w:rsidR="008F4E17" w:rsidRPr="006320AF" w:rsidRDefault="00E04B94" w:rsidP="00E04B94">
      <w:pPr>
        <w:pStyle w:val="a0"/>
        <w:jc w:val="both"/>
        <w:rPr>
          <w:rFonts w:ascii="Arial" w:hAnsi="Arial" w:cs="Arial"/>
          <w:lang w:val="ru-RU"/>
        </w:rPr>
      </w:pPr>
      <w:r w:rsidRPr="006320AF">
        <w:rPr>
          <w:rFonts w:ascii="Arial" w:hAnsi="Arial" w:cs="Arial"/>
          <w:lang w:val="ru-RU"/>
        </w:rPr>
        <w:t>В этой связи, расчёт начисления платы содержит в себе начисления за ХВС, стоки ХВ, плату за негативное воздействие на централизованную систему водоотведения.</w:t>
      </w:r>
    </w:p>
    <w:p w14:paraId="3B9741AC" w14:textId="77777777" w:rsidR="00E04B94" w:rsidRPr="006320AF" w:rsidRDefault="00E04B94" w:rsidP="00E04B94">
      <w:pPr>
        <w:pStyle w:val="a0"/>
        <w:jc w:val="both"/>
        <w:rPr>
          <w:rFonts w:ascii="Arial" w:hAnsi="Arial" w:cs="Arial"/>
          <w:lang w:val="ru-RU"/>
        </w:rPr>
      </w:pPr>
      <w:r w:rsidRPr="006320AF">
        <w:rPr>
          <w:rFonts w:ascii="Arial" w:hAnsi="Arial" w:cs="Arial"/>
          <w:lang w:val="ru-RU"/>
        </w:rPr>
        <w:t xml:space="preserve">Тарифы на питьевую воду утверждены </w:t>
      </w:r>
      <w:r w:rsidRPr="006320AF">
        <w:rPr>
          <w:rStyle w:val="VerbatimChar"/>
          <w:rFonts w:ascii="Arial" w:hAnsi="Arial" w:cs="Arial"/>
          <w:lang w:val="ru-RU"/>
        </w:rPr>
        <w:t>&lt;НПА по тарифу&gt;</w:t>
      </w:r>
      <w:r w:rsidRPr="006320AF">
        <w:rPr>
          <w:rFonts w:ascii="Arial" w:hAnsi="Arial" w:cs="Arial"/>
          <w:lang w:val="ru-RU"/>
        </w:rPr>
        <w:t xml:space="preserve"> и составляют 55,89 руб./м³ (без НДС) на период с 01.01.2025 по 30.06.2025, 163,13 руб./м³ (без НДС) на период с 01.07.2025 по 30.09.2025. </w:t>
      </w:r>
    </w:p>
    <w:p w14:paraId="204AB0D2" w14:textId="45752EF5" w:rsidR="008F4E17" w:rsidRPr="006320AF" w:rsidRDefault="00E04B94" w:rsidP="00E04B94">
      <w:pPr>
        <w:pStyle w:val="a0"/>
        <w:jc w:val="both"/>
        <w:rPr>
          <w:rFonts w:ascii="Arial" w:hAnsi="Arial" w:cs="Arial"/>
          <w:lang w:val="ru-RU"/>
        </w:rPr>
      </w:pPr>
      <w:r w:rsidRPr="006320AF">
        <w:rPr>
          <w:rFonts w:ascii="Arial" w:hAnsi="Arial" w:cs="Arial"/>
          <w:lang w:val="ru-RU"/>
        </w:rPr>
        <w:t xml:space="preserve">Тарифы на водоотведение утверждены </w:t>
      </w:r>
      <w:r w:rsidRPr="006320AF">
        <w:rPr>
          <w:rStyle w:val="VerbatimChar"/>
          <w:rFonts w:ascii="Arial" w:hAnsi="Arial" w:cs="Arial"/>
          <w:lang w:val="ru-RU"/>
        </w:rPr>
        <w:t>&lt;НПА по тарифу&gt;</w:t>
      </w:r>
      <w:r w:rsidRPr="006320AF">
        <w:rPr>
          <w:rFonts w:ascii="Arial" w:hAnsi="Arial" w:cs="Arial"/>
          <w:lang w:val="ru-RU"/>
        </w:rPr>
        <w:t xml:space="preserve"> и составляют 94,25 руб./м³ (без НДС) на период с 01.01.2025 по 30.06.2025, 207,50 руб./м³ (без НДС) на период с 01.07.2025 по 30.09.2025.</w:t>
      </w:r>
    </w:p>
    <w:p w14:paraId="6C6E2308" w14:textId="77777777" w:rsidR="008F4E17" w:rsidRPr="006320AF" w:rsidRDefault="00E04B94" w:rsidP="00E04B94">
      <w:pPr>
        <w:pStyle w:val="a0"/>
        <w:jc w:val="both"/>
        <w:rPr>
          <w:rFonts w:ascii="Arial" w:hAnsi="Arial" w:cs="Arial"/>
          <w:b/>
          <w:bCs/>
          <w:lang w:val="ru-RU"/>
        </w:rPr>
      </w:pPr>
      <w:r w:rsidRPr="006320AF">
        <w:rPr>
          <w:rFonts w:ascii="Arial" w:hAnsi="Arial" w:cs="Arial"/>
          <w:b/>
          <w:bCs/>
          <w:lang w:val="ru-RU"/>
        </w:rPr>
        <w:t>Расшифровка расчёта приведена на примере января 2025 г.:</w:t>
      </w:r>
    </w:p>
    <w:p w14:paraId="5842D354" w14:textId="77777777" w:rsidR="008F4E17" w:rsidRPr="006320AF" w:rsidRDefault="00E04B94" w:rsidP="00E04B94">
      <w:pPr>
        <w:pStyle w:val="a0"/>
        <w:jc w:val="both"/>
        <w:rPr>
          <w:rFonts w:ascii="Arial" w:hAnsi="Arial" w:cs="Arial"/>
          <w:lang w:val="ru-RU"/>
        </w:rPr>
      </w:pPr>
      <w:r w:rsidRPr="006320AF">
        <w:rPr>
          <w:rFonts w:ascii="Arial" w:hAnsi="Arial" w:cs="Arial"/>
          <w:lang w:val="ru-RU"/>
        </w:rPr>
        <w:t>К оплате за ХВС: 7,301 куб. * 55,89 руб. (тариф) * 20% (НДС) = 489,66 руб.</w:t>
      </w:r>
    </w:p>
    <w:p w14:paraId="16B22D3D" w14:textId="77777777" w:rsidR="008F4E17" w:rsidRPr="006320AF" w:rsidRDefault="00E04B94" w:rsidP="00E04B94">
      <w:pPr>
        <w:pStyle w:val="a0"/>
        <w:jc w:val="both"/>
        <w:rPr>
          <w:rFonts w:ascii="Arial" w:hAnsi="Arial" w:cs="Arial"/>
          <w:lang w:val="ru-RU"/>
        </w:rPr>
      </w:pPr>
      <w:r w:rsidRPr="006320AF">
        <w:rPr>
          <w:rFonts w:ascii="Arial" w:hAnsi="Arial" w:cs="Arial"/>
          <w:lang w:val="ru-RU"/>
        </w:rPr>
        <w:t>Объём стоков ХВС равен потреблению ХВС = 7,301 м³.</w:t>
      </w:r>
    </w:p>
    <w:p w14:paraId="4C7E29F8" w14:textId="77777777" w:rsidR="008F4E17" w:rsidRPr="006320AF" w:rsidRDefault="00E04B94" w:rsidP="00E04B94">
      <w:pPr>
        <w:pStyle w:val="a0"/>
        <w:jc w:val="both"/>
        <w:rPr>
          <w:rFonts w:ascii="Arial" w:hAnsi="Arial" w:cs="Arial"/>
          <w:lang w:val="ru-RU"/>
        </w:rPr>
      </w:pPr>
      <w:r w:rsidRPr="006320AF">
        <w:rPr>
          <w:rFonts w:ascii="Arial" w:hAnsi="Arial" w:cs="Arial"/>
          <w:lang w:val="ru-RU"/>
        </w:rPr>
        <w:t>К оплате за стоки: 7,301 куб. * 94,25 руб. (тариф) * 20% (НДС) = 825,74 руб.</w:t>
      </w:r>
    </w:p>
    <w:p w14:paraId="1F1CDA66" w14:textId="77777777" w:rsidR="008F4E17" w:rsidRPr="006320AF" w:rsidRDefault="00E04B94" w:rsidP="00E04B94">
      <w:pPr>
        <w:pStyle w:val="a0"/>
        <w:jc w:val="both"/>
        <w:rPr>
          <w:rFonts w:ascii="Arial" w:hAnsi="Arial" w:cs="Arial"/>
          <w:lang w:val="ru-RU"/>
        </w:rPr>
      </w:pPr>
      <w:r w:rsidRPr="006320AF">
        <w:rPr>
          <w:rFonts w:ascii="Arial" w:hAnsi="Arial" w:cs="Arial"/>
          <w:lang w:val="ru-RU"/>
        </w:rPr>
        <w:lastRenderedPageBreak/>
        <w:t xml:space="preserve">Расчёт платы за негативное воздействие на работу централизованной системы водоотведения в соответствии с формулой п. 123 (4) Правил № 644: П = К </w:t>
      </w:r>
      <w:r w:rsidRPr="006320AF">
        <w:rPr>
          <w:rFonts w:ascii="Arial" w:hAnsi="Arial" w:cs="Arial"/>
        </w:rPr>
        <w:t>x</w:t>
      </w:r>
      <w:r w:rsidRPr="006320AF">
        <w:rPr>
          <w:rFonts w:ascii="Arial" w:hAnsi="Arial" w:cs="Arial"/>
          <w:lang w:val="ru-RU"/>
        </w:rPr>
        <w:t xml:space="preserve"> Т </w:t>
      </w:r>
      <w:r w:rsidRPr="006320AF">
        <w:rPr>
          <w:rFonts w:ascii="Arial" w:hAnsi="Arial" w:cs="Arial"/>
        </w:rPr>
        <w:t>x</w:t>
      </w:r>
      <w:r w:rsidRPr="006320AF">
        <w:rPr>
          <w:rFonts w:ascii="Arial" w:hAnsi="Arial" w:cs="Arial"/>
          <w:lang w:val="ru-RU"/>
        </w:rPr>
        <w:t xml:space="preserve"> </w:t>
      </w:r>
      <w:r w:rsidRPr="006320AF">
        <w:rPr>
          <w:rFonts w:ascii="Arial" w:hAnsi="Arial" w:cs="Arial"/>
        </w:rPr>
        <w:t>Q</w:t>
      </w:r>
      <w:r w:rsidRPr="006320AF">
        <w:rPr>
          <w:rFonts w:ascii="Arial" w:hAnsi="Arial" w:cs="Arial"/>
          <w:lang w:val="ru-RU"/>
        </w:rPr>
        <w:t xml:space="preserve">пр1, где: К - коэффициент компенсации, равный 0,5 (для поверхностных сточных вод, сбрасываемых с территории строительных площадок, равный 2,5); Т - тариф на водоотведение, действующий для абонента, без учёта налога на добавленную стоимость, учитываемого дополнительно (руб./куб. метр); </w:t>
      </w:r>
      <w:r w:rsidRPr="006320AF">
        <w:rPr>
          <w:rFonts w:ascii="Arial" w:hAnsi="Arial" w:cs="Arial"/>
        </w:rPr>
        <w:t>Q</w:t>
      </w:r>
      <w:r w:rsidRPr="006320AF">
        <w:rPr>
          <w:rFonts w:ascii="Arial" w:hAnsi="Arial" w:cs="Arial"/>
          <w:lang w:val="ru-RU"/>
        </w:rPr>
        <w:t>пр1 - объём сточных вод, отведённых (сброшенных) с объекта абонента за месяц (куб. метр).</w:t>
      </w:r>
    </w:p>
    <w:p w14:paraId="30F34396" w14:textId="77777777" w:rsidR="008F4E17" w:rsidRPr="006320AF" w:rsidRDefault="00E04B94" w:rsidP="00E04B94">
      <w:pPr>
        <w:pStyle w:val="a0"/>
        <w:jc w:val="both"/>
        <w:rPr>
          <w:rFonts w:ascii="Arial" w:hAnsi="Arial" w:cs="Arial"/>
          <w:lang w:val="ru-RU"/>
        </w:rPr>
      </w:pPr>
      <w:r w:rsidRPr="006320AF">
        <w:rPr>
          <w:rFonts w:ascii="Arial" w:hAnsi="Arial" w:cs="Arial"/>
          <w:lang w:val="ru-RU"/>
        </w:rPr>
        <w:t>К оплате за негативное воздействие на централизованную систему водоотведения: 825,74 * 0,5 = 412,87 руб.</w:t>
      </w:r>
    </w:p>
    <w:p w14:paraId="7F74A4BC" w14:textId="77777777" w:rsidR="008F4E17" w:rsidRPr="006320AF" w:rsidRDefault="00E04B94" w:rsidP="00E04B94">
      <w:pPr>
        <w:pStyle w:val="a0"/>
        <w:jc w:val="both"/>
        <w:rPr>
          <w:rFonts w:ascii="Arial" w:hAnsi="Arial" w:cs="Arial"/>
          <w:lang w:val="ru-RU"/>
        </w:rPr>
      </w:pPr>
      <w:r w:rsidRPr="006320AF">
        <w:rPr>
          <w:rFonts w:ascii="Arial" w:hAnsi="Arial" w:cs="Arial"/>
          <w:lang w:val="ru-RU"/>
        </w:rPr>
        <w:t>Всего в январе 2025 было начислено: 489,66 + 825,74 + 412,87 = 1 728,27 руб.</w:t>
      </w:r>
    </w:p>
    <w:p w14:paraId="38E0B8EF" w14:textId="77777777" w:rsidR="008F4E17" w:rsidRPr="006320AF" w:rsidRDefault="00E04B94" w:rsidP="00E04B94">
      <w:pPr>
        <w:pStyle w:val="a0"/>
        <w:jc w:val="both"/>
        <w:rPr>
          <w:rFonts w:ascii="Arial" w:hAnsi="Arial" w:cs="Arial"/>
          <w:lang w:val="ru-RU"/>
        </w:rPr>
      </w:pPr>
      <w:r w:rsidRPr="006320AF">
        <w:rPr>
          <w:rFonts w:ascii="Arial" w:hAnsi="Arial" w:cs="Arial"/>
          <w:lang w:val="ru-RU"/>
        </w:rPr>
        <w:t>Расчёт за следующие периоды произведён аналогично январю 2025 г.</w:t>
      </w:r>
    </w:p>
    <w:p w14:paraId="20236D63" w14:textId="34BF4711" w:rsidR="008F4E17" w:rsidRPr="006320AF" w:rsidRDefault="00E04B94" w:rsidP="00E04B94">
      <w:pPr>
        <w:pStyle w:val="a0"/>
        <w:jc w:val="both"/>
        <w:rPr>
          <w:rFonts w:ascii="Arial" w:hAnsi="Arial" w:cs="Arial"/>
          <w:lang w:val="ru-RU"/>
        </w:rPr>
      </w:pPr>
      <w:r w:rsidRPr="006320AF">
        <w:rPr>
          <w:rFonts w:ascii="Arial" w:hAnsi="Arial" w:cs="Arial"/>
          <w:lang w:val="ru-RU"/>
        </w:rPr>
        <w:t>Всего начислено за период: 25 750,33 руб. Оплачено: 0,00 руб. Остаток задолженности: 25 750,33 руб.</w:t>
      </w:r>
    </w:p>
    <w:p w14:paraId="29161A03" w14:textId="4FF0BFD4" w:rsidR="00E04B94" w:rsidRPr="006320AF" w:rsidRDefault="00E04B94" w:rsidP="00E04B94">
      <w:pPr>
        <w:pStyle w:val="a0"/>
        <w:jc w:val="both"/>
        <w:rPr>
          <w:rFonts w:ascii="Arial" w:hAnsi="Arial" w:cs="Arial"/>
          <w:lang w:val="ru-RU"/>
        </w:rPr>
      </w:pPr>
    </w:p>
    <w:p w14:paraId="61FC0094" w14:textId="77777777" w:rsidR="00E04B94" w:rsidRPr="006320AF" w:rsidRDefault="00E04B94" w:rsidP="00E04B94">
      <w:pPr>
        <w:pStyle w:val="a0"/>
        <w:jc w:val="both"/>
        <w:rPr>
          <w:rFonts w:ascii="Arial" w:hAnsi="Arial" w:cs="Arial"/>
          <w:lang w:val="ru-RU"/>
        </w:rPr>
      </w:pPr>
    </w:p>
    <w:p w14:paraId="0A282A29" w14:textId="77777777" w:rsidR="008F4E17" w:rsidRPr="006320AF" w:rsidRDefault="00E04B94" w:rsidP="00E04B94">
      <w:pPr>
        <w:pStyle w:val="a0"/>
        <w:jc w:val="both"/>
        <w:rPr>
          <w:rFonts w:ascii="Arial" w:hAnsi="Arial" w:cs="Arial"/>
          <w:lang w:val="ru-RU"/>
        </w:rPr>
      </w:pPr>
      <w:r w:rsidRPr="006320AF">
        <w:rPr>
          <w:rFonts w:ascii="Arial" w:hAnsi="Arial" w:cs="Arial"/>
          <w:lang w:val="ru-RU"/>
        </w:rPr>
        <w:t>Исполнитель: Стрюков С.И., аналитик.</w:t>
      </w:r>
    </w:p>
    <w:sectPr w:rsidR="008F4E17" w:rsidRPr="006320AF">
      <w:footnotePr>
        <w:numRestart w:val="eachSect"/>
      </w:footnotePr>
      <w:pgSz w:w="12240" w:h="15840"/>
      <w:pgMar w:top="1134" w:right="850" w:bottom="1134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155A61D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4E17"/>
    <w:rsid w:val="00401799"/>
    <w:rsid w:val="006320AF"/>
    <w:rsid w:val="008F4E17"/>
    <w:rsid w:val="00E04B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689F56"/>
  <w15:docId w15:val="{CB120BB0-2371-436F-BA67-8697621ACA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color w:val="C0392B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color w:val="C0392B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color w:val="C0392B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color w:val="C0392B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490</Words>
  <Characters>2793</Characters>
  <Application>Microsoft Office Word</Application>
  <DocSecurity>0</DocSecurity>
  <Lines>23</Lines>
  <Paragraphs>6</Paragraphs>
  <ScaleCrop>false</ScaleCrop>
  <Company/>
  <LinksUpToDate>false</LinksUpToDate>
  <CharactersWithSpaces>3277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Стрюков Семён Игоревич</dc:creator>
  <cp:keywords/>
  <cp:lastModifiedBy>Стрюков Семён Игоревич</cp:lastModifiedBy>
  <cp:revision>4</cp:revision>
  <dcterms:created xsi:type="dcterms:W3CDTF">2026-07-20T01:07:00Z</dcterms:created>
  <dcterms:modified xsi:type="dcterms:W3CDTF">2026-07-21T01:24:00Z</dcterms:modified>
</cp:coreProperties>
</file>