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715" w:left="1440"/>
        <w:jc w:val="center"/>
        <w:rPr>
          <w:b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45247</wp:posOffset>
                </wp:positionH>
                <wp:positionV relativeFrom="paragraph">
                  <wp:posOffset>-215265</wp:posOffset>
                </wp:positionV>
                <wp:extent cx="685800" cy="685800"/>
                <wp:effectExtent l="0" t="0" r="0" b="0"/>
                <wp:wrapNone/>
                <wp:docPr id="1" name="Рисунок 6" descr="Ready(PNG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Ready(PNG)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41856;o:allowoverlap:true;o:allowincell:true;mso-position-horizontal-relative:text;margin-left:3.56pt;mso-position-horizontal:absolute;mso-position-vertical-relative:text;margin-top:-16.95pt;mso-position-vertical:absolute;width:54.00pt;height:54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b/>
        </w:rPr>
        <w:t xml:space="preserve">ОБЩЕСТВО С ОГРАНИЧЕННОЙ ОТВЕТСТВЕННОСТЬЮ «НАУЧНО-ИННОВАЦИОННЫЙ ЦЕНТР «ГЕОПУЛЬС»</w:t>
      </w:r>
      <w:r>
        <w:rPr>
          <w:b/>
        </w:rPr>
      </w:r>
      <w:r>
        <w:rPr>
          <w:b/>
        </w:rPr>
      </w:r>
    </w:p>
    <w:p>
      <w:pPr>
        <w:pBdr/>
        <w:spacing/>
        <w:ind w:right="715" w:left="11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ООО «НИЦ «Геопульс»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/>
      </w:pPr>
      <w:r>
        <w:rPr>
          <w:b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4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709144" cy="41353"/>
                <wp:effectExtent l="0" t="0" r="34925" b="34925"/>
                <wp:wrapNone/>
                <wp:docPr id="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09144" cy="413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44928;mso-wrap-distance-left:9.00pt;mso-wrap-distance-top:0.00pt;mso-wrap-distance-right:9.00pt;mso-wrap-distance-bottom:0.00pt;visibility:visible;" from="0.0pt,4.3pt" to="528.3pt,7.6pt" filled="f" strokecolor="#000000" strokeweight="1.50pt"/>
            </w:pict>
          </mc:Fallback>
        </mc:AlternateContent>
      </w:r>
      <w:r/>
    </w:p>
    <w:p>
      <w:pPr>
        <w:pBdr/>
        <w:tabs>
          <w:tab w:val="left" w:leader="none" w:pos="8145"/>
        </w:tabs>
        <w:spacing/>
        <w:ind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ОГРН 1144101000075 ИНН/КПП 4101161570/410101001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8145"/>
        </w:tabs>
        <w:spacing/>
        <w:ind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683017, Петропавловск-Камчатский, Кроноцкая, 2-68.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8145"/>
        </w:tabs>
        <w:spacing/>
        <w:ind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e-mail: geopulse@bk.ru тел.: +7-914-021-2976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tabs>
          <w:tab w:val="left" w:leader="none" w:pos="8145"/>
        </w:tabs>
        <w:spacing/>
        <w:ind/>
        <w:jc w:val="center"/>
        <w:rPr/>
      </w:pPr>
      <w:r/>
      <w:r/>
    </w:p>
    <w:p>
      <w:pPr>
        <w:pBdr/>
        <w:tabs>
          <w:tab w:val="left" w:leader="none" w:pos="814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Протокол №</w:t>
      </w:r>
      <w:r>
        <w:rPr>
          <w:b/>
          <w:bCs/>
        </w:rPr>
        <w:t xml:space="preserve"> </w:t>
      </w:r>
      <w:r>
        <w:rPr>
          <w:b/>
          <w:bCs/>
          <w:highlight w:val="none"/>
        </w:rPr>
        <w:t xml:space="preserve">{{ protocol_number }}</w:t>
      </w:r>
      <w:r>
        <w:rPr>
          <w:b/>
          <w:bCs/>
          <w:highlight w:val="yellow"/>
        </w:rPr>
      </w:r>
      <w:r>
        <w:rPr>
          <w:b/>
          <w:bCs/>
        </w:rPr>
      </w:r>
    </w:p>
    <w:p>
      <w:pPr>
        <w:pBdr/>
        <w:tabs>
          <w:tab w:val="left" w:leader="none" w:pos="814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определения коэффициента уплотнения грунтов основания (обратной засыпки)</w:t>
      </w:r>
      <w:r>
        <w:rPr>
          <w:b/>
          <w:bCs/>
        </w:rPr>
      </w:r>
      <w:r>
        <w:rPr>
          <w:b/>
          <w:bCs/>
        </w:rPr>
      </w:r>
    </w:p>
    <w:p>
      <w:pPr>
        <w:pBdr/>
        <w:tabs>
          <w:tab w:val="left" w:leader="none" w:pos="8145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от </w:t>
      </w:r>
      <w:r>
        <w:rPr>
          <w:b/>
          <w:bCs/>
          <w:highlight w:val="none"/>
        </w:rPr>
        <w:t xml:space="preserve">{{ protocol_date }}</w:t>
      </w:r>
      <w:r>
        <w:rPr>
          <w:b/>
          <w:bCs/>
        </w:rPr>
        <w:t xml:space="preserve"> г.</w:t>
      </w:r>
      <w:r>
        <w:rPr>
          <w:b/>
          <w:bCs/>
        </w:rPr>
      </w:r>
      <w:r>
        <w:rPr>
          <w:b/>
          <w:bCs/>
        </w:rPr>
      </w:r>
    </w:p>
    <w:p>
      <w:pPr>
        <w:pBdr/>
        <w:tabs>
          <w:tab w:val="left" w:leader="none" w:pos="8145"/>
        </w:tabs>
        <w:spacing/>
        <w:ind/>
        <w:jc w:val="center"/>
        <w:rPr/>
      </w:pPr>
      <w:r/>
      <w:r/>
    </w:p>
    <w:tbl>
      <w:tblPr>
        <w:tblStyle w:val="838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7342"/>
      </w:tblGrid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bCs/>
                <w:sz w:val="20"/>
                <w:szCs w:val="20"/>
                <w:highlight w:val="none"/>
              </w:rPr>
              <w:t xml:space="preserve">Заказчик испытаний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Style w:val="836"/>
              <w:pBdr/>
              <w:spacing w:after="0" w:afterAutospacing="0" w:before="0" w:beforeAutospacing="0" w:line="276" w:lineRule="auto"/>
              <w:ind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 customer_name 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bCs/>
                <w:sz w:val="20"/>
                <w:szCs w:val="20"/>
                <w:highlight w:val="none"/>
              </w:rPr>
              <w:t xml:space="preserve">Объект</w:t>
            </w:r>
            <w:r>
              <w:rPr>
                <w:b/>
                <w:bCs/>
                <w:sz w:val="20"/>
                <w:szCs w:val="20"/>
                <w:highlight w:val="none"/>
              </w:rPr>
              <w:t xml:space="preserve"> строительства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Style w:val="836"/>
              <w:pBdr/>
              <w:spacing w:after="0" w:afterAutospacing="0" w:before="0" w:beforeAutospacing="0" w:line="276" w:lineRule="auto"/>
              <w:ind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{{ area_name }}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  <w:t xml:space="preserve">Место испытаний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l</w:t>
            </w:r>
            <w:r>
              <w:rPr>
                <w:sz w:val="20"/>
                <w:szCs w:val="20"/>
              </w:rPr>
              <w:t xml:space="preserve">ocation</w:t>
            </w:r>
            <w:r>
              <w:rPr>
                <w:sz w:val="20"/>
                <w:szCs w:val="20"/>
              </w:rPr>
              <w:t xml:space="preserve">_name 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b/>
                <w:bCs/>
                <w:sz w:val="20"/>
                <w:szCs w:val="20"/>
                <w:highlight w:val="none"/>
              </w:rPr>
              <w:t xml:space="preserve">Наименование материала</w:t>
            </w: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material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  <w:t xml:space="preserve">Дата испытаний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Style w:val="836"/>
              <w:pBdr/>
              <w:spacing w:after="0" w:afterAutospacing="0" w:before="0" w:beforeAutospacing="0" w:line="276" w:lineRule="auto"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{{ t</w:t>
            </w:r>
            <w:r>
              <w:rPr>
                <w:color w:val="000000"/>
                <w:sz w:val="20"/>
                <w:szCs w:val="20"/>
              </w:rPr>
              <w:t xml:space="preserve">esting</w:t>
            </w:r>
            <w:r>
              <w:rPr>
                <w:color w:val="000000"/>
                <w:sz w:val="20"/>
                <w:szCs w:val="20"/>
              </w:rPr>
              <w:t xml:space="preserve">_date }}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  <w:t xml:space="preserve">Номер заявки</w:t>
            </w: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b/>
                <w:bCs/>
                <w:color w:val="000000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Style w:val="836"/>
              <w:pBdr/>
              <w:spacing w:after="0" w:afterAutospacing="0" w:before="0" w:beforeAutospacing="0" w:line="276" w:lineRule="auto"/>
              <w:ind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{{ request_number }}</w:t>
            </w: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Метод испытаний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Штампом, согласно ГОСТ 20276.1-2020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Тип прибора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Измеритель модуля упругости грунтов и основания дорог ПДУ-МГ4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Свидетельство о поверке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№С-ДИЭ_14-04-2023_242338452 до 13.04.2024 г.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Приложения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Borders/>
            <w:tcW w:w="734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Исполнительная съемка с точками опробования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Результаты испытания:</w:t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</w:r>
    </w:p>
    <w:tbl>
      <w:tblPr>
        <w:tblStyle w:val="838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3114"/>
        <w:gridCol w:w="1468"/>
        <w:gridCol w:w="1457"/>
        <w:gridCol w:w="1275"/>
        <w:gridCol w:w="1362"/>
      </w:tblGrid>
      <w:tr>
        <w:trPr>
          <w:jc w:val="center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{%tc for col in col_labels %}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4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 col 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{%tc endfor %}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3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КУ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86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none"/>
                <w:lang w:val="en-US"/>
              </w:rPr>
              <w:t xml:space="preserve">{%tr for tag in </w:t>
            </w:r>
            <w:r>
              <w:rPr>
                <w:b/>
                <w:sz w:val="20"/>
                <w:szCs w:val="20"/>
                <w:highlight w:val="none"/>
                <w:lang w:val="en-US"/>
              </w:rPr>
              <w:t xml:space="preserve">tbl_contents</w:t>
            </w:r>
            <w:r>
              <w:rPr>
                <w:b/>
                <w:sz w:val="20"/>
                <w:szCs w:val="20"/>
                <w:highlight w:val="none"/>
                <w:lang w:val="en-US"/>
              </w:rPr>
              <w:t xml:space="preserve">%}</w:t>
            </w:r>
            <w:r>
              <w:rPr>
                <w:b/>
                <w:sz w:val="20"/>
                <w:szCs w:val="20"/>
                <w:highlight w:val="yellow"/>
                <w:lang w:val="en-US"/>
              </w:rPr>
            </w:r>
            <w:r>
              <w:rPr>
                <w:b/>
                <w:sz w:val="20"/>
                <w:szCs w:val="20"/>
                <w:highlight w:val="yellow"/>
              </w:rPr>
            </w:r>
          </w:p>
        </w:tc>
      </w:tr>
      <w:tr>
        <w:trPr>
          <w:jc w:val="center"/>
        </w:trPr>
        <w:tc>
          <w:tcPr>
            <w:gridSpan w:val="5"/>
            <w:tcBorders/>
            <w:tcW w:w="86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b/>
                <w:sz w:val="20"/>
                <w:szCs w:val="20"/>
                <w:highlight w:val="yellow"/>
                <w:lang w:val="en-US"/>
              </w:rPr>
            </w:r>
            <w:r>
              <w:rPr>
                <w:b/>
                <w:sz w:val="20"/>
                <w:szCs w:val="20"/>
                <w:highlight w:val="none"/>
                <w:lang w:val="en-US"/>
              </w:rPr>
              <w:t xml:space="preserve">{% colspan col_labels|count+2 %}</w:t>
            </w:r>
            <w:r>
              <w:rPr>
                <w:b/>
                <w:bCs/>
                <w:sz w:val="20"/>
                <w:szCs w:val="20"/>
                <w:highlight w:val="none"/>
              </w:rPr>
              <w:t xml:space="preserve">{{</w:t>
            </w:r>
            <w:r>
              <w:rPr>
                <w:b/>
                <w:bCs/>
                <w:sz w:val="20"/>
                <w:szCs w:val="20"/>
                <w:highlight w:val="none"/>
              </w:rPr>
              <w:t xml:space="preserve"> tag.tag }}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gridSpan w:val="5"/>
            <w:tcBorders/>
            <w:tcW w:w="86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/>
                <w:sz w:val="20"/>
                <w:szCs w:val="20"/>
                <w:highlight w:val="none"/>
              </w:rPr>
            </w:pPr>
            <w:r>
              <w:rPr>
                <w:b/>
                <w:sz w:val="20"/>
                <w:szCs w:val="20"/>
                <w:highlight w:val="yellow"/>
                <w:lang w:val="en-US"/>
              </w:rPr>
            </w:r>
            <w:r>
              <w:rPr>
                <w:b/>
                <w:sz w:val="20"/>
                <w:szCs w:val="20"/>
                <w:highlight w:val="none"/>
                <w:lang w:val="en-US"/>
              </w:rPr>
              <w:t xml:space="preserve">{%tr for item in tag.data %}</w:t>
            </w:r>
            <w:r>
              <w:rPr>
                <w:b/>
                <w:sz w:val="20"/>
                <w:szCs w:val="20"/>
                <w:highlight w:val="none"/>
              </w:rPr>
            </w:r>
            <w:r>
              <w:rPr>
                <w:b/>
                <w:sz w:val="20"/>
                <w:szCs w:val="20"/>
                <w:highlight w:val="none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  <w:t xml:space="preserve">{{ item.label }}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{%tc for col in item.cols %}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45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{{ col 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t xml:space="preserve">{%tc endfor %}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36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{% vm %}{{ tag.ratio }}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gridSpan w:val="5"/>
            <w:tcBorders/>
            <w:tcW w:w="867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</w:r>
            <w:r>
              <w:rPr>
                <w:b/>
                <w:sz w:val="20"/>
                <w:szCs w:val="20"/>
                <w:lang w:val="en-US"/>
              </w:rPr>
              <w:t xml:space="preserve">{%tr endfor %}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gridSpan w:val="5"/>
            <w:tcBorders/>
            <w:tcW w:w="86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{%tr endfor %}</w:t>
            </w:r>
            <w:r>
              <w:rPr>
                <w:b/>
                <w:sz w:val="20"/>
                <w:szCs w:val="20"/>
                <w:lang w:val="en-US"/>
              </w:rPr>
            </w:r>
            <w:r>
              <w:rPr>
                <w:b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pBdr/>
        <w:spacing/>
        <w:ind/>
        <w:jc w:val="both"/>
        <w:rPr>
          <w:b/>
          <w:spacing w:val="-10"/>
          <w:sz w:val="20"/>
          <w:szCs w:val="20"/>
        </w:rPr>
      </w:pPr>
      <w:r>
        <w:rPr>
          <w:b/>
          <w:bCs/>
          <w:sz w:val="20"/>
          <w:szCs w:val="20"/>
        </w:rPr>
        <w:t xml:space="preserve">По результат испытаний:</w:t>
      </w:r>
      <w:r>
        <w:rPr>
          <w:b/>
          <w:bCs/>
          <w:i/>
          <w:iCs/>
          <w:sz w:val="20"/>
          <w:szCs w:val="20"/>
        </w:rPr>
        <w:t xml:space="preserve"> исходя из результатов полевых исследований следует, что качество уплотнения </w:t>
      </w:r>
      <w:r>
        <w:rPr>
          <w:b/>
          <w:bCs/>
          <w:i/>
          <w:iCs/>
          <w:sz w:val="20"/>
          <w:szCs w:val="20"/>
        </w:rPr>
        <w:t xml:space="preserve">пгс</w:t>
      </w:r>
      <w:r>
        <w:rPr>
          <w:b/>
          <w:bCs/>
          <w:i/>
          <w:iCs/>
          <w:sz w:val="20"/>
          <w:szCs w:val="20"/>
        </w:rPr>
        <w:t xml:space="preserve"> по достигнутым величинам плотности соответствует проекту. Достигнутая плотность соответствует проектному решению, доуплотнение не требуется</w:t>
      </w:r>
      <w:r>
        <w:rPr>
          <w:b/>
          <w:bCs/>
          <w:sz w:val="20"/>
          <w:szCs w:val="20"/>
        </w:rPr>
        <w:t xml:space="preserve">.</w:t>
      </w:r>
      <w:r>
        <w:rPr>
          <w:b/>
          <w:spacing w:val="-10"/>
          <w:sz w:val="20"/>
          <w:szCs w:val="20"/>
        </w:rPr>
      </w:r>
      <w:r>
        <w:rPr>
          <w:b/>
          <w:spacing w:val="-10"/>
          <w:sz w:val="20"/>
          <w:szCs w:val="20"/>
        </w:rPr>
      </w:r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rPr>
          <w:b/>
          <w:spacing w:val="-10"/>
        </w:rPr>
      </w:pPr>
      <w:r>
        <w:rPr>
          <w:b/>
          <w:spacing w:val="-10"/>
        </w:rPr>
        <w:t xml:space="preserve">Генеральный директор</w:t>
      </w:r>
      <w:r>
        <w:rPr>
          <w:b/>
          <w:spacing w:val="-10"/>
        </w:rPr>
      </w:r>
      <w:r>
        <w:rPr>
          <w:b/>
          <w:spacing w:val="-10"/>
        </w:rPr>
      </w:r>
    </w:p>
    <w:p>
      <w:pPr>
        <w:pBdr/>
        <w:spacing/>
        <w:ind/>
        <w:rPr>
          <w:i/>
          <w:spacing w:val="-10"/>
        </w:rPr>
      </w:pPr>
      <w:r>
        <w:rPr>
          <w:b/>
          <w:spacing w:val="-10"/>
        </w:rPr>
        <w:t xml:space="preserve">ООО «НИЦ «Геопульс»</w:t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</w:r>
      <w:r>
        <w:rPr>
          <w:b/>
          <w:spacing w:val="-10"/>
        </w:rPr>
        <w:tab/>
        <w:t xml:space="preserve">    </w:t>
      </w:r>
      <w:r>
        <w:rPr>
          <w:b/>
          <w:spacing w:val="-10"/>
        </w:rPr>
        <w:t xml:space="preserve">          </w:t>
      </w:r>
      <w:r>
        <w:rPr>
          <w:b/>
          <w:spacing w:val="-10"/>
        </w:rPr>
        <w:t xml:space="preserve">  </w:t>
      </w:r>
      <w:r>
        <w:rPr>
          <w:b/>
          <w:bCs/>
          <w:i/>
        </w:rPr>
        <w:t xml:space="preserve">Рылов Е.С.</w:t>
      </w:r>
      <w:r>
        <w:rPr>
          <w:i/>
          <w:spacing w:val="-10"/>
        </w:rPr>
      </w:r>
      <w:r>
        <w:rPr>
          <w:i/>
          <w:spacing w:val="-10"/>
        </w:rPr>
      </w:r>
    </w:p>
    <w:p>
      <w:pPr>
        <w:pBdr>
          <w:top w:val="single" w:color="000000" w:sz="4" w:space="1"/>
        </w:pBdr>
        <w:tabs>
          <w:tab w:val="left" w:leader="none" w:pos="10065"/>
        </w:tabs>
        <w:spacing/>
        <w:ind/>
        <w:jc w:val="center"/>
        <w:rPr>
          <w:i/>
          <w:spacing w:val="-10"/>
          <w:sz w:val="14"/>
          <w:szCs w:val="14"/>
        </w:rPr>
      </w:pPr>
      <w:r>
        <w:rPr>
          <w:i/>
          <w:spacing w:val="-10"/>
          <w:sz w:val="14"/>
          <w:szCs w:val="14"/>
        </w:rPr>
        <w:t xml:space="preserve">(фамилия, инициалы, подпись)</w:t>
      </w:r>
      <w:r>
        <w:rPr>
          <w:i/>
          <w:spacing w:val="-10"/>
          <w:sz w:val="14"/>
          <w:szCs w:val="14"/>
        </w:rPr>
      </w:r>
      <w:r>
        <w:rPr>
          <w:i/>
          <w:spacing w:val="-10"/>
          <w:sz w:val="14"/>
          <w:szCs w:val="14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502000000000001"/>
  </w:font>
  <w:font w:name="FreeSans">
    <w:panose1 w:val="020B0504020202020204"/>
  </w:font>
  <w:font w:name="Liberation Serif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5">
    <w:name w:val="Heading 2"/>
    <w:basedOn w:val="826"/>
    <w:next w:val="826"/>
    <w:link w:val="65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basedOn w:val="830"/>
    <w:link w:val="65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57">
    <w:name w:val="Heading 3 Char"/>
    <w:basedOn w:val="830"/>
    <w:link w:val="8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58">
    <w:name w:val="Heading 4"/>
    <w:basedOn w:val="826"/>
    <w:next w:val="82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9">
    <w:name w:val="Heading 4 Char"/>
    <w:basedOn w:val="830"/>
    <w:link w:val="65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0">
    <w:name w:val="Heading 5"/>
    <w:basedOn w:val="826"/>
    <w:next w:val="82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1">
    <w:name w:val="Heading 5 Char"/>
    <w:basedOn w:val="830"/>
    <w:link w:val="66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2">
    <w:name w:val="Heading 6"/>
    <w:basedOn w:val="826"/>
    <w:next w:val="82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3">
    <w:name w:val="Heading 6 Char"/>
    <w:basedOn w:val="830"/>
    <w:link w:val="66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4">
    <w:name w:val="Heading 7"/>
    <w:basedOn w:val="826"/>
    <w:next w:val="82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5">
    <w:name w:val="Heading 7 Char"/>
    <w:basedOn w:val="830"/>
    <w:link w:val="66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8 Char"/>
    <w:basedOn w:val="830"/>
    <w:link w:val="8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67">
    <w:name w:val="Heading 9"/>
    <w:basedOn w:val="826"/>
    <w:next w:val="826"/>
    <w:link w:val="6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>
    <w:name w:val="Heading 9 Char"/>
    <w:basedOn w:val="830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9">
    <w:name w:val="List Paragraph"/>
    <w:basedOn w:val="826"/>
    <w:uiPriority w:val="34"/>
    <w:qFormat/>
    <w:pPr>
      <w:pBdr/>
      <w:spacing/>
      <w:ind w:left="720"/>
      <w:contextualSpacing w:val="true"/>
    </w:pPr>
  </w:style>
  <w:style w:type="paragraph" w:styleId="670">
    <w:name w:val="No Spacing"/>
    <w:uiPriority w:val="1"/>
    <w:qFormat/>
    <w:pPr>
      <w:pBdr/>
      <w:spacing w:after="0" w:before="0" w:line="240" w:lineRule="auto"/>
      <w:ind/>
    </w:pPr>
  </w:style>
  <w:style w:type="character" w:styleId="671">
    <w:name w:val="Title Char"/>
    <w:basedOn w:val="830"/>
    <w:link w:val="835"/>
    <w:uiPriority w:val="10"/>
    <w:pPr>
      <w:pBdr/>
      <w:spacing/>
      <w:ind/>
    </w:pPr>
    <w:rPr>
      <w:sz w:val="48"/>
      <w:szCs w:val="48"/>
    </w:rPr>
  </w:style>
  <w:style w:type="paragraph" w:styleId="672">
    <w:name w:val="Subtitle"/>
    <w:basedOn w:val="826"/>
    <w:next w:val="826"/>
    <w:link w:val="6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3">
    <w:name w:val="Subtitle Char"/>
    <w:basedOn w:val="830"/>
    <w:link w:val="672"/>
    <w:uiPriority w:val="11"/>
    <w:pPr>
      <w:pBdr/>
      <w:spacing/>
      <w:ind/>
    </w:pPr>
    <w:rPr>
      <w:sz w:val="24"/>
      <w:szCs w:val="24"/>
    </w:rPr>
  </w:style>
  <w:style w:type="paragraph" w:styleId="674">
    <w:name w:val="Quote"/>
    <w:basedOn w:val="826"/>
    <w:next w:val="826"/>
    <w:link w:val="675"/>
    <w:uiPriority w:val="29"/>
    <w:qFormat/>
    <w:pPr>
      <w:pBdr/>
      <w:spacing/>
      <w:ind w:right="720" w:left="720"/>
    </w:pPr>
    <w:rPr>
      <w:i/>
    </w:rPr>
  </w:style>
  <w:style w:type="character" w:styleId="675">
    <w:name w:val="Quote Char"/>
    <w:link w:val="674"/>
    <w:uiPriority w:val="29"/>
    <w:pPr>
      <w:pBdr/>
      <w:spacing/>
      <w:ind/>
    </w:pPr>
    <w:rPr>
      <w:i/>
    </w:rPr>
  </w:style>
  <w:style w:type="paragraph" w:styleId="676">
    <w:name w:val="Intense Quote"/>
    <w:basedOn w:val="826"/>
    <w:next w:val="826"/>
    <w:link w:val="6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7">
    <w:name w:val="Intense Quote Char"/>
    <w:link w:val="676"/>
    <w:uiPriority w:val="30"/>
    <w:pPr>
      <w:pBdr/>
      <w:spacing/>
      <w:ind/>
    </w:pPr>
    <w:rPr>
      <w:i/>
    </w:rPr>
  </w:style>
  <w:style w:type="paragraph" w:styleId="678">
    <w:name w:val="Header"/>
    <w:basedOn w:val="826"/>
    <w:link w:val="6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9">
    <w:name w:val="Header Char"/>
    <w:basedOn w:val="830"/>
    <w:link w:val="678"/>
    <w:uiPriority w:val="99"/>
    <w:pPr>
      <w:pBdr/>
      <w:spacing/>
      <w:ind/>
    </w:pPr>
  </w:style>
  <w:style w:type="paragraph" w:styleId="680">
    <w:name w:val="Footer"/>
    <w:basedOn w:val="826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Footer Char"/>
    <w:basedOn w:val="830"/>
    <w:link w:val="680"/>
    <w:uiPriority w:val="99"/>
    <w:pPr>
      <w:pBdr/>
      <w:spacing/>
      <w:ind/>
    </w:pPr>
  </w:style>
  <w:style w:type="paragraph" w:styleId="682">
    <w:name w:val="Caption"/>
    <w:basedOn w:val="826"/>
    <w:next w:val="8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  <w:pPr>
      <w:pBdr/>
      <w:spacing/>
      <w:ind/>
    </w:pPr>
  </w:style>
  <w:style w:type="table" w:styleId="684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9">
    <w:name w:val="footnote text"/>
    <w:basedOn w:val="826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basedOn w:val="830"/>
    <w:uiPriority w:val="99"/>
    <w:unhideWhenUsed/>
    <w:pPr>
      <w:pBdr/>
      <w:spacing/>
      <w:ind/>
    </w:pPr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3">
    <w:name w:val="Endnote Text Char"/>
    <w:link w:val="812"/>
    <w:uiPriority w:val="99"/>
    <w:pPr>
      <w:pBdr/>
      <w:spacing/>
      <w:ind/>
    </w:pPr>
    <w:rPr>
      <w:sz w:val="20"/>
    </w:rPr>
  </w:style>
  <w:style w:type="character" w:styleId="814">
    <w:name w:val="end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pBdr/>
      <w:spacing w:after="57"/>
      <w:ind w:right="0" w:firstLine="0" w:left="0"/>
    </w:pPr>
  </w:style>
  <w:style w:type="paragraph" w:styleId="816">
    <w:name w:val="toc 2"/>
    <w:basedOn w:val="826"/>
    <w:next w:val="826"/>
    <w:uiPriority w:val="39"/>
    <w:unhideWhenUsed/>
    <w:pPr>
      <w:pBdr/>
      <w:spacing w:after="57"/>
      <w:ind w:right="0" w:firstLine="0" w:left="283"/>
    </w:pPr>
  </w:style>
  <w:style w:type="paragraph" w:styleId="817">
    <w:name w:val="toc 3"/>
    <w:basedOn w:val="826"/>
    <w:next w:val="826"/>
    <w:uiPriority w:val="39"/>
    <w:unhideWhenUsed/>
    <w:pPr>
      <w:pBdr/>
      <w:spacing w:after="57"/>
      <w:ind w:right="0" w:firstLine="0" w:left="567"/>
    </w:pPr>
  </w:style>
  <w:style w:type="paragraph" w:styleId="818">
    <w:name w:val="toc 4"/>
    <w:basedOn w:val="826"/>
    <w:next w:val="826"/>
    <w:uiPriority w:val="39"/>
    <w:unhideWhenUsed/>
    <w:pPr>
      <w:pBdr/>
      <w:spacing w:after="57"/>
      <w:ind w:right="0" w:firstLine="0" w:left="850"/>
    </w:pPr>
  </w:style>
  <w:style w:type="paragraph" w:styleId="819">
    <w:name w:val="toc 5"/>
    <w:basedOn w:val="826"/>
    <w:next w:val="826"/>
    <w:uiPriority w:val="39"/>
    <w:unhideWhenUsed/>
    <w:pPr>
      <w:pBdr/>
      <w:spacing w:after="57"/>
      <w:ind w:right="0" w:firstLine="0" w:left="1134"/>
    </w:pPr>
  </w:style>
  <w:style w:type="paragraph" w:styleId="820">
    <w:name w:val="toc 6"/>
    <w:basedOn w:val="826"/>
    <w:next w:val="826"/>
    <w:uiPriority w:val="39"/>
    <w:unhideWhenUsed/>
    <w:pPr>
      <w:pBdr/>
      <w:spacing w:after="57"/>
      <w:ind w:right="0" w:firstLine="0" w:left="1417"/>
    </w:pPr>
  </w:style>
  <w:style w:type="paragraph" w:styleId="821">
    <w:name w:val="toc 7"/>
    <w:basedOn w:val="826"/>
    <w:next w:val="826"/>
    <w:uiPriority w:val="39"/>
    <w:unhideWhenUsed/>
    <w:pPr>
      <w:pBdr/>
      <w:spacing w:after="57"/>
      <w:ind w:right="0" w:firstLine="0" w:left="1701"/>
    </w:pPr>
  </w:style>
  <w:style w:type="paragraph" w:styleId="822">
    <w:name w:val="toc 8"/>
    <w:basedOn w:val="826"/>
    <w:next w:val="826"/>
    <w:uiPriority w:val="39"/>
    <w:unhideWhenUsed/>
    <w:pPr>
      <w:pBdr/>
      <w:spacing w:after="57"/>
      <w:ind w:right="0" w:firstLine="0" w:left="1984"/>
    </w:pPr>
  </w:style>
  <w:style w:type="paragraph" w:styleId="823">
    <w:name w:val="toc 9"/>
    <w:basedOn w:val="826"/>
    <w:next w:val="826"/>
    <w:uiPriority w:val="39"/>
    <w:unhideWhenUsed/>
    <w:pPr>
      <w:pBdr/>
      <w:spacing w:after="57"/>
      <w:ind w:right="0" w:firstLine="0" w:left="2268"/>
    </w:pPr>
  </w:style>
  <w:style w:type="paragraph" w:styleId="824">
    <w:name w:val="TOC Heading"/>
    <w:uiPriority w:val="39"/>
    <w:unhideWhenUsed/>
    <w:pPr>
      <w:pBdr/>
      <w:spacing/>
      <w:ind/>
    </w:pPr>
  </w:style>
  <w:style w:type="paragraph" w:styleId="825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qFormat/>
    <w:pPr>
      <w:pBdr/>
      <w:spacing/>
      <w:ind/>
    </w:pPr>
    <w:rPr>
      <w:sz w:val="24"/>
      <w:szCs w:val="24"/>
    </w:rPr>
  </w:style>
  <w:style w:type="paragraph" w:styleId="827">
    <w:name w:val="Heading 1"/>
    <w:basedOn w:val="826"/>
    <w:next w:val="826"/>
    <w:qFormat/>
    <w:pPr>
      <w:keepNext w:val="true"/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828">
    <w:name w:val="Heading 3"/>
    <w:basedOn w:val="826"/>
    <w:next w:val="826"/>
    <w:qFormat/>
    <w:pPr>
      <w:keepNext w:val="true"/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paragraph" w:styleId="829">
    <w:name w:val="Heading 8"/>
    <w:basedOn w:val="826"/>
    <w:next w:val="826"/>
    <w:qFormat/>
    <w:pPr>
      <w:pBdr/>
      <w:spacing w:after="60" w:before="240"/>
      <w:ind/>
      <w:outlineLvl w:val="7"/>
    </w:pPr>
    <w:rPr>
      <w:i/>
      <w:iCs/>
    </w:rPr>
  </w:style>
  <w:style w:type="character" w:styleId="830" w:default="1">
    <w:name w:val="Default Paragraph Font"/>
    <w:uiPriority w:val="1"/>
    <w:semiHidden/>
    <w:unhideWhenUsed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 w:customStyle="1">
    <w:name w:val="Обычный1"/>
    <w:pPr>
      <w:widowControl w:val="false"/>
      <w:pBdr/>
      <w:spacing/>
      <w:ind/>
    </w:pPr>
  </w:style>
  <w:style w:type="paragraph" w:styleId="834">
    <w:name w:val="Body Text 2"/>
    <w:basedOn w:val="826"/>
    <w:pPr>
      <w:pBdr/>
      <w:spacing w:after="120" w:line="480" w:lineRule="auto"/>
      <w:ind/>
    </w:pPr>
  </w:style>
  <w:style w:type="paragraph" w:styleId="835">
    <w:name w:val="Title"/>
    <w:basedOn w:val="826"/>
    <w:qFormat/>
    <w:pPr>
      <w:pBdr/>
      <w:spacing/>
      <w:ind/>
      <w:jc w:val="center"/>
    </w:pPr>
    <w:rPr>
      <w:szCs w:val="20"/>
    </w:rPr>
  </w:style>
  <w:style w:type="paragraph" w:styleId="836">
    <w:name w:val="Normal (Web)"/>
    <w:basedOn w:val="826"/>
    <w:uiPriority w:val="99"/>
    <w:pPr>
      <w:pBdr/>
      <w:spacing w:after="100" w:afterAutospacing="1" w:before="100" w:beforeAutospacing="1"/>
      <w:ind/>
    </w:pPr>
  </w:style>
  <w:style w:type="character" w:styleId="837">
    <w:name w:val="Hyperlink"/>
    <w:pPr>
      <w:pBdr/>
      <w:spacing/>
      <w:ind/>
    </w:pPr>
    <w:rPr>
      <w:color w:val="0000ff"/>
      <w:u w:val="single"/>
    </w:rPr>
  </w:style>
  <w:style w:type="table" w:styleId="838">
    <w:name w:val="Table Grid"/>
    <w:basedOn w:val="831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Balloon Text"/>
    <w:basedOn w:val="826"/>
    <w:link w:val="840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40" w:customStyle="1">
    <w:name w:val="Текст выноски Знак"/>
    <w:basedOn w:val="830"/>
    <w:link w:val="83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841" w:customStyle="1">
    <w:name w:val="Obsah tabulky"/>
    <w:pPr>
      <w:keepNext w:val="false"/>
      <w:keepLines w:val="false"/>
      <w:pageBreakBefore w:val="false"/>
      <w:widowControl w:val="false"/>
      <w:suppressLineNumbers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Droid Sans Fallback" w:cs="FreeSans"/>
      <w:b w:val="0"/>
      <w:bCs w:val="0"/>
      <w:i w:val="0"/>
      <w:iCs w:val="0"/>
      <w:caps w:val="0"/>
      <w:smallCaps w:val="0"/>
      <w:strike w:val="0"/>
      <w:vanish w:val="0"/>
      <w:color w:val="00000a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cs-CZ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9A14-CAE0-4D39-A695-8CD22C85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ОАО КамчатТИСИз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 С ОГРАНИЧЕННОЙ ОТВЕТСТВЕННОСТЬЮ</dc:title>
  <dc:creator>Зойка - Зайка</dc:creator>
  <cp:revision>23</cp:revision>
  <dcterms:created xsi:type="dcterms:W3CDTF">2022-08-09T02:26:00Z</dcterms:created>
  <dcterms:modified xsi:type="dcterms:W3CDTF">2024-05-04T21:42:16Z</dcterms:modified>
</cp:coreProperties>
</file>