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D6758" w:rsidRDefault="00061150">
      <w:pPr>
        <w:pStyle w:val="Title"/>
      </w:pPr>
      <w:sdt>
        <w:sdtPr>
          <w:alias w:val="Title"/>
          <w:tag w:val=""/>
          <w:id w:val="726351117"/>
          <w:placeholder>
            <w:docPart w:val="6DD73A745B3217428C2EE425E20AF213"/>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B2763F">
            <w:t xml:space="preserve">African or </w:t>
          </w:r>
          <w:proofErr w:type="gramStart"/>
          <w:r w:rsidR="00B2763F">
            <w:t>American?:</w:t>
          </w:r>
          <w:proofErr w:type="gramEnd"/>
          <w:r w:rsidR="00B2763F">
            <w:t xml:space="preserve"> Conditional Nativism and Black American National Identity</w:t>
          </w:r>
        </w:sdtContent>
      </w:sdt>
    </w:p>
    <w:p w:rsidR="003D6758" w:rsidRDefault="00501C9F">
      <w:pPr>
        <w:pStyle w:val="Title2"/>
      </w:pPr>
      <w:r>
        <w:t>Jennifer St Sume</w:t>
      </w:r>
    </w:p>
    <w:p w:rsidR="003D6758" w:rsidRDefault="00501C9F">
      <w:pPr>
        <w:pStyle w:val="Title2"/>
      </w:pPr>
      <w:r>
        <w:t>University of Maryland, College Park</w:t>
      </w:r>
    </w:p>
    <w:p w:rsidR="003D6758" w:rsidRDefault="009E65E6">
      <w:pPr>
        <w:pStyle w:val="Title"/>
      </w:pPr>
      <w:r>
        <w:t>Author Note</w:t>
      </w:r>
    </w:p>
    <w:p w:rsidR="003D6758" w:rsidRDefault="00501C9F" w:rsidP="00501C9F">
      <w:pPr>
        <w:ind w:left="720" w:firstLine="0"/>
      </w:pPr>
      <w:r>
        <w:t xml:space="preserve">DRAFT in preparation to meet the third-year paper requirement for the Doctoral program in Government and Politics. </w:t>
      </w:r>
      <w:r>
        <w:tab/>
      </w:r>
    </w:p>
    <w:p w:rsidR="003D6758" w:rsidRDefault="009E65E6">
      <w:r>
        <w:br w:type="page"/>
      </w:r>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rsidR="003D6758" w:rsidRDefault="009E65E6">
          <w:pPr>
            <w:pStyle w:val="TOCHeading"/>
          </w:pPr>
          <w:r>
            <w:t>Table of Contents</w:t>
          </w:r>
        </w:p>
        <w:p w:rsidR="00BE5C2C" w:rsidRDefault="009E65E6">
          <w:pPr>
            <w:pStyle w:val="TOC1"/>
            <w:tabs>
              <w:tab w:val="right" w:leader="dot" w:pos="9350"/>
            </w:tabs>
            <w:rPr>
              <w:noProof/>
              <w:kern w:val="0"/>
              <w:lang w:eastAsia="en-US"/>
            </w:rPr>
          </w:pPr>
          <w:r>
            <w:fldChar w:fldCharType="begin"/>
          </w:r>
          <w:r>
            <w:instrText xml:space="preserve"> TOC \o "1-3" \h \z \u </w:instrText>
          </w:r>
          <w:r>
            <w:fldChar w:fldCharType="separate"/>
          </w:r>
          <w:hyperlink w:anchor="_Toc51856970" w:history="1">
            <w:r w:rsidR="00BE5C2C" w:rsidRPr="00FA6B20">
              <w:rPr>
                <w:rStyle w:val="Hyperlink"/>
                <w:noProof/>
              </w:rPr>
              <w:t>Abstract</w:t>
            </w:r>
            <w:r w:rsidR="00BE5C2C">
              <w:rPr>
                <w:noProof/>
                <w:webHidden/>
              </w:rPr>
              <w:tab/>
            </w:r>
            <w:r w:rsidR="00BE5C2C">
              <w:rPr>
                <w:noProof/>
                <w:webHidden/>
              </w:rPr>
              <w:fldChar w:fldCharType="begin"/>
            </w:r>
            <w:r w:rsidR="00BE5C2C">
              <w:rPr>
                <w:noProof/>
                <w:webHidden/>
              </w:rPr>
              <w:instrText xml:space="preserve"> PAGEREF _Toc51856970 \h </w:instrText>
            </w:r>
            <w:r w:rsidR="00BE5C2C">
              <w:rPr>
                <w:noProof/>
                <w:webHidden/>
              </w:rPr>
            </w:r>
            <w:r w:rsidR="00BE5C2C">
              <w:rPr>
                <w:noProof/>
                <w:webHidden/>
              </w:rPr>
              <w:fldChar w:fldCharType="separate"/>
            </w:r>
            <w:r w:rsidR="00BE5C2C">
              <w:rPr>
                <w:noProof/>
                <w:webHidden/>
              </w:rPr>
              <w:t>3</w:t>
            </w:r>
            <w:r w:rsidR="00BE5C2C">
              <w:rPr>
                <w:noProof/>
                <w:webHidden/>
              </w:rPr>
              <w:fldChar w:fldCharType="end"/>
            </w:r>
          </w:hyperlink>
        </w:p>
        <w:p w:rsidR="00BE5C2C" w:rsidRDefault="00BE5C2C">
          <w:pPr>
            <w:pStyle w:val="TOC1"/>
            <w:tabs>
              <w:tab w:val="right" w:leader="dot" w:pos="9350"/>
            </w:tabs>
            <w:rPr>
              <w:noProof/>
              <w:kern w:val="0"/>
              <w:lang w:eastAsia="en-US"/>
            </w:rPr>
          </w:pPr>
          <w:hyperlink w:anchor="_Toc51856971" w:history="1">
            <w:r w:rsidRPr="00FA6B20">
              <w:rPr>
                <w:rStyle w:val="Hyperlink"/>
                <w:noProof/>
              </w:rPr>
              <w:t>African or American?: Conditional Nativism and Black American National Identity</w:t>
            </w:r>
            <w:r>
              <w:rPr>
                <w:noProof/>
                <w:webHidden/>
              </w:rPr>
              <w:tab/>
            </w:r>
            <w:r>
              <w:rPr>
                <w:noProof/>
                <w:webHidden/>
              </w:rPr>
              <w:fldChar w:fldCharType="begin"/>
            </w:r>
            <w:r>
              <w:rPr>
                <w:noProof/>
                <w:webHidden/>
              </w:rPr>
              <w:instrText xml:space="preserve"> PAGEREF _Toc51856971 \h </w:instrText>
            </w:r>
            <w:r>
              <w:rPr>
                <w:noProof/>
                <w:webHidden/>
              </w:rPr>
            </w:r>
            <w:r>
              <w:rPr>
                <w:noProof/>
                <w:webHidden/>
              </w:rPr>
              <w:fldChar w:fldCharType="separate"/>
            </w:r>
            <w:r>
              <w:rPr>
                <w:noProof/>
                <w:webHidden/>
              </w:rPr>
              <w:t>4</w:t>
            </w:r>
            <w:r>
              <w:rPr>
                <w:noProof/>
                <w:webHidden/>
              </w:rPr>
              <w:fldChar w:fldCharType="end"/>
            </w:r>
          </w:hyperlink>
        </w:p>
        <w:p w:rsidR="00BE5C2C" w:rsidRDefault="00BE5C2C">
          <w:pPr>
            <w:pStyle w:val="TOC1"/>
            <w:tabs>
              <w:tab w:val="right" w:leader="dot" w:pos="9350"/>
            </w:tabs>
            <w:rPr>
              <w:noProof/>
              <w:kern w:val="0"/>
              <w:lang w:eastAsia="en-US"/>
            </w:rPr>
          </w:pPr>
          <w:hyperlink w:anchor="_Toc51856972" w:history="1">
            <w:r w:rsidRPr="00FA6B20">
              <w:rPr>
                <w:rStyle w:val="Hyperlink"/>
                <w:rFonts w:cstheme="minorHAnsi"/>
                <w:noProof/>
              </w:rPr>
              <w:t>Discrimination, Exclusion, and Identity Management</w:t>
            </w:r>
            <w:r>
              <w:rPr>
                <w:noProof/>
                <w:webHidden/>
              </w:rPr>
              <w:tab/>
            </w:r>
            <w:r>
              <w:rPr>
                <w:noProof/>
                <w:webHidden/>
              </w:rPr>
              <w:fldChar w:fldCharType="begin"/>
            </w:r>
            <w:r>
              <w:rPr>
                <w:noProof/>
                <w:webHidden/>
              </w:rPr>
              <w:instrText xml:space="preserve"> PAGEREF _Toc51856972 \h </w:instrText>
            </w:r>
            <w:r>
              <w:rPr>
                <w:noProof/>
                <w:webHidden/>
              </w:rPr>
            </w:r>
            <w:r>
              <w:rPr>
                <w:noProof/>
                <w:webHidden/>
              </w:rPr>
              <w:fldChar w:fldCharType="separate"/>
            </w:r>
            <w:r>
              <w:rPr>
                <w:noProof/>
                <w:webHidden/>
              </w:rPr>
              <w:t>7</w:t>
            </w:r>
            <w:r>
              <w:rPr>
                <w:noProof/>
                <w:webHidden/>
              </w:rPr>
              <w:fldChar w:fldCharType="end"/>
            </w:r>
          </w:hyperlink>
        </w:p>
        <w:p w:rsidR="00BE5C2C" w:rsidRDefault="00BE5C2C">
          <w:pPr>
            <w:pStyle w:val="TOC2"/>
            <w:tabs>
              <w:tab w:val="right" w:leader="dot" w:pos="9350"/>
            </w:tabs>
            <w:rPr>
              <w:noProof/>
              <w:kern w:val="0"/>
              <w:lang w:eastAsia="en-US"/>
            </w:rPr>
          </w:pPr>
          <w:hyperlink w:anchor="_Toc51856973" w:history="1">
            <w:r w:rsidRPr="00FA6B20">
              <w:rPr>
                <w:rStyle w:val="Hyperlink"/>
                <w:noProof/>
              </w:rPr>
              <w:t>Racial Collectivism</w:t>
            </w:r>
            <w:r>
              <w:rPr>
                <w:noProof/>
                <w:webHidden/>
              </w:rPr>
              <w:tab/>
            </w:r>
            <w:r>
              <w:rPr>
                <w:noProof/>
                <w:webHidden/>
              </w:rPr>
              <w:fldChar w:fldCharType="begin"/>
            </w:r>
            <w:r>
              <w:rPr>
                <w:noProof/>
                <w:webHidden/>
              </w:rPr>
              <w:instrText xml:space="preserve"> PAGEREF _Toc51856973 \h </w:instrText>
            </w:r>
            <w:r>
              <w:rPr>
                <w:noProof/>
                <w:webHidden/>
              </w:rPr>
            </w:r>
            <w:r>
              <w:rPr>
                <w:noProof/>
                <w:webHidden/>
              </w:rPr>
              <w:fldChar w:fldCharType="separate"/>
            </w:r>
            <w:r>
              <w:rPr>
                <w:noProof/>
                <w:webHidden/>
              </w:rPr>
              <w:t>10</w:t>
            </w:r>
            <w:r>
              <w:rPr>
                <w:noProof/>
                <w:webHidden/>
              </w:rPr>
              <w:fldChar w:fldCharType="end"/>
            </w:r>
          </w:hyperlink>
        </w:p>
        <w:p w:rsidR="00BE5C2C" w:rsidRDefault="00BE5C2C">
          <w:pPr>
            <w:pStyle w:val="TOC2"/>
            <w:tabs>
              <w:tab w:val="right" w:leader="dot" w:pos="9350"/>
            </w:tabs>
            <w:rPr>
              <w:noProof/>
              <w:kern w:val="0"/>
              <w:lang w:eastAsia="en-US"/>
            </w:rPr>
          </w:pPr>
          <w:hyperlink w:anchor="_Toc51856974" w:history="1">
            <w:r w:rsidRPr="00FA6B20">
              <w:rPr>
                <w:rStyle w:val="Hyperlink"/>
                <w:noProof/>
              </w:rPr>
              <w:t>Theory: Coping and Conditional Nativism</w:t>
            </w:r>
            <w:r>
              <w:rPr>
                <w:noProof/>
                <w:webHidden/>
              </w:rPr>
              <w:tab/>
            </w:r>
            <w:r>
              <w:rPr>
                <w:noProof/>
                <w:webHidden/>
              </w:rPr>
              <w:fldChar w:fldCharType="begin"/>
            </w:r>
            <w:r>
              <w:rPr>
                <w:noProof/>
                <w:webHidden/>
              </w:rPr>
              <w:instrText xml:space="preserve"> PAGEREF _Toc51856974 \h </w:instrText>
            </w:r>
            <w:r>
              <w:rPr>
                <w:noProof/>
                <w:webHidden/>
              </w:rPr>
            </w:r>
            <w:r>
              <w:rPr>
                <w:noProof/>
                <w:webHidden/>
              </w:rPr>
              <w:fldChar w:fldCharType="separate"/>
            </w:r>
            <w:r>
              <w:rPr>
                <w:noProof/>
                <w:webHidden/>
              </w:rPr>
              <w:t>12</w:t>
            </w:r>
            <w:r>
              <w:rPr>
                <w:noProof/>
                <w:webHidden/>
              </w:rPr>
              <w:fldChar w:fldCharType="end"/>
            </w:r>
          </w:hyperlink>
        </w:p>
        <w:p w:rsidR="00BE5C2C" w:rsidRDefault="00BE5C2C">
          <w:pPr>
            <w:pStyle w:val="TOC1"/>
            <w:tabs>
              <w:tab w:val="right" w:leader="dot" w:pos="9350"/>
            </w:tabs>
            <w:rPr>
              <w:noProof/>
              <w:kern w:val="0"/>
              <w:lang w:eastAsia="en-US"/>
            </w:rPr>
          </w:pPr>
          <w:hyperlink w:anchor="_Toc51856975" w:history="1">
            <w:r w:rsidRPr="00FA6B20">
              <w:rPr>
                <w:rStyle w:val="Hyperlink"/>
                <w:noProof/>
              </w:rPr>
              <w:t>Methodology</w:t>
            </w:r>
            <w:r>
              <w:rPr>
                <w:noProof/>
                <w:webHidden/>
              </w:rPr>
              <w:tab/>
            </w:r>
            <w:r>
              <w:rPr>
                <w:noProof/>
                <w:webHidden/>
              </w:rPr>
              <w:fldChar w:fldCharType="begin"/>
            </w:r>
            <w:r>
              <w:rPr>
                <w:noProof/>
                <w:webHidden/>
              </w:rPr>
              <w:instrText xml:space="preserve"> PAGEREF _Toc51856975 \h </w:instrText>
            </w:r>
            <w:r>
              <w:rPr>
                <w:noProof/>
                <w:webHidden/>
              </w:rPr>
            </w:r>
            <w:r>
              <w:rPr>
                <w:noProof/>
                <w:webHidden/>
              </w:rPr>
              <w:fldChar w:fldCharType="separate"/>
            </w:r>
            <w:r>
              <w:rPr>
                <w:noProof/>
                <w:webHidden/>
              </w:rPr>
              <w:t>15</w:t>
            </w:r>
            <w:r>
              <w:rPr>
                <w:noProof/>
                <w:webHidden/>
              </w:rPr>
              <w:fldChar w:fldCharType="end"/>
            </w:r>
          </w:hyperlink>
        </w:p>
        <w:p w:rsidR="00BE5C2C" w:rsidRDefault="00BE5C2C">
          <w:pPr>
            <w:pStyle w:val="TOC2"/>
            <w:tabs>
              <w:tab w:val="right" w:leader="dot" w:pos="9350"/>
            </w:tabs>
            <w:rPr>
              <w:noProof/>
              <w:kern w:val="0"/>
              <w:lang w:eastAsia="en-US"/>
            </w:rPr>
          </w:pPr>
          <w:hyperlink w:anchor="_Toc51856976" w:history="1">
            <w:r w:rsidRPr="00FA6B20">
              <w:rPr>
                <w:rStyle w:val="Hyperlink"/>
                <w:rFonts w:cstheme="minorHAnsi"/>
                <w:noProof/>
              </w:rPr>
              <w:t>Modeling</w:t>
            </w:r>
            <w:r>
              <w:rPr>
                <w:noProof/>
                <w:webHidden/>
              </w:rPr>
              <w:tab/>
            </w:r>
            <w:r>
              <w:rPr>
                <w:noProof/>
                <w:webHidden/>
              </w:rPr>
              <w:fldChar w:fldCharType="begin"/>
            </w:r>
            <w:r>
              <w:rPr>
                <w:noProof/>
                <w:webHidden/>
              </w:rPr>
              <w:instrText xml:space="preserve"> PAGEREF _Toc51856976 \h </w:instrText>
            </w:r>
            <w:r>
              <w:rPr>
                <w:noProof/>
                <w:webHidden/>
              </w:rPr>
            </w:r>
            <w:r>
              <w:rPr>
                <w:noProof/>
                <w:webHidden/>
              </w:rPr>
              <w:fldChar w:fldCharType="separate"/>
            </w:r>
            <w:r>
              <w:rPr>
                <w:noProof/>
                <w:webHidden/>
              </w:rPr>
              <w:t>15</w:t>
            </w:r>
            <w:r>
              <w:rPr>
                <w:noProof/>
                <w:webHidden/>
              </w:rPr>
              <w:fldChar w:fldCharType="end"/>
            </w:r>
          </w:hyperlink>
        </w:p>
        <w:p w:rsidR="00BE5C2C" w:rsidRDefault="00BE5C2C">
          <w:pPr>
            <w:pStyle w:val="TOC1"/>
            <w:tabs>
              <w:tab w:val="right" w:leader="dot" w:pos="9350"/>
            </w:tabs>
            <w:rPr>
              <w:noProof/>
              <w:kern w:val="0"/>
              <w:lang w:eastAsia="en-US"/>
            </w:rPr>
          </w:pPr>
          <w:hyperlink w:anchor="_Toc51856977" w:history="1">
            <w:r w:rsidRPr="00FA6B20">
              <w:rPr>
                <w:rStyle w:val="Hyperlink"/>
                <w:noProof/>
              </w:rPr>
              <w:t>Results</w:t>
            </w:r>
            <w:r>
              <w:rPr>
                <w:noProof/>
                <w:webHidden/>
              </w:rPr>
              <w:tab/>
            </w:r>
            <w:r>
              <w:rPr>
                <w:noProof/>
                <w:webHidden/>
              </w:rPr>
              <w:fldChar w:fldCharType="begin"/>
            </w:r>
            <w:r>
              <w:rPr>
                <w:noProof/>
                <w:webHidden/>
              </w:rPr>
              <w:instrText xml:space="preserve"> PAGEREF _Toc51856977 \h </w:instrText>
            </w:r>
            <w:r>
              <w:rPr>
                <w:noProof/>
                <w:webHidden/>
              </w:rPr>
            </w:r>
            <w:r>
              <w:rPr>
                <w:noProof/>
                <w:webHidden/>
              </w:rPr>
              <w:fldChar w:fldCharType="separate"/>
            </w:r>
            <w:r>
              <w:rPr>
                <w:noProof/>
                <w:webHidden/>
              </w:rPr>
              <w:t>17</w:t>
            </w:r>
            <w:r>
              <w:rPr>
                <w:noProof/>
                <w:webHidden/>
              </w:rPr>
              <w:fldChar w:fldCharType="end"/>
            </w:r>
          </w:hyperlink>
        </w:p>
        <w:p w:rsidR="00BE5C2C" w:rsidRDefault="00BE5C2C">
          <w:pPr>
            <w:pStyle w:val="TOC2"/>
            <w:tabs>
              <w:tab w:val="right" w:leader="dot" w:pos="9350"/>
            </w:tabs>
            <w:rPr>
              <w:noProof/>
              <w:kern w:val="0"/>
              <w:lang w:eastAsia="en-US"/>
            </w:rPr>
          </w:pPr>
          <w:hyperlink w:anchor="_Toc51856978" w:history="1">
            <w:r w:rsidRPr="00FA6B20">
              <w:rPr>
                <w:rStyle w:val="Hyperlink"/>
                <w:noProof/>
              </w:rPr>
              <w:t>Comparing to White Racial Collectivism</w:t>
            </w:r>
            <w:r>
              <w:rPr>
                <w:noProof/>
                <w:webHidden/>
              </w:rPr>
              <w:tab/>
            </w:r>
            <w:r>
              <w:rPr>
                <w:noProof/>
                <w:webHidden/>
              </w:rPr>
              <w:fldChar w:fldCharType="begin"/>
            </w:r>
            <w:r>
              <w:rPr>
                <w:noProof/>
                <w:webHidden/>
              </w:rPr>
              <w:instrText xml:space="preserve"> PAGEREF _Toc51856978 \h </w:instrText>
            </w:r>
            <w:r>
              <w:rPr>
                <w:noProof/>
                <w:webHidden/>
              </w:rPr>
            </w:r>
            <w:r>
              <w:rPr>
                <w:noProof/>
                <w:webHidden/>
              </w:rPr>
              <w:fldChar w:fldCharType="separate"/>
            </w:r>
            <w:r>
              <w:rPr>
                <w:noProof/>
                <w:webHidden/>
              </w:rPr>
              <w:t>22</w:t>
            </w:r>
            <w:r>
              <w:rPr>
                <w:noProof/>
                <w:webHidden/>
              </w:rPr>
              <w:fldChar w:fldCharType="end"/>
            </w:r>
          </w:hyperlink>
        </w:p>
        <w:p w:rsidR="00BE5C2C" w:rsidRDefault="00BE5C2C">
          <w:pPr>
            <w:pStyle w:val="TOC1"/>
            <w:tabs>
              <w:tab w:val="right" w:leader="dot" w:pos="9350"/>
            </w:tabs>
            <w:rPr>
              <w:noProof/>
              <w:kern w:val="0"/>
              <w:lang w:eastAsia="en-US"/>
            </w:rPr>
          </w:pPr>
          <w:hyperlink w:anchor="_Toc51856979" w:history="1">
            <w:r w:rsidRPr="00FA6B20">
              <w:rPr>
                <w:rStyle w:val="Hyperlink"/>
                <w:noProof/>
              </w:rPr>
              <w:t>Discussion</w:t>
            </w:r>
            <w:r>
              <w:rPr>
                <w:noProof/>
                <w:webHidden/>
              </w:rPr>
              <w:tab/>
            </w:r>
            <w:r>
              <w:rPr>
                <w:noProof/>
                <w:webHidden/>
              </w:rPr>
              <w:fldChar w:fldCharType="begin"/>
            </w:r>
            <w:r>
              <w:rPr>
                <w:noProof/>
                <w:webHidden/>
              </w:rPr>
              <w:instrText xml:space="preserve"> PAGEREF _Toc51856979 \h </w:instrText>
            </w:r>
            <w:r>
              <w:rPr>
                <w:noProof/>
                <w:webHidden/>
              </w:rPr>
            </w:r>
            <w:r>
              <w:rPr>
                <w:noProof/>
                <w:webHidden/>
              </w:rPr>
              <w:fldChar w:fldCharType="separate"/>
            </w:r>
            <w:r>
              <w:rPr>
                <w:noProof/>
                <w:webHidden/>
              </w:rPr>
              <w:t>26</w:t>
            </w:r>
            <w:r>
              <w:rPr>
                <w:noProof/>
                <w:webHidden/>
              </w:rPr>
              <w:fldChar w:fldCharType="end"/>
            </w:r>
          </w:hyperlink>
        </w:p>
        <w:p w:rsidR="00BE5C2C" w:rsidRDefault="00BE5C2C">
          <w:pPr>
            <w:pStyle w:val="TOC1"/>
            <w:tabs>
              <w:tab w:val="right" w:leader="dot" w:pos="9350"/>
            </w:tabs>
            <w:rPr>
              <w:noProof/>
              <w:kern w:val="0"/>
              <w:lang w:eastAsia="en-US"/>
            </w:rPr>
          </w:pPr>
          <w:hyperlink w:anchor="_Toc51856980" w:history="1">
            <w:r w:rsidRPr="00FA6B20">
              <w:rPr>
                <w:rStyle w:val="Hyperlink"/>
                <w:rFonts w:cstheme="minorHAnsi"/>
                <w:noProof/>
              </w:rPr>
              <w:t>Conclusion</w:t>
            </w:r>
            <w:r>
              <w:rPr>
                <w:noProof/>
                <w:webHidden/>
              </w:rPr>
              <w:tab/>
            </w:r>
            <w:r>
              <w:rPr>
                <w:noProof/>
                <w:webHidden/>
              </w:rPr>
              <w:fldChar w:fldCharType="begin"/>
            </w:r>
            <w:r>
              <w:rPr>
                <w:noProof/>
                <w:webHidden/>
              </w:rPr>
              <w:instrText xml:space="preserve"> PAGEREF _Toc51856980 \h </w:instrText>
            </w:r>
            <w:r>
              <w:rPr>
                <w:noProof/>
                <w:webHidden/>
              </w:rPr>
            </w:r>
            <w:r>
              <w:rPr>
                <w:noProof/>
                <w:webHidden/>
              </w:rPr>
              <w:fldChar w:fldCharType="separate"/>
            </w:r>
            <w:r>
              <w:rPr>
                <w:noProof/>
                <w:webHidden/>
              </w:rPr>
              <w:t>28</w:t>
            </w:r>
            <w:r>
              <w:rPr>
                <w:noProof/>
                <w:webHidden/>
              </w:rPr>
              <w:fldChar w:fldCharType="end"/>
            </w:r>
          </w:hyperlink>
        </w:p>
        <w:p w:rsidR="00BE5C2C" w:rsidRDefault="00BE5C2C">
          <w:pPr>
            <w:pStyle w:val="TOC1"/>
            <w:tabs>
              <w:tab w:val="right" w:leader="dot" w:pos="9350"/>
            </w:tabs>
            <w:rPr>
              <w:noProof/>
              <w:kern w:val="0"/>
              <w:lang w:eastAsia="en-US"/>
            </w:rPr>
          </w:pPr>
          <w:hyperlink w:anchor="_Toc51856981" w:history="1">
            <w:r w:rsidRPr="00FA6B20">
              <w:rPr>
                <w:rStyle w:val="Hyperlink"/>
                <w:rFonts w:cstheme="minorHAnsi"/>
                <w:noProof/>
              </w:rPr>
              <w:t>References</w:t>
            </w:r>
            <w:r>
              <w:rPr>
                <w:noProof/>
                <w:webHidden/>
              </w:rPr>
              <w:tab/>
            </w:r>
            <w:r>
              <w:rPr>
                <w:noProof/>
                <w:webHidden/>
              </w:rPr>
              <w:fldChar w:fldCharType="begin"/>
            </w:r>
            <w:r>
              <w:rPr>
                <w:noProof/>
                <w:webHidden/>
              </w:rPr>
              <w:instrText xml:space="preserve"> PAGEREF _Toc51856981 \h </w:instrText>
            </w:r>
            <w:r>
              <w:rPr>
                <w:noProof/>
                <w:webHidden/>
              </w:rPr>
            </w:r>
            <w:r>
              <w:rPr>
                <w:noProof/>
                <w:webHidden/>
              </w:rPr>
              <w:fldChar w:fldCharType="separate"/>
            </w:r>
            <w:r>
              <w:rPr>
                <w:noProof/>
                <w:webHidden/>
              </w:rPr>
              <w:t>29</w:t>
            </w:r>
            <w:r>
              <w:rPr>
                <w:noProof/>
                <w:webHidden/>
              </w:rPr>
              <w:fldChar w:fldCharType="end"/>
            </w:r>
          </w:hyperlink>
        </w:p>
        <w:p w:rsidR="003D6758" w:rsidRDefault="009E65E6">
          <w:pPr>
            <w:ind w:firstLine="0"/>
          </w:pPr>
          <w:r>
            <w:rPr>
              <w:b/>
              <w:bCs/>
              <w:noProof/>
            </w:rPr>
            <w:fldChar w:fldCharType="end"/>
          </w:r>
        </w:p>
      </w:sdtContent>
    </w:sdt>
    <w:p w:rsidR="003D6758" w:rsidRDefault="009E65E6">
      <w:pPr>
        <w:pStyle w:val="SectionTitle"/>
      </w:pPr>
      <w:bookmarkStart w:id="0" w:name="_Toc51856970"/>
      <w:r>
        <w:lastRenderedPageBreak/>
        <w:t>Abstract</w:t>
      </w:r>
      <w:bookmarkEnd w:id="0"/>
    </w:p>
    <w:p w:rsidR="003D6758" w:rsidRDefault="006E3D6D">
      <w:pPr>
        <w:pStyle w:val="NoSpacing"/>
      </w:pPr>
      <w:r>
        <w:t>Black Americans have faced discrimination throughout all of American History. Still, Black Americans report similar levels of national identity to other groups. I argue that Black Americans have a unique disposition toward national identity known as conditional nativism</w:t>
      </w:r>
      <w:r w:rsidR="00082B91">
        <w:t xml:space="preserve">. </w:t>
      </w:r>
      <w:r>
        <w:t xml:space="preserve">Conditional nativism is the process of </w:t>
      </w:r>
      <w:r w:rsidR="00151C36">
        <w:t xml:space="preserve">employing racial collectivism to </w:t>
      </w:r>
      <w:r>
        <w:t xml:space="preserve">form a positive </w:t>
      </w:r>
      <w:r w:rsidR="00082B91">
        <w:t>orientation toward national identity</w:t>
      </w:r>
      <w:r w:rsidR="00B45F76">
        <w:t>.</w:t>
      </w:r>
      <w:r>
        <w:t xml:space="preserve"> </w:t>
      </w:r>
      <w:r w:rsidR="006A3CE0" w:rsidRPr="006A3CE0">
        <w:t>Using a national sample of respondents from the 2016 C</w:t>
      </w:r>
      <w:r>
        <w:t xml:space="preserve">ollaborative </w:t>
      </w:r>
      <w:r w:rsidR="006A3CE0" w:rsidRPr="006A3CE0">
        <w:t>M</w:t>
      </w:r>
      <w:r>
        <w:t xml:space="preserve">ulti-racial </w:t>
      </w:r>
      <w:r w:rsidR="006A3CE0" w:rsidRPr="006A3CE0">
        <w:t>P</w:t>
      </w:r>
      <w:r>
        <w:t xml:space="preserve">ostelection </w:t>
      </w:r>
      <w:r w:rsidR="006A3CE0" w:rsidRPr="006A3CE0">
        <w:t>S</w:t>
      </w:r>
      <w:r>
        <w:t>urvey</w:t>
      </w:r>
      <w:r w:rsidR="006A3CE0" w:rsidRPr="006A3CE0">
        <w:t xml:space="preserve"> (n = 10,</w:t>
      </w:r>
      <w:r>
        <w:t>146</w:t>
      </w:r>
      <w:r w:rsidR="006A3CE0" w:rsidRPr="006A3CE0">
        <w:t xml:space="preserve">), I explore the role of </w:t>
      </w:r>
      <w:r w:rsidR="00CE5F85">
        <w:t>conditional</w:t>
      </w:r>
      <w:r w:rsidR="006A3CE0" w:rsidRPr="006A3CE0">
        <w:t xml:space="preserve"> nativism in shaping Black American </w:t>
      </w:r>
      <w:r w:rsidR="00082B91">
        <w:t>national identity</w:t>
      </w:r>
      <w:r w:rsidR="006A3CE0" w:rsidRPr="006A3CE0">
        <w:t xml:space="preserve">. </w:t>
      </w:r>
      <w:r w:rsidR="00A64308">
        <w:t>I find that w</w:t>
      </w:r>
      <w:r w:rsidR="00082B91">
        <w:t xml:space="preserve">hile </w:t>
      </w:r>
      <w:r>
        <w:t>racial collectivism</w:t>
      </w:r>
      <w:r w:rsidR="00082B91">
        <w:t xml:space="preserve"> </w:t>
      </w:r>
      <w:r w:rsidR="006A3CE0" w:rsidRPr="006A3CE0">
        <w:t xml:space="preserve">predicts a positive </w:t>
      </w:r>
      <w:r w:rsidR="00082B91">
        <w:t>orientation</w:t>
      </w:r>
      <w:r w:rsidR="006A3CE0" w:rsidRPr="006A3CE0">
        <w:t xml:space="preserve"> to</w:t>
      </w:r>
      <w:r w:rsidR="00082B91">
        <w:t>ward</w:t>
      </w:r>
      <w:r w:rsidR="006A3CE0" w:rsidRPr="006A3CE0">
        <w:t xml:space="preserve"> national identity</w:t>
      </w:r>
      <w:r w:rsidR="00082B91">
        <w:t xml:space="preserve">, </w:t>
      </w:r>
      <w:r>
        <w:t>the degree of racial collectivism produces a negative orientation toward national identity</w:t>
      </w:r>
      <w:r w:rsidR="006A3CE0" w:rsidRPr="006A3CE0">
        <w:t xml:space="preserve">. </w:t>
      </w:r>
      <w:r w:rsidR="00A64308">
        <w:t xml:space="preserve">These results underscore </w:t>
      </w:r>
      <w:r>
        <w:t xml:space="preserve">the role of racial </w:t>
      </w:r>
      <w:r w:rsidR="00A64308">
        <w:t>collectivism and conditional nativism in Black American orientation toward national identity.</w:t>
      </w:r>
    </w:p>
    <w:p w:rsidR="003D6758" w:rsidRDefault="009E65E6">
      <w:r>
        <w:rPr>
          <w:rStyle w:val="Emphasis"/>
        </w:rPr>
        <w:t>Keywords</w:t>
      </w:r>
      <w:r>
        <w:t xml:space="preserve">:  </w:t>
      </w:r>
      <w:r w:rsidR="00082B91">
        <w:t>Black, African American, national identity, race, identity</w:t>
      </w:r>
    </w:p>
    <w:bookmarkStart w:id="1" w:name="_Toc51856971"/>
    <w:p w:rsidR="003D6758" w:rsidRDefault="00061150">
      <w:pPr>
        <w:pStyle w:val="SectionTitle"/>
      </w:pPr>
      <w:sdt>
        <w:sdtPr>
          <w:alias w:val="Title"/>
          <w:tag w:val=""/>
          <w:id w:val="-1756435886"/>
          <w:placeholder>
            <w:docPart w:val="60896DA8708521478273EA540D9BB1BC"/>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B2763F">
            <w:t xml:space="preserve">African or </w:t>
          </w:r>
          <w:proofErr w:type="gramStart"/>
          <w:r w:rsidR="00B2763F">
            <w:t>American?:</w:t>
          </w:r>
          <w:proofErr w:type="gramEnd"/>
          <w:r w:rsidR="00B2763F">
            <w:t xml:space="preserve"> Conditional Nativism and Black American National Identity</w:t>
          </w:r>
        </w:sdtContent>
      </w:sdt>
      <w:bookmarkEnd w:id="1"/>
    </w:p>
    <w:p w:rsidR="003D6758" w:rsidRPr="00501C9F" w:rsidRDefault="003D6758"/>
    <w:p w:rsidR="00061150" w:rsidRDefault="0038509F" w:rsidP="00061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ab/>
      </w:r>
      <w:r w:rsidR="00061150" w:rsidRPr="00501C9F">
        <w:rPr>
          <w:rFonts w:eastAsia="Times New Roman" w:cstheme="minorHAnsi"/>
          <w:color w:val="000000"/>
        </w:rPr>
        <w:t xml:space="preserve">Black Americans are the only </w:t>
      </w:r>
      <w:r w:rsidR="00061150">
        <w:rPr>
          <w:rFonts w:eastAsia="Times New Roman" w:cstheme="minorHAnsi"/>
          <w:color w:val="000000"/>
        </w:rPr>
        <w:t xml:space="preserve">racial </w:t>
      </w:r>
      <w:r w:rsidR="00061150" w:rsidRPr="00501C9F">
        <w:rPr>
          <w:rFonts w:eastAsia="Times New Roman" w:cstheme="minorHAnsi"/>
          <w:color w:val="000000"/>
        </w:rPr>
        <w:t xml:space="preserve">American group to have been </w:t>
      </w:r>
      <w:r w:rsidR="00061150">
        <w:rPr>
          <w:rFonts w:eastAsia="Times New Roman" w:cstheme="minorHAnsi"/>
          <w:color w:val="000000"/>
        </w:rPr>
        <w:t>explicitly rendered property and later</w:t>
      </w:r>
      <w:r w:rsidR="00061150" w:rsidRPr="00501C9F">
        <w:rPr>
          <w:rFonts w:eastAsia="Times New Roman" w:cstheme="minorHAnsi"/>
          <w:color w:val="000000"/>
        </w:rPr>
        <w:t xml:space="preserve"> integrated into the American national identity. </w:t>
      </w:r>
      <w:r w:rsidR="00061150">
        <w:rPr>
          <w:rFonts w:eastAsia="Times New Roman" w:cstheme="minorHAnsi"/>
          <w:color w:val="000000"/>
        </w:rPr>
        <w:t xml:space="preserve"> </w:t>
      </w:r>
      <w:r w:rsidR="006A3CE0" w:rsidRPr="00501C9F">
        <w:rPr>
          <w:rFonts w:eastAsia="Times New Roman" w:cstheme="minorHAnsi"/>
          <w:color w:val="000000"/>
        </w:rPr>
        <w:t xml:space="preserve"> </w:t>
      </w:r>
      <w:r w:rsidR="00061150">
        <w:rPr>
          <w:rFonts w:eastAsia="Times New Roman" w:cstheme="minorHAnsi"/>
          <w:color w:val="000000"/>
        </w:rPr>
        <w:t xml:space="preserve">Moreover, </w:t>
      </w:r>
      <w:r w:rsidR="006A3CE0" w:rsidRPr="00501C9F">
        <w:rPr>
          <w:rFonts w:eastAsia="Times New Roman" w:cstheme="minorHAnsi"/>
          <w:color w:val="000000"/>
        </w:rPr>
        <w:t xml:space="preserve">Black Americans </w:t>
      </w:r>
      <w:r w:rsidR="00061150">
        <w:rPr>
          <w:rFonts w:eastAsia="Times New Roman" w:cstheme="minorHAnsi"/>
          <w:color w:val="000000"/>
        </w:rPr>
        <w:t xml:space="preserve">(among other non-White, male, land-owning, and religious individuals) </w:t>
      </w:r>
      <w:r w:rsidR="006A3CE0" w:rsidRPr="00501C9F">
        <w:rPr>
          <w:rFonts w:eastAsia="Times New Roman" w:cstheme="minorHAnsi"/>
          <w:color w:val="000000"/>
        </w:rPr>
        <w:t xml:space="preserve">as an underclass of citizens in the United States' constitution </w:t>
      </w:r>
      <w:r w:rsidR="00B45F76">
        <w:rPr>
          <w:rFonts w:eastAsia="Times New Roman" w:cstheme="minorHAnsi"/>
          <w:color w:val="000000"/>
        </w:rPr>
        <w:fldChar w:fldCharType="begin" w:fldLock="1"/>
      </w:r>
      <w:r w:rsidR="00C225BE">
        <w:rPr>
          <w:rFonts w:eastAsia="Times New Roman" w:cstheme="minorHAnsi"/>
          <w:color w:val="000000"/>
        </w:rPr>
        <w:instrText>ADDIN CSL_CITATION {"citationItems":[{"id":"ITEM-1","itemData":{"author":[{"dropping-particle":"","family":"Shklar","given":"Judith N.","non-dropping-particle":"","parse-names":false,"suffix":""}],"container-title":"Harvard University Press","id":"ITEM-1","issue":"2","issued":{"date-parts":[["1991"]]},"number-of-pages":"366–370","publisher":"Cambridge University Press","title":"American Citizenship: The Quest for Inclusion. Harvard: Harvard University Press, 1991, 136 pp.","type":"book","volume":"7"},"uris":["http://www.mendeley.com/documents/?uuid=bdb850fd-5619-43cc-a8dc-e422f436e15d"]}],"mendeley":{"formattedCitation":"(Shklar 1991)","plainTextFormattedCitation":"(Shklar 1991)","previouslyFormattedCitation":"(Shklar 1991)"},"properties":{"noteIndex":0},"schema":"https://github.com/citation-style-language/schema/raw/master/csl-citation.json"}</w:instrText>
      </w:r>
      <w:r w:rsidR="00B45F76">
        <w:rPr>
          <w:rFonts w:eastAsia="Times New Roman" w:cstheme="minorHAnsi"/>
          <w:color w:val="000000"/>
        </w:rPr>
        <w:fldChar w:fldCharType="separate"/>
      </w:r>
      <w:r w:rsidR="00B45F76" w:rsidRPr="00B45F76">
        <w:rPr>
          <w:rFonts w:eastAsia="Times New Roman" w:cstheme="minorHAnsi"/>
          <w:noProof/>
          <w:color w:val="000000"/>
        </w:rPr>
        <w:t>(Shklar 1991)</w:t>
      </w:r>
      <w:r w:rsidR="00B45F76">
        <w:rPr>
          <w:rFonts w:eastAsia="Times New Roman" w:cstheme="minorHAnsi"/>
          <w:color w:val="000000"/>
        </w:rPr>
        <w:fldChar w:fldCharType="end"/>
      </w:r>
      <w:r w:rsidR="00B45F76">
        <w:rPr>
          <w:rFonts w:eastAsia="Times New Roman" w:cstheme="minorHAnsi"/>
          <w:color w:val="000000"/>
        </w:rPr>
        <w:t>.</w:t>
      </w:r>
      <w:r w:rsidR="006A3CE0" w:rsidRPr="00501C9F">
        <w:rPr>
          <w:rFonts w:eastAsia="Times New Roman" w:cstheme="minorHAnsi"/>
          <w:color w:val="000000"/>
        </w:rPr>
        <w:t xml:space="preserve"> </w:t>
      </w:r>
      <w:r w:rsidR="00CE5F85">
        <w:rPr>
          <w:rFonts w:eastAsia="Times New Roman" w:cstheme="minorHAnsi"/>
          <w:color w:val="000000"/>
        </w:rPr>
        <w:t xml:space="preserve">And so the legacy of racist classifications were institutionalized into the American constitution </w:t>
      </w:r>
      <w:r w:rsidR="00494F97">
        <w:rPr>
          <w:rFonts w:eastAsia="Times New Roman" w:cstheme="minorHAnsi"/>
          <w:color w:val="000000"/>
        </w:rPr>
        <w:fldChar w:fldCharType="begin" w:fldLock="1"/>
      </w:r>
      <w:r w:rsidR="00203868">
        <w:rPr>
          <w:rFonts w:eastAsia="Times New Roman" w:cstheme="minorHAnsi"/>
          <w:color w:val="000000"/>
        </w:rPr>
        <w:instrText>ADDIN CSL_CITATION {"citationItems":[{"id":"ITEM-1","itemData":{"DOI":"10.1086/686631","ISSN":"14682508","abstract":"We show that contemporary differences in political attitudes across counties in the American South in part trace their origins to slavery's prevalence more than 150 years ago. Whites who currently live in Southern counties that had high shares of slaves in 1860 are more likely to identify as a Republican, oppose affirmative action, and express racial resentment and colder feelings toward blacks. We show that these results cannot be explained by existing theories, including the theory of contemporary racial threat. To explain the results, we offer evidence for a new theory involving the historical persistence of political attitudes. Following the Civil War, Southern whites faced political and economic incentives to reinforce existing racist norms and institutions to maintain control over the newly freed African American population. This amplified local differences in racially conservative political attitudes, which in turn have been passed down locally across generations.","author":[{"dropping-particle":"","family":"Acharya","given":"Avidit","non-dropping-particle":"","parse-names":false,"suffix":""},{"dropping-particle":"","family":"Blackwell","given":"Matthew","non-dropping-particle":"","parse-names":false,"suffix":""},{"dropping-particle":"","family":"Sen","given":"Maya","non-dropping-particle":"","parse-names":false,"suffix":""}],"container-title":"Journal of Politics","id":"ITEM-1","issue":"3","issued":{"date-parts":[["2016"]]},"note":"Hopkins, Daniel J. 2010. “Politicized Places: Explaining Where and When Immigrants Provoke Local Opposition.” American Political Science Review 104(1): 40–60.\nWalsh, Katherine Cramer. 2012. “Putting Inequality in Its Place: Rural Consciousness and the Power of Perspective.” American Political Science Review 106(3): 517–32.\nAcharya, Avidit, Matthew Blackwell, and Maya Sen. 2016. “The Political Legacy of American Slavery.” Journal of Politics 78(3): 621–41.","page":"621-641","title":"The Political Legacy of American Slavery","type":"article-journal","volume":"78"},"uris":["http://www.mendeley.com/documents/?uuid=4b959ebe-23d8-4f33-8d77-246415647e5b"]}],"mendeley":{"formattedCitation":"(Acharya, Blackwell, and Sen 2016)","plainTextFormattedCitation":"(Acharya, Blackwell, and Sen 2016)","previouslyFormattedCitation":"(Acharya, Blackwell, and Sen 2016)"},"properties":{"noteIndex":0},"schema":"https://github.com/citation-style-language/schema/raw/master/csl-citation.json"}</w:instrText>
      </w:r>
      <w:r w:rsidR="00494F97">
        <w:rPr>
          <w:rFonts w:eastAsia="Times New Roman" w:cstheme="minorHAnsi"/>
          <w:color w:val="000000"/>
        </w:rPr>
        <w:fldChar w:fldCharType="separate"/>
      </w:r>
      <w:r w:rsidR="00494F97" w:rsidRPr="00494F97">
        <w:rPr>
          <w:rFonts w:eastAsia="Times New Roman" w:cstheme="minorHAnsi"/>
          <w:noProof/>
          <w:color w:val="000000"/>
        </w:rPr>
        <w:t>(Acharya, Blackwell, and Sen 2016)</w:t>
      </w:r>
      <w:r w:rsidR="00494F97">
        <w:rPr>
          <w:rFonts w:eastAsia="Times New Roman" w:cstheme="minorHAnsi"/>
          <w:color w:val="000000"/>
        </w:rPr>
        <w:fldChar w:fldCharType="end"/>
      </w:r>
      <w:r w:rsidR="00CE5F85">
        <w:rPr>
          <w:rFonts w:eastAsia="Times New Roman" w:cstheme="minorHAnsi"/>
          <w:color w:val="000000"/>
        </w:rPr>
        <w:t xml:space="preserve">. </w:t>
      </w:r>
      <w:r w:rsidR="00061150">
        <w:rPr>
          <w:rFonts w:eastAsia="Times New Roman" w:cstheme="minorHAnsi"/>
          <w:color w:val="000000"/>
        </w:rPr>
        <w:t xml:space="preserve">What is Black national identity? The answers to this question inform theories of </w:t>
      </w:r>
      <w:r w:rsidR="00061150" w:rsidRPr="00501C9F">
        <w:rPr>
          <w:rFonts w:eastAsia="Times New Roman" w:cstheme="minorHAnsi"/>
          <w:color w:val="000000"/>
        </w:rPr>
        <w:t>identity</w:t>
      </w:r>
      <w:r w:rsidR="00061150">
        <w:rPr>
          <w:rFonts w:eastAsia="Times New Roman" w:cstheme="minorHAnsi"/>
          <w:color w:val="000000"/>
        </w:rPr>
        <w:t xml:space="preserve">, </w:t>
      </w:r>
      <w:r w:rsidR="00061150" w:rsidRPr="00501C9F">
        <w:rPr>
          <w:rFonts w:eastAsia="Times New Roman" w:cstheme="minorHAnsi"/>
          <w:color w:val="000000"/>
        </w:rPr>
        <w:t xml:space="preserve">identity management, electoral behavior, and attitude formation. </w:t>
      </w:r>
      <w:r w:rsidR="00061150">
        <w:rPr>
          <w:rFonts w:eastAsia="Times New Roman" w:cstheme="minorHAnsi"/>
          <w:color w:val="000000"/>
        </w:rPr>
        <w:t xml:space="preserve">Thus, </w:t>
      </w:r>
      <w:r w:rsidR="00061150" w:rsidRPr="00501C9F">
        <w:rPr>
          <w:rFonts w:eastAsia="Times New Roman" w:cstheme="minorHAnsi"/>
          <w:color w:val="000000"/>
        </w:rPr>
        <w:t xml:space="preserve">Black racial identity is a curious puzzle for political psychology and political science alike. This paper explores the unique sociopolitical position of Black Americans </w:t>
      </w:r>
      <w:r w:rsidR="00061150">
        <w:rPr>
          <w:rFonts w:eastAsia="Times New Roman" w:cstheme="minorHAnsi"/>
          <w:color w:val="000000"/>
        </w:rPr>
        <w:t>in the American superordinate identity</w:t>
      </w:r>
      <w:r w:rsidR="00061150">
        <w:t xml:space="preserve"> I offer a race-based perspective on national identity and American politics. </w:t>
      </w:r>
      <w:r w:rsidR="00061150">
        <w:rPr>
          <w:rFonts w:eastAsia="Times New Roman" w:cstheme="minorHAnsi"/>
          <w:color w:val="000000"/>
        </w:rPr>
        <w:t xml:space="preserve">I argue that racial collectivism is a cognitive mechanism that allows individuals to improve an otherwise negative orientation toward national identity into a positive one. This mechanism that shapes an individual’s orientation toward national identity is what I refer to as conditional nativism. I describe the mechanisms of this orientation toward national identity to </w:t>
      </w:r>
      <w:r w:rsidR="00061150" w:rsidRPr="00501C9F">
        <w:rPr>
          <w:rFonts w:eastAsia="Times New Roman" w:cstheme="minorHAnsi"/>
          <w:color w:val="000000"/>
        </w:rPr>
        <w:t xml:space="preserve">disentangle the relationship between racial and national identities for Black </w:t>
      </w:r>
      <w:r w:rsidR="00061150">
        <w:rPr>
          <w:rFonts w:eastAsia="Times New Roman" w:cstheme="minorHAnsi"/>
          <w:color w:val="000000"/>
        </w:rPr>
        <w:t xml:space="preserve">and other non-White </w:t>
      </w:r>
      <w:r w:rsidR="00061150" w:rsidRPr="00501C9F">
        <w:rPr>
          <w:rFonts w:eastAsia="Times New Roman" w:cstheme="minorHAnsi"/>
          <w:color w:val="000000"/>
        </w:rPr>
        <w:t xml:space="preserve">Americans. </w:t>
      </w:r>
    </w:p>
    <w:p w:rsidR="00742683" w:rsidRPr="009A2AEA" w:rsidRDefault="00742683" w:rsidP="0074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On one hand, Black Americans have sufficient right to feel “less” American than their non-Black counterparts</w:t>
      </w:r>
      <w:r w:rsidR="009A2AEA">
        <w:rPr>
          <w:rFonts w:eastAsia="Times New Roman" w:cstheme="minorHAnsi"/>
          <w:color w:val="000000"/>
        </w:rPr>
        <w:t xml:space="preserve"> from a legacy of exclusion</w:t>
      </w:r>
      <w:r w:rsidRPr="00501C9F">
        <w:rPr>
          <w:rFonts w:eastAsia="Times New Roman" w:cstheme="minorHAnsi"/>
          <w:color w:val="000000"/>
        </w:rPr>
        <w:t xml:space="preserve">. </w:t>
      </w:r>
      <w:r>
        <w:rPr>
          <w:rFonts w:eastAsia="Times New Roman" w:cstheme="minorHAnsi"/>
          <w:color w:val="000000"/>
        </w:rPr>
        <w:t>Additionally</w:t>
      </w:r>
      <w:r w:rsidRPr="00501C9F">
        <w:rPr>
          <w:rFonts w:eastAsia="Times New Roman" w:cstheme="minorHAnsi"/>
          <w:color w:val="000000"/>
        </w:rPr>
        <w:t>, Black American</w:t>
      </w:r>
      <w:r>
        <w:rPr>
          <w:rFonts w:eastAsia="Times New Roman" w:cstheme="minorHAnsi"/>
          <w:color w:val="000000"/>
        </w:rPr>
        <w:t xml:space="preserve">s are </w:t>
      </w:r>
      <w:r w:rsidR="009A2AEA">
        <w:rPr>
          <w:rFonts w:eastAsia="Times New Roman" w:cstheme="minorHAnsi"/>
          <w:color w:val="000000"/>
        </w:rPr>
        <w:t>definitively</w:t>
      </w:r>
      <w:r>
        <w:rPr>
          <w:rFonts w:eastAsia="Times New Roman" w:cstheme="minorHAnsi"/>
          <w:color w:val="000000"/>
        </w:rPr>
        <w:t xml:space="preserve"> collectivistic </w:t>
      </w:r>
      <w:r>
        <w:rPr>
          <w:rFonts w:eastAsia="Times New Roman" w:cstheme="minorHAnsi"/>
          <w:color w:val="000000"/>
        </w:rPr>
        <w:fldChar w:fldCharType="begin" w:fldLock="1"/>
      </w:r>
      <w:r w:rsidR="00174F83">
        <w:rPr>
          <w:rFonts w:eastAsia="Times New Roman" w:cstheme="minorHAnsi"/>
          <w:color w:val="000000"/>
        </w:rPr>
        <w:instrText>ADDIN CSL_CITATION {"citationItems":[{"id":"ITEM-1","itemData":{"DOI":"10.2307/2960366","ISBN":"9780691212982 0691212988","ISSN":"0022-3816","author":[{"dropping-particle":"","family":"Dawson","given":"Michael","non-dropping-particle":"","parse-names":false,"suffix":""}],"id":"ITEM-1","issued":{"date-parts":[["1994"]]},"language":"English","publisher":"Princeton University Press","publisher-place":"Princeton, N.J.","title":"Behind the Mule: Race and Class in African-American Politics. Michael C. Dawson","type":"book"},"uris":["http://www.mendeley.com/documents/?uuid=9e6c7953-0dbb-4a5c-82f9-64ae182ea789"]}],"mendeley":{"formattedCitation":"(M. Dawson 1994)","manualFormatting":"(Dawson 1994)","plainTextFormattedCitation":"(M. Dawson 1994)","previouslyFormattedCitation":"(M. Dawson 1994)"},"properties":{"noteIndex":0},"schema":"https://github.com/citation-style-language/schema/raw/master/csl-citation.json"}</w:instrText>
      </w:r>
      <w:r>
        <w:rPr>
          <w:rFonts w:eastAsia="Times New Roman" w:cstheme="minorHAnsi"/>
          <w:color w:val="000000"/>
        </w:rPr>
        <w:fldChar w:fldCharType="separate"/>
      </w:r>
      <w:r w:rsidRPr="00742683">
        <w:rPr>
          <w:rFonts w:eastAsia="Times New Roman" w:cstheme="minorHAnsi"/>
          <w:noProof/>
          <w:color w:val="000000"/>
        </w:rPr>
        <w:t>(Dawson 1994)</w:t>
      </w:r>
      <w:r>
        <w:rPr>
          <w:rFonts w:eastAsia="Times New Roman" w:cstheme="minorHAnsi"/>
          <w:color w:val="000000"/>
        </w:rPr>
        <w:fldChar w:fldCharType="end"/>
      </w:r>
      <w:r>
        <w:rPr>
          <w:rFonts w:eastAsia="Times New Roman" w:cstheme="minorHAnsi"/>
          <w:color w:val="000000"/>
        </w:rPr>
        <w:t xml:space="preserve"> which contends with American individualism</w:t>
      </w:r>
      <w:r w:rsidRPr="00501C9F">
        <w:rPr>
          <w:rFonts w:eastAsia="Times New Roman" w:cstheme="minorHAnsi"/>
          <w:color w:val="000000"/>
        </w:rPr>
        <w:t xml:space="preserve">. </w:t>
      </w:r>
      <w:r>
        <w:rPr>
          <w:rFonts w:eastAsia="Times New Roman" w:cstheme="minorHAnsi"/>
          <w:color w:val="000000"/>
        </w:rPr>
        <w:t xml:space="preserve">Still, Black Americans </w:t>
      </w:r>
      <w:r w:rsidR="009A2AEA">
        <w:rPr>
          <w:rFonts w:eastAsia="Times New Roman" w:cstheme="minorHAnsi"/>
          <w:color w:val="000000"/>
        </w:rPr>
        <w:t>national identity is a mixed bag</w:t>
      </w:r>
      <w:r>
        <w:rPr>
          <w:rFonts w:eastAsia="Times New Roman" w:cstheme="minorHAnsi"/>
          <w:color w:val="000000"/>
        </w:rPr>
        <w:t xml:space="preserve">. Figure 1 reports </w:t>
      </w:r>
      <w:r w:rsidR="009132E2">
        <w:rPr>
          <w:rFonts w:eastAsia="Times New Roman" w:cstheme="minorHAnsi"/>
          <w:color w:val="000000"/>
        </w:rPr>
        <w:t xml:space="preserve">orientation toward national identity among four main racial subgroups of American national identity. </w:t>
      </w:r>
      <w:r>
        <w:rPr>
          <w:rFonts w:eastAsia="Times New Roman" w:cstheme="minorHAnsi"/>
          <w:color w:val="000000"/>
        </w:rPr>
        <w:t xml:space="preserve">Among Black Americans, 61% feel strongly that they belong in the United States, 95% felt any sense of </w:t>
      </w:r>
      <w:r>
        <w:rPr>
          <w:rFonts w:eastAsia="Times New Roman" w:cstheme="minorHAnsi"/>
          <w:color w:val="000000"/>
        </w:rPr>
        <w:lastRenderedPageBreak/>
        <w:t xml:space="preserve">Belonging at all. </w:t>
      </w:r>
      <w:r w:rsidR="009A2AEA">
        <w:rPr>
          <w:rFonts w:eastAsia="Times New Roman" w:cstheme="minorHAnsi"/>
          <w:color w:val="000000"/>
        </w:rPr>
        <w:t>Comparatively, 76%</w:t>
      </w:r>
      <w:r w:rsidR="009132E2">
        <w:rPr>
          <w:rFonts w:eastAsia="Times New Roman" w:cstheme="minorHAnsi"/>
          <w:color w:val="000000"/>
        </w:rPr>
        <w:t xml:space="preserve"> of White Americans feel </w:t>
      </w:r>
      <w:r w:rsidR="009A2AEA">
        <w:rPr>
          <w:rFonts w:eastAsia="Times New Roman" w:cstheme="minorHAnsi"/>
          <w:color w:val="000000"/>
        </w:rPr>
        <w:t xml:space="preserve">strongly that they belong to the American national identity while 93% feel. Unsurprisingly, however, Black Americans are most likely to feel strongly like an outsider (7%) excluded from their national identity (7%). In summary, Black Americans as a subgroup feel both positively </w:t>
      </w:r>
      <w:r w:rsidR="009A2AEA">
        <w:rPr>
          <w:rFonts w:eastAsia="Times New Roman" w:cstheme="minorHAnsi"/>
          <w:i/>
          <w:iCs/>
          <w:color w:val="000000"/>
        </w:rPr>
        <w:t xml:space="preserve">and </w:t>
      </w:r>
      <w:r w:rsidR="009A2AEA">
        <w:rPr>
          <w:rFonts w:eastAsia="Times New Roman" w:cstheme="minorHAnsi"/>
          <w:color w:val="000000"/>
        </w:rPr>
        <w:t xml:space="preserve">negatively toward their national identity. </w:t>
      </w:r>
    </w:p>
    <w:p w:rsidR="00742683" w:rsidRDefault="00742683" w:rsidP="0074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p>
    <w:p w:rsidR="00742683" w:rsidRDefault="00742683" w:rsidP="0074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both"/>
        <w:rPr>
          <w:rFonts w:eastAsia="Times New Roman" w:cstheme="minorHAnsi"/>
          <w:color w:val="000000"/>
        </w:rPr>
      </w:pPr>
      <w:r>
        <w:rPr>
          <w:rFonts w:eastAsia="Times New Roman" w:cstheme="minorHAnsi"/>
          <w:noProof/>
          <w:color w:val="000000"/>
        </w:rPr>
        <w:drawing>
          <wp:inline distT="0" distB="0" distL="0" distR="0" wp14:anchorId="3EAF525D" wp14:editId="66F798B8">
            <wp:extent cx="5929630" cy="3009900"/>
            <wp:effectExtent l="0" t="0" r="127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014135" cy="3052795"/>
                    </a:xfrm>
                    <a:prstGeom prst="rect">
                      <a:avLst/>
                    </a:prstGeom>
                  </pic:spPr>
                </pic:pic>
              </a:graphicData>
            </a:graphic>
          </wp:inline>
        </w:drawing>
      </w:r>
    </w:p>
    <w:p w:rsidR="00742683" w:rsidRDefault="00742683" w:rsidP="000A7CDF">
      <w:pPr>
        <w:pStyle w:val="TableFigure"/>
        <w:spacing w:line="240" w:lineRule="auto"/>
      </w:pPr>
      <w:r>
        <w:t>Figure 1</w:t>
      </w:r>
      <w:r w:rsidR="009A2AEA">
        <w:t xml:space="preserve"> reports n</w:t>
      </w:r>
      <w:r>
        <w:t xml:space="preserve">ational </w:t>
      </w:r>
      <w:r w:rsidR="009A2AEA">
        <w:t>i</w:t>
      </w:r>
      <w:r>
        <w:t xml:space="preserve">dentity </w:t>
      </w:r>
      <w:r w:rsidR="009A2AEA">
        <w:t>o</w:t>
      </w:r>
      <w:r>
        <w:t>rientation by racial groups. Each dependent variable is a constituent item of the national identity index I use in Model 1</w:t>
      </w:r>
      <w:r w:rsidR="009A2AEA">
        <w:t>. The x-axis reports racial groups while the y-axis reports the proportion of each group that shares the attachment</w:t>
      </w:r>
      <w:r>
        <w:t xml:space="preserve"> (Collaborative Multi-Racial Post-Election Survey, n = 10,146). </w:t>
      </w:r>
    </w:p>
    <w:p w:rsidR="00742683" w:rsidRDefault="00742683" w:rsidP="0074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p>
    <w:p w:rsidR="00742683" w:rsidRDefault="00742683" w:rsidP="0074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501C9F">
        <w:rPr>
          <w:rFonts w:eastAsia="Times New Roman" w:cstheme="minorHAnsi"/>
          <w:color w:val="000000"/>
        </w:rPr>
        <w:t xml:space="preserve">Black Americans form a different orientation toward American national identity </w:t>
      </w:r>
      <w:r>
        <w:rPr>
          <w:rFonts w:eastAsia="Times New Roman" w:cstheme="minorHAnsi"/>
          <w:color w:val="000000"/>
        </w:rPr>
        <w:t>I call</w:t>
      </w:r>
      <w:r w:rsidRPr="00501C9F">
        <w:rPr>
          <w:rFonts w:eastAsia="Times New Roman" w:cstheme="minorHAnsi"/>
          <w:color w:val="000000"/>
        </w:rPr>
        <w:t xml:space="preserve"> </w:t>
      </w:r>
      <w:r>
        <w:rPr>
          <w:rFonts w:eastAsia="Times New Roman" w:cstheme="minorHAnsi"/>
          <w:color w:val="000000"/>
        </w:rPr>
        <w:t>conditional</w:t>
      </w:r>
      <w:r w:rsidRPr="00501C9F">
        <w:rPr>
          <w:rFonts w:eastAsia="Times New Roman" w:cstheme="minorHAnsi"/>
          <w:color w:val="000000"/>
        </w:rPr>
        <w:t xml:space="preserve"> nativism</w:t>
      </w:r>
      <w:r>
        <w:rPr>
          <w:rFonts w:eastAsia="Times New Roman" w:cstheme="minorHAnsi"/>
          <w:color w:val="000000"/>
        </w:rPr>
        <w:t>. I define conditional nativism as the idea that individual attachment to national identity is conditional on their racial group well-being</w:t>
      </w:r>
      <w:r w:rsidRPr="00501C9F">
        <w:rPr>
          <w:rFonts w:eastAsia="Times New Roman" w:cstheme="minorHAnsi"/>
          <w:color w:val="000000"/>
        </w:rPr>
        <w:t xml:space="preserve">. </w:t>
      </w:r>
      <w:r w:rsidR="009A2AEA">
        <w:rPr>
          <w:rFonts w:eastAsia="Times New Roman" w:cstheme="minorHAnsi"/>
          <w:color w:val="000000"/>
        </w:rPr>
        <w:t xml:space="preserve">Thus, if individuals are cued with information about their racial group they are more likely to feel positively toward it as they have not experienced the same level of exclusion from their racial group as their national identity </w:t>
      </w:r>
      <w:r w:rsidR="009A2AEA">
        <w:rPr>
          <w:rFonts w:eastAsia="Times New Roman" w:cstheme="minorHAnsi"/>
          <w:color w:val="000000"/>
        </w:rPr>
        <w:lastRenderedPageBreak/>
        <w:t>The process through which racial collectivism shapes individual attachment to national identity is the topic of this paper</w:t>
      </w:r>
      <w:r w:rsidRPr="00501C9F">
        <w:rPr>
          <w:rFonts w:eastAsia="Times New Roman" w:cstheme="minorHAnsi"/>
          <w:color w:val="000000"/>
        </w:rPr>
        <w:t>.</w:t>
      </w:r>
      <w:r>
        <w:rPr>
          <w:rFonts w:eastAsia="Times New Roman" w:cstheme="minorHAnsi"/>
          <w:color w:val="000000"/>
        </w:rPr>
        <w:t xml:space="preserve"> </w:t>
      </w:r>
    </w:p>
    <w:p w:rsidR="00CE5F85" w:rsidRPr="00742683" w:rsidRDefault="00742683" w:rsidP="0074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501C9F">
        <w:rPr>
          <w:rFonts w:eastAsia="Times New Roman" w:cstheme="minorHAnsi"/>
          <w:color w:val="000000"/>
        </w:rPr>
        <w:t xml:space="preserve">This disposition is both politically consequential and theoretically imperative to the study of American politics. </w:t>
      </w:r>
      <w:r w:rsidR="00061150">
        <w:rPr>
          <w:rFonts w:eastAsia="Times New Roman" w:cstheme="minorHAnsi"/>
          <w:color w:val="000000"/>
        </w:rPr>
        <w:t xml:space="preserve">First, one’s attachment to national identity can predict their political behavior </w:t>
      </w:r>
      <w:r w:rsidR="00061150">
        <w:rPr>
          <w:rFonts w:eastAsia="Times New Roman" w:cstheme="minorHAnsi"/>
          <w:color w:val="000000"/>
        </w:rPr>
        <w:fldChar w:fldCharType="begin" w:fldLock="1"/>
      </w:r>
      <w:r>
        <w:rPr>
          <w:rFonts w:eastAsia="Times New Roman" w:cstheme="minorHAnsi"/>
          <w:color w:val="000000"/>
        </w:rPr>
        <w:instrText>ADDIN CSL_CITATION {"citationItems":[{"id":"ITEM-1","itemData":{"DOI":"10.1017/S000305541600040X","ISBN":"0003055416000","ISSN":"15375943","abstract":"The rise of micro-targeting in American elections raises new questions about the effects of identity-based mobilization strategies. In this article, we bring together theories of expressive voting with literature on racial and ethnic identification to argue that prior studies, which have found either weak or null effects of identity messages targeting minority groups, have missed a crucial moderating variable - identity strength - that varies across both individuals and communities. Identity appeals can have powerful effects on turnout, but only when they target politicized identities to which individuals hold strong prior attachments. Using two innovative GOTV field experiments that rely on publicly available data as a proxy for identity strength, we show that the effects of both ethnic and national identity appeals among Latinos in California and Texas are conditional on the strength of those identities in different communities and among different Latino subgroups.","author":[{"dropping-particle":"","family":"Valenzuela","given":"Ali A.","non-dropping-particle":"","parse-names":false,"suffix":""},{"dropping-particle":"","family":"Michelson","given":"Melissa R.","non-dropping-particle":"","parse-names":false,"suffix":""}],"container-title":"American Political Science Review","id":"ITEM-1","issue":"4","issued":{"date-parts":[["2016"]]},"note":"Turnout, status, and identity: Mobilizing Latinos to vote with group appeals\nValenzuela and Michelson (2016)\n\nHow do group appeals work for Latino minorities? The authors find that ethnic and national cues increase turnout in those with high Latino identification. This indicates that the effectiveness of group cues is conditional on the level of group identification among various Latinos.","page":"615-630","title":"Turnout, status, and identity: Mobilizing Latinos to vote with group appeals","type":"article-journal","volume":"110"},"uris":["http://www.mendeley.com/documents/?uuid=07e662e9-faf9-4ee4-9e4c-5202b6e94715"]},{"id":"ITEM-2","itemData":{"DOI":"10.1111/j.1467-9248.2007.00718.x","ISBN":"1467-9248","ISSN":"00323217","abstract":"A growing chorus of scholars laments the apparent decline of political participation in America, and the negative implications of this trend for American democracy. This article questions this position – arguing that previous studies misdiagnosed the sources of political change and the consequences of changing norms of citizenship for Americans’ political engagement. Citizenship norms are shifting from a pattern of duty-based citizenship to engaged citizenship. Using data from the 2005 ‘Citizenship, Involvement, Democracy’ survey of the Center for Democracy and Civil Society (CDACS) I describe these two faces of citizenship, and trace their impact on political participation. Rather than the erosion of participation, this norm shift is altering and expanding the patterns of political participation in America.","author":[{"dropping-particle":"","family":"Dalton","given":"Russell J.","non-dropping-particle":"","parse-names":false,"suffix":""}],"container-title":"Political Studies","id":"ITEM-2","issue":"1","issued":{"date-parts":[["2008"]]},"note":"Citizenship Norms and the Expansion of Political Participation\nDalton (2008)\n\nThe public's actual adherance to norms of citizenship are shifting from a duty-based citizenship to an engaged citizenship (Dalton 2008). Duty citizenship can predict participation in protests, boycotts, demonstrations, and other forms of grassroots activism. National identity should activate Citizen Duty and motivate voting as particiapting in social norms. Next, Engaged Citizenship describes the community features of civic engagement.\n\nCitizenship is a conference of national identity and therefore an essential tool for American politics.Dalton finds that citizenship is a central part of a nation's culture. Four principles of citizenship: 1. public participation 2. autonomy 3. Acceptance of state authority 4. Ethical and moral responsibility to others in their polity.","page":"76-98","title":"Citizenship Norms and the Expansion of Political Participation","type":"article-journal","volume":"56"},"uris":["http://www.mendeley.com/documents/?uuid=009f36a7-ddb3-446f-914a-c59f05ee36b0"]},{"id":"ITEM-3","itemData":{"author":[{"dropping-particle":"","family":"Rosenstone","given":"Steven J.","non-dropping-particle":"","parse-names":false,"suffix":""},{"dropping-particle":"","family":"Hansen","given":"John Mark","non-dropping-particle":"","parse-names":false,"suffix":""}],"container-title":"Mobilization, Participation and Democracy in America","id":"ITEM-3","issued":{"date-parts":[["1993"]]},"note":"Introduction: The Puzzle of Participation in American Politics\nRosenstone and Hansen 1993\n\nThis book answers the following questions: Why is citizen participation rising whilst voter turnout continues to decline? Further, why did they surge in the 60s and plunge in the 80s? Participation, the authors argue, mirrors the ebbs and flows of issue salience within a issue space. Groups provide access to citizen preferences. \n\nThe reason the U.S. is different is because it has one of the worst voter registration systems and weak/rigid party system. Political leaders in the U.S. are shaped by these structural features. Sociological and technological advances have shaped current mobilization politics.","title":"Introduction: The Puzzle of Participation in American Politics","type":"chapter"},"uris":["http://www.mendeley.com/documents/?uuid=8e1f0671-23a2-4a30-8938-75127359a40f"]},{"id":"ITEM-4","itemData":{"author":[{"dropping-particle":"","family":"Klandermans","given":"","non-dropping-particle":"","parse-names":false,"suffix":""}],"container-title":"Political Psychology","id":"ITEM-4","issue":"1","issued":{"date-parts":[["2014"]]},"note":"Identity Politics and Politicized Identities: Identity Processes and the Dynamics of Protest\nKlandermans (2014)\n\nPersonal identity is the list of roles, social identity is the cognition of the individual's relation to several groups, and collective identity concerns cognitions share among members of a group about who they are. Identities can have varying strengths. \n\nIndividuals will cope when they feel that their identity is threatened. Contact with members of a racial outgroup increases the inclination to define one's membership in a group. Here the threat is the presence of an outgroup member and the coping is the decision to self-define. \n\nWhen people act on behalf of a group, the collective identity of the group politicizes. This is not on/off, but an ongoing battle or &amp;quot;conversation&amp;quot; for the power to dominate salience. Action participation strengthens group identification. Group identification is distinct from individual identification. Group identification include the pride, symbols, values, and fate shared by group members. \n\n\nPeople participate in protest for 3 reasons: identity, instrumentality, and ideology. Grievances activate individuals to participate in group goals and by doing so reinforce the individual's social embeddedness within the group. So does the identity preceed the protest or the protest preceed the identity? Netiher. The identity cannot exist without the collective insofar as the person cannot exist without the whole. Therefore it is reflexive and dialectic.","page":"1-22","title":"Identity Politics and Politicized Identities: Identity Processes and the Dynamics of Protest","type":"article-journal","volume":"35"},"uris":["http://www.mendeley.com/documents/?uuid=90e6f292-40d3-426e-99f8-8064af099282"]}],"mendeley":{"formattedCitation":"(Dalton 2008; Klandermans 2014; Rosenstone and Hansen 1993; Valenzuela and Michelson 2016a)","plainTextFormattedCitation":"(Dalton 2008; Klandermans 2014; Rosenstone and Hansen 1993; Valenzuela and Michelson 2016a)","previouslyFormattedCitation":"(Dalton 2008; Klandermans 2014; Rosenstone and Hansen 1993; Valenzuela and Michelson 2016a)"},"properties":{"noteIndex":0},"schema":"https://github.com/citation-style-language/schema/raw/master/csl-citation.json"}</w:instrText>
      </w:r>
      <w:r w:rsidR="00061150">
        <w:rPr>
          <w:rFonts w:eastAsia="Times New Roman" w:cstheme="minorHAnsi"/>
          <w:color w:val="000000"/>
        </w:rPr>
        <w:fldChar w:fldCharType="separate"/>
      </w:r>
      <w:r w:rsidR="00061150" w:rsidRPr="00061150">
        <w:rPr>
          <w:rFonts w:eastAsia="Times New Roman" w:cstheme="minorHAnsi"/>
          <w:noProof/>
          <w:color w:val="000000"/>
        </w:rPr>
        <w:t>(Dalton 2008; Klandermans 2014; Rosenstone and Hansen 1993; Valenzuela and Michelson 2016a)</w:t>
      </w:r>
      <w:r w:rsidR="00061150">
        <w:rPr>
          <w:rFonts w:eastAsia="Times New Roman" w:cstheme="minorHAnsi"/>
          <w:color w:val="000000"/>
        </w:rPr>
        <w:fldChar w:fldCharType="end"/>
      </w:r>
      <w:r w:rsidR="00061150">
        <w:rPr>
          <w:rFonts w:eastAsia="Times New Roman" w:cstheme="minorHAnsi"/>
          <w:color w:val="000000"/>
        </w:rPr>
        <w:t xml:space="preserve">.  </w:t>
      </w:r>
      <w:r w:rsidR="006A3CE0" w:rsidRPr="00501C9F">
        <w:rPr>
          <w:rFonts w:eastAsia="Times New Roman" w:cstheme="minorHAnsi"/>
          <w:color w:val="000000"/>
        </w:rPr>
        <w:t xml:space="preserve">Black Americans </w:t>
      </w:r>
      <w:r>
        <w:rPr>
          <w:rFonts w:eastAsia="Times New Roman" w:cstheme="minorHAnsi"/>
          <w:color w:val="000000"/>
        </w:rPr>
        <w:t>are</w:t>
      </w:r>
      <w:r w:rsidR="006A3CE0" w:rsidRPr="00501C9F">
        <w:rPr>
          <w:rFonts w:eastAsia="Times New Roman" w:cstheme="minorHAnsi"/>
          <w:color w:val="000000"/>
        </w:rPr>
        <w:t xml:space="preserve"> </w:t>
      </w:r>
      <w:r>
        <w:rPr>
          <w:rFonts w:eastAsia="Times New Roman" w:cstheme="minorHAnsi"/>
          <w:color w:val="000000"/>
        </w:rPr>
        <w:t>a</w:t>
      </w:r>
      <w:r w:rsidR="006A3CE0" w:rsidRPr="00501C9F">
        <w:rPr>
          <w:rFonts w:eastAsia="Times New Roman" w:cstheme="minorHAnsi"/>
          <w:color w:val="000000"/>
        </w:rPr>
        <w:t xml:space="preserve"> cohesive and engaged groups in American politics</w:t>
      </w:r>
      <w:r>
        <w:rPr>
          <w:rFonts w:eastAsia="Times New Roman" w:cstheme="minorHAnsi"/>
          <w:color w:val="000000"/>
        </w:rPr>
        <w:t xml:space="preserve">. </w:t>
      </w:r>
      <w:r w:rsidR="006A3CE0" w:rsidRPr="00501C9F">
        <w:rPr>
          <w:rFonts w:eastAsia="Times New Roman" w:cstheme="minorHAnsi"/>
          <w:color w:val="000000"/>
        </w:rPr>
        <w:t xml:space="preserve">Black voter turnout </w:t>
      </w:r>
      <w:r w:rsidR="00A25A03">
        <w:rPr>
          <w:rFonts w:eastAsia="Times New Roman" w:cstheme="minorHAnsi"/>
          <w:color w:val="000000"/>
        </w:rPr>
        <w:t>peaked</w:t>
      </w:r>
      <w:r w:rsidR="006A3CE0" w:rsidRPr="00501C9F">
        <w:rPr>
          <w:rFonts w:eastAsia="Times New Roman" w:cstheme="minorHAnsi"/>
          <w:color w:val="000000"/>
        </w:rPr>
        <w:t xml:space="preserve"> in 2008, with 65.7</w:t>
      </w:r>
      <w:r w:rsidR="00B90D3B" w:rsidRPr="00742683">
        <w:rPr>
          <w:rFonts w:eastAsia="Times New Roman" w:cstheme="minorHAnsi"/>
        </w:rPr>
        <w:t>%</w:t>
      </w:r>
      <w:r w:rsidR="006A3CE0" w:rsidRPr="00742683">
        <w:rPr>
          <w:rFonts w:eastAsia="Times New Roman" w:cstheme="minorHAnsi"/>
        </w:rPr>
        <w:t xml:space="preserve"> </w:t>
      </w:r>
      <w:r w:rsidR="006A3CE0" w:rsidRPr="00501C9F">
        <w:rPr>
          <w:rFonts w:eastAsia="Times New Roman" w:cstheme="minorHAnsi"/>
          <w:color w:val="000000"/>
        </w:rPr>
        <w:t>of voters turning out</w:t>
      </w:r>
      <w:r w:rsidR="00A25A03">
        <w:rPr>
          <w:rFonts w:eastAsia="Times New Roman" w:cstheme="minorHAnsi"/>
          <w:color w:val="000000"/>
        </w:rPr>
        <w:t xml:space="preserve"> for the presidential election</w:t>
      </w:r>
      <w:r>
        <w:rPr>
          <w:rFonts w:eastAsia="Times New Roman" w:cstheme="minorHAnsi"/>
          <w:color w:val="000000"/>
        </w:rPr>
        <w:t xml:space="preserve"> </w:t>
      </w:r>
      <w:r>
        <w:rPr>
          <w:rFonts w:eastAsia="Times New Roman" w:cstheme="minorHAnsi"/>
          <w:color w:val="000000"/>
        </w:rPr>
        <w:fldChar w:fldCharType="begin" w:fldLock="1"/>
      </w:r>
      <w:r>
        <w:rPr>
          <w:rFonts w:eastAsia="Times New Roman" w:cstheme="minorHAnsi"/>
          <w:color w:val="000000"/>
        </w:rPr>
        <w:instrText>ADDIN CSL_CITATION {"citationItems":[{"id":"ITEM-1","itemData":{"id":"ITEM-1","issued":{"date-parts":[["0"]]},"note":"Pew Research Center analysis of Current Population Survey, November Supplements for 1988-2016.","title":"27e7d7c363a3ab9d835fce8881106b12e110d146 @ www.pewresearch.org","type":"article"},"uris":["http://www.mendeley.com/documents/?uuid=24f8f035-5784-4a59-944a-712951e175ad"]}],"mendeley":{"formattedCitation":"(27e7d7c363a3ab9d835fce8881106b12e110d146 @ www.pewresearch.org n.d.)","manualFormatting":"(Pew 2017","plainTextFormattedCitation":"(27e7d7c363a3ab9d835fce8881106b12e110d146 @ www.pewresearch.org n.d.)","previouslyFormattedCitation":"(27e7d7c363a3ab9d835fce8881106b12e110d146 @ www.pewresearch.org n.d.)"},"properties":{"noteIndex":0},"schema":"https://github.com/citation-style-language/schema/raw/master/csl-citation.json"}</w:instrText>
      </w:r>
      <w:r>
        <w:rPr>
          <w:rFonts w:eastAsia="Times New Roman" w:cstheme="minorHAnsi"/>
          <w:color w:val="000000"/>
        </w:rPr>
        <w:fldChar w:fldCharType="separate"/>
      </w:r>
      <w:r w:rsidRPr="00494F97">
        <w:rPr>
          <w:rFonts w:eastAsia="Times New Roman" w:cstheme="minorHAnsi"/>
          <w:noProof/>
          <w:color w:val="000000"/>
        </w:rPr>
        <w:t>(</w:t>
      </w:r>
      <w:r>
        <w:rPr>
          <w:rFonts w:eastAsia="Times New Roman" w:cstheme="minorHAnsi"/>
          <w:noProof/>
          <w:color w:val="000000"/>
        </w:rPr>
        <w:t>Pew 2017</w:t>
      </w:r>
      <w:r>
        <w:rPr>
          <w:rFonts w:eastAsia="Times New Roman" w:cstheme="minorHAnsi"/>
          <w:color w:val="000000"/>
        </w:rPr>
        <w:fldChar w:fldCharType="end"/>
      </w:r>
      <w:r w:rsidRPr="00501C9F">
        <w:rPr>
          <w:rFonts w:eastAsia="Times New Roman" w:cstheme="minorHAnsi"/>
          <w:color w:val="000000"/>
        </w:rPr>
        <w:t>).</w:t>
      </w:r>
      <w:r w:rsidR="00A25A03" w:rsidRPr="00723B42">
        <w:rPr>
          <w:rStyle w:val="FootnoteReference"/>
        </w:rPr>
        <w:footnoteReference w:id="1"/>
      </w:r>
      <w:r w:rsidR="006A3CE0" w:rsidRPr="00501C9F">
        <w:rPr>
          <w:rFonts w:eastAsia="Times New Roman" w:cstheme="minorHAnsi"/>
          <w:color w:val="000000"/>
        </w:rPr>
        <w:t xml:space="preserve"> In 2012, Black Americans surpassed White voter turnout, and 66.6</w:t>
      </w:r>
      <w:r w:rsidR="00B90D3B">
        <w:rPr>
          <w:rFonts w:eastAsia="Times New Roman" w:cstheme="minorHAnsi"/>
          <w:color w:val="800000"/>
        </w:rPr>
        <w:t>%</w:t>
      </w:r>
      <w:r w:rsidR="006A3CE0" w:rsidRPr="00501C9F">
        <w:rPr>
          <w:rFonts w:eastAsia="Times New Roman" w:cstheme="minorHAnsi"/>
          <w:color w:val="000000"/>
        </w:rPr>
        <w:t xml:space="preserve"> of Black voters turning out. </w:t>
      </w:r>
      <w:r>
        <w:rPr>
          <w:rFonts w:eastAsia="Times New Roman" w:cstheme="minorHAnsi"/>
          <w:color w:val="000000"/>
        </w:rPr>
        <w:t xml:space="preserve">Second, </w:t>
      </w:r>
      <w:r w:rsidR="00331937">
        <w:rPr>
          <w:rFonts w:eastAsia="Times New Roman" w:cstheme="minorHAnsi"/>
          <w:color w:val="000000"/>
        </w:rPr>
        <w:t xml:space="preserve">the lingering uncertainty of the inclusion of Blacks was the impetus for Donald Trump’s birther conspiracy. </w:t>
      </w:r>
      <w:r>
        <w:rPr>
          <w:rFonts w:eastAsia="Times New Roman" w:cstheme="minorHAnsi"/>
          <w:color w:val="000000"/>
        </w:rPr>
        <w:t xml:space="preserve">In 2008, Donald Trump famously challenged the birthplace and citizenship of President Barack Obama to kickstart the birther movement. While much of these attitudes can be attributed to racial attitudes </w:t>
      </w:r>
      <w:r>
        <w:rPr>
          <w:rFonts w:eastAsia="Times New Roman" w:cstheme="minorHAnsi"/>
          <w:color w:val="000000"/>
        </w:rPr>
        <w:fldChar w:fldCharType="begin" w:fldLock="1"/>
      </w:r>
      <w:r>
        <w:rPr>
          <w:rFonts w:eastAsia="Times New Roman" w:cstheme="minorHAnsi"/>
          <w:color w:val="000000"/>
        </w:rPr>
        <w:instrText>ADDIN CSL_CITATION {"citationItems":[{"id":"ITEM-1","itemData":{"author":[{"dropping-particle":"","family":"Tesler","given":"Michael","non-dropping-particle":"","parse-names":false,"suffix":""}],"container-title":"Political Psychology","id":"ITEM-1","issue":"S1","issued":{"date-parts":[["2015"]]},"note":"The Conditions Ripe for Racial Spillover Effects\nTesler (2015)\n\nIssues that have already been racialized are difficult to racialize public opinion. Conversely, issues where Obama cross-pressures racial conservatism are susceptible to spillover effects. Low-information Americans and Democrats are susceptible to racialization of policies. The effects of the source-cue are long-lasting. They can be initiated by any elite at any level.","page":"101-117","title":"The Conditions Ripe for Racial Spillover Effects","type":"article-journal","volume":"36"},"uris":["http://www.mendeley.com/documents/?uuid=abcc7c0b-5f6f-4a9c-b602-5b89d71c2564"]}],"mendeley":{"formattedCitation":"(Tesler 2015)","plainTextFormattedCitation":"(Tesler 2015)","previouslyFormattedCitation":"(Tesler 2015)"},"properties":{"noteIndex":0},"schema":"https://github.com/citation-style-language/schema/raw/master/csl-citation.json"}</w:instrText>
      </w:r>
      <w:r>
        <w:rPr>
          <w:rFonts w:eastAsia="Times New Roman" w:cstheme="minorHAnsi"/>
          <w:color w:val="000000"/>
        </w:rPr>
        <w:fldChar w:fldCharType="separate"/>
      </w:r>
      <w:r w:rsidRPr="00742683">
        <w:rPr>
          <w:rFonts w:eastAsia="Times New Roman" w:cstheme="minorHAnsi"/>
          <w:noProof/>
          <w:color w:val="000000"/>
        </w:rPr>
        <w:t>(Tesler 2015)</w:t>
      </w:r>
      <w:r>
        <w:rPr>
          <w:rFonts w:eastAsia="Times New Roman" w:cstheme="minorHAnsi"/>
          <w:color w:val="000000"/>
        </w:rPr>
        <w:fldChar w:fldCharType="end"/>
      </w:r>
      <w:r>
        <w:rPr>
          <w:rFonts w:eastAsia="Times New Roman" w:cstheme="minorHAnsi"/>
          <w:color w:val="000000"/>
        </w:rPr>
        <w:t xml:space="preserve">, </w:t>
      </w:r>
      <w:r w:rsidR="009A2AEA">
        <w:rPr>
          <w:rFonts w:eastAsia="Times New Roman" w:cstheme="minorHAnsi"/>
          <w:color w:val="000000"/>
        </w:rPr>
        <w:t>Black</w:t>
      </w:r>
      <w:r>
        <w:rPr>
          <w:rFonts w:eastAsia="Times New Roman" w:cstheme="minorHAnsi"/>
          <w:color w:val="000000"/>
        </w:rPr>
        <w:t xml:space="preserve"> American national identity was the object of contention. </w:t>
      </w:r>
      <w:r w:rsidR="00F9311A">
        <w:rPr>
          <w:rFonts w:eastAsia="Times New Roman" w:cstheme="minorHAnsi"/>
          <w:color w:val="000000"/>
        </w:rPr>
        <w:t>Thus, h</w:t>
      </w:r>
      <w:r w:rsidR="00331937">
        <w:rPr>
          <w:rFonts w:eastAsia="Times New Roman" w:cstheme="minorHAnsi"/>
          <w:color w:val="000000"/>
        </w:rPr>
        <w:t xml:space="preserve">ow Black Americans </w:t>
      </w:r>
      <w:r w:rsidR="00F9311A">
        <w:rPr>
          <w:rFonts w:eastAsia="Times New Roman" w:cstheme="minorHAnsi"/>
          <w:color w:val="000000"/>
        </w:rPr>
        <w:t>perceive their national identity</w:t>
      </w:r>
      <w:r w:rsidR="00331937">
        <w:rPr>
          <w:rFonts w:eastAsia="Times New Roman" w:cstheme="minorHAnsi"/>
          <w:color w:val="000000"/>
        </w:rPr>
        <w:t xml:space="preserve"> themselves is part of a larger discussion about how Americans as a superordinate identity view Black American national identity. </w:t>
      </w:r>
      <w:r w:rsidR="00F9311A">
        <w:rPr>
          <w:rFonts w:eastAsia="Times New Roman" w:cstheme="minorHAnsi"/>
          <w:color w:val="000000"/>
        </w:rPr>
        <w:t xml:space="preserve">The </w:t>
      </w:r>
      <w:r w:rsidR="00174F83">
        <w:rPr>
          <w:rFonts w:eastAsia="Times New Roman" w:cstheme="minorHAnsi"/>
          <w:color w:val="000000"/>
        </w:rPr>
        <w:t>process through which individual</w:t>
      </w:r>
      <w:r w:rsidR="00F9311A">
        <w:rPr>
          <w:rFonts w:eastAsia="Times New Roman" w:cstheme="minorHAnsi"/>
          <w:color w:val="000000"/>
        </w:rPr>
        <w:t xml:space="preserve"> </w:t>
      </w:r>
      <w:r w:rsidR="00174F83">
        <w:rPr>
          <w:rFonts w:eastAsia="Times New Roman" w:cstheme="minorHAnsi"/>
          <w:color w:val="000000"/>
        </w:rPr>
        <w:t xml:space="preserve">use their racial identity to </w:t>
      </w:r>
      <w:r w:rsidR="00F9311A">
        <w:rPr>
          <w:rFonts w:eastAsia="Times New Roman" w:cstheme="minorHAnsi"/>
          <w:color w:val="000000"/>
        </w:rPr>
        <w:t xml:space="preserve">orients Black American national identity is what I refer to as conditional nativism. </w:t>
      </w:r>
    </w:p>
    <w:p w:rsidR="00AB47F9" w:rsidRPr="00501C9F" w:rsidRDefault="005B2E78" w:rsidP="006A3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501C9F">
        <w:rPr>
          <w:rFonts w:eastAsia="Times New Roman" w:cstheme="minorHAnsi"/>
          <w:color w:val="000000"/>
        </w:rPr>
        <w:t xml:space="preserve">The story of this paper is as follows. </w:t>
      </w:r>
      <w:r w:rsidR="006A3CE0" w:rsidRPr="00501C9F">
        <w:rPr>
          <w:rFonts w:eastAsia="Times New Roman" w:cstheme="minorHAnsi"/>
          <w:color w:val="000000"/>
        </w:rPr>
        <w:t xml:space="preserve">I begin by describing race as the United States' fundamental cleavage that forged a White-Black dichotomy of American national identity. I then review social identity theory highlighting how individuals manage cross-pressures between conflicting identities. </w:t>
      </w:r>
      <w:r w:rsidR="00F9311A">
        <w:rPr>
          <w:rFonts w:eastAsia="Times New Roman" w:cstheme="minorHAnsi"/>
          <w:color w:val="000000"/>
        </w:rPr>
        <w:t>I propose that conditional nativism is a mechanism to alleviate the pressures of competing identity concerns. I</w:t>
      </w:r>
      <w:r w:rsidR="006A3CE0" w:rsidRPr="00501C9F">
        <w:rPr>
          <w:rFonts w:eastAsia="Times New Roman" w:cstheme="minorHAnsi"/>
          <w:color w:val="000000"/>
        </w:rPr>
        <w:t xml:space="preserve"> use survey data from the 2016 Collaborative </w:t>
      </w:r>
      <w:r w:rsidR="006A3CE0" w:rsidRPr="00501C9F">
        <w:rPr>
          <w:rFonts w:eastAsia="Times New Roman" w:cstheme="minorHAnsi"/>
          <w:color w:val="000000"/>
          <w:u w:val="single"/>
        </w:rPr>
        <w:t>Multi</w:t>
      </w:r>
      <w:r w:rsidR="006A3CE0" w:rsidRPr="00501C9F">
        <w:rPr>
          <w:rFonts w:eastAsia="Times New Roman" w:cstheme="minorHAnsi"/>
          <w:color w:val="000000"/>
        </w:rPr>
        <w:t>-</w:t>
      </w:r>
      <w:r w:rsidR="006A3CE0" w:rsidRPr="00501C9F">
        <w:rPr>
          <w:rFonts w:eastAsia="Times New Roman" w:cstheme="minorHAnsi"/>
          <w:color w:val="000000"/>
        </w:rPr>
        <w:lastRenderedPageBreak/>
        <w:t xml:space="preserve">Ethnic Post Election Survey to model Black attachment to national identity. I find that Black Americans who </w:t>
      </w:r>
      <w:r w:rsidR="00F9311A">
        <w:rPr>
          <w:rFonts w:eastAsia="Times New Roman" w:cstheme="minorHAnsi"/>
          <w:color w:val="000000"/>
        </w:rPr>
        <w:t>report racial collectivism are</w:t>
      </w:r>
      <w:r w:rsidR="006A3CE0" w:rsidRPr="00501C9F">
        <w:rPr>
          <w:rFonts w:eastAsia="Times New Roman" w:cstheme="minorHAnsi"/>
          <w:color w:val="000000"/>
        </w:rPr>
        <w:t xml:space="preserve"> </w:t>
      </w:r>
      <w:r w:rsidR="00A25A03">
        <w:rPr>
          <w:rFonts w:eastAsia="Times New Roman" w:cstheme="minorHAnsi"/>
          <w:color w:val="000000"/>
        </w:rPr>
        <w:t>more</w:t>
      </w:r>
      <w:r w:rsidR="006A3CE0" w:rsidRPr="00501C9F">
        <w:rPr>
          <w:rFonts w:eastAsia="Times New Roman" w:cstheme="minorHAnsi"/>
          <w:color w:val="000000"/>
        </w:rPr>
        <w:t xml:space="preserve"> likely to hold </w:t>
      </w:r>
      <w:r w:rsidR="00A25A03">
        <w:rPr>
          <w:rFonts w:eastAsia="Times New Roman" w:cstheme="minorHAnsi"/>
          <w:color w:val="000000"/>
        </w:rPr>
        <w:t>negative</w:t>
      </w:r>
      <w:r w:rsidR="006A3CE0" w:rsidRPr="00501C9F">
        <w:rPr>
          <w:rFonts w:eastAsia="Times New Roman" w:cstheme="minorHAnsi"/>
          <w:color w:val="000000"/>
        </w:rPr>
        <w:t xml:space="preserve"> views toward their national identity</w:t>
      </w:r>
      <w:r w:rsidR="00A25A03">
        <w:rPr>
          <w:rFonts w:eastAsia="Times New Roman" w:cstheme="minorHAnsi"/>
          <w:color w:val="000000"/>
        </w:rPr>
        <w:t xml:space="preserve"> than non-Black</w:t>
      </w:r>
      <w:r w:rsidR="006A3CE0" w:rsidRPr="00501C9F">
        <w:rPr>
          <w:rFonts w:eastAsia="Times New Roman" w:cstheme="minorHAnsi"/>
          <w:color w:val="000000"/>
        </w:rPr>
        <w:t>. T</w:t>
      </w:r>
      <w:r w:rsidR="00F9311A">
        <w:rPr>
          <w:rFonts w:eastAsia="Times New Roman" w:cstheme="minorHAnsi"/>
          <w:color w:val="000000"/>
        </w:rPr>
        <w:t>ogether, t</w:t>
      </w:r>
      <w:r w:rsidR="006A3CE0" w:rsidRPr="00501C9F">
        <w:rPr>
          <w:rFonts w:eastAsia="Times New Roman" w:cstheme="minorHAnsi"/>
          <w:color w:val="000000"/>
        </w:rPr>
        <w:t xml:space="preserve">his </w:t>
      </w:r>
      <w:r w:rsidR="00F9311A">
        <w:rPr>
          <w:rFonts w:eastAsia="Times New Roman" w:cstheme="minorHAnsi"/>
          <w:color w:val="000000"/>
        </w:rPr>
        <w:t xml:space="preserve">paper suggests a theory for understanding the relationship between racial (subgroup) and national (superordinate group) identities for low status groups.   </w:t>
      </w:r>
    </w:p>
    <w:p w:rsidR="006A3CE0" w:rsidRPr="00501C9F" w:rsidRDefault="00751C42" w:rsidP="006A3CE0">
      <w:pPr>
        <w:pStyle w:val="Heading1"/>
        <w:rPr>
          <w:rFonts w:asciiTheme="minorHAnsi" w:hAnsiTheme="minorHAnsi" w:cstheme="minorHAnsi"/>
        </w:rPr>
      </w:pPr>
      <w:bookmarkStart w:id="2" w:name="_Toc51856972"/>
      <w:r>
        <w:rPr>
          <w:rFonts w:asciiTheme="minorHAnsi" w:hAnsiTheme="minorHAnsi" w:cstheme="minorHAnsi"/>
        </w:rPr>
        <w:t xml:space="preserve">Discrimination, </w:t>
      </w:r>
      <w:r w:rsidR="006A3CE0" w:rsidRPr="00501C9F">
        <w:rPr>
          <w:rFonts w:asciiTheme="minorHAnsi" w:hAnsiTheme="minorHAnsi" w:cstheme="minorHAnsi"/>
        </w:rPr>
        <w:t>Exclusion</w:t>
      </w:r>
      <w:r>
        <w:rPr>
          <w:rFonts w:asciiTheme="minorHAnsi" w:hAnsiTheme="minorHAnsi" w:cstheme="minorHAnsi"/>
        </w:rPr>
        <w:t xml:space="preserve">, </w:t>
      </w:r>
      <w:r w:rsidR="006A3CE0" w:rsidRPr="00501C9F">
        <w:rPr>
          <w:rFonts w:asciiTheme="minorHAnsi" w:hAnsiTheme="minorHAnsi" w:cstheme="minorHAnsi"/>
        </w:rPr>
        <w:t>and Identity Management</w:t>
      </w:r>
      <w:bookmarkEnd w:id="2"/>
    </w:p>
    <w:p w:rsidR="006A3CE0" w:rsidRPr="001241A2" w:rsidRDefault="006A3CE0" w:rsidP="00124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501C9F">
        <w:rPr>
          <w:rFonts w:eastAsia="Times New Roman" w:cstheme="minorHAnsi"/>
          <w:color w:val="000000"/>
        </w:rPr>
        <w:t>Social identity theory argues that individuals self-categorize into identity groups</w:t>
      </w:r>
      <w:r w:rsidR="00494F97">
        <w:rPr>
          <w:rFonts w:eastAsia="Times New Roman" w:cstheme="minorHAnsi"/>
          <w:color w:val="000000"/>
        </w:rPr>
        <w:t xml:space="preserve"> </w:t>
      </w:r>
      <w:r w:rsidR="00494F97">
        <w:rPr>
          <w:rFonts w:eastAsia="Times New Roman" w:cstheme="minorHAnsi"/>
          <w:color w:val="000000"/>
        </w:rPr>
        <w:fldChar w:fldCharType="begin" w:fldLock="1"/>
      </w:r>
      <w:r w:rsidR="00494F97">
        <w:rPr>
          <w:rFonts w:eastAsia="Times New Roman" w:cstheme="minorHAnsi"/>
          <w:color w:val="000000"/>
        </w:rPr>
        <w:instrText>ADDIN CSL_CITATION {"citationItems":[{"id":"ITEM-1","itemData":{"author":[{"dropping-particle":"","family":"Tajfel","given":"Henri","non-dropping-particle":"","parse-names":false,"suffix":""},{"dropping-particle":"","family":"Turner","given":"John","non-dropping-particle":"","parse-names":false,"suffix":""}],"id":"ITEM-1","issued":{"date-parts":[["1979"]]},"note":"An Integrative Theory of Intergroup Conflict Henri\nTajfel and Turner (1979)\n\nIn Real conflict theory (RCT), asymmetrical access to resources fuels conflict. Subordinate groups often carry negative ingroup attitudes. Reforming this negative self-perception forms a precipice for social change The theory, however, fails to acknowledge how identification with an ingroup contributes to group conflict. \n\n\nTajfel and Turner (1979) argue that in-group favoritism and differentiation contribute to outgroup animosity. Members of an ingroup evaluate their group and other groups. Relative in-group favoritism introduces competition resulting in conflict. Integroup conflict offers three theoretical implications. First, individuals strive to achieve or maintain positive social identity. Next, positive social identity is formed in comparison to other groups. the aim is to maintain superiority; this is the outcome of intergroup conflict; comparisons can be secure or insecure. Last, when social identity is unsatisfactory, individuals will either strive to leave their existing group or make their group positively distinct.","title":"An Integrative Theory of Intergroup Conflict","type":"article-journal"},"uris":["http://www.mendeley.com/documents/?uuid=e4ec2755-3573-4c6a-9ee6-028adacf17ad"]},{"id":"ITEM-2","itemData":{"author":[{"dropping-particle":"","family":"Tajfel","given":"Henri","non-dropping-particle":"","parse-names":false,"suffix":""},{"dropping-particle":"","family":"Billig","given":"M.G.","non-dropping-particle":"","parse-names":false,"suffix":""},{"dropping-particle":"","family":"Bundy","given":"R.P.","non-dropping-particle":"","parse-names":false,"suffix":""},{"dropping-particle":"","family":"Flament","given":"Claude","non-dropping-particle":"","parse-names":false,"suffix":""}],"container-title":"European Journal of Social Psychology","id":"ITEM-2","issue":"2","issued":{"date-parts":[["1971"]]},"note":"Social Categorization\nby Tajfel, Billlings, Bundy, Flament (1971)\n\nTajfel, Billings, Bundy, and Flament (1971) test the role of ingroup and outgroup tensions in political behavior. They state that society powerfully shapes an individual's tendency to view themselves as part of a group. This ingroup identification is present in the absence of salient ingroup v. outgroup messaging. \n\nIn their experiments, the authors found that when faced with the choice of maximizing ingroup profits versus all group profits, individuals choose maximizing ingroup profits. They conclude that individuals are concerned with &amp;quot;winning.&amp;quot;","page":"149-178","title":"Social categorization and intergroup behavior.","type":"article-journal","volume":"1"},"uris":["http://www.mendeley.com/documents/?uuid=a19b9e11-34f9-43b9-88fa-670ad1663d0b"]}],"mendeley":{"formattedCitation":"(Tajfel et al. 1971; Tajfel and Turner 1979)","plainTextFormattedCitation":"(Tajfel et al. 1971; Tajfel and Turner 1979)","previouslyFormattedCitation":"(Tajfel et al. 1971; Tajfel and Turner 1979)"},"properties":{"noteIndex":0},"schema":"https://github.com/citation-style-language/schema/raw/master/csl-citation.json"}</w:instrText>
      </w:r>
      <w:r w:rsidR="00494F97">
        <w:rPr>
          <w:rFonts w:eastAsia="Times New Roman" w:cstheme="minorHAnsi"/>
          <w:color w:val="000000"/>
        </w:rPr>
        <w:fldChar w:fldCharType="separate"/>
      </w:r>
      <w:r w:rsidR="00494F97" w:rsidRPr="00494F97">
        <w:rPr>
          <w:rFonts w:eastAsia="Times New Roman" w:cstheme="minorHAnsi"/>
          <w:noProof/>
          <w:color w:val="000000"/>
        </w:rPr>
        <w:t>(Tajfel et al. 1971; Tajfel and Turner 1979)</w:t>
      </w:r>
      <w:r w:rsidR="00494F97">
        <w:rPr>
          <w:rFonts w:eastAsia="Times New Roman" w:cstheme="minorHAnsi"/>
          <w:color w:val="000000"/>
        </w:rPr>
        <w:fldChar w:fldCharType="end"/>
      </w:r>
      <w:r w:rsidR="00494F97">
        <w:rPr>
          <w:rFonts w:eastAsia="Times New Roman" w:cstheme="minorHAnsi"/>
          <w:color w:val="000000"/>
        </w:rPr>
        <w:t xml:space="preserve">. </w:t>
      </w:r>
      <w:r w:rsidRPr="00501C9F">
        <w:rPr>
          <w:rFonts w:eastAsia="Times New Roman" w:cstheme="minorHAnsi"/>
          <w:color w:val="000000"/>
        </w:rPr>
        <w:t xml:space="preserve">Individuals who are members of a group learn the nature, norms, and values of the group and assume these as their own. </w:t>
      </w:r>
      <w:r w:rsidR="007836FB">
        <w:rPr>
          <w:rFonts w:eastAsia="Times New Roman" w:cstheme="minorHAnsi"/>
          <w:color w:val="000000"/>
        </w:rPr>
        <w:t xml:space="preserve">Additionally, members of a group pay special attention to the status of a group. When a group is threatened, the members react emotionally. </w:t>
      </w:r>
      <w:r w:rsidRPr="00501C9F">
        <w:rPr>
          <w:rFonts w:eastAsia="Times New Roman" w:cstheme="minorHAnsi"/>
          <w:color w:val="000000"/>
        </w:rPr>
        <w:t xml:space="preserve">While identities may serve as political tools, identities are not inherently political. Their identity becomes politicized when identification with a group combines with a desire to advance group goals through collective action </w:t>
      </w:r>
      <w:r w:rsidR="00494F97">
        <w:rPr>
          <w:rFonts w:eastAsia="Times New Roman" w:cstheme="minorHAnsi"/>
          <w:color w:val="000000"/>
        </w:rPr>
        <w:fldChar w:fldCharType="begin" w:fldLock="1"/>
      </w:r>
      <w:r w:rsidR="00494F97">
        <w:rPr>
          <w:rFonts w:eastAsia="Times New Roman" w:cstheme="minorHAnsi"/>
          <w:color w:val="000000"/>
        </w:rPr>
        <w:instrText>ADDIN CSL_CITATION {"citationItems":[{"id":"ITEM-1","itemData":{"DOI":"10.2307/2110816","ISSN":"00925853","abstract":"This article explores the theoretical and methodological problems underlying the relationship between group consciousness and political participation with data from the Center for Political Studies (CPS) 1972 and 1976 National Election Studies. It delineates ... \\n","author":[{"dropping-particle":"","family":"Miller","given":"Arthur H.","non-dropping-particle":"","parse-names":false,"suffix":""},{"dropping-particle":"","family":"Gurin","given":"Patricia","non-dropping-particle":"","parse-names":false,"suffix":""},{"dropping-particle":"","family":"Gurin","given":"Gerald","non-dropping-particle":"","parse-names":false,"suffix":""},{"dropping-particle":"","family":"Malanchuk","given":"Oksana","non-dropping-particle":"","parse-names":false,"suffix":""}],"container-title":"American Journal of Political Science","id":"ITEM-1","issued":{"date-parts":[["1981"]]},"title":"Group Consciousness and Political Participation","type":"article-journal"},"uris":["http://www.mendeley.com/documents/?uuid=84f272bc-0934-45c6-a75c-9c51c5f5975d"]}],"mendeley":{"formattedCitation":"(Miller et al. 1981)","plainTextFormattedCitation":"(Miller et al. 1981)","previouslyFormattedCitation":"(Miller et al. 1981)"},"properties":{"noteIndex":0},"schema":"https://github.com/citation-style-language/schema/raw/master/csl-citation.json"}</w:instrText>
      </w:r>
      <w:r w:rsidR="00494F97">
        <w:rPr>
          <w:rFonts w:eastAsia="Times New Roman" w:cstheme="minorHAnsi"/>
          <w:color w:val="000000"/>
        </w:rPr>
        <w:fldChar w:fldCharType="separate"/>
      </w:r>
      <w:r w:rsidR="00494F97" w:rsidRPr="00494F97">
        <w:rPr>
          <w:rFonts w:eastAsia="Times New Roman" w:cstheme="minorHAnsi"/>
          <w:noProof/>
          <w:color w:val="000000"/>
        </w:rPr>
        <w:t>(Miller et al. 1981)</w:t>
      </w:r>
      <w:r w:rsidR="00494F97">
        <w:rPr>
          <w:rFonts w:eastAsia="Times New Roman" w:cstheme="minorHAnsi"/>
          <w:color w:val="000000"/>
        </w:rPr>
        <w:fldChar w:fldCharType="end"/>
      </w:r>
      <w:r w:rsidRPr="00501C9F">
        <w:rPr>
          <w:rFonts w:eastAsia="Times New Roman" w:cstheme="minorHAnsi"/>
          <w:color w:val="000000"/>
        </w:rPr>
        <w:t xml:space="preserve">. In sum, group identities are tools that communicate norms, values, and beliefs to group members and non-members alike. Individuals </w:t>
      </w:r>
      <w:r w:rsidR="001241A2">
        <w:rPr>
          <w:rFonts w:eastAsia="Times New Roman" w:cstheme="minorHAnsi"/>
          <w:color w:val="000000"/>
        </w:rPr>
        <w:t>identify strongly with</w:t>
      </w:r>
      <w:r w:rsidRPr="00501C9F">
        <w:rPr>
          <w:rFonts w:eastAsia="Times New Roman" w:cstheme="minorHAnsi"/>
          <w:color w:val="000000"/>
        </w:rPr>
        <w:t xml:space="preserve"> their group are motivated to act in their group's political interests. </w:t>
      </w:r>
    </w:p>
    <w:p w:rsidR="006A3CE0" w:rsidRPr="00501C9F" w:rsidRDefault="006A3CE0" w:rsidP="00F93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501C9F">
        <w:rPr>
          <w:rFonts w:eastAsia="Times New Roman" w:cstheme="minorHAnsi"/>
          <w:color w:val="000000"/>
        </w:rPr>
        <w:t xml:space="preserve">Groups carry member prototypes or expectations of the nature of a group member. In the case of the United States, the national identity is associated with being White </w:t>
      </w:r>
      <w:r w:rsidR="00494F97">
        <w:rPr>
          <w:rFonts w:eastAsia="Times New Roman" w:cstheme="minorHAnsi"/>
          <w:color w:val="000000"/>
        </w:rPr>
        <w:fldChar w:fldCharType="begin" w:fldLock="1"/>
      </w:r>
      <w:r w:rsidR="00494F97">
        <w:rPr>
          <w:rFonts w:eastAsia="Times New Roman" w:cstheme="minorHAnsi"/>
          <w:color w:val="000000"/>
        </w:rPr>
        <w:instrText>ADDIN CSL_CITATION {"citationItems":[{"id":"ITEM-1","itemData":{"DOI":"10.1037/0022-3514.88.3.447","author":[{"dropping-particle":"","family":"Devos","given":"Thierry","non-dropping-particle":"","parse-names":false,"suffix":""},{"dropping-particle":"","family":"Banaji","given":"Mahzarin R.","non-dropping-particle":"","parse-names":false,"suffix":""}],"container-title":"Journal of Personality and Social Psychology","id":"ITEM-1","issue":"3","issued":{"date-parts":[["2005"]]},"note":"American = White ?\nDevos and Banaji (2005)\n\nDevos and Banaji conduct six separate studies to seek the degree to which American identity is associated with three racial categories: Asian, White, and African. They find that Asiaan American and African Americans are associated with American identity less than Whites, with AAs earning a stronger association. This conclusion is robust except those particular cases in which minority groups are more closely associated with American identity.\n\nIs this a test of association or ranking? This seems like an extension of SDO and not a\n\nDo conscious views predict different things than unconcsious views?","page":"447-466","title":"American = White ?","type":"article-journal","volume":"88"},"uris":["http://www.mendeley.com/documents/?uuid=9f352aa1-547a-4243-a2ed-58bea84baf63"]}],"mendeley":{"formattedCitation":"(Devos and Banaji 2005)","plainTextFormattedCitation":"(Devos and Banaji 2005)","previouslyFormattedCitation":"(Devos and Banaji 2005)"},"properties":{"noteIndex":0},"schema":"https://github.com/citation-style-language/schema/raw/master/csl-citation.json"}</w:instrText>
      </w:r>
      <w:r w:rsidR="00494F97">
        <w:rPr>
          <w:rFonts w:eastAsia="Times New Roman" w:cstheme="minorHAnsi"/>
          <w:color w:val="000000"/>
        </w:rPr>
        <w:fldChar w:fldCharType="separate"/>
      </w:r>
      <w:r w:rsidR="00494F97" w:rsidRPr="00494F97">
        <w:rPr>
          <w:rFonts w:eastAsia="Times New Roman" w:cstheme="minorHAnsi"/>
          <w:noProof/>
          <w:color w:val="000000"/>
        </w:rPr>
        <w:t>(Devos and Banaji 2005)</w:t>
      </w:r>
      <w:r w:rsidR="00494F97">
        <w:rPr>
          <w:rFonts w:eastAsia="Times New Roman" w:cstheme="minorHAnsi"/>
          <w:color w:val="000000"/>
        </w:rPr>
        <w:fldChar w:fldCharType="end"/>
      </w:r>
      <w:r w:rsidRPr="00501C9F">
        <w:rPr>
          <w:rFonts w:eastAsia="Times New Roman" w:cstheme="minorHAnsi"/>
          <w:color w:val="000000"/>
        </w:rPr>
        <w:t xml:space="preserve">. Why is this so? Centuries of White domination of political spaces have forged a race-based definition of the American national identity. As a result, Black Americans have and continue to be systematically excluded from the American body politic </w:t>
      </w:r>
      <w:r w:rsidR="00203868">
        <w:rPr>
          <w:rFonts w:eastAsia="Times New Roman" w:cstheme="minorHAnsi"/>
          <w:color w:val="000000"/>
        </w:rPr>
        <w:fldChar w:fldCharType="begin" w:fldLock="1"/>
      </w:r>
      <w:r w:rsidR="00061150">
        <w:rPr>
          <w:rFonts w:eastAsia="Times New Roman" w:cstheme="minorHAnsi"/>
          <w:color w:val="000000"/>
        </w:rPr>
        <w:instrText>ADDIN CSL_CITATION {"citationItems":[{"id":"ITEM-1","itemData":{"author":[{"dropping-particle":"","family":"Shklar","given":"Judith N.","non-dropping-particle":"","parse-names":false,"suffix":""}],"container-title":"Harvard University Press","id":"ITEM-1","issue":"2","issued":{"date-parts":[["1991"]]},"number-of-pages":"366–370","publisher":"Cambridge University Press","title":"American Citizenship: The Quest for Inclusion. Harvard: Harvard University Press, 1991, 136 pp.","type":"book","volume":"7"},"uris":["http://www.mendeley.com/documents/?uuid=bdb850fd-5619-43cc-a8dc-e422f436e15d"]}],"mendeley":{"formattedCitation":"(Shklar 1991)","plainTextFormattedCitation":"(Shklar 1991)","previouslyFormattedCitation":"(Shklar 1991)"},"properties":{"noteIndex":0},"schema":"https://github.com/citation-style-language/schema/raw/master/csl-citation.json"}</w:instrText>
      </w:r>
      <w:r w:rsidR="00203868">
        <w:rPr>
          <w:rFonts w:eastAsia="Times New Roman" w:cstheme="minorHAnsi"/>
          <w:color w:val="000000"/>
        </w:rPr>
        <w:fldChar w:fldCharType="separate"/>
      </w:r>
      <w:r w:rsidR="00203868" w:rsidRPr="00203868">
        <w:rPr>
          <w:rFonts w:eastAsia="Times New Roman" w:cstheme="minorHAnsi"/>
          <w:noProof/>
          <w:color w:val="000000"/>
        </w:rPr>
        <w:t>(Shklar 1991)</w:t>
      </w:r>
      <w:r w:rsidR="00203868">
        <w:rPr>
          <w:rFonts w:eastAsia="Times New Roman" w:cstheme="minorHAnsi"/>
          <w:color w:val="000000"/>
        </w:rPr>
        <w:fldChar w:fldCharType="end"/>
      </w:r>
      <w:r w:rsidRPr="00501C9F">
        <w:rPr>
          <w:rFonts w:eastAsia="Times New Roman" w:cstheme="minorHAnsi"/>
          <w:color w:val="000000"/>
        </w:rPr>
        <w:t xml:space="preserve">. Race-based exclusion has made it difficult for Black Americans to attach themselves to the American national identity. Racial assimilation is impossible because of the immutability of Black skin </w:t>
      </w:r>
      <w:r w:rsidR="00494F97">
        <w:rPr>
          <w:rFonts w:eastAsia="Times New Roman" w:cstheme="minorHAnsi"/>
          <w:color w:val="000000"/>
        </w:rPr>
        <w:lastRenderedPageBreak/>
        <w:fldChar w:fldCharType="begin" w:fldLock="1"/>
      </w:r>
      <w:r w:rsidR="00494F97">
        <w:rPr>
          <w:rFonts w:eastAsia="Times New Roman" w:cstheme="minorHAnsi"/>
          <w:color w:val="000000"/>
        </w:rPr>
        <w:instrText>ADDIN CSL_CITATION {"citationItems":[{"id":"ITEM-1","itemData":{"author":[{"dropping-particle":"","family":"Chandra","given":"Kanchan","non-dropping-particle":"","parse-names":false,"suffix":""},{"dropping-particle":"","family":"Wilkinson","given":"Steven","non-dropping-particle":"","parse-names":false,"suffix":""}],"container-title":"Comparative Political Studies","id":"ITEM-1","issue":"4/5","issued":{"date-parts":[["2008"]]},"note":"Measuring the Effect of “Ethnicity”\nChandra and Wilkinson\n\nChandra and Wilkinson distinguish between ethnic structures and ethnic practice. In doing this, they propose the ethnic concentration index, or ECI, and the percentage of vote obained by non-white voters, called the EVOTE. Consistent with Chandra's constructivist theory of identity politics, this artcle suggests that scholars take into account the repertoire of ethnic identity categories into account when conceptualizing ethnic diversity across countries.","page":"515-563","title":"Measuring the Effect of “Ethnicity”","type":"article-journal","volume":"41"},"uris":["http://www.mendeley.com/documents/?uuid=2bdff76f-610e-4fdb-9fb0-35605fc003c8"]}],"mendeley":{"formattedCitation":"(Chandra and Wilkinson 2008)","plainTextFormattedCitation":"(Chandra and Wilkinson 2008)","previouslyFormattedCitation":"(Chandra and Wilkinson 2008)"},"properties":{"noteIndex":0},"schema":"https://github.com/citation-style-language/schema/raw/master/csl-citation.json"}</w:instrText>
      </w:r>
      <w:r w:rsidR="00494F97">
        <w:rPr>
          <w:rFonts w:eastAsia="Times New Roman" w:cstheme="minorHAnsi"/>
          <w:color w:val="000000"/>
        </w:rPr>
        <w:fldChar w:fldCharType="separate"/>
      </w:r>
      <w:r w:rsidR="00494F97" w:rsidRPr="00494F97">
        <w:rPr>
          <w:rFonts w:eastAsia="Times New Roman" w:cstheme="minorHAnsi"/>
          <w:noProof/>
          <w:color w:val="000000"/>
        </w:rPr>
        <w:t>(Chandra and Wilkinson 2008)</w:t>
      </w:r>
      <w:r w:rsidR="00494F97">
        <w:rPr>
          <w:rFonts w:eastAsia="Times New Roman" w:cstheme="minorHAnsi"/>
          <w:color w:val="000000"/>
        </w:rPr>
        <w:fldChar w:fldCharType="end"/>
      </w:r>
      <w:r w:rsidRPr="00501C9F">
        <w:rPr>
          <w:rFonts w:eastAsia="Times New Roman" w:cstheme="minorHAnsi"/>
          <w:color w:val="000000"/>
        </w:rPr>
        <w:t xml:space="preserve">. While </w:t>
      </w:r>
      <w:r w:rsidR="001241A2">
        <w:rPr>
          <w:rFonts w:eastAsia="Times New Roman" w:cstheme="minorHAnsi"/>
          <w:color w:val="000000"/>
        </w:rPr>
        <w:t>one</w:t>
      </w:r>
      <w:r w:rsidRPr="00501C9F">
        <w:rPr>
          <w:rFonts w:eastAsia="Times New Roman" w:cstheme="minorHAnsi"/>
          <w:color w:val="000000"/>
        </w:rPr>
        <w:t xml:space="preserve"> can move to another country, </w:t>
      </w:r>
      <w:r w:rsidR="001241A2">
        <w:rPr>
          <w:rFonts w:eastAsia="Times New Roman" w:cstheme="minorHAnsi"/>
          <w:color w:val="000000"/>
        </w:rPr>
        <w:t>one</w:t>
      </w:r>
      <w:r w:rsidRPr="00501C9F">
        <w:rPr>
          <w:rFonts w:eastAsia="Times New Roman" w:cstheme="minorHAnsi"/>
          <w:color w:val="000000"/>
        </w:rPr>
        <w:t xml:space="preserve"> cannot move to another racial category. Black Americans are left to negotiate their position through political processes, including, but not limited to, such actions like voting, mobilizing group interests, and forming winning political coalitions within the public. </w:t>
      </w:r>
    </w:p>
    <w:p w:rsidR="006A3CE0" w:rsidRDefault="006A3CE0" w:rsidP="006A3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501C9F">
        <w:rPr>
          <w:rFonts w:eastAsia="Times New Roman" w:cstheme="minorHAnsi"/>
          <w:color w:val="000000"/>
        </w:rPr>
        <w:t xml:space="preserve">Another consequence of race-based exclusion from the American national identity is the feeling of exclusion itself. Exclusion creates negative psychological stress because it violates the individual's need for </w:t>
      </w:r>
      <w:r w:rsidRPr="00501C9F">
        <w:rPr>
          <w:rFonts w:eastAsia="Times New Roman" w:cstheme="minorHAnsi"/>
          <w:color w:val="000000"/>
          <w:u w:val="single"/>
        </w:rPr>
        <w:t>belongingness</w:t>
      </w:r>
      <w:r w:rsidR="00494F97">
        <w:rPr>
          <w:rFonts w:eastAsia="Times New Roman" w:cstheme="minorHAnsi"/>
          <w:color w:val="000000"/>
          <w:u w:val="single"/>
        </w:rPr>
        <w:t xml:space="preserve"> </w:t>
      </w:r>
      <w:r w:rsidR="00494F97">
        <w:rPr>
          <w:rFonts w:eastAsia="Times New Roman" w:cstheme="minorHAnsi"/>
          <w:color w:val="000000"/>
          <w:u w:val="single"/>
        </w:rPr>
        <w:fldChar w:fldCharType="begin" w:fldLock="1"/>
      </w:r>
      <w:r w:rsidR="00CF46AD">
        <w:rPr>
          <w:rFonts w:eastAsia="Times New Roman" w:cstheme="minorHAnsi"/>
          <w:color w:val="000000"/>
          <w:u w:val="single"/>
        </w:rPr>
        <w:instrText>ADDIN CSL_CITATION {"citationItems":[{"id":"ITEM-1","itemData":{"DOI":"10.1037/0033-2909.117.3.497","ISBN":"1939-1455(Electronic),0033-2909(Print)","abstract":"A hypothesized need to form and maintain strong, stable interpersonal relationships is evaluated in light of the empirical literature. The need is for frequent, nonaversive interactions within an ongoing relational bond. Consistent with the belongingness hypothesis, people form social attachments readily under most conditions and resist the dissolution of existing bonds. Belongingness appears to have multiple and strong effects on emotional patterns and on cognitive processes. Lack of attachments is linked to a variety of ill effects on health, adjustment, and well-being. Other evidence, such as that concerning satiation, substitution, and behavioral consequences, is likewise consistent with the hypothesized motivation. Several seeming counterexamples turned out not to disconfirm the hypothesis. Existing evidence supports the hypothesis that the need to belong is a powerful, fundamental, and extremely pervasive motivation. (PsycINFO Database Record (c) 2016 APA, all rights reserved)","author":[{"dropping-particle":"","family":"Baumeister","given":"Roy F","non-dropping-particle":"","parse-names":false,"suffix":""},{"dropping-particle":"","family":"Leary","given":"Mark R","non-dropping-particle":"","parse-names":false,"suffix":""}],"container-title":"Psychological Bulletin","id":"ITEM-1","issue":"3","issued":{"date-parts":[["1995"]]},"page":"497-529","publisher":"American Psychological Association","publisher-place":"US","title":"The need to belong: Desire for interpersonal attachments as a fundamental human motivation.","type":"article","volume":"117"},"uris":["http://www.mendeley.com/documents/?uuid=17fe4b19-7a26-4b1e-bf8d-6071e81eadaa"]},{"id":"ITEM-2","itemData":{"author":[{"dropping-particle":"","family":"Tajfel","given":"Henri","non-dropping-particle":"","parse-names":false,"suffix":""},{"dropping-particle":"","family":"Turner","given":"John","non-dropping-particle":"","parse-names":false,"suffix":""}],"id":"ITEM-2","issued":{"date-parts":[["1979"]]},"note":"An Integrative Theory of Intergroup Conflict Henri\nTajfel and Turner (1979)\n\nIn Real conflict theory (RCT), asymmetrical access to resources fuels conflict. Subordinate groups often carry negative ingroup attitudes. Reforming this negative self-perception forms a precipice for social change The theory, however, fails to acknowledge how identification with an ingroup contributes to group conflict. \n\n\nTajfel and Turner (1979) argue that in-group favoritism and differentiation contribute to outgroup animosity. Members of an ingroup evaluate their group and other groups. Relative in-group favoritism introduces competition resulting in conflict. Integroup conflict offers three theoretical implications. First, individuals strive to achieve or maintain positive social identity. Next, positive social identity is formed in comparison to other groups. the aim is to maintain superiority; this is the outcome of intergroup conflict; comparisons can be secure or insecure. Last, when social identity is unsatisfactory, individuals will either strive to leave their existing group or make their group positively distinct.","title":"An Integrative Theory of Intergroup Conflict","type":"article-journal"},"uris":["http://www.mendeley.com/documents/?uuid=e4ec2755-3573-4c6a-9ee6-028adacf17ad"]}],"mendeley":{"formattedCitation":"(Baumeister and Leary 1995; Tajfel and Turner 1979)","plainTextFormattedCitation":"(Baumeister and Leary 1995; Tajfel and Turner 1979)","previouslyFormattedCitation":"(Baumeister and Leary 1995; Tajfel and Turner 1979)"},"properties":{"noteIndex":0},"schema":"https://github.com/citation-style-language/schema/raw/master/csl-citation.json"}</w:instrText>
      </w:r>
      <w:r w:rsidR="00494F97">
        <w:rPr>
          <w:rFonts w:eastAsia="Times New Roman" w:cstheme="minorHAnsi"/>
          <w:color w:val="000000"/>
          <w:u w:val="single"/>
        </w:rPr>
        <w:fldChar w:fldCharType="separate"/>
      </w:r>
      <w:r w:rsidR="00494F97" w:rsidRPr="00494F97">
        <w:rPr>
          <w:rFonts w:eastAsia="Times New Roman" w:cstheme="minorHAnsi"/>
          <w:noProof/>
          <w:color w:val="000000"/>
        </w:rPr>
        <w:t>(Baumeister and Leary 1995; Tajfel and Turner 1979)</w:t>
      </w:r>
      <w:r w:rsidR="00494F97">
        <w:rPr>
          <w:rFonts w:eastAsia="Times New Roman" w:cstheme="minorHAnsi"/>
          <w:color w:val="000000"/>
          <w:u w:val="single"/>
        </w:rPr>
        <w:fldChar w:fldCharType="end"/>
      </w:r>
      <w:r w:rsidR="00494F97">
        <w:rPr>
          <w:rFonts w:eastAsia="Times New Roman" w:cstheme="minorHAnsi"/>
          <w:color w:val="000000"/>
        </w:rPr>
        <w:t xml:space="preserve">. </w:t>
      </w:r>
      <w:r w:rsidRPr="00501C9F">
        <w:rPr>
          <w:rFonts w:eastAsia="Times New Roman" w:cstheme="minorHAnsi"/>
          <w:color w:val="000000"/>
        </w:rPr>
        <w:t>Exclusion feels a lot like rejection, and rejection is a painful experience</w:t>
      </w:r>
      <w:r w:rsidR="007836FB">
        <w:rPr>
          <w:rFonts w:eastAsia="Times New Roman" w:cstheme="minorHAnsi"/>
          <w:color w:val="000000"/>
        </w:rPr>
        <w:t xml:space="preserve"> </w:t>
      </w:r>
      <w:r w:rsidR="00CF46AD">
        <w:rPr>
          <w:rFonts w:eastAsia="Times New Roman" w:cstheme="minorHAnsi"/>
          <w:color w:val="000000"/>
        </w:rPr>
        <w:fldChar w:fldCharType="begin" w:fldLock="1"/>
      </w:r>
      <w:r w:rsidR="00CF46AD">
        <w:rPr>
          <w:rFonts w:eastAsia="Times New Roman" w:cstheme="minorHAnsi"/>
          <w:color w:val="000000"/>
        </w:rPr>
        <w:instrText>ADDIN CSL_CITATION {"citationItems":[{"id":"ITEM-1","itemData":{"author":[{"dropping-particle":"","family":"Tajfel","given":"Henri","non-dropping-particle":"","parse-names":false,"suffix":""},{"dropping-particle":"","family":"Turner","given":"John","non-dropping-particle":"","parse-names":false,"suffix":""}],"id":"ITEM-1","issued":{"date-parts":[["1979"]]},"note":"An Integrative Theory of Intergroup Conflict Henri\nTajfel and Turner (1979)\n\nIn Real conflict theory (RCT), asymmetrical access to resources fuels conflict. Subordinate groups often carry negative ingroup attitudes. Reforming this negative self-perception forms a precipice for social change The theory, however, fails to acknowledge how identification with an ingroup contributes to group conflict. \n\n\nTajfel and Turner (1979) argue that in-group favoritism and differentiation contribute to outgroup animosity. Members of an ingroup evaluate their group and other groups. Relative in-group favoritism introduces competition resulting in conflict. Integroup conflict offers three theoretical implications. First, individuals strive to achieve or maintain positive social identity. Next, positive social identity is formed in comparison to other groups. the aim is to maintain superiority; this is the outcome of intergroup conflict; comparisons can be secure or insecure. Last, when social identity is unsatisfactory, individuals will either strive to leave their existing group or make their group positively distinct.","title":"An Integrative Theory of Intergroup Conflict","type":"article-journal"},"uris":["http://www.mendeley.com/documents/?uuid=e4ec2755-3573-4c6a-9ee6-028adacf17ad"]},{"id":"ITEM-2","itemData":{"author":[{"dropping-particle":"","family":"Turner","given":"J.C.","non-dropping-particle":"","parse-names":false,"suffix":""},{"dropping-particle":"","family":"Brown","given":"R.J.","non-dropping-particle":"","parse-names":false,"suffix":""},{"dropping-particle":"","family":"Tajfel","given":"H.","non-dropping-particle":"","parse-names":false,"suffix":""}],"container-title":"European Journal of Social Psychology","id":"ITEM-2","issued":{"date-parts":[["1979"]]},"title":"Social comparison and group interest in ingroup favouritism.pdf","type":"article-journal"},"uris":["http://www.mendeley.com/documents/?uuid=9deecbb2-c566-4b71-86e5-efaecd889a19"]}],"mendeley":{"formattedCitation":"(Tajfel and Turner 1979; Turner, Brown, and Tajfel 1979)","plainTextFormattedCitation":"(Tajfel and Turner 1979; Turner, Brown, and Tajfel 1979)","previouslyFormattedCitation":"(Tajfel and Turner 1979; Turner, Brown, and Tajfel 1979)"},"properties":{"noteIndex":0},"schema":"https://github.com/citation-style-language/schema/raw/master/csl-citation.json"}</w:instrText>
      </w:r>
      <w:r w:rsidR="00CF46AD">
        <w:rPr>
          <w:rFonts w:eastAsia="Times New Roman" w:cstheme="minorHAnsi"/>
          <w:color w:val="000000"/>
        </w:rPr>
        <w:fldChar w:fldCharType="separate"/>
      </w:r>
      <w:r w:rsidR="00CF46AD" w:rsidRPr="00CF46AD">
        <w:rPr>
          <w:rFonts w:eastAsia="Times New Roman" w:cstheme="minorHAnsi"/>
          <w:noProof/>
          <w:color w:val="000000"/>
        </w:rPr>
        <w:t>(Tajfel and Turner 1979; Turner, Brown, and Tajfel 1979)</w:t>
      </w:r>
      <w:r w:rsidR="00CF46AD">
        <w:rPr>
          <w:rFonts w:eastAsia="Times New Roman" w:cstheme="minorHAnsi"/>
          <w:color w:val="000000"/>
        </w:rPr>
        <w:fldChar w:fldCharType="end"/>
      </w:r>
      <w:r w:rsidR="00CF46AD">
        <w:rPr>
          <w:rFonts w:eastAsia="Times New Roman" w:cstheme="minorHAnsi"/>
          <w:noProof/>
          <w:color w:val="000000"/>
        </w:rPr>
        <w:t>.</w:t>
      </w:r>
      <w:r w:rsidRPr="00501C9F">
        <w:rPr>
          <w:rFonts w:eastAsia="Times New Roman" w:cstheme="minorHAnsi"/>
          <w:color w:val="000000"/>
        </w:rPr>
        <w:t xml:space="preserve"> When </w:t>
      </w:r>
      <w:r w:rsidR="007836FB">
        <w:rPr>
          <w:rFonts w:eastAsia="Times New Roman" w:cstheme="minorHAnsi"/>
          <w:color w:val="000000"/>
        </w:rPr>
        <w:t xml:space="preserve">the status of </w:t>
      </w:r>
      <w:r w:rsidRPr="00501C9F">
        <w:rPr>
          <w:rFonts w:eastAsia="Times New Roman" w:cstheme="minorHAnsi"/>
          <w:color w:val="000000"/>
        </w:rPr>
        <w:t>an individual's identity becomes threatened by exclusion, such as Black Americans, an individual is motivated to relieve any negative psychological stress associated therein</w:t>
      </w:r>
      <w:r w:rsidR="00CF46AD">
        <w:rPr>
          <w:rFonts w:eastAsia="Times New Roman" w:cstheme="minorHAnsi"/>
          <w:color w:val="000000"/>
        </w:rPr>
        <w:t xml:space="preserve"> </w:t>
      </w:r>
      <w:r w:rsidR="00CF46AD">
        <w:rPr>
          <w:rFonts w:eastAsia="Times New Roman" w:cstheme="minorHAnsi"/>
          <w:color w:val="000000"/>
        </w:rPr>
        <w:fldChar w:fldCharType="begin" w:fldLock="1"/>
      </w:r>
      <w:r w:rsidR="004008DA">
        <w:rPr>
          <w:rFonts w:eastAsia="Times New Roman" w:cstheme="minorHAnsi"/>
          <w:color w:val="000000"/>
        </w:rPr>
        <w:instrText>ADDIN CSL_CITATION {"citationItems":[{"id":"ITEM-1","itemData":{"DOI":"10.1111/0022-4537.00126","ISSN":"00224537","abstract":"Allport (1954) recognized that attachment to one's ingroups does not necessarily require hostility toward outgroups. Yet the prevailing approach to the study of ethnocentrism, ingroup bias, and prejudice presumes that ingroup love and outgroup hate are reciprocally related. Findings from both cross-cultural research and laboratory experiments support the alternative view that ingroup identification is independent of negative attitudes toward outgoups and that much ingroup bias and intergroup discrimination is motivated by preferential treatment of ingroup members rather than direct hostility toward outgroup members. Thus to understand the roots of prejudice and discrimination requires first of all a better understanding of the functions that ingroup formation and identification serve for human beings. This article reviews research and theory on the motivations for maintenance of ingroup boundaries and the implications of ingroup boundary protection for intergroup relations, conflict, and conflict prevention.","author":[{"dropping-particle":"","family":"Brewer","given":"Marilynn B.","non-dropping-particle":"","parse-names":false,"suffix":""}],"container-title":"Journal of Social Issues","id":"ITEM-1","issue":"3","issued":{"date-parts":[["1999"]]},"note":"The Psychology of Prejudice: Ingroup Love or Outgroup Hate?\nBrewer (1999)\n\nExtant literature assumes that ingroup positivity is met with outgroup hate. What happens when resource competition, the fertile ground on which intergroup conflict flourishes, is not salient? Brewer challenges the assumption that ingroup love and outgroup hate are interdependent. Ingroup favoritism preceeds outgroup hate. Ingroup favortitism is about ensuring ingroup members get their benefits and differentiaion from outgroups. There are, however, conditions under which ingroup favoritism breeds outgroup hate, Moral superiority, perceived threat, and power politics foster conflict. Alternatively, common goals, common values, and social comparison can lead to intergroup cooperation.\n\nWe have competing needs for inclusion and exclusion.","page":"429-444","title":"The Psychology of Prejudice: Ingroup Love or Outgroup Hate?","type":"article-journal","volume":"55"},"uris":["http://www.mendeley.com/documents/?uuid=367a8a73-81b3-431c-9d74-f63bc024b819"]}],"mendeley":{"formattedCitation":"(Brewer 1999)","plainTextFormattedCitation":"(Brewer 1999)","previouslyFormattedCitation":"(Brewer 1999)"},"properties":{"noteIndex":0},"schema":"https://github.com/citation-style-language/schema/raw/master/csl-citation.json"}</w:instrText>
      </w:r>
      <w:r w:rsidR="00CF46AD">
        <w:rPr>
          <w:rFonts w:eastAsia="Times New Roman" w:cstheme="minorHAnsi"/>
          <w:color w:val="000000"/>
        </w:rPr>
        <w:fldChar w:fldCharType="separate"/>
      </w:r>
      <w:r w:rsidR="00CF46AD" w:rsidRPr="00CF46AD">
        <w:rPr>
          <w:rFonts w:eastAsia="Times New Roman" w:cstheme="minorHAnsi"/>
          <w:noProof/>
          <w:color w:val="000000"/>
        </w:rPr>
        <w:t>(Brewer 1999)</w:t>
      </w:r>
      <w:r w:rsidR="00CF46AD">
        <w:rPr>
          <w:rFonts w:eastAsia="Times New Roman" w:cstheme="minorHAnsi"/>
          <w:color w:val="000000"/>
        </w:rPr>
        <w:fldChar w:fldCharType="end"/>
      </w:r>
      <w:r w:rsidRPr="00501C9F">
        <w:rPr>
          <w:rFonts w:eastAsia="Times New Roman" w:cstheme="minorHAnsi"/>
          <w:color w:val="000000"/>
        </w:rPr>
        <w:t xml:space="preserve">. </w:t>
      </w:r>
    </w:p>
    <w:p w:rsidR="00B81188" w:rsidRDefault="00B81188" w:rsidP="00B81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 xml:space="preserve">Within a large superordinate identity, such as the United States’ American identity, there are a variety of subgroups. Subgroups are commonly </w:t>
      </w:r>
      <w:r w:rsidR="00E51C62">
        <w:rPr>
          <w:rFonts w:eastAsia="Times New Roman" w:cstheme="minorHAnsi"/>
          <w:color w:val="000000"/>
        </w:rPr>
        <w:t>arranged</w:t>
      </w:r>
      <w:r>
        <w:rPr>
          <w:rFonts w:eastAsia="Times New Roman" w:cstheme="minorHAnsi"/>
          <w:color w:val="000000"/>
        </w:rPr>
        <w:t xml:space="preserve"> in a hierarchy</w:t>
      </w:r>
      <w:r w:rsidR="00C57D67">
        <w:rPr>
          <w:rFonts w:eastAsia="Times New Roman" w:cstheme="minorHAnsi"/>
          <w:color w:val="000000"/>
        </w:rPr>
        <w:t xml:space="preserve"> (Turner and Brown 1978 cite)</w:t>
      </w:r>
      <w:r>
        <w:rPr>
          <w:rFonts w:eastAsia="Times New Roman" w:cstheme="minorHAnsi"/>
          <w:color w:val="000000"/>
        </w:rPr>
        <w:t xml:space="preserve">. </w:t>
      </w:r>
      <w:r w:rsidR="00E51C62">
        <w:rPr>
          <w:rFonts w:eastAsia="Times New Roman" w:cstheme="minorHAnsi"/>
          <w:color w:val="000000"/>
        </w:rPr>
        <w:t>Social identity theory states that group hierarchies and resource competition contribute to intergroup conflict</w:t>
      </w:r>
      <w:r w:rsidR="00C57D67">
        <w:rPr>
          <w:rFonts w:eastAsia="Times New Roman" w:cstheme="minorHAnsi"/>
          <w:color w:val="000000"/>
        </w:rPr>
        <w:t xml:space="preserve"> (Tajfel and turner cite, Brewer cite)</w:t>
      </w:r>
      <w:r w:rsidR="00E51C62">
        <w:rPr>
          <w:rFonts w:eastAsia="Times New Roman" w:cstheme="minorHAnsi"/>
          <w:color w:val="000000"/>
        </w:rPr>
        <w:t>. The same should apply to intragroup conflict, or the competition of</w:t>
      </w:r>
      <w:r w:rsidR="00C57D67">
        <w:rPr>
          <w:rFonts w:eastAsia="Times New Roman" w:cstheme="minorHAnsi"/>
          <w:color w:val="000000"/>
        </w:rPr>
        <w:t xml:space="preserve"> </w:t>
      </w:r>
      <w:r w:rsidR="00E51C62">
        <w:rPr>
          <w:rFonts w:eastAsia="Times New Roman" w:cstheme="minorHAnsi"/>
          <w:color w:val="000000"/>
        </w:rPr>
        <w:t xml:space="preserve">subgroups within a larger superordinate identity. </w:t>
      </w:r>
      <w:r>
        <w:rPr>
          <w:rFonts w:eastAsia="Times New Roman" w:cstheme="minorHAnsi"/>
          <w:color w:val="000000"/>
        </w:rPr>
        <w:t>In the United States</w:t>
      </w:r>
      <w:r w:rsidR="00E51C62">
        <w:rPr>
          <w:rFonts w:eastAsia="Times New Roman" w:cstheme="minorHAnsi"/>
          <w:color w:val="000000"/>
        </w:rPr>
        <w:t>’ hierarchy</w:t>
      </w:r>
      <w:r>
        <w:rPr>
          <w:rFonts w:eastAsia="Times New Roman" w:cstheme="minorHAnsi"/>
          <w:color w:val="000000"/>
        </w:rPr>
        <w:t>, Blacks</w:t>
      </w:r>
      <w:r w:rsidRPr="00501C9F">
        <w:rPr>
          <w:rFonts w:eastAsia="Times New Roman" w:cstheme="minorHAnsi"/>
          <w:color w:val="000000"/>
        </w:rPr>
        <w:t xml:space="preserve"> are </w:t>
      </w:r>
      <w:r>
        <w:rPr>
          <w:rFonts w:eastAsia="Times New Roman" w:cstheme="minorHAnsi"/>
          <w:color w:val="000000"/>
        </w:rPr>
        <w:t xml:space="preserve">a </w:t>
      </w:r>
      <w:r w:rsidR="00E51C62">
        <w:rPr>
          <w:rFonts w:eastAsia="Times New Roman" w:cstheme="minorHAnsi"/>
          <w:color w:val="000000"/>
        </w:rPr>
        <w:t xml:space="preserve">relative </w:t>
      </w:r>
      <w:r>
        <w:rPr>
          <w:rFonts w:eastAsia="Times New Roman" w:cstheme="minorHAnsi"/>
          <w:color w:val="000000"/>
        </w:rPr>
        <w:t xml:space="preserve">low status group. </w:t>
      </w:r>
      <w:r w:rsidRPr="00501C9F">
        <w:rPr>
          <w:rFonts w:eastAsia="Times New Roman" w:cstheme="minorHAnsi"/>
          <w:color w:val="000000"/>
        </w:rPr>
        <w:t>Thus</w:t>
      </w:r>
      <w:r>
        <w:rPr>
          <w:rFonts w:eastAsia="Times New Roman" w:cstheme="minorHAnsi"/>
          <w:color w:val="000000"/>
        </w:rPr>
        <w:t>, the landscape of my puzzle</w:t>
      </w:r>
      <w:r w:rsidRPr="00501C9F">
        <w:rPr>
          <w:rFonts w:eastAsia="Times New Roman" w:cstheme="minorHAnsi"/>
          <w:color w:val="000000"/>
        </w:rPr>
        <w:t xml:space="preserve"> is two-dimensional. The first dimension </w:t>
      </w:r>
      <w:r>
        <w:rPr>
          <w:rFonts w:eastAsia="Times New Roman" w:cstheme="minorHAnsi"/>
          <w:color w:val="000000"/>
        </w:rPr>
        <w:t>is</w:t>
      </w:r>
      <w:r w:rsidRPr="00501C9F">
        <w:rPr>
          <w:rFonts w:eastAsia="Times New Roman" w:cstheme="minorHAnsi"/>
          <w:color w:val="000000"/>
        </w:rPr>
        <w:t xml:space="preserve"> exclusion </w:t>
      </w:r>
      <w:r>
        <w:rPr>
          <w:rFonts w:eastAsia="Times New Roman" w:cstheme="minorHAnsi"/>
          <w:color w:val="000000"/>
        </w:rPr>
        <w:t xml:space="preserve">from the superordinate identity </w:t>
      </w:r>
      <w:r w:rsidRPr="00501C9F">
        <w:rPr>
          <w:rFonts w:eastAsia="Times New Roman" w:cstheme="minorHAnsi"/>
          <w:color w:val="000000"/>
        </w:rPr>
        <w:t>(</w:t>
      </w:r>
      <w:r w:rsidRPr="00501C9F">
        <w:rPr>
          <w:rFonts w:eastAsia="Times New Roman" w:cstheme="minorHAnsi"/>
          <w:color w:val="000000"/>
          <w:u w:val="single"/>
        </w:rPr>
        <w:t>intragroup</w:t>
      </w:r>
      <w:r w:rsidRPr="00501C9F">
        <w:rPr>
          <w:rFonts w:eastAsia="Times New Roman" w:cstheme="minorHAnsi"/>
          <w:color w:val="000000"/>
        </w:rPr>
        <w:t xml:space="preserve">). </w:t>
      </w:r>
      <w:r>
        <w:rPr>
          <w:rFonts w:eastAsia="Times New Roman" w:cstheme="minorHAnsi"/>
          <w:color w:val="000000"/>
        </w:rPr>
        <w:t xml:space="preserve">Second, the relative position of the racial subgroup within the superordinate national identity </w:t>
      </w:r>
      <w:r>
        <w:rPr>
          <w:rFonts w:eastAsia="Times New Roman" w:cstheme="minorHAnsi"/>
          <w:color w:val="000000"/>
        </w:rPr>
        <w:fldChar w:fldCharType="begin" w:fldLock="1"/>
      </w:r>
      <w:r>
        <w:rPr>
          <w:rFonts w:eastAsia="Times New Roman" w:cstheme="minorHAnsi"/>
          <w:color w:val="000000"/>
        </w:rPr>
        <w:instrText>ADDIN CSL_CITATION {"citationItems":[{"id":"ITEM-1","itemData":{"DOI":"10.1111/pops.12270","ISSN":"14679221","abstract":"We contend that the boundaries and nature of national attachments are shaped by the position of one's group within America's racial order, with higher status yielding more racially exclusive forms of identity. We test our claims in the realm of xenophobia. Using an original survey of African Americans (n = 1,000) and Whites (n = 1,000), we assess national pride, nationalism, nativism, and racial identity, plus affect toward various immigrant groups. We establish that national attachments have racially varied meanings, thereby producing sharp differences in each racial group's response to foreigners. Although national pride is unrelated to White antipathy toward outsiders, nationalism and nativism increase White hostility to immigrants—except when they are White. In contrast, national pride diminishes African American hostility to Black and non-Black immigrants, while nativism is generally unrelated to Black antipathy to outsiders. Finally, while nationalism heightens xenophobia among Blacks, this sentiment envelops all foreigners—including African immigrants. We discuss our results' implications for theories of national attachment in intergroup settings.","author":[{"dropping-particle":"","family":"Carter","given":"Niambi M.","non-dropping-particle":"","parse-names":false,"suffix":""},{"dropping-particle":"","family":"Pérez","given":"Efrén O.","non-dropping-particle":"","parse-names":false,"suffix":""}],"container-title":"Political Psychology","id":"ITEM-1","issue":"4","issued":{"date-parts":[["2016"]]},"page":"497-513","title":"Race and Nation: How Racial Hierarchy Shapes National Attachments","type":"article-journal","volume":"37"},"uris":["http://www.mendeley.com/documents/?uuid=0688b2d5-b2bb-463f-8aaa-965d5da3ee8a"]}],"mendeley":{"formattedCitation":"(Carter and Pérez 2016)","plainTextFormattedCitation":"(Carter and Pérez 2016)","previouslyFormattedCitation":"(Carter and Pérez 2016)"},"properties":{"noteIndex":0},"schema":"https://github.com/citation-style-language/schema/raw/master/csl-citation.json"}</w:instrText>
      </w:r>
      <w:r>
        <w:rPr>
          <w:rFonts w:eastAsia="Times New Roman" w:cstheme="minorHAnsi"/>
          <w:color w:val="000000"/>
        </w:rPr>
        <w:fldChar w:fldCharType="separate"/>
      </w:r>
      <w:r w:rsidRPr="004008DA">
        <w:rPr>
          <w:rFonts w:eastAsia="Times New Roman" w:cstheme="minorHAnsi"/>
          <w:noProof/>
          <w:color w:val="000000"/>
        </w:rPr>
        <w:t>(Carter and Pérez 2016)</w:t>
      </w:r>
      <w:r>
        <w:rPr>
          <w:rFonts w:eastAsia="Times New Roman" w:cstheme="minorHAnsi"/>
          <w:color w:val="000000"/>
        </w:rPr>
        <w:fldChar w:fldCharType="end"/>
      </w:r>
      <w:r>
        <w:rPr>
          <w:rFonts w:eastAsia="Times New Roman" w:cstheme="minorHAnsi"/>
          <w:color w:val="000000"/>
        </w:rPr>
        <w:t xml:space="preserve">. </w:t>
      </w:r>
    </w:p>
    <w:p w:rsidR="005F6817" w:rsidRDefault="005F6817" w:rsidP="00B81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p>
    <w:p w:rsidR="00AF256B" w:rsidRPr="00AF256B" w:rsidRDefault="00AF256B" w:rsidP="00AF256B">
      <w:pPr>
        <w:rPr>
          <w:rFonts w:cstheme="minorHAnsi"/>
        </w:rPr>
      </w:pPr>
      <w:r w:rsidRPr="00AF256B">
        <w:rPr>
          <w:rFonts w:cstheme="minorHAnsi"/>
        </w:rPr>
        <w:t xml:space="preserve">I define national identity </w:t>
      </w:r>
      <w:r>
        <w:rPr>
          <w:rFonts w:cstheme="minorHAnsi"/>
        </w:rPr>
        <w:t>as the individual feeling of being part of a nation.</w:t>
      </w:r>
      <w:r w:rsidR="00F9311A">
        <w:rPr>
          <w:rFonts w:cstheme="minorHAnsi"/>
        </w:rPr>
        <w:t xml:space="preserve"> </w:t>
      </w:r>
      <w:r w:rsidR="00F9311A" w:rsidRPr="00AF256B">
        <w:rPr>
          <w:rFonts w:cstheme="minorHAnsi"/>
        </w:rPr>
        <w:t xml:space="preserve">Rupert Emerson defined national identity as “a body of people who feel that they are a nation (Emerson </w:t>
      </w:r>
      <w:r w:rsidR="00F9311A" w:rsidRPr="00AF256B">
        <w:rPr>
          <w:rFonts w:cstheme="minorHAnsi"/>
        </w:rPr>
        <w:lastRenderedPageBreak/>
        <w:t xml:space="preserve">1960, p. 102). </w:t>
      </w:r>
      <w:r>
        <w:rPr>
          <w:rFonts w:cstheme="minorHAnsi"/>
        </w:rPr>
        <w:t xml:space="preserve"> I operationalize national identity </w:t>
      </w:r>
      <w:r w:rsidRPr="00AF256B">
        <w:rPr>
          <w:rFonts w:cstheme="minorHAnsi"/>
        </w:rPr>
        <w:t>through the framework of social identity theory. In this way, national identity is a group with which an individual might self-</w:t>
      </w:r>
      <w:proofErr w:type="gramStart"/>
      <w:r w:rsidRPr="00AF256B">
        <w:rPr>
          <w:rFonts w:cstheme="minorHAnsi"/>
        </w:rPr>
        <w:t>categorize</w:t>
      </w:r>
      <w:proofErr w:type="gramEnd"/>
      <w:r w:rsidRPr="00AF256B">
        <w:rPr>
          <w:rFonts w:cstheme="minorHAnsi"/>
        </w:rPr>
        <w:t xml:space="preserve"> and form affect. Social identity theory "provides guidance on the measurement of national attachments, produces a nonideological measure that evades contention over the meaning of American patriotism, and generates testable and empirically substantiated predictions" of individual behavior (Huddy and Khatib 2007, p. 74). </w:t>
      </w:r>
    </w:p>
    <w:p w:rsidR="00AF256B" w:rsidRPr="00AF256B" w:rsidRDefault="00AF256B" w:rsidP="00174F83">
      <w:pPr>
        <w:rPr>
          <w:rFonts w:cstheme="minorHAnsi"/>
        </w:rPr>
      </w:pPr>
      <w:r w:rsidRPr="00AF256B">
        <w:rPr>
          <w:rFonts w:cstheme="minorHAnsi"/>
        </w:rPr>
        <w:t>Importantly, national identity is different than symbolic, constructive, uncritical patriotism</w:t>
      </w:r>
      <w:r w:rsidR="00F9311A">
        <w:rPr>
          <w:rFonts w:cstheme="minorHAnsi"/>
        </w:rPr>
        <w:t>,</w:t>
      </w:r>
      <w:r w:rsidRPr="00AF256B">
        <w:rPr>
          <w:rFonts w:cstheme="minorHAnsi"/>
        </w:rPr>
        <w:t xml:space="preserve"> nationalism (Huddy and Khatib 2007</w:t>
      </w:r>
      <w:r w:rsidR="00174F83">
        <w:rPr>
          <w:rFonts w:cstheme="minorHAnsi"/>
        </w:rPr>
        <w:t>); and</w:t>
      </w:r>
      <w:r>
        <w:rPr>
          <w:rFonts w:cstheme="minorHAnsi"/>
        </w:rPr>
        <w:t xml:space="preserve"> c</w:t>
      </w:r>
      <w:r w:rsidRPr="00AF256B">
        <w:rPr>
          <w:rFonts w:cstheme="minorHAnsi"/>
        </w:rPr>
        <w:t>itizenship (Dalton 2008)</w:t>
      </w:r>
      <w:r>
        <w:rPr>
          <w:rFonts w:cstheme="minorHAnsi"/>
        </w:rPr>
        <w:t xml:space="preserve">; is akin but distinct from </w:t>
      </w:r>
      <w:r w:rsidRPr="00AF256B">
        <w:rPr>
          <w:rFonts w:cstheme="minorHAnsi"/>
        </w:rPr>
        <w:t>nationalism</w:t>
      </w:r>
      <w:r>
        <w:rPr>
          <w:rFonts w:cstheme="minorHAnsi"/>
        </w:rPr>
        <w:t xml:space="preserve"> (</w:t>
      </w:r>
      <w:r w:rsidRPr="00AF256B">
        <w:rPr>
          <w:rFonts w:cstheme="minorHAnsi"/>
        </w:rPr>
        <w:t>Huddy and Khatib 2007</w:t>
      </w:r>
      <w:r>
        <w:rPr>
          <w:rFonts w:cstheme="minorHAnsi"/>
        </w:rPr>
        <w:t>)</w:t>
      </w:r>
      <w:r w:rsidRPr="00AF256B">
        <w:rPr>
          <w:rFonts w:cstheme="minorHAnsi"/>
        </w:rPr>
        <w:t xml:space="preserve"> and least like patriotism (Huddy and Khatib 2007</w:t>
      </w:r>
      <w:r>
        <w:rPr>
          <w:rFonts w:cstheme="minorHAnsi"/>
        </w:rPr>
        <w:t>;</w:t>
      </w:r>
      <w:r w:rsidRPr="00AF256B">
        <w:rPr>
          <w:rFonts w:cstheme="minorHAnsi"/>
        </w:rPr>
        <w:t xml:space="preserve"> McDaniel, Nooruddin, and </w:t>
      </w:r>
      <w:proofErr w:type="spellStart"/>
      <w:r w:rsidRPr="00AF256B">
        <w:rPr>
          <w:rFonts w:cstheme="minorHAnsi"/>
        </w:rPr>
        <w:t>Shortle</w:t>
      </w:r>
      <w:proofErr w:type="spellEnd"/>
      <w:r w:rsidRPr="00AF256B">
        <w:rPr>
          <w:rFonts w:cstheme="minorHAnsi"/>
        </w:rPr>
        <w:t xml:space="preserve"> 2016). There are three major values associated with the American national identity. First, Americans believe that Americans speak English and believe in God. Next, perception of American identity influences perception of minorities and society's well-being. Finally, that Americanism is a symbolic predisposition to national identity. This includes racial and religious expectations of a citizen as described through civic "duty</w:t>
      </w:r>
      <w:r>
        <w:rPr>
          <w:rFonts w:cstheme="minorHAnsi"/>
        </w:rPr>
        <w:t>”</w:t>
      </w:r>
      <w:r w:rsidRPr="00AF256B">
        <w:rPr>
          <w:rFonts w:cstheme="minorHAnsi"/>
        </w:rPr>
        <w:t xml:space="preserve"> (</w:t>
      </w:r>
      <w:proofErr w:type="spellStart"/>
      <w:r w:rsidRPr="00AF256B">
        <w:rPr>
          <w:rFonts w:cstheme="minorHAnsi"/>
        </w:rPr>
        <w:t>Citrin</w:t>
      </w:r>
      <w:proofErr w:type="spellEnd"/>
      <w:r w:rsidRPr="00AF256B">
        <w:rPr>
          <w:rFonts w:cstheme="minorHAnsi"/>
        </w:rPr>
        <w:t xml:space="preserve">, </w:t>
      </w:r>
      <w:proofErr w:type="spellStart"/>
      <w:r w:rsidRPr="00AF256B">
        <w:rPr>
          <w:rFonts w:cstheme="minorHAnsi"/>
        </w:rPr>
        <w:t>Reingold</w:t>
      </w:r>
      <w:proofErr w:type="spellEnd"/>
      <w:r w:rsidRPr="00AF256B">
        <w:rPr>
          <w:rFonts w:cstheme="minorHAnsi"/>
        </w:rPr>
        <w:t>, and Green 1990).</w:t>
      </w:r>
      <w:r w:rsidR="00174F83" w:rsidRPr="00174F83">
        <w:rPr>
          <w:rFonts w:cstheme="minorHAnsi"/>
        </w:rPr>
        <w:t xml:space="preserve"> </w:t>
      </w:r>
      <w:r w:rsidR="00174F83" w:rsidRPr="00AF256B">
        <w:rPr>
          <w:rFonts w:cstheme="minorHAnsi"/>
        </w:rPr>
        <w:t>As a measure, national identity outperforms all other measures in ability to predict civic engagement (Huddy and Khatib me 2007). National identity has equal endorsement from conservatives and liberals alike and improves among immigrant groups over time. Finally, national identity evades racial differences in opinion.</w:t>
      </w:r>
    </w:p>
    <w:p w:rsidR="00174F83" w:rsidRDefault="00174F83" w:rsidP="00AF256B">
      <w:pPr>
        <w:rPr>
          <w:rFonts w:cstheme="minorHAnsi"/>
        </w:rPr>
      </w:pPr>
      <w:r>
        <w:rPr>
          <w:rFonts w:cstheme="minorHAnsi"/>
        </w:rPr>
        <w:t>Do individuals care about their racial or national identities more? Political science remains uncertain of the answer</w:t>
      </w:r>
      <w:r w:rsidRPr="00AF256B">
        <w:rPr>
          <w:rFonts w:cstheme="minorHAnsi"/>
        </w:rPr>
        <w:t xml:space="preserve">. </w:t>
      </w:r>
      <w:proofErr w:type="spellStart"/>
      <w:r w:rsidR="00AF256B" w:rsidRPr="00AF256B">
        <w:rPr>
          <w:rFonts w:cstheme="minorHAnsi"/>
        </w:rPr>
        <w:t>Triandafyllidou</w:t>
      </w:r>
      <w:proofErr w:type="spellEnd"/>
      <w:r w:rsidR="00AF256B" w:rsidRPr="00AF256B">
        <w:rPr>
          <w:rFonts w:cstheme="minorHAnsi"/>
        </w:rPr>
        <w:t xml:space="preserve"> (2010) </w:t>
      </w:r>
      <w:r>
        <w:rPr>
          <w:rFonts w:cstheme="minorHAnsi"/>
        </w:rPr>
        <w:t>argues</w:t>
      </w:r>
      <w:r w:rsidR="00AF256B" w:rsidRPr="00AF256B">
        <w:rPr>
          <w:rFonts w:cstheme="minorHAnsi"/>
        </w:rPr>
        <w:t xml:space="preserve"> that national identity is the most important for all persons in a nation. </w:t>
      </w:r>
      <w:r>
        <w:rPr>
          <w:rFonts w:cstheme="minorHAnsi"/>
        </w:rPr>
        <w:t>However, n</w:t>
      </w:r>
      <w:r w:rsidR="00AF256B" w:rsidRPr="00AF256B">
        <w:rPr>
          <w:rFonts w:cstheme="minorHAnsi"/>
        </w:rPr>
        <w:t xml:space="preserve">on-White </w:t>
      </w:r>
      <w:r>
        <w:rPr>
          <w:rFonts w:cstheme="minorHAnsi"/>
        </w:rPr>
        <w:t>orientation toward national identity is driven by racial collectivism (</w:t>
      </w:r>
      <w:proofErr w:type="spellStart"/>
      <w:r w:rsidRPr="00AF256B">
        <w:rPr>
          <w:rFonts w:cstheme="minorHAnsi"/>
        </w:rPr>
        <w:t>Citrin</w:t>
      </w:r>
      <w:proofErr w:type="spellEnd"/>
      <w:r w:rsidRPr="00AF256B">
        <w:rPr>
          <w:rFonts w:cstheme="minorHAnsi"/>
        </w:rPr>
        <w:t>, Wong, and Duff 2001)</w:t>
      </w:r>
      <w:r w:rsidR="00AF256B" w:rsidRPr="00AF256B">
        <w:rPr>
          <w:rFonts w:cstheme="minorHAnsi"/>
        </w:rPr>
        <w:t xml:space="preserve">. </w:t>
      </w:r>
      <w:r>
        <w:rPr>
          <w:rFonts w:cstheme="minorHAnsi"/>
        </w:rPr>
        <w:t>Interestingly,</w:t>
      </w:r>
      <w:r w:rsidR="00AF256B" w:rsidRPr="00AF256B">
        <w:rPr>
          <w:rFonts w:cstheme="minorHAnsi"/>
        </w:rPr>
        <w:t xml:space="preserve"> White </w:t>
      </w:r>
      <w:r>
        <w:rPr>
          <w:rFonts w:cstheme="minorHAnsi"/>
        </w:rPr>
        <w:t xml:space="preserve">Americans </w:t>
      </w:r>
      <w:r w:rsidR="00AF256B" w:rsidRPr="00AF256B">
        <w:rPr>
          <w:rFonts w:cstheme="minorHAnsi"/>
        </w:rPr>
        <w:t xml:space="preserve">are the only group for which prioritizing race over national identity only influences attitudes. </w:t>
      </w:r>
      <w:r w:rsidRPr="00AF256B">
        <w:rPr>
          <w:rFonts w:cstheme="minorHAnsi"/>
        </w:rPr>
        <w:t xml:space="preserve">Only </w:t>
      </w:r>
      <w:r w:rsidRPr="00AF256B">
        <w:rPr>
          <w:rFonts w:cstheme="minorHAnsi"/>
        </w:rPr>
        <w:lastRenderedPageBreak/>
        <w:t xml:space="preserve">Whites said they view themselves as just American (78%). Black Americans were most likely (27%) to say they view themselves as Black exclusively. </w:t>
      </w:r>
      <w:r>
        <w:rPr>
          <w:rFonts w:cstheme="minorHAnsi"/>
        </w:rPr>
        <w:t xml:space="preserve"> </w:t>
      </w:r>
      <w:r w:rsidR="00AF256B" w:rsidRPr="00AF256B">
        <w:rPr>
          <w:rFonts w:cstheme="minorHAnsi"/>
        </w:rPr>
        <w:t xml:space="preserve">Moreover, Huddy and Khatib (2007) find Blacks have a negative orientation toward national </w:t>
      </w:r>
      <w:r>
        <w:rPr>
          <w:rFonts w:cstheme="minorHAnsi"/>
        </w:rPr>
        <w:t xml:space="preserve">identity. </w:t>
      </w:r>
      <w:proofErr w:type="gramStart"/>
      <w:r w:rsidR="00AF256B" w:rsidRPr="00AF256B">
        <w:rPr>
          <w:rFonts w:cstheme="minorHAnsi"/>
        </w:rPr>
        <w:t>Thus</w:t>
      </w:r>
      <w:proofErr w:type="gramEnd"/>
      <w:r w:rsidR="00AF256B" w:rsidRPr="00AF256B">
        <w:rPr>
          <w:rFonts w:cstheme="minorHAnsi"/>
        </w:rPr>
        <w:t xml:space="preserve"> the question of the relationship between racial and national identity is left unanswered. </w:t>
      </w:r>
    </w:p>
    <w:p w:rsidR="00AF256B" w:rsidRPr="00174F83" w:rsidRDefault="00AF256B" w:rsidP="00AF256B">
      <w:pPr>
        <w:rPr>
          <w:rFonts w:eastAsia="Times New Roman" w:cstheme="minorHAnsi"/>
          <w:kern w:val="0"/>
          <w:lang w:eastAsia="en-US"/>
        </w:rPr>
      </w:pPr>
      <w:r w:rsidRPr="00174F83">
        <w:rPr>
          <w:rFonts w:cstheme="minorHAnsi"/>
        </w:rPr>
        <w:t xml:space="preserve">So far, the literature has identified that national identity cues operate differently for racial groups. </w:t>
      </w:r>
      <w:r w:rsidRPr="00174F83">
        <w:rPr>
          <w:rFonts w:eastAsia="Times New Roman" w:cstheme="minorHAnsi"/>
          <w:color w:val="000000"/>
          <w:kern w:val="0"/>
          <w:lang w:eastAsia="en-US"/>
        </w:rPr>
        <w:t xml:space="preserve">However, </w:t>
      </w:r>
      <w:r w:rsidR="00174F83">
        <w:rPr>
          <w:rFonts w:eastAsia="Times New Roman" w:cstheme="minorHAnsi"/>
          <w:color w:val="000000"/>
          <w:kern w:val="0"/>
          <w:lang w:eastAsia="en-US"/>
        </w:rPr>
        <w:t>little research considers the mechanism that motivate</w:t>
      </w:r>
      <w:r w:rsidRPr="00174F83">
        <w:rPr>
          <w:rFonts w:eastAsia="Times New Roman" w:cstheme="minorHAnsi"/>
          <w:color w:val="000000"/>
          <w:kern w:val="0"/>
          <w:lang w:eastAsia="en-US"/>
        </w:rPr>
        <w:t xml:space="preserve"> national identity </w:t>
      </w:r>
      <w:r w:rsidR="00174F83">
        <w:rPr>
          <w:rFonts w:eastAsia="Times New Roman" w:cstheme="minorHAnsi"/>
          <w:color w:val="000000"/>
          <w:kern w:val="0"/>
          <w:lang w:eastAsia="en-US"/>
        </w:rPr>
        <w:t xml:space="preserve">to </w:t>
      </w:r>
      <w:r w:rsidRPr="00174F83">
        <w:rPr>
          <w:rFonts w:eastAsia="Times New Roman" w:cstheme="minorHAnsi"/>
          <w:color w:val="000000"/>
          <w:kern w:val="0"/>
          <w:lang w:eastAsia="en-US"/>
        </w:rPr>
        <w:t>var</w:t>
      </w:r>
      <w:r w:rsidR="00174F83">
        <w:rPr>
          <w:rFonts w:eastAsia="Times New Roman" w:cstheme="minorHAnsi"/>
          <w:color w:val="000000"/>
          <w:kern w:val="0"/>
          <w:lang w:eastAsia="en-US"/>
        </w:rPr>
        <w:t>y</w:t>
      </w:r>
      <w:r w:rsidRPr="00174F83">
        <w:rPr>
          <w:rFonts w:eastAsia="Times New Roman" w:cstheme="minorHAnsi"/>
          <w:color w:val="000000"/>
          <w:kern w:val="0"/>
          <w:lang w:eastAsia="en-US"/>
        </w:rPr>
        <w:t xml:space="preserve"> by race.</w:t>
      </w:r>
      <w:r w:rsidR="00174F83" w:rsidRPr="00174F83">
        <w:rPr>
          <w:rFonts w:eastAsia="Times New Roman" w:cstheme="minorHAnsi"/>
          <w:i/>
          <w:iCs/>
          <w:color w:val="000000"/>
          <w:kern w:val="0"/>
          <w:lang w:eastAsia="en-US"/>
        </w:rPr>
        <w:t xml:space="preserve"> </w:t>
      </w:r>
      <w:r w:rsidR="00174F83">
        <w:rPr>
          <w:rFonts w:eastAsia="Times New Roman" w:cstheme="minorHAnsi"/>
          <w:color w:val="000000"/>
          <w:kern w:val="0"/>
          <w:lang w:eastAsia="en-US"/>
        </w:rPr>
        <w:t xml:space="preserve">In other words, </w:t>
      </w:r>
      <w:r w:rsidR="00174F83" w:rsidRPr="00174F83">
        <w:rPr>
          <w:rFonts w:eastAsia="Times New Roman" w:cstheme="minorHAnsi"/>
          <w:i/>
          <w:iCs/>
          <w:color w:val="000000"/>
          <w:kern w:val="0"/>
          <w:lang w:eastAsia="en-US"/>
        </w:rPr>
        <w:t>how</w:t>
      </w:r>
      <w:r w:rsidR="00174F83">
        <w:rPr>
          <w:rFonts w:eastAsia="Times New Roman" w:cstheme="minorHAnsi"/>
          <w:i/>
          <w:iCs/>
          <w:color w:val="000000"/>
          <w:kern w:val="0"/>
          <w:lang w:eastAsia="en-US"/>
        </w:rPr>
        <w:t xml:space="preserve"> </w:t>
      </w:r>
      <w:r w:rsidR="00174F83">
        <w:rPr>
          <w:rFonts w:eastAsia="Times New Roman" w:cstheme="minorHAnsi"/>
          <w:color w:val="000000"/>
          <w:kern w:val="0"/>
          <w:lang w:eastAsia="en-US"/>
        </w:rPr>
        <w:t>do non-White Americans form their orientation toward national identity?</w:t>
      </w:r>
      <w:r w:rsidRPr="00174F83">
        <w:rPr>
          <w:rFonts w:eastAsia="Times New Roman" w:cstheme="minorHAnsi"/>
          <w:color w:val="000000"/>
          <w:kern w:val="0"/>
          <w:lang w:eastAsia="en-US"/>
        </w:rPr>
        <w:t xml:space="preserve"> I argue persistent racial discrimination has left non-White Americans feeling excluded from the national identity. As a result, non-White groups have chosen alternative mechanisms to understand their own national identity. The mechanism through which non-White Americans infer their national identity is what I refer to as racial collectivism. I explain the role of racial collectivism below. </w:t>
      </w:r>
    </w:p>
    <w:p w:rsidR="00AF256B" w:rsidRDefault="00AF256B" w:rsidP="00AF256B">
      <w:pPr>
        <w:ind w:firstLine="0"/>
      </w:pPr>
    </w:p>
    <w:p w:rsidR="002B6071" w:rsidRDefault="002B6071" w:rsidP="002B6071">
      <w:pPr>
        <w:pStyle w:val="Heading2"/>
      </w:pPr>
      <w:bookmarkStart w:id="3" w:name="_Toc51856973"/>
      <w:r>
        <w:t>Racial Collectivism</w:t>
      </w:r>
      <w:bookmarkEnd w:id="3"/>
    </w:p>
    <w:p w:rsidR="004C1040" w:rsidRDefault="00F666F3" w:rsidP="002B6071">
      <w:r>
        <w:t xml:space="preserve">In Behind the Mule, Michael Dawson (1994) introduces the concept of linked fate. Linked fate is the measurement of how much the outcomes of a group, in this case, Blacks, are included in individual political behavior. Linked fate is a utility heuristic that helps determine the extent to which individual actions (inaction) can produce group-level benefits (costs). The theory of linked fate has been extended to use for other racial and demographic identifiers, but not always appropriately so. One common concept that is used interchangeably with linked fate is group consciousness. Group consciousness is the belief that what happens to others in one’s group will affect themselves personally. Racial group consciousness is the belief that political </w:t>
      </w:r>
      <w:r>
        <w:lastRenderedPageBreak/>
        <w:t xml:space="preserve">action is the best means to improve political conditions. </w:t>
      </w:r>
      <w:r w:rsidR="004C1040">
        <w:t xml:space="preserve">Much of Black political behavior is in favor of group interests. </w:t>
      </w:r>
    </w:p>
    <w:p w:rsidR="00F666F3" w:rsidRDefault="00F666F3" w:rsidP="004C1040">
      <w:r>
        <w:t>In total, there are three dimensions of group consciousness: group identity, recognition of the disadvantaged status, and desire for collective action (Garcia 2003; Miller et. al. 1981).</w:t>
      </w:r>
      <w:r w:rsidR="004C1040">
        <w:t xml:space="preserve"> </w:t>
      </w:r>
      <w:r>
        <w:t>Are the concepts of linked fate and group consciousness interchangeable? Evidence suggests that this is only true for Black Americans (</w:t>
      </w:r>
      <w:r>
        <w:fldChar w:fldCharType="begin" w:fldLock="1"/>
      </w:r>
      <w:r w:rsidR="00203868">
        <w:instrText>ADDIN CSL_CITATION {"citationItems":[{"id":"ITEM-1","itemData":{"DOI":"10.1086/685087","ISSN":"14682508","abstract":"The prevailing theory on racial priming argues that counterstereotypic images of African Americans neutralize racial resentment. This study challenges previous findings, arguing that counterstereotypic images may not be as innocuous as they seem. Using an experiment conducted on a diverse sample of 357 white Americans, I investigate the confluence of racial and partisan cues, which very few studies have done. I empirically demonstrate that white Democratic candidates are penalized for associating with blacks, even if blacks are portrayed in a positive manner. However, since most studies of racial priming examine the impact of racial cues absent partisan information, to date we have been unaware of the differential effects of racial cues for white Democratic candidates as compared to their Republican counterparts. Racial resentment was primed such that white Democratic candidates associated with blacks were perceived as less fair, less likely to reduce crime, and less likely to receive vote support.","author":[{"dropping-particle":"","family":"Stephens-Dougan","given":"Lafleur","non-dropping-particle":"","parse-names":false,"suffix":""}],"container-title":"Journal of Politics","id":"ITEM-1","issue":"3","issued":{"date-parts":[["2016"]]},"note":"Priming Racial Resentment without Stereotypic Cues\nStephens-Dougan (2016)\n\nWhite candidates are penalized for being portrayed with Blacks, even when they are portrayed in counterstereotypic ways. Appearing with Black folks increases the likelihood that the respondent believes the candidate will prioritize Whites over Blacks. Additionally, appearing with Blacks decreases the likelihood the respondent believes the candidate will reduce crime for Democrats. Overall, the effects are much stronger for Democrat than Republican candidates. This is, in part, because racially resentful Whites penalize Democrats because they rely on White, rural swing voters more than Republicans.","page":"687-704","title":"Priming Racial Resentment without Stereotypic Cues","type":"article-journal","volume":"78"},"uris":["http://www.mendeley.com/documents/?uuid=a396b0e0-3b59-4a37-b5dd-d3eb2644bc6e"]}],"mendeley":{"formattedCitation":"(Stephens-Dougan 2016)","plainTextFormattedCitation":"(Stephens-Dougan 2016)","previouslyFormattedCitation":"(Stephens-Dougan 2016)"},"properties":{"noteIndex":0},"schema":"https://github.com/citation-style-language/schema/raw/master/csl-citation.json"}</w:instrText>
      </w:r>
      <w:r>
        <w:fldChar w:fldCharType="separate"/>
      </w:r>
      <w:r w:rsidRPr="00F666F3">
        <w:rPr>
          <w:noProof/>
        </w:rPr>
        <w:t>(Stephens-Dougan 2016)</w:t>
      </w:r>
      <w:r>
        <w:fldChar w:fldCharType="end"/>
      </w:r>
      <w:r>
        <w:t xml:space="preserve">Sanchez and Vargas 2016). For non-Blacks, linked fate operates on a different theoretical and empirical dimension than group consciousness. Sanchez and Vargas (2016) conduct factor analysis on the linked fate measure. They find only Blacks returned a one-factor solution for the group consciousness and linked fate. For non-Blacks, group consciousness and linked fate are distinct. </w:t>
      </w:r>
    </w:p>
    <w:p w:rsidR="00F666F3" w:rsidRDefault="00F666F3" w:rsidP="002B6071">
      <w:r>
        <w:t xml:space="preserve">Why are they different? A history of shared discrimination drives linked fate for Blacks and Asians. In contrast, language preference and nativity drive Latino linked fate. In short, linked fate is different for Blacks because they are the only racial group to be enslaved and later integrated into the American electorate. This distinction is important for understanding Black and non-Black political behavior, particularly when employing measures of linked fate and group consciousness. </w:t>
      </w:r>
    </w:p>
    <w:p w:rsidR="00F666F3" w:rsidRDefault="002B6071" w:rsidP="002B6071">
      <w:r>
        <w:t>In summary,</w:t>
      </w:r>
      <w:r w:rsidR="00F666F3">
        <w:t xml:space="preserve"> linked fate is a utility heuristic for Black American political behavior. Because Blacks are afraid of behaving in a way that might present costs to the rest of their group, individuals are constrained by following their self-interest. Together, social conformity and internalized beliefs about group solidarity depress self-interested behavior for Black Americans (White, Laird, and Allen 2014). </w:t>
      </w:r>
      <w:r w:rsidR="00174F83">
        <w:t xml:space="preserve">Research has also shown that all Americans use an identity-based approach to forming their </w:t>
      </w:r>
      <w:r w:rsidR="004C1040">
        <w:t>partisan</w:t>
      </w:r>
      <w:r w:rsidR="00174F83">
        <w:t xml:space="preserve"> identity </w:t>
      </w:r>
      <w:r w:rsidR="00174F83">
        <w:fldChar w:fldCharType="begin" w:fldLock="1"/>
      </w:r>
      <w:r w:rsidR="00174F83">
        <w:instrText>ADDIN CSL_CITATION {"citationItems":[{"id":"ITEM-1","itemData":{"DOI":"10.1086/687570","ISSN":"14682508","abstract":"How does social exclusion on the basis of racial/ethnic identity affect partisanship and political attitudes? Drawing on sociological research on the group basis of partisanship and psychological theories of social identity, we contend that exclusion at the individual level stemming from racial/ethnic group membership can affect political identity. People who feel that a political party excludes them from the American social fabric based on their race/ethnicity should be less likely to perceive that party as serving their group's interests and therefore less likely to support that party. We apply our theory to Asian Americans, an understudied minority population that is becoming increasingly politically relevant. Through both a large-scale, representative survey and a novel laboratory experiment, we find empirical support for our principal hypothesis. Our findings partly explain why Asian Americans are overwhelmingly likely to identify as Democrats and advance an identity-oriented explanation of partisanship in American electoral politics.","author":[{"dropping-particle":"","family":"Kuo","given":"Alexander","non-dropping-particle":"","parse-names":false,"suffix":""},{"dropping-particle":"","family":"Malhotra","given":"Neil","non-dropping-particle":"","parse-names":false,"suffix":""},{"dropping-particle":"","family":"Mo","given":"Cecilia Hyunjung","non-dropping-particle":"","parse-names":false,"suffix":""}],"container-title":"Journal of Politics","id":"ITEM-1","issue":"1","issued":{"date-parts":[["2017"]]},"note":"Social Exclusion and Political identity: The Case of Asian American Partisanship\nKuo, Malhorta, and Hyunjung Mo (2017)\n\nIn summary, social exclusion on the basis of race causally impacts partisanship for minority voters. Group-based exclusion is an individual phenomenon. Dislike for Republican party is strongly associated with representing interests. Namely, Asians who feel discrimination are less likely to join a party that does not serve their racioethnic interests. Overall, Asians tend to be overwhelmingly Democrat because of social exclusion. Additionally, Asians employ and identity-based orientation toward partisanship in American politics.","page":"17-32","title":"Social Exclusion and Political identity: The Case of Asian American Partisanship","type":"article-journal","volume":"79"},"uris":["http://www.mendeley.com/documents/?uuid=95cba99f-7694-4b26-8bf8-edeae8fb7913"]},{"id":"ITEM-2","itemData":{"DOI":"10.1086/694688","ISSN":"14682508","abstract":"Scholars have consistently shown that social identities can shape political attitudes and behaviors; this article explores the reverse relationship. Are partisan identities ever strong enough to influence involvement with a politically relevant social group? Looking at an identity that has become an increasingly strong predictor of partisanship and vote choice, religion, the article develops and tests a theory that politics can affect partisans' levels of religiosity at a certain time in their lives. An experiment and two panel studies show that when people are in the process of raising children-a time that encourages many to make decisions associated with their religious identities-their partisanship may influence these religious choices. The findings highlight politics' role in shaping key aspects of partisans' social identities and, ultimately, the religious makeup of the United States.","author":[{"dropping-particle":"","family":"Margolis","given":"Michele F.","non-dropping-particle":"","parse-names":false,"suffix":""}],"container-title":"Journal of Politics","id":"ITEM-2","issue":"1","issued":{"date-parts":[["2017"]]},"note":"How politics affects religion: Partisanship, socialization, and religiosity in America\nMargolis (2017)\n\nSocial identities can influence partisan identity. Margolis tests this by examining the process through which parents select among alternatives the religionin which they will raise their child. This life-cycle theory contributes three things. First, it offers an explanation of how religion can affect politics at the individual level. A rise in polarization began after the parties becamse polarized on moral questions. Margolis labels this the &amp;quot;God gap.&amp;quot; Next, it offers a parsimonious theory for how politics can influence religion. Last, it offers a lasting explanation for why Democrats are less religious that republicans. The life-cycle theory contributes three things. First, it offers an explanation of how religion can affect politics at the individual level. Next, it offers a parsimonious theory for how politics can influence religion. Last, it offers a lasting explanation for why Democrats are less religious that republicans.","page":"30-43","title":"How politics affects religion: Partisanship, socialization, and religiosity in America","type":"article-journal","volume":"80"},"uris":["http://www.mendeley.com/documents/?uuid=bc938e7f-1790-45b7-92a5-a772733fe5e1"]},{"id":"ITEM-3","itemData":{"DOI":"10.1111/pops.12485","author":[{"dropping-particle":"","family":"Mason","given":"Lilliana","non-dropping-particle":"","parse-names":false,"suffix":""},{"dropping-particle":"","family":"Wronski","given":"Julie","non-dropping-particle":"","parse-names":false,"suffix":""}],"id":"ITEM-3","issued":{"date-parts":[["2018"]]},"note":"One Tribe to Bind Them All: How Our Social Group Attachments Strengthen Partisanship\nMason and Wronski 2018\n\nMason and Wronski build off Mason's work on sorting to identify how social sorting influences partisanship. They argue that individuals are motivated to alleviate the pressure cross-pressures within a group. To do this individuals sort their personal lives to reflect their political lives. They test these trends empirically and find that the tendency to sort is stronger among Republicans than Democrats. \n\nThe traditional view of identity is that individuals sort into groups that provide self-satisfaction. This view considered identity in isolation. The authors update sorting to include that behavior that balances the cross-pressure between different groups (i.e. Black Americans). Objective sorting is where personal attachments (racial, relgious, ideological, and partisan) create more loyal partisans. Subjective sorting occurs when individuals can percieve that a majority of a social groups are aligned (p. 264).\n\nThe authors find that objective and subjective sorting, both individually and combined, increase ingroup partisan identities. This implies that party sorting happens at the individual level.","title":"One Tribe to Bind Them All : How Our Social Group Attachments Strengthen Partisanship","type":"article-journal","volume":"39"},"uris":["http://www.mendeley.com/documents/?uuid=7f9f4671-4a24-41ac-a05b-36144001a099"]}],"mendeley":{"formattedCitation":"(Kuo, Malhotra, and Mo 2017; Margolis 2017; Mason and Wronski 2018)","plainTextFormattedCitation":"(Kuo, Malhotra, and Mo 2017; Margolis 2017; Mason and Wronski 2018)","previouslyFormattedCitation":"(Kuo, Malhotra, and Mo 2017; Margolis 2017; Mason and Wronski 2018)"},"properties":{"noteIndex":0},"schema":"https://github.com/citation-style-language/schema/raw/master/csl-citation.json"}</w:instrText>
      </w:r>
      <w:r w:rsidR="00174F83">
        <w:fldChar w:fldCharType="separate"/>
      </w:r>
      <w:r w:rsidR="00174F83" w:rsidRPr="00174F83">
        <w:rPr>
          <w:noProof/>
        </w:rPr>
        <w:t xml:space="preserve">(Kuo, Malhotra, and Mo 2017; Margolis 2017; </w:t>
      </w:r>
      <w:r w:rsidR="00174F83" w:rsidRPr="00174F83">
        <w:rPr>
          <w:noProof/>
        </w:rPr>
        <w:lastRenderedPageBreak/>
        <w:t>Mason and Wronski 2018)</w:t>
      </w:r>
      <w:r w:rsidR="00174F83">
        <w:fldChar w:fldCharType="end"/>
      </w:r>
      <w:r w:rsidR="00174F83">
        <w:t xml:space="preserve">. </w:t>
      </w:r>
      <w:r w:rsidR="00F666F3">
        <w:t xml:space="preserve">In sum, </w:t>
      </w:r>
      <w:r w:rsidR="00174F83">
        <w:t>racial collectivism</w:t>
      </w:r>
      <w:r w:rsidR="00F666F3">
        <w:t xml:space="preserve"> powerfully shapes Black American political behavior.  </w:t>
      </w:r>
    </w:p>
    <w:p w:rsidR="00F666F3" w:rsidRPr="00AB47F9" w:rsidRDefault="00F666F3" w:rsidP="002B6071"/>
    <w:p w:rsidR="006A3CE0" w:rsidRPr="00501C9F" w:rsidRDefault="00174F83" w:rsidP="00BC45E4">
      <w:pPr>
        <w:pStyle w:val="Heading2"/>
      </w:pPr>
      <w:bookmarkStart w:id="4" w:name="_Toc51856974"/>
      <w:r>
        <w:t xml:space="preserve">Theory: </w:t>
      </w:r>
      <w:r w:rsidR="006A3CE0" w:rsidRPr="00501C9F">
        <w:t>Coping and Conditional Nativism</w:t>
      </w:r>
      <w:bookmarkEnd w:id="4"/>
    </w:p>
    <w:p w:rsidR="00DE2A4F" w:rsidRPr="001E5A74" w:rsidRDefault="00811EE5" w:rsidP="00174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501C9F">
        <w:rPr>
          <w:rFonts w:eastAsia="Times New Roman" w:cstheme="minorHAnsi"/>
          <w:color w:val="000000"/>
        </w:rPr>
        <w:t>The first recorded law of the United States explicitly limited citizenship to members of the White racial groups (Naturalization Act of 1790</w:t>
      </w:r>
      <w:r>
        <w:rPr>
          <w:rFonts w:eastAsia="Times New Roman" w:cstheme="minorHAnsi"/>
          <w:color w:val="000000"/>
        </w:rPr>
        <w:t>, cite</w:t>
      </w:r>
      <w:r w:rsidRPr="00501C9F">
        <w:rPr>
          <w:rFonts w:eastAsia="Times New Roman" w:cstheme="minorHAnsi"/>
          <w:color w:val="000000"/>
        </w:rPr>
        <w:t>). For centuries citizenship, and by proxy national identity, was limited to those White, Anglo-Saxon, protestants privileging their relative access to political and economic activities. Policy cues further solidified Black individuals' "Otherness" from public life and, ultimately, national identity</w:t>
      </w:r>
      <w:r>
        <w:rPr>
          <w:rFonts w:eastAsia="Times New Roman" w:cstheme="minorHAnsi"/>
          <w:color w:val="000000"/>
        </w:rPr>
        <w:t xml:space="preserve"> </w:t>
      </w:r>
      <w:r>
        <w:rPr>
          <w:rFonts w:eastAsia="Times New Roman" w:cstheme="minorHAnsi"/>
          <w:b/>
          <w:bCs/>
          <w:color w:val="000000"/>
        </w:rPr>
        <w:fldChar w:fldCharType="begin" w:fldLock="1"/>
      </w:r>
      <w:r>
        <w:rPr>
          <w:rFonts w:eastAsia="Times New Roman" w:cstheme="minorHAnsi"/>
          <w:b/>
          <w:bCs/>
          <w:color w:val="000000"/>
        </w:rPr>
        <w:instrText>ADDIN CSL_CITATION {"citationItems":[{"id":"ITEM-1","itemData":{"DOI":"10.1017/rep.2016.24","ISSN":"2056-6085","abstract":"Immigrant sentiment, measured by the number of state laws enacted to curb the flow of undocumented immigration or expand rights to immigrants, have been on a steady incline since September 11, 2001. Despite the increased attention to unauthorized immigration, little research has examined how immigrant policies are affecting group identity (i.e., linked fate). Linked fate is a form of collective group identity that develops when a group of people experience discrimination and marginalization. Using a unique database that merges the 2012 Collaborative Multiracial Post-Election Survey ( n = 934 Latinos) with the sum of state-level immigration policies enacted from 2005 to 2012, this study is the first to examine the direct relationship between immigrant climate and linked fate. Results from our multinomial logistic regressions indicate that the linked fate among Latinos increases as the number of punitive immigration laws in a state increases, controlling for a vector of control variables. Consistent with our theory regarding differential impact, our findings also suggest that immigration laws have a more pronounced influence on the linked fate of foreign-born Latinos.","author":[{"dropping-particle":"","family":"Vargas","given":"Edward D.","non-dropping-particle":"","parse-names":false,"suffix":""},{"dropping-particle":"","family":"Sanchez","given":"Gabriel R.","non-dropping-particle":"","parse-names":false,"suffix":""},{"dropping-particle":"","family":"Valdez","given":"Juan A.","non-dropping-particle":"","parse-names":false,"suffix":""}],"container-title":"The Journal of Race, Ethnicity, and Politics","id":"ITEM-1","issue":"01","issued":{"date-parts":[["2017"]]},"note":"Immigration Policies and Group Identity: How Immigrant Laws Affect Linked Fate among U.S. Latino Populations\nby Vargas, Edward D., Sanchez, Gabriel R., Valdez, Juan A.\n(Vargas, Sanchez, and Valdez 2017)\nVargas, Sanchez, and Valdez explore a relationship between public policy (specifically, anti-immigrnt policies) and Latinx linked fate. This is part of a body of literature that seeks to specify the dynamics of linked fate across racial identities. \nThey find that the rise in immigrant legislation increases overall linked fate regardless off whether they are beneficial or punitive. \n\nData: State-level data and CMPS 2012\nIV: imigrant laws (beneficial or punitive impact, coded by Ybarra, Sanchez, and Sanchez tediously), self-reported &amp;quot;skin color&amp;quot; \ncontrols: socioeconomic status\nDV: linked fate","page":"35-62","title":"Immigration Policies and Group Identity: How Immigrant Laws Affect Linked Fate among U.S. Latino Populations","type":"article-journal","volume":"2"},"uris":["http://www.mendeley.com/documents/?uuid=cbeb50ba-764b-4658-99a4-f231480f36f6"]}],"mendeley":{"formattedCitation":"(Vargas, Sanchez, and Valdez 2017)","plainTextFormattedCitation":"(Vargas, Sanchez, and Valdez 2017)","previouslyFormattedCitation":"(Vargas, Sanchez, and Valdez 2017)"},"properties":{"noteIndex":0},"schema":"https://github.com/citation-style-language/schema/raw/master/csl-citation.json"}</w:instrText>
      </w:r>
      <w:r>
        <w:rPr>
          <w:rFonts w:eastAsia="Times New Roman" w:cstheme="minorHAnsi"/>
          <w:b/>
          <w:bCs/>
          <w:color w:val="000000"/>
        </w:rPr>
        <w:fldChar w:fldCharType="separate"/>
      </w:r>
      <w:r w:rsidRPr="00494F97">
        <w:rPr>
          <w:rFonts w:eastAsia="Times New Roman" w:cstheme="minorHAnsi"/>
          <w:bCs/>
          <w:noProof/>
          <w:color w:val="000000"/>
        </w:rPr>
        <w:t>(Vargas, Sanchez, and Valdez 2017)</w:t>
      </w:r>
      <w:r>
        <w:rPr>
          <w:rFonts w:eastAsia="Times New Roman" w:cstheme="minorHAnsi"/>
          <w:b/>
          <w:bCs/>
          <w:color w:val="000000"/>
        </w:rPr>
        <w:fldChar w:fldCharType="end"/>
      </w:r>
      <w:r>
        <w:rPr>
          <w:rFonts w:eastAsia="Times New Roman" w:cstheme="minorHAnsi"/>
          <w:color w:val="000000"/>
        </w:rPr>
        <w:t>.</w:t>
      </w:r>
      <w:r w:rsidR="00174F83">
        <w:rPr>
          <w:rFonts w:eastAsia="Times New Roman" w:cstheme="minorHAnsi"/>
        </w:rPr>
        <w:t xml:space="preserve"> </w:t>
      </w:r>
      <w:r w:rsidRPr="00501C9F">
        <w:rPr>
          <w:rFonts w:eastAsia="Times New Roman" w:cstheme="minorHAnsi"/>
          <w:color w:val="000000"/>
        </w:rPr>
        <w:t xml:space="preserve">These divisions were further reinforced informally through social </w:t>
      </w:r>
      <w:r w:rsidR="001E5A74">
        <w:rPr>
          <w:rFonts w:eastAsia="Times New Roman" w:cstheme="minorHAnsi"/>
          <w:color w:val="000000"/>
        </w:rPr>
        <w:t>policing</w:t>
      </w:r>
      <w:r w:rsidRPr="00501C9F">
        <w:rPr>
          <w:rFonts w:eastAsia="Times New Roman" w:cstheme="minorHAnsi"/>
          <w:color w:val="000000"/>
        </w:rPr>
        <w:t xml:space="preserve">. Following Reconstruction, Jim Crow laws isolated Blacks from </w:t>
      </w:r>
      <w:r>
        <w:rPr>
          <w:rFonts w:eastAsia="Times New Roman" w:cstheme="minorHAnsi"/>
          <w:color w:val="000000"/>
        </w:rPr>
        <w:t>W</w:t>
      </w:r>
      <w:r w:rsidRPr="00501C9F">
        <w:rPr>
          <w:rFonts w:eastAsia="Times New Roman" w:cstheme="minorHAnsi"/>
          <w:color w:val="000000"/>
        </w:rPr>
        <w:t>hites</w:t>
      </w:r>
      <w:r>
        <w:rPr>
          <w:rFonts w:eastAsia="Times New Roman" w:cstheme="minorHAnsi"/>
          <w:color w:val="000000"/>
        </w:rPr>
        <w:t xml:space="preserve"> in all public domains</w:t>
      </w:r>
      <w:r w:rsidRPr="00501C9F">
        <w:rPr>
          <w:rFonts w:eastAsia="Times New Roman" w:cstheme="minorHAnsi"/>
          <w:color w:val="000000"/>
        </w:rPr>
        <w:t xml:space="preserve">. These included racial minorities systematic exclusion from resources, education, gainful employment, and the various remaining norms and protections of civic life. The contemporary rise of mass incarceration renews the promise of racial exclusion for as many as 1 in 3 Black American men </w:t>
      </w:r>
      <w:r>
        <w:rPr>
          <w:rFonts w:eastAsia="Times New Roman" w:cstheme="minorHAnsi"/>
          <w:color w:val="000000"/>
        </w:rPr>
        <w:fldChar w:fldCharType="begin" w:fldLock="1"/>
      </w:r>
      <w:r>
        <w:rPr>
          <w:rFonts w:eastAsia="Times New Roman" w:cstheme="minorHAnsi"/>
          <w:color w:val="000000"/>
        </w:rPr>
        <w:instrText>ADDIN CSL_CITATION {"citationItems":[{"id":"ITEM-1","itemData":{"DOI":"10.4324/9781912282586","ISBN":"9781912282586","author":[{"dropping-particle":"","family":"Alexander","given":"Michelle","non-dropping-particle":"","parse-names":false,"suffix":""},{"dropping-particle":"","family":"West","given":"Cornel","non-dropping-particle":"","parse-names":false,"suffix":""}],"container-title":"The New Jim Crow: Mass Incarceration in the Age of Colorblindness","edition":"10","id":"ITEM-1","issued":{"date-parts":[["2020"]]},"language":"English","publisher":"The New Press","publisher-place":"New York","title":"The New Jim Crow: Mass incarceration in the age of colorblindness","type":"book"},"uris":["http://www.mendeley.com/documents/?uuid=86b45dab-7678-4226-926c-b7e42fcd2686"]}],"mendeley":{"formattedCitation":"(Alexander and West 2020)","plainTextFormattedCitation":"(Alexander and West 2020)","previouslyFormattedCitation":"(Alexander and West 2020)"},"properties":{"noteIndex":0},"schema":"https://github.com/citation-style-language/schema/raw/master/csl-citation.json"}</w:instrText>
      </w:r>
      <w:r>
        <w:rPr>
          <w:rFonts w:eastAsia="Times New Roman" w:cstheme="minorHAnsi"/>
          <w:color w:val="000000"/>
        </w:rPr>
        <w:fldChar w:fldCharType="separate"/>
      </w:r>
      <w:r w:rsidRPr="00494F97">
        <w:rPr>
          <w:rFonts w:eastAsia="Times New Roman" w:cstheme="minorHAnsi"/>
          <w:noProof/>
          <w:color w:val="000000"/>
        </w:rPr>
        <w:t>(Alexander and West 2020)</w:t>
      </w:r>
      <w:r>
        <w:rPr>
          <w:rFonts w:eastAsia="Times New Roman" w:cstheme="minorHAnsi"/>
          <w:color w:val="000000"/>
        </w:rPr>
        <w:fldChar w:fldCharType="end"/>
      </w:r>
      <w:r w:rsidRPr="00501C9F">
        <w:rPr>
          <w:rFonts w:eastAsia="Times New Roman" w:cstheme="minorHAnsi"/>
          <w:color w:val="000000"/>
        </w:rPr>
        <w:t xml:space="preserve">. Thus, citizenship, </w:t>
      </w:r>
      <w:r>
        <w:rPr>
          <w:rFonts w:eastAsia="Times New Roman" w:cstheme="minorHAnsi"/>
          <w:color w:val="000000"/>
        </w:rPr>
        <w:t>policy</w:t>
      </w:r>
      <w:r w:rsidRPr="00501C9F">
        <w:rPr>
          <w:rFonts w:eastAsia="Times New Roman" w:cstheme="minorHAnsi"/>
          <w:color w:val="000000"/>
        </w:rPr>
        <w:t xml:space="preserve">, and exclusion cues confirm the racial stratification of national identity </w:t>
      </w:r>
      <w:r>
        <w:rPr>
          <w:rFonts w:eastAsia="Times New Roman" w:cstheme="minorHAnsi"/>
          <w:color w:val="000000"/>
        </w:rPr>
        <w:t xml:space="preserve">-- </w:t>
      </w:r>
      <w:r w:rsidRPr="00501C9F">
        <w:rPr>
          <w:rFonts w:eastAsia="Times New Roman" w:cstheme="minorHAnsi"/>
          <w:color w:val="000000"/>
        </w:rPr>
        <w:t xml:space="preserve">forging distinct experiences of national identity for White and Black Americans. </w:t>
      </w:r>
    </w:p>
    <w:p w:rsidR="006234D2" w:rsidRPr="00174F83" w:rsidRDefault="001E5A74" w:rsidP="00174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In response to racial segregation,</w:t>
      </w:r>
      <w:r w:rsidR="006A3CE0" w:rsidRPr="00501C9F">
        <w:rPr>
          <w:rFonts w:eastAsia="Times New Roman" w:cstheme="minorHAnsi"/>
          <w:color w:val="000000"/>
        </w:rPr>
        <w:t xml:space="preserve"> Black Americans</w:t>
      </w:r>
      <w:r>
        <w:rPr>
          <w:rFonts w:eastAsia="Times New Roman" w:cstheme="minorHAnsi"/>
          <w:color w:val="000000"/>
        </w:rPr>
        <w:t xml:space="preserve"> have adopted a collectivist subgroup norm </w:t>
      </w:r>
      <w:r>
        <w:rPr>
          <w:rFonts w:eastAsia="Times New Roman" w:cstheme="minorHAnsi"/>
          <w:color w:val="000000"/>
        </w:rPr>
        <w:fldChar w:fldCharType="begin" w:fldLock="1"/>
      </w:r>
      <w:r w:rsidR="005F06F3">
        <w:rPr>
          <w:rFonts w:eastAsia="Times New Roman" w:cstheme="minorHAnsi"/>
          <w:color w:val="000000"/>
        </w:rPr>
        <w:instrText>ADDIN CSL_CITATION {"citationItems":[{"id":"ITEM-1","itemData":{"DOI":"10.2307/2960366","ISBN":"9780691212982 0691212988","ISSN":"0022-3816","author":[{"dropping-particle":"","family":"Dawson","given":"Michael","non-dropping-particle":"","parse-names":false,"suffix":""}],"id":"ITEM-1","issued":{"date-parts":[["1994"]]},"language":"English","publisher":"Princeton University Press","publisher-place":"Princeton, N.J.","title":"Behind the Mule: Race and Class in African-American Politics. Michael C. Dawson","type":"book"},"uris":["http://www.mendeley.com/documents/?uuid=9e6c7953-0dbb-4a5c-82f9-64ae182ea789"]}],"mendeley":{"formattedCitation":"(M. Dawson 1994)","manualFormatting":"(Dawson 1994)","plainTextFormattedCitation":"(M. Dawson 1994)","previouslyFormattedCitation":"(M. Dawson 1994)"},"properties":{"noteIndex":0},"schema":"https://github.com/citation-style-language/schema/raw/master/csl-citation.json"}</w:instrText>
      </w:r>
      <w:r>
        <w:rPr>
          <w:rFonts w:eastAsia="Times New Roman" w:cstheme="minorHAnsi"/>
          <w:color w:val="000000"/>
        </w:rPr>
        <w:fldChar w:fldCharType="separate"/>
      </w:r>
      <w:r w:rsidRPr="001E5A74">
        <w:rPr>
          <w:rFonts w:eastAsia="Times New Roman" w:cstheme="minorHAnsi"/>
          <w:noProof/>
          <w:color w:val="000000"/>
        </w:rPr>
        <w:t>(Dawson 1994)</w:t>
      </w:r>
      <w:r>
        <w:rPr>
          <w:rFonts w:eastAsia="Times New Roman" w:cstheme="minorHAnsi"/>
          <w:color w:val="000000"/>
        </w:rPr>
        <w:fldChar w:fldCharType="end"/>
      </w:r>
      <w:r>
        <w:rPr>
          <w:rFonts w:eastAsia="Times New Roman" w:cstheme="minorHAnsi"/>
          <w:color w:val="000000"/>
        </w:rPr>
        <w:t xml:space="preserve">.  As a subgroup norm, </w:t>
      </w:r>
      <w:r w:rsidR="00F41A9D">
        <w:rPr>
          <w:rFonts w:eastAsia="Times New Roman" w:cstheme="minorHAnsi"/>
          <w:color w:val="000000"/>
        </w:rPr>
        <w:t>collectivism</w:t>
      </w:r>
      <w:r w:rsidR="0067146E">
        <w:rPr>
          <w:rFonts w:eastAsia="Times New Roman" w:cstheme="minorHAnsi"/>
          <w:color w:val="000000"/>
        </w:rPr>
        <w:t xml:space="preserve"> contradict</w:t>
      </w:r>
      <w:r w:rsidR="006A3CE0" w:rsidRPr="00501C9F">
        <w:rPr>
          <w:rFonts w:eastAsia="Times New Roman" w:cstheme="minorHAnsi"/>
          <w:color w:val="000000"/>
        </w:rPr>
        <w:t xml:space="preserve">s </w:t>
      </w:r>
      <w:r w:rsidR="00996889">
        <w:rPr>
          <w:rFonts w:eastAsia="Times New Roman" w:cstheme="minorHAnsi"/>
          <w:color w:val="000000"/>
        </w:rPr>
        <w:t xml:space="preserve">the </w:t>
      </w:r>
      <w:r w:rsidR="006A3CE0" w:rsidRPr="00501C9F">
        <w:rPr>
          <w:rFonts w:eastAsia="Times New Roman" w:cstheme="minorHAnsi"/>
          <w:color w:val="000000"/>
        </w:rPr>
        <w:t>American group norms</w:t>
      </w:r>
      <w:r w:rsidR="0067146E">
        <w:rPr>
          <w:rFonts w:eastAsia="Times New Roman" w:cstheme="minorHAnsi"/>
          <w:color w:val="000000"/>
        </w:rPr>
        <w:t xml:space="preserve"> of individualism</w:t>
      </w:r>
      <w:r w:rsidR="006A3CE0" w:rsidRPr="00501C9F">
        <w:rPr>
          <w:rFonts w:eastAsia="Times New Roman" w:cstheme="minorHAnsi"/>
          <w:color w:val="000000"/>
        </w:rPr>
        <w:t xml:space="preserve">. Importantly, the American national identity is rooted in the norms of </w:t>
      </w:r>
      <w:r w:rsidR="006A3CE0" w:rsidRPr="0067146E">
        <w:rPr>
          <w:rFonts w:eastAsia="Times New Roman" w:cstheme="minorHAnsi"/>
          <w:color w:val="000000"/>
        </w:rPr>
        <w:t>neoliberalism</w:t>
      </w:r>
      <w:r w:rsidR="006A3CE0" w:rsidRPr="00501C9F">
        <w:rPr>
          <w:rFonts w:eastAsia="Times New Roman" w:cstheme="minorHAnsi"/>
          <w:color w:val="000000"/>
        </w:rPr>
        <w:t xml:space="preserve">, Protestantism, individualism, and self-sufficiency </w:t>
      </w:r>
      <w:r w:rsidR="00215718">
        <w:rPr>
          <w:rFonts w:eastAsia="Times New Roman" w:cstheme="minorHAnsi"/>
          <w:color w:val="000000"/>
        </w:rPr>
        <w:fldChar w:fldCharType="begin" w:fldLock="1"/>
      </w:r>
      <w:r w:rsidR="00203868">
        <w:rPr>
          <w:rFonts w:eastAsia="Times New Roman" w:cstheme="minorHAnsi"/>
          <w:color w:val="000000"/>
        </w:rPr>
        <w:instrText>ADDIN CSL_CITATION {"citationItems":[{"id":"ITEM-1","itemData":{"DOI":"10.1007/s12646-011-0075-0","ISBN":"0033-2968","ISSN":"0033-2968","abstract":"This paper explores why people identify with social groups and what this identification signifies for their sense of self, status in society and intergroup conflict. We describe various theories of social identity to elucidate ways in which individuals can negotiate their different social identities, and what this means for intergroup relations. We consider the implications for both majority and minority group members, and those from high and low status groups. We show that social identification is an essential part of an individual’s social existence, and that such identification is inextricably related to intergroup conflict. While overarching common identities have been hailed as a possible panacea for conflict, we demonstrate that such identities have differential effects for minority and majority group members. There is a serious tension between the assimilationist preference that the majority wishes for minority members to adopt, and the integrationist position that the minority group themselves prefer. We conclude with a call to focus research efforts on how to balance the needs of the many and the few in pluralist and unequal societies.","author":[{"dropping-particle":"","family":"Citrin","given":"Jack","non-dropping-particle":"","parse-names":false,"suffix":""},{"dropping-particle":"","family":"Wong","given":"Cara","non-dropping-particle":"","parse-names":false,"suffix":""},{"dropping-particle":"","family":"Duff","given":"Brian","non-dropping-particle":"","parse-names":false,"suffix":""}],"container-title":"Social Identity, Intergroup Conflict, and Conflict Reduction","id":"ITEM-1","issued":{"date-parts":[["2001"]]},"note":"Social Identity, Intergroup Conflict, and Conflict Reduction\nCitrin, Wong, and Duff (2001)\n\nWhat is the effect of national and ethnic identities on policy preferences? Whether you view yourself as American or racial/ethnic identity predicts attitudes. \n\nAll non-White groups said they were likely to view national and race equally to how they view themselves. Only Whites said they view themselves as just American (78%). Black Americans were most likely (27%) to say they view themselves as Black exclusively. Interestingly, prioritizing race over national identity only influences White attitudes on attitudes. Black individuals use a different metric to form attitudes.","page":"71-100","title":"The Meaning of American National Identity","type":"article-journal","volume":"3"},"uris":["http://www.mendeley.com/documents/?uuid=d38b95c0-8e66-432d-af8c-900491b966d0"]}],"mendeley":{"formattedCitation":"(Citrin, Wong, and Duff 2001)","plainTextFormattedCitation":"(Citrin, Wong, and Duff 2001)","previouslyFormattedCitation":"(Citrin, Wong, and Duff 2001)"},"properties":{"noteIndex":0},"schema":"https://github.com/citation-style-language/schema/raw/master/csl-citation.json"}</w:instrText>
      </w:r>
      <w:r w:rsidR="00215718">
        <w:rPr>
          <w:rFonts w:eastAsia="Times New Roman" w:cstheme="minorHAnsi"/>
          <w:color w:val="000000"/>
        </w:rPr>
        <w:fldChar w:fldCharType="separate"/>
      </w:r>
      <w:r w:rsidR="00215718" w:rsidRPr="00215718">
        <w:rPr>
          <w:rFonts w:eastAsia="Times New Roman" w:cstheme="minorHAnsi"/>
          <w:noProof/>
          <w:color w:val="000000"/>
        </w:rPr>
        <w:t>(Citrin, Wong, and Duff 2001)</w:t>
      </w:r>
      <w:r w:rsidR="00215718">
        <w:rPr>
          <w:rFonts w:eastAsia="Times New Roman" w:cstheme="minorHAnsi"/>
          <w:color w:val="000000"/>
        </w:rPr>
        <w:fldChar w:fldCharType="end"/>
      </w:r>
      <w:r w:rsidR="00215718">
        <w:rPr>
          <w:rFonts w:eastAsia="Times New Roman" w:cstheme="minorHAnsi"/>
          <w:color w:val="000000"/>
        </w:rPr>
        <w:t xml:space="preserve">. </w:t>
      </w:r>
      <w:r w:rsidR="006A3CE0" w:rsidRPr="0067146E">
        <w:rPr>
          <w:rFonts w:eastAsia="Times New Roman" w:cstheme="minorHAnsi"/>
          <w:color w:val="000000"/>
        </w:rPr>
        <w:t>Neoliberal</w:t>
      </w:r>
      <w:r w:rsidR="006A3CE0" w:rsidRPr="00501C9F">
        <w:rPr>
          <w:rFonts w:eastAsia="Times New Roman" w:cstheme="minorHAnsi"/>
          <w:color w:val="000000"/>
        </w:rPr>
        <w:t xml:space="preserve"> norms of individualism and free enterprise (agency) permeate the American body </w:t>
      </w:r>
      <w:r w:rsidR="006A3CE0" w:rsidRPr="00501C9F">
        <w:rPr>
          <w:rFonts w:eastAsia="Times New Roman" w:cstheme="minorHAnsi"/>
          <w:color w:val="000000"/>
        </w:rPr>
        <w:lastRenderedPageBreak/>
        <w:t xml:space="preserve">politic in stark contrast to Black American communal norms. Thus, two powerful forces </w:t>
      </w:r>
      <w:r w:rsidR="006234D2">
        <w:rPr>
          <w:rFonts w:eastAsia="Times New Roman" w:cstheme="minorHAnsi"/>
          <w:color w:val="000000"/>
        </w:rPr>
        <w:t xml:space="preserve">challenge </w:t>
      </w:r>
      <w:r w:rsidR="006A3CE0" w:rsidRPr="00501C9F">
        <w:rPr>
          <w:rFonts w:eastAsia="Times New Roman" w:cstheme="minorHAnsi"/>
          <w:color w:val="000000"/>
        </w:rPr>
        <w:t xml:space="preserve">Black American national identity - White supremacy and linked fate. </w:t>
      </w:r>
    </w:p>
    <w:p w:rsidR="004C1040" w:rsidRDefault="006A3CE0" w:rsidP="00FC1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501C9F">
        <w:rPr>
          <w:rFonts w:eastAsia="Times New Roman" w:cstheme="minorHAnsi"/>
          <w:color w:val="000000"/>
        </w:rPr>
        <w:t xml:space="preserve">Why is </w:t>
      </w:r>
      <w:r w:rsidR="004C1040">
        <w:rPr>
          <w:rFonts w:eastAsia="Times New Roman" w:cstheme="minorHAnsi"/>
          <w:color w:val="000000"/>
        </w:rPr>
        <w:t>racial collectivism</w:t>
      </w:r>
      <w:r w:rsidRPr="00501C9F">
        <w:rPr>
          <w:rFonts w:eastAsia="Times New Roman" w:cstheme="minorHAnsi"/>
          <w:color w:val="000000"/>
        </w:rPr>
        <w:t xml:space="preserve"> a unique and powerful force for Black political behavior? Black individuals withhold from pursuing self-interest over group interests because of the perceived cost to other Blacks </w:t>
      </w:r>
      <w:r w:rsidR="00C32897">
        <w:rPr>
          <w:rFonts w:eastAsia="Times New Roman" w:cstheme="minorHAnsi"/>
          <w:color w:val="000000"/>
        </w:rPr>
        <w:fldChar w:fldCharType="begin" w:fldLock="1"/>
      </w:r>
      <w:r w:rsidR="00C32897">
        <w:rPr>
          <w:rFonts w:eastAsia="Times New Roman" w:cstheme="minorHAnsi"/>
          <w:color w:val="000000"/>
        </w:rPr>
        <w:instrText>ADDIN CSL_CITATION {"citationItems":[{"id":"ITEM-1","itemData":{"author":[{"dropping-particle":"","family":"White","given":"Ismail K","non-dropping-particle":"","parse-names":false,"suffix":""},{"dropping-particle":"","family":"Laird","given":"Chryl N","non-dropping-particle":"","parse-names":false,"suffix":""},{"dropping-particle":"","family":"Allen","given":"Troy D","non-dropping-particle":"","parse-names":false,"suffix":""}],"container-title":"American Political Science Review","id":"ITEM-1","issue":"4","issued":{"date-parts":[["2014"]]},"note":"Selling Out?: The Politics of Navigating Conflicts between Racial Group Interest and Self- interest\nWhite, Laird, and Allen (2014)\n\nFor Black Americans, social conformity and internalized beliefs about group solidarity depress self-interested behavior. However, weak partisanship and ingroup pressure to defect moderate these effects and produce self-interest. Theoretically, individuals are constrained by following self-interest beause of the perceived cost to other Blacks. Norm crystallization, the hardened acceptance of a norm, and norm intensity, the degree of salience and influence on behavior, determine wheter social pressure will result in social conformity. Violation of intense norms could lead to social sanctions while violation of less intense norms are likely to be ignored.","page":"783-800","title":"Selling Out?: The Politics of Navigating Conflicts between Racial Group Interest and Self- interest","type":"article-journal","volume":"108"},"uris":["http://www.mendeley.com/documents/?uuid=c10e239c-0106-48a6-a4cd-f75a6355357f"]}],"mendeley":{"formattedCitation":"(White, Laird, and Allen 2014)","plainTextFormattedCitation":"(White, Laird, and Allen 2014)","previouslyFormattedCitation":"(White, Laird, and Allen 2014)"},"properties":{"noteIndex":0},"schema":"https://github.com/citation-style-language/schema/raw/master/csl-citation.json"}</w:instrText>
      </w:r>
      <w:r w:rsidR="00C32897">
        <w:rPr>
          <w:rFonts w:eastAsia="Times New Roman" w:cstheme="minorHAnsi"/>
          <w:color w:val="000000"/>
        </w:rPr>
        <w:fldChar w:fldCharType="separate"/>
      </w:r>
      <w:r w:rsidR="00C32897" w:rsidRPr="00C32897">
        <w:rPr>
          <w:rFonts w:eastAsia="Times New Roman" w:cstheme="minorHAnsi"/>
          <w:noProof/>
          <w:color w:val="000000"/>
        </w:rPr>
        <w:t>(White, Laird, and Allen 2014)</w:t>
      </w:r>
      <w:r w:rsidR="00C32897">
        <w:rPr>
          <w:rFonts w:eastAsia="Times New Roman" w:cstheme="minorHAnsi"/>
          <w:color w:val="000000"/>
        </w:rPr>
        <w:fldChar w:fldCharType="end"/>
      </w:r>
      <w:r w:rsidR="00C32897">
        <w:rPr>
          <w:rFonts w:eastAsia="Times New Roman" w:cstheme="minorHAnsi"/>
          <w:color w:val="000000"/>
        </w:rPr>
        <w:t>.</w:t>
      </w:r>
      <w:r w:rsidRPr="00501C9F">
        <w:rPr>
          <w:rFonts w:eastAsia="Times New Roman" w:cstheme="minorHAnsi"/>
          <w:color w:val="000000"/>
        </w:rPr>
        <w:t xml:space="preserve"> Thus, Black collectivism encourages individual conformity.</w:t>
      </w:r>
      <w:r w:rsidR="00E90788" w:rsidRPr="00723B42">
        <w:rPr>
          <w:rStyle w:val="FootnoteReference"/>
        </w:rPr>
        <w:footnoteReference w:id="2"/>
      </w:r>
      <w:r w:rsidRPr="00501C9F">
        <w:rPr>
          <w:rFonts w:eastAsia="Times New Roman" w:cstheme="minorHAnsi"/>
          <w:color w:val="000000"/>
        </w:rPr>
        <w:t xml:space="preserve">  </w:t>
      </w:r>
      <w:r w:rsidR="004C1040" w:rsidRPr="00501C9F">
        <w:rPr>
          <w:rFonts w:eastAsia="Times New Roman" w:cstheme="minorHAnsi"/>
          <w:color w:val="000000"/>
        </w:rPr>
        <w:t xml:space="preserve">Furthermore, </w:t>
      </w:r>
      <w:r w:rsidR="004C1040">
        <w:rPr>
          <w:rFonts w:eastAsia="Times New Roman" w:cstheme="minorHAnsi"/>
          <w:color w:val="000000"/>
        </w:rPr>
        <w:t xml:space="preserve">a sense of </w:t>
      </w:r>
      <w:r w:rsidR="004C1040" w:rsidRPr="00501C9F">
        <w:rPr>
          <w:rFonts w:eastAsia="Times New Roman" w:cstheme="minorHAnsi"/>
          <w:color w:val="000000"/>
        </w:rPr>
        <w:t>linked fate predicts racial groups</w:t>
      </w:r>
      <w:r w:rsidR="004C1040">
        <w:rPr>
          <w:rFonts w:eastAsia="Times New Roman" w:cstheme="minorHAnsi"/>
          <w:color w:val="000000"/>
        </w:rPr>
        <w:t xml:space="preserve"> members</w:t>
      </w:r>
      <w:r w:rsidR="004C1040" w:rsidRPr="00501C9F">
        <w:rPr>
          <w:rFonts w:eastAsia="Times New Roman" w:cstheme="minorHAnsi"/>
          <w:color w:val="000000"/>
        </w:rPr>
        <w:t>' political behavior, including increased political participation, greater support for inter-racial group coalitions, liberal views about policy, high participation rates, and the behavior of political elites</w:t>
      </w:r>
      <w:r w:rsidR="004C1040">
        <w:rPr>
          <w:rFonts w:eastAsia="Times New Roman" w:cstheme="minorHAnsi"/>
          <w:color w:val="000000"/>
        </w:rPr>
        <w:t xml:space="preserve"> </w:t>
      </w:r>
      <w:r w:rsidR="004C1040">
        <w:rPr>
          <w:rFonts w:eastAsia="Times New Roman" w:cstheme="minorHAnsi"/>
          <w:color w:val="000000"/>
        </w:rPr>
        <w:fldChar w:fldCharType="begin" w:fldLock="1"/>
      </w:r>
      <w:r w:rsidR="004C1040">
        <w:rPr>
          <w:rFonts w:eastAsia="Times New Roman" w:cstheme="minorHAnsi"/>
          <w:color w:val="000000"/>
        </w:rPr>
        <w:instrText>ADDIN CSL_CITATION {"citationItems":[{"id":"ITEM-1","itemData":{"DOI":"10.2307/2110816","ISSN":"00925853","abstract":"This article explores the theoretical and methodological problems underlying the relationship between group consciousness and political participation with data from the Center for Political Studies (CPS) 1972 and 1976 National Election Studies. It delineates ... \\n","author":[{"dropping-particle":"","family":"Miller","given":"Arthur H.","non-dropping-particle":"","parse-names":false,"suffix":""},{"dropping-particle":"","family":"Gurin","given":"Patricia","non-dropping-particle":"","parse-names":false,"suffix":""},{"dropping-particle":"","family":"Gurin","given":"Gerald","non-dropping-particle":"","parse-names":false,"suffix":""},{"dropping-particle":"","family":"Malanchuk","given":"Oksana","non-dropping-particle":"","parse-names":false,"suffix":""}],"container-title":"American Journal of Political Science","id":"ITEM-1","issued":{"date-parts":[["1981"]]},"title":"Group Consciousness and Political Participation","type":"article-journal"},"uris":["http://www.mendeley.com/documents/?uuid=84f272bc-0934-45c6-a75c-9c51c5f5975d"]},{"id":"ITEM-2","itemData":{"DOI":"10.2307/2960366","ISBN":"9780691212982 0691212988","ISSN":"0022-3816","author":[{"dropping-particle":"","family":"Dawson","given":"Michael","non-dropping-particle":"","parse-names":false,"suffix":""}],"id":"ITEM-2","issued":{"date-parts":[["1994"]]},"language":"English","publisher":"Princeton University Press","publisher-place":"Princeton, N.J.","title":"Behind the Mule: Race and Class in African-American Politics. Michael C. Dawson","type":"book"},"uris":["http://www.mendeley.com/documents/?uuid=9e6c7953-0dbb-4a5c-82f9-64ae182ea789"]},{"id":"ITEM-3","itemData":{"DOI":"10.1177/1532673X05284417","ISSN":"1532673X","abstract":"There are approximately 40 million Latinos living in the United States, which represents 13.7% of the U.S. population. Despite the growing attention the newly titled largest minority group has yielded, there is still a large question of whether this community can translate demographics into political influence. This study attempts to add to this literature by testing dominant theories of political participation in conjunction with the concept of group consciousness utilizing the 1999 Kaiser/Post National Survey of Latinos. Through the use of measures for all dimensions of group consciousness across multiple Latino subgroups, this analysis helps to clarify the role of group consciousness in Latino political behavior. Through an examination of the relationship between group consciousness and political participation across both voting and Latino-specific activities, this study suggests that group consciousness is more meaningful in the context of political activities that are directly tied to the Latino community. © 2006 Sage Publications.","author":[{"dropping-particle":"","family":"Sanchez","given":"Gabriel R.","non-dropping-particle":"","parse-names":false,"suffix":""}],"container-title":"American Politics Research","id":"ITEM-3","issue":"4","issued":{"date-parts":[["2006"]]},"page":"427-450","title":"The role of group consciousness in political participation among Latinos in the United States","type":"article-journal","volume":"34"},"uris":["http://www.mendeley.com/documents/?uuid=bcc3ef94-d9bc-4de9-9008-45d8b5dbf3f8"]},{"id":"ITEM-4","itemData":{"DOI":"10.1177/1065912915624571","ISSN":"10659129","abstract":"Scholarship in the area of group identity has expanded our understanding of how group consciousness and linked fate operate among racial and ethnic minority populations in the United States. What is yet to be tested is whether the measures employed adequately capture the multidimensional theoretical constructs associated with group consciousness across racial and ethnic populations. To address this question, we make use of the 2004 National Political Study (N = 3,339) and apply principal components analysis and exploratory factor analysis to assess whether measures used for both group consciousness and linked fate are interchangeable, as well as whether these measures are directly comparable across racial and ethnic populations. We find that the multidimensional approach to measuring group consciousness is a sound strategy when applied to African Americans, as the dimensions fit the African American experience more powerfully than is the case for non-Hispanic whites, Hispanics, and Asian populations. Our analysis suggests that scholars interested in exploring group identity among the African American population have fewer analytical concerns in this regard than those working with other populations where the underlying components associated with group consciousness appear to be operating differently.","author":[{"dropping-particle":"","family":"Sanchez","given":"Gabriel R.","non-dropping-particle":"","parse-names":false,"suffix":""},{"dropping-particle":"","family":"Vargas","given":"Edward D.","non-dropping-particle":"","parse-names":false,"suffix":""}],"container-title":"Political Research Quarterly","id":"ITEM-4","issue":"1","issued":{"date-parts":[["2016"]]},"note":"Taking a Closer Look at Group Identity: The Link between Theory and Measurement of Group Consciousness and Linked Fate\nSanchez and Vargas (2016)\n\nOverall, this article analyzes how and why linked fate operates distinctly in African American than in other groups. First, the authors find that linked fate is different for non-Blacks. Next, they find that linked fate is not group consciousness. Last, group identity and linked fate are closely connected for Blacks.\n\nLinked fate explains political behavior. Examples include increased political participation, greater support for inter-racial group coalitions, liberal views about policy, high participation rates, and the behavior of political elites. In contrast, group consciousness is the belief that what happens to others in ones group will affect themselves personally. Group consciousness is also the belief that political action is the best means to improve political conditions. This suggests three dimensions of group consciousness: group identity, recognition of the disadvantaged status, and desire for collective action (Garcia 2003; Miller et. al. 1981). Are group consciousness and linked fate interchangeable? \n\nThe authors conduct factor analysis and find only Blacks returned a one-factor solution for the four items. (Perceived discrimination drove .60.) This suggests that group identity and linked fate are closely connected for Blacks. For non-Blacks, group consciousness and linked fate are distinct. Namely, shared discrimination drives linked fate for Blacks and Asians. Language preference and nativity drives Latino linked fate.","page":"160-174","title":"Taking a Closer Look at Group Identity: The Link between Theory and Measurement of Group Consciousness and Linked Fate","type":"article-journal","volume":"69"},"uris":["http://www.mendeley.com/documents/?uuid=ed9da5fc-c121-4b5c-96c2-5a24b9a6d833"]}],"mendeley":{"formattedCitation":"(M. Dawson 1994; Miller et al. 1981; Sanchez 2006a; Sanchez and Vargas 2016)","manualFormatting":"(Dawson 1994; Miller et al. 1981; Sanchez 2006a; Sanchez and Vargas 2016)","plainTextFormattedCitation":"(M. Dawson 1994; Miller et al. 1981; Sanchez 2006a; Sanchez and Vargas 2016)","previouslyFormattedCitation":"(M. Dawson 1994; Miller et al. 1981; Sanchez 2006a; Sanchez and Vargas 2016)"},"properties":{"noteIndex":0},"schema":"https://github.com/citation-style-language/schema/raw/master/csl-citation.json"}</w:instrText>
      </w:r>
      <w:r w:rsidR="004C1040">
        <w:rPr>
          <w:rFonts w:eastAsia="Times New Roman" w:cstheme="minorHAnsi"/>
          <w:color w:val="000000"/>
        </w:rPr>
        <w:fldChar w:fldCharType="separate"/>
      </w:r>
      <w:r w:rsidR="004C1040" w:rsidRPr="00FC131C">
        <w:rPr>
          <w:rFonts w:eastAsia="Times New Roman" w:cstheme="minorHAnsi"/>
          <w:noProof/>
          <w:color w:val="000000"/>
        </w:rPr>
        <w:t>(Dawson 1994; Miller et al. 1981; Sanchez 2006a; Sanchez and Vargas 2016)</w:t>
      </w:r>
      <w:r w:rsidR="004C1040">
        <w:rPr>
          <w:rFonts w:eastAsia="Times New Roman" w:cstheme="minorHAnsi"/>
          <w:color w:val="000000"/>
        </w:rPr>
        <w:fldChar w:fldCharType="end"/>
      </w:r>
      <w:r w:rsidR="004C1040">
        <w:rPr>
          <w:rFonts w:eastAsia="Times New Roman" w:cstheme="minorHAnsi"/>
          <w:color w:val="000000"/>
        </w:rPr>
        <w:t>.</w:t>
      </w:r>
    </w:p>
    <w:p w:rsidR="00C679CE" w:rsidRDefault="004C1040" w:rsidP="00FC1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 xml:space="preserve">There are two possible effect of the role of racial collectivism. First, </w:t>
      </w:r>
      <w:r w:rsidRPr="00501C9F">
        <w:rPr>
          <w:rFonts w:eastAsia="Times New Roman" w:cstheme="minorHAnsi"/>
          <w:color w:val="000000"/>
        </w:rPr>
        <w:t xml:space="preserve">Black </w:t>
      </w:r>
      <w:r>
        <w:rPr>
          <w:rFonts w:eastAsia="Times New Roman" w:cstheme="minorHAnsi"/>
          <w:color w:val="000000"/>
        </w:rPr>
        <w:t>Americans</w:t>
      </w:r>
      <w:r w:rsidRPr="00501C9F">
        <w:rPr>
          <w:rFonts w:eastAsia="Times New Roman" w:cstheme="minorHAnsi"/>
          <w:color w:val="000000"/>
        </w:rPr>
        <w:t xml:space="preserve"> are likely to evaluate how Blacks as a whole have been discriminated against when evaluating their attachment to national identity. </w:t>
      </w:r>
      <w:r w:rsidR="006A3CE0" w:rsidRPr="00501C9F">
        <w:rPr>
          <w:rFonts w:eastAsia="Times New Roman" w:cstheme="minorHAnsi"/>
          <w:color w:val="000000"/>
        </w:rPr>
        <w:t xml:space="preserve">In the case of American national identity, opposition to White Supremacy is a </w:t>
      </w:r>
      <w:r w:rsidR="006A3CE0" w:rsidRPr="001074CA">
        <w:rPr>
          <w:rFonts w:eastAsia="Times New Roman" w:cstheme="minorHAnsi"/>
          <w:color w:val="000000"/>
        </w:rPr>
        <w:t>crystalized</w:t>
      </w:r>
      <w:r w:rsidR="006A3CE0" w:rsidRPr="00501C9F">
        <w:rPr>
          <w:rFonts w:eastAsia="Times New Roman" w:cstheme="minorHAnsi"/>
          <w:color w:val="000000"/>
        </w:rPr>
        <w:t xml:space="preserve"> and salient norm</w:t>
      </w:r>
      <w:r w:rsidR="00C32897">
        <w:rPr>
          <w:rFonts w:eastAsia="Times New Roman" w:cstheme="minorHAnsi"/>
          <w:color w:val="000000"/>
        </w:rPr>
        <w:t xml:space="preserve"> </w:t>
      </w:r>
      <w:r w:rsidR="00C32897">
        <w:rPr>
          <w:rFonts w:eastAsia="Times New Roman" w:cstheme="minorHAnsi"/>
          <w:color w:val="000000"/>
        </w:rPr>
        <w:fldChar w:fldCharType="begin" w:fldLock="1"/>
      </w:r>
      <w:r w:rsidR="00C32897">
        <w:rPr>
          <w:rFonts w:eastAsia="Times New Roman" w:cstheme="minorHAnsi"/>
          <w:color w:val="000000"/>
        </w:rPr>
        <w:instrText>ADDIN CSL_CITATION {"citationItems":[{"id":"ITEM-1","itemData":{"DOI":"10.1111/pops.12270","ISSN":"14679221","abstract":"We contend that the boundaries and nature of national attachments are shaped by the position of one's group within America's racial order, with higher status yielding more racially exclusive forms of identity. We test our claims in the realm of xenophobia. Using an original survey of African Americans (n = 1,000) and Whites (n = 1,000), we assess national pride, nationalism, nativism, and racial identity, plus affect toward various immigrant groups. We establish that national attachments have racially varied meanings, thereby producing sharp differences in each racial group's response to foreigners. Although national pride is unrelated to White antipathy toward outsiders, nationalism and nativism increase White hostility to immigrants—except when they are White. In contrast, national pride diminishes African American hostility to Black and non-Black immigrants, while nativism is generally unrelated to Black antipathy to outsiders. Finally, while nationalism heightens xenophobia among Blacks, this sentiment envelops all foreigners—including African immigrants. We discuss our results' implications for theories of national attachment in intergroup settings.","author":[{"dropping-particle":"","family":"Carter","given":"Niambi M.","non-dropping-particle":"","parse-names":false,"suffix":""},{"dropping-particle":"","family":"Pérez","given":"Efrén O.","non-dropping-particle":"","parse-names":false,"suffix":""}],"container-title":"Political Psychology","id":"ITEM-1","issue":"4","issued":{"date-parts":[["2016"]]},"page":"497-513","title":"Race and Nation: How Racial Hierarchy Shapes National Attachments","type":"article-journal","volume":"37"},"uris":["http://www.mendeley.com/documents/?uuid=0688b2d5-b2bb-463f-8aaa-965d5da3ee8a"]}],"mendeley":{"formattedCitation":"(Carter and Pérez 2016)","plainTextFormattedCitation":"(Carter and Pérez 2016)","previouslyFormattedCitation":"(Carter and Pérez 2016)"},"properties":{"noteIndex":0},"schema":"https://github.com/citation-style-language/schema/raw/master/csl-citation.json"}</w:instrText>
      </w:r>
      <w:r w:rsidR="00C32897">
        <w:rPr>
          <w:rFonts w:eastAsia="Times New Roman" w:cstheme="minorHAnsi"/>
          <w:color w:val="000000"/>
        </w:rPr>
        <w:fldChar w:fldCharType="separate"/>
      </w:r>
      <w:r w:rsidR="00C32897" w:rsidRPr="00C32897">
        <w:rPr>
          <w:rFonts w:eastAsia="Times New Roman" w:cstheme="minorHAnsi"/>
          <w:noProof/>
          <w:color w:val="000000"/>
        </w:rPr>
        <w:t>(Carter and Pérez 2016)</w:t>
      </w:r>
      <w:r w:rsidR="00C32897">
        <w:rPr>
          <w:rFonts w:eastAsia="Times New Roman" w:cstheme="minorHAnsi"/>
          <w:color w:val="000000"/>
        </w:rPr>
        <w:fldChar w:fldCharType="end"/>
      </w:r>
      <w:r w:rsidR="006A3CE0" w:rsidRPr="00501C9F">
        <w:rPr>
          <w:rFonts w:eastAsia="Times New Roman" w:cstheme="minorHAnsi"/>
          <w:color w:val="000000"/>
        </w:rPr>
        <w:t>.</w:t>
      </w:r>
      <w:r w:rsidR="00F215F1" w:rsidRPr="00723B42">
        <w:rPr>
          <w:rStyle w:val="FootnoteReference"/>
        </w:rPr>
        <w:footnoteReference w:id="3"/>
      </w:r>
      <w:r w:rsidR="006A3CE0" w:rsidRPr="00501C9F">
        <w:rPr>
          <w:rFonts w:eastAsia="Times New Roman" w:cstheme="minorHAnsi"/>
          <w:color w:val="000000"/>
        </w:rPr>
        <w:t xml:space="preserve"> </w:t>
      </w:r>
      <w:r>
        <w:rPr>
          <w:rFonts w:eastAsia="Times New Roman" w:cstheme="minorHAnsi"/>
          <w:color w:val="000000"/>
        </w:rPr>
        <w:t>In this scenario, Black Americans will have a negative orientation toward national identity.</w:t>
      </w:r>
      <w:r w:rsidR="00FC131C">
        <w:rPr>
          <w:rFonts w:eastAsia="Times New Roman" w:cstheme="minorHAnsi"/>
          <w:color w:val="000000"/>
        </w:rPr>
        <w:t xml:space="preserve"> </w:t>
      </w:r>
    </w:p>
    <w:p w:rsidR="004008DA" w:rsidRDefault="004008DA" w:rsidP="00D62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p>
    <w:p w:rsidR="004008DA" w:rsidRDefault="004008DA" w:rsidP="00400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0"/>
        <w:rPr>
          <w:rFonts w:eastAsia="Times New Roman" w:cstheme="minorHAnsi"/>
          <w:color w:val="000000"/>
        </w:rPr>
      </w:pPr>
      <w:r w:rsidRPr="00D47F1D">
        <w:rPr>
          <w:rFonts w:eastAsia="Times New Roman" w:cstheme="minorHAnsi"/>
          <w:b/>
          <w:bCs/>
          <w:color w:val="000000"/>
        </w:rPr>
        <w:t>H</w:t>
      </w:r>
      <w:r w:rsidR="004C1040">
        <w:rPr>
          <w:rFonts w:eastAsia="Times New Roman" w:cstheme="minorHAnsi"/>
          <w:b/>
          <w:bCs/>
          <w:color w:val="000000"/>
        </w:rPr>
        <w:t>1</w:t>
      </w:r>
      <w:r w:rsidRPr="00D47F1D">
        <w:rPr>
          <w:rFonts w:eastAsia="Times New Roman" w:cstheme="minorHAnsi"/>
          <w:b/>
          <w:bCs/>
          <w:color w:val="000000"/>
        </w:rPr>
        <w:t>:</w:t>
      </w:r>
      <w:r w:rsidRPr="00501C9F">
        <w:rPr>
          <w:rFonts w:eastAsia="Times New Roman" w:cstheme="minorHAnsi"/>
          <w:color w:val="000000"/>
        </w:rPr>
        <w:t xml:space="preserve"> Those who report collectivist attitudes will </w:t>
      </w:r>
      <w:r w:rsidR="004C1040">
        <w:rPr>
          <w:rFonts w:eastAsia="Times New Roman" w:cstheme="minorHAnsi"/>
          <w:color w:val="000000"/>
        </w:rPr>
        <w:t>have a negative orientation toward national identity</w:t>
      </w:r>
      <w:r w:rsidRPr="00501C9F">
        <w:rPr>
          <w:rFonts w:eastAsia="Times New Roman" w:cstheme="minorHAnsi"/>
          <w:color w:val="000000"/>
        </w:rPr>
        <w:t>.</w:t>
      </w:r>
    </w:p>
    <w:p w:rsidR="000A7CDF" w:rsidRDefault="000A7CDF" w:rsidP="00400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0"/>
        <w:rPr>
          <w:rFonts w:eastAsia="Times New Roman" w:cstheme="minorHAnsi"/>
          <w:color w:val="000000"/>
        </w:rPr>
      </w:pPr>
    </w:p>
    <w:p w:rsidR="004C1040" w:rsidRDefault="004C1040" w:rsidP="004C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eastAsia="Times New Roman" w:cstheme="minorHAnsi"/>
          <w:color w:val="000000"/>
        </w:rPr>
      </w:pPr>
      <w:r>
        <w:rPr>
          <w:rFonts w:eastAsia="Times New Roman" w:cstheme="minorHAnsi"/>
          <w:color w:val="000000"/>
        </w:rPr>
        <w:tab/>
        <w:t xml:space="preserve">Second, </w:t>
      </w:r>
      <w:r w:rsidRPr="00174F83">
        <w:rPr>
          <w:rFonts w:eastAsia="Times New Roman" w:cstheme="minorHAnsi"/>
          <w:color w:val="000000"/>
        </w:rPr>
        <w:t xml:space="preserve">Blacks </w:t>
      </w:r>
      <w:r>
        <w:rPr>
          <w:rFonts w:eastAsia="Times New Roman" w:cstheme="minorHAnsi"/>
          <w:color w:val="000000"/>
        </w:rPr>
        <w:t xml:space="preserve">Americans may </w:t>
      </w:r>
      <w:r w:rsidRPr="00174F83">
        <w:rPr>
          <w:rFonts w:eastAsia="Times New Roman" w:cstheme="minorHAnsi"/>
          <w:color w:val="000000"/>
        </w:rPr>
        <w:t xml:space="preserve">cope with this negative feeling by choosing an alternative referent group through which to evaluate national identity </w:t>
      </w:r>
      <w:r>
        <w:rPr>
          <w:rFonts w:eastAsia="Times New Roman" w:cstheme="minorHAnsi"/>
          <w:color w:val="000000"/>
        </w:rPr>
        <w:fldChar w:fldCharType="begin" w:fldLock="1"/>
      </w:r>
      <w:r w:rsidR="006530F0">
        <w:rPr>
          <w:rFonts w:eastAsia="Times New Roman" w:cstheme="minorHAnsi"/>
          <w:color w:val="000000"/>
        </w:rPr>
        <w:instrText>ADDIN CSL_CITATION {"citationItems":[{"id":"ITEM-1","itemData":{"DOI":"10.3200/SOCP.148.5.553-576","ISSN":"00224545","PMID":"18958976","abstract":"Social identity theory suggests that an individual's self-concept is shaped through group identification and positive social identities are established by favorably comparing the individual's in-group against an out-group. When unfavorable intergroup comparisons occur, individuals perceive a negative social identity. Because of the motivation to maintain a positive self-concept, this perception creates a need to cope. On the basis of face-to-face interviews with Mexican immigrants, the author examined the ways in which negative social-identity perceptions triggered different coping mechanisms. The findings offer support for two coping mechanisms-individual mobility and social creativity, with social creativity used more often than individual mobility. © 2008 Heldref Publications.","author":[{"dropping-particle":"","family":"Shinnar","given":"Rachel S.","non-dropping-particle":"","parse-names":false,"suffix":""}],"container-title":"Journal of Social Psychology","id":"ITEM-1","issue":"5","issued":{"date-parts":[["2008"]]},"note":"Coping with negative social identity: The case of Mexican immigrants\nShinnar (2008)\n\nSocial creativity includes seeking new elements for intergroup comparisons, redefining elements for comparison, or selecting an alternative referent group to compare. Shinnar (2008) finds that Mexican  immigrants engaged in social creativity the most when evaluating their national identity.","page":"553-576","title":"Coping with negative social identity: The case of Mexican immigrants","type":"article-journal","volume":"148"},"uris":["http://www.mendeley.com/documents/?uuid=84659373-c210-41b1-9e16-701cf00095db"]},{"id":"ITEM-2","itemData":{"author":[{"dropping-particle":"","family":"Turner","given":"J.C.","non-dropping-particle":"","parse-names":false,"suffix":""},{"dropping-particle":"","family":"Brown","given":"R.J.","non-dropping-particle":"","parse-names":false,"suffix":""},{"dropping-particle":"","family":"Tajfel","given":"H.","non-dropping-particle":"","parse-names":false,"suffix":""}],"container-title":"European Journal of Social Psychology","id":"ITEM-2","issued":{"date-parts":[["1979"]]},"title":"Social comparison and group interest in ingroup favouritism.pdf","type":"article-journal"},"uris":["http://www.mendeley.com/documents/?uuid=9deecbb2-c566-4b71-86e5-efaecd889a19"]}],"mendeley":{"formattedCitation":"(Shinnar 2008; Turner, Brown, and Tajfel 1979)","plainTextFormattedCitation":"(Shinnar 2008; Turner, Brown, and Tajfel 1979)","previouslyFormattedCitation":"(Shinnar 2008; Turner, Brown, and Tajfel 1979)"},"properties":{"noteIndex":0},"schema":"https://github.com/citation-style-language/schema/raw/master/csl-citation.json"}</w:instrText>
      </w:r>
      <w:r>
        <w:rPr>
          <w:rFonts w:eastAsia="Times New Roman" w:cstheme="minorHAnsi"/>
          <w:color w:val="000000"/>
        </w:rPr>
        <w:fldChar w:fldCharType="separate"/>
      </w:r>
      <w:r w:rsidRPr="00174F83">
        <w:rPr>
          <w:rFonts w:eastAsia="Times New Roman" w:cstheme="minorHAnsi"/>
          <w:noProof/>
          <w:color w:val="000000"/>
        </w:rPr>
        <w:t xml:space="preserve">(Shinnar 2008; Turner, </w:t>
      </w:r>
      <w:r w:rsidRPr="00174F83">
        <w:rPr>
          <w:rFonts w:eastAsia="Times New Roman" w:cstheme="minorHAnsi"/>
          <w:noProof/>
          <w:color w:val="000000"/>
        </w:rPr>
        <w:lastRenderedPageBreak/>
        <w:t>Brown, and Tajfel 1979)</w:t>
      </w:r>
      <w:r>
        <w:rPr>
          <w:rFonts w:eastAsia="Times New Roman" w:cstheme="minorHAnsi"/>
          <w:color w:val="000000"/>
        </w:rPr>
        <w:fldChar w:fldCharType="end"/>
      </w:r>
      <w:r w:rsidRPr="00174F83">
        <w:rPr>
          <w:rFonts w:eastAsia="Times New Roman" w:cstheme="minorHAnsi"/>
          <w:color w:val="000000"/>
        </w:rPr>
        <w:t>.</w:t>
      </w:r>
      <w:r>
        <w:rPr>
          <w:rFonts w:eastAsia="Times New Roman" w:cstheme="minorHAnsi"/>
          <w:color w:val="000000"/>
        </w:rPr>
        <w:t xml:space="preserve"> In this view, </w:t>
      </w:r>
      <w:r w:rsidR="006530F0">
        <w:rPr>
          <w:rFonts w:eastAsia="Times New Roman" w:cstheme="minorHAnsi"/>
          <w:color w:val="000000"/>
        </w:rPr>
        <w:t xml:space="preserve">racial collectivism provides an alternative axis to orient one’s national identity.  </w:t>
      </w:r>
    </w:p>
    <w:p w:rsidR="000A7CDF" w:rsidRDefault="000A7CDF" w:rsidP="004C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eastAsia="Times New Roman" w:cstheme="minorHAnsi"/>
          <w:color w:val="000000"/>
        </w:rPr>
      </w:pPr>
    </w:p>
    <w:p w:rsidR="006530F0" w:rsidRDefault="006530F0" w:rsidP="00653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0"/>
        <w:rPr>
          <w:rFonts w:eastAsia="Times New Roman" w:cstheme="minorHAnsi"/>
          <w:color w:val="000000"/>
        </w:rPr>
      </w:pPr>
      <w:r w:rsidRPr="00D47F1D">
        <w:rPr>
          <w:rFonts w:eastAsia="Times New Roman" w:cstheme="minorHAnsi"/>
          <w:b/>
          <w:bCs/>
          <w:color w:val="000000"/>
        </w:rPr>
        <w:t>H</w:t>
      </w:r>
      <w:r>
        <w:rPr>
          <w:rFonts w:eastAsia="Times New Roman" w:cstheme="minorHAnsi"/>
          <w:b/>
          <w:bCs/>
          <w:color w:val="000000"/>
        </w:rPr>
        <w:t>2</w:t>
      </w:r>
      <w:r w:rsidRPr="00D47F1D">
        <w:rPr>
          <w:rFonts w:eastAsia="Times New Roman" w:cstheme="minorHAnsi"/>
          <w:b/>
          <w:bCs/>
          <w:color w:val="000000"/>
        </w:rPr>
        <w:t>:</w:t>
      </w:r>
      <w:r w:rsidRPr="00501C9F">
        <w:rPr>
          <w:rFonts w:eastAsia="Times New Roman" w:cstheme="minorHAnsi"/>
          <w:color w:val="000000"/>
        </w:rPr>
        <w:t xml:space="preserve"> Those who report collectivist attitudes will </w:t>
      </w:r>
      <w:r>
        <w:rPr>
          <w:rFonts w:eastAsia="Times New Roman" w:cstheme="minorHAnsi"/>
          <w:color w:val="000000"/>
        </w:rPr>
        <w:t>have a positive orientation toward national identity</w:t>
      </w:r>
      <w:r w:rsidRPr="00501C9F">
        <w:rPr>
          <w:rFonts w:eastAsia="Times New Roman" w:cstheme="minorHAnsi"/>
          <w:color w:val="000000"/>
        </w:rPr>
        <w:t>.</w:t>
      </w:r>
    </w:p>
    <w:p w:rsidR="004C1040" w:rsidRDefault="004C1040" w:rsidP="004C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p>
    <w:p w:rsidR="00E90788" w:rsidRDefault="007461C1" w:rsidP="00653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 xml:space="preserve">I expect those who report the highest levels of linked fate to report different levels of racial collectivism than those who feel the lowest levels of linked fate. We know that an individual’s </w:t>
      </w:r>
      <w:r w:rsidR="006530F0">
        <w:rPr>
          <w:rFonts w:eastAsia="Times New Roman" w:cstheme="minorHAnsi"/>
          <w:color w:val="000000"/>
        </w:rPr>
        <w:t xml:space="preserve">attachment to an identity is </w:t>
      </w:r>
      <w:r>
        <w:rPr>
          <w:rFonts w:eastAsia="Times New Roman" w:cstheme="minorHAnsi"/>
          <w:color w:val="000000"/>
        </w:rPr>
        <w:t xml:space="preserve">distinct from membership in </w:t>
      </w:r>
      <w:proofErr w:type="spellStart"/>
      <w:r>
        <w:rPr>
          <w:rFonts w:eastAsia="Times New Roman" w:cstheme="minorHAnsi"/>
          <w:color w:val="000000"/>
        </w:rPr>
        <w:t>a</w:t>
      </w:r>
      <w:proofErr w:type="spellEnd"/>
      <w:r>
        <w:rPr>
          <w:rFonts w:eastAsia="Times New Roman" w:cstheme="minorHAnsi"/>
          <w:color w:val="000000"/>
        </w:rPr>
        <w:t xml:space="preserve"> identity group with consequences for </w:t>
      </w:r>
      <w:r w:rsidR="006530F0">
        <w:rPr>
          <w:rFonts w:eastAsia="Times New Roman" w:cstheme="minorHAnsi"/>
          <w:color w:val="000000"/>
        </w:rPr>
        <w:t xml:space="preserve">political behavior </w:t>
      </w:r>
      <w:r w:rsidR="006530F0">
        <w:rPr>
          <w:rFonts w:eastAsia="Times New Roman" w:cstheme="minorHAnsi"/>
          <w:color w:val="000000"/>
        </w:rPr>
        <w:fldChar w:fldCharType="begin" w:fldLock="1"/>
      </w:r>
      <w:r w:rsidR="00353D7F">
        <w:rPr>
          <w:rFonts w:eastAsia="Times New Roman" w:cstheme="minorHAnsi"/>
          <w:color w:val="000000"/>
        </w:rPr>
        <w:instrText>ADDIN CSL_CITATION {"citationItems":[{"id":"ITEM-1","itemData":{"DOI":"10.1017/S0003055414000604","ISSN":"15375943","abstract":"Party identification is central to the study of American political behavior, yet there remains disagreement over whether it is largely instrumental or expressive in nature. We draw on social identity theory to develop the expressive model and conduct four studies to compare it to an instrumental explanation of campaign involvement. We find strong support for the expressive model: a multi-item partisan identity scale better accounts for campaign activity than a strong stance on subjectively important policy issues, the strength of ideological self-placement, or a measure of ideological identity. A series of experiments underscore the power of partisan identity to generate action-oriented emotions that drive campaign activity. Strongly identified partisans feel angrier than weaker partisans when threatened with electoral loss and more positive when reassured of victory. In contrast, those who hold a strong and ideologically consistent position on issues are no more aroused emotionally than others by party threats or reassurances. In addition, threat and reassurance to the party's status arouse greater anger and enthusiasm among partisans than does a threatened loss or victory on central policy issues. Our findings underscore the power of an expressive partisan identity to drive campaign involvement and generate strong emotional reactions to ongoing campaign events.","author":[{"dropping-particle":"","family":"Huddy","given":"Leonie","non-dropping-particle":"","parse-names":false,"suffix":""},{"dropping-particle":"","family":"Mason","given":"Lilliana","non-dropping-particle":"","parse-names":false,"suffix":""},{"dropping-particle":"","family":"Aarøe","given":"Lene","non-dropping-particle":"","parse-names":false,"suffix":""}],"container-title":"American Political Science Review","id":"ITEM-1","issue":"1","issued":{"date-parts":[["2015"]]},"note":"Expressive Partisanship: Campaign Involvement, Political Emotion, and Partisan Identity\nHuddy, Mason, and Aarøe (2015)\n\nHuddy, Mason, and Aarøe (2015) look at whether partisanship is instrumental or expressive in nature. They find evidence that expressive partisanship intensity supercedes the influence of partisan identity. Moreover, they find that partisan identity motivates political participation. Altogether these findings impliy that expressive partisanship is a better description of partisanship than instrumental.","page":"1-17","title":"Expressive Partisanship: Campaign Involvement, Political Emotion, and Partisan Identity","type":"article-journal","volume":"109"},"uris":["http://www.mendeley.com/documents/?uuid=e40dad71-9bd3-478a-83fd-807784be8a42"]},{"id":"ITEM-2","itemData":{"DOI":"10.1007/s11109-014-9269-1","author":[{"dropping-particle":"","family":"Suhay","given":"Elizabeth","non-dropping-particle":"","parse-names":false,"suffix":""}],"container-title":"Political Behavior","id":"ITEM-2","issue":"1","issued":{"date-parts":[["2014"]]},"note":"Explaining Group Influence: The Role of Identity and Emotion in Political Conformity and Polarization\nSuhay (2014)\n\nSocial identity and (&amp;quot;self-conscious&amp;quot;) emotions are important to understanding group participation. Namely, conformity with a group behaviors and norms invites feelings of pride. Alternatively, deviance from ingroup norms invites shame. Together, these make up the socio-emotional mechanisms for participation in group activities.","page":"221-251","title":"Explaining Group Influence : The Role of Identity and Emotion in Political Conformity and Polarization","type":"article-journal","volume":"37"},"uris":["http://www.mendeley.com/documents/?uuid=fb0a74c6-065d-43c1-bb68-a30f93ab2e84"]},{"id":"ITEM-3","itemData":{"author":[{"dropping-particle":"","family":"Green","given":"Donald P.","non-dropping-particle":"","parse-names":false,"suffix":""},{"dropping-particle":"","family":"Palmquist","given":"Bradley","non-dropping-particle":"","parse-names":false,"suffix":""},{"dropping-particle":"","family":"Shickler","given":"Erick","non-dropping-particle":"","parse-names":false,"suffix":""}],"container-title":"Partisan Hearts and Partisan Minds: Political Parties and the Social identity of Voters","id":"ITEM-3","issued":{"date-parts":[["2002"]]},"note":"Partisan Hearts and Partisan Minds: Political Parties and the Social identity of Voters\nGreen, Palmquist, and Shickler (2002)\n\nIn Chapter 1 the authors put forth an argument that partisan identity shouuld be considered as a social identity. How then does party ID change? To them, party ID changes like religious ID -- incrementally and due to random, non-systematic changes in environment. Yet group partisanship and individual partisanship are not interchangeable. Group partisan shifts occur as parties recruit new voters such as young people and immigrants. Indvidual partisanship shifts in response to evaluations of the national condition. As the individual evaluates, they undergo incremental shifts in indidividual party ID. Interestingly, all partisans update their information the same way. Moreover, individuals typically form their party ID by first assessing the social group composition of each party and rendering a judgement as to which assortment of social groups best map on to the way an individual sees themself. \n\nParty identifcaation is identification &amp;quot;as&amp;quot; and identification &amp;quot;with.&amp;quot; Political groups are mental constructs to which individuals form attachments to. In other wrods, partisan identity is a social identity that an individual conceptualizes and self-categorizes into. This identity is stable as indicated by its resistance to changes in campaign activity. The authors further support this in Chapter 3. They provide evidence that party ID is stable like religion and ethnicity. They also find that party ID is resistant to changes in party affect and presidential approval. \n\nWhen measuring party ID, we should be careful to cross-check the value of our party instruments. They reccommend using a confirmatory factor analysis.","page":"1-84","publisher":"Yale University Press","title":"Partisan Hearts and Partisan Minds: Political Parties and the Social identity of Voters","type":"chapter"},"uris":["http://www.mendeley.com/documents/?uuid=e08f2108-06b2-4fd8-9535-cc5fe72280b3"]}],"mendeley":{"formattedCitation":"(Green, Palmquist, and Shickler 2002; Huddy, Mason, and Aarøe 2015a; Suhay 2014)","plainTextFormattedCitation":"(Green, Palmquist, and Shickler 2002; Huddy, Mason, and Aarøe 2015a; Suhay 2014)","previouslyFormattedCitation":"(Green, Palmquist, and Shickler 2002; Huddy, Mason, and Aarøe 2015; Suhay 2014)"},"properties":{"noteIndex":0},"schema":"https://github.com/citation-style-language/schema/raw/master/csl-citation.json"}</w:instrText>
      </w:r>
      <w:r w:rsidR="006530F0">
        <w:rPr>
          <w:rFonts w:eastAsia="Times New Roman" w:cstheme="minorHAnsi"/>
          <w:color w:val="000000"/>
        </w:rPr>
        <w:fldChar w:fldCharType="separate"/>
      </w:r>
      <w:r w:rsidR="00353D7F" w:rsidRPr="00353D7F">
        <w:rPr>
          <w:rFonts w:eastAsia="Times New Roman" w:cstheme="minorHAnsi"/>
          <w:noProof/>
          <w:color w:val="000000"/>
        </w:rPr>
        <w:t>(Green, Palmquist, and Shickler 2002; Huddy, Mason, and Aarøe 2015a; Suhay 2014)</w:t>
      </w:r>
      <w:r w:rsidR="006530F0">
        <w:rPr>
          <w:rFonts w:eastAsia="Times New Roman" w:cstheme="minorHAnsi"/>
          <w:color w:val="000000"/>
        </w:rPr>
        <w:fldChar w:fldCharType="end"/>
      </w:r>
      <w:r w:rsidR="006530F0">
        <w:rPr>
          <w:rFonts w:eastAsia="Times New Roman" w:cstheme="minorHAnsi"/>
          <w:color w:val="000000"/>
        </w:rPr>
        <w:t xml:space="preserve">. Since I am unsure of the nature of conditional nativism as a mechanism, I remain agnostic to the potential role of collectivist intensity. </w:t>
      </w:r>
    </w:p>
    <w:p w:rsidR="006530F0" w:rsidRPr="006530F0" w:rsidRDefault="006530F0" w:rsidP="00653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p>
    <w:p w:rsidR="004C1040" w:rsidRDefault="00E90788" w:rsidP="004C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0"/>
        <w:rPr>
          <w:rFonts w:eastAsia="Times New Roman" w:cstheme="minorHAnsi"/>
          <w:color w:val="000000"/>
        </w:rPr>
      </w:pPr>
      <w:r w:rsidRPr="00D47F1D">
        <w:rPr>
          <w:rFonts w:eastAsia="Times New Roman" w:cstheme="minorHAnsi"/>
          <w:b/>
          <w:bCs/>
          <w:color w:val="000000"/>
        </w:rPr>
        <w:t>H</w:t>
      </w:r>
      <w:r w:rsidR="00BE5C2C">
        <w:rPr>
          <w:rFonts w:eastAsia="Times New Roman" w:cstheme="minorHAnsi"/>
          <w:b/>
          <w:bCs/>
          <w:color w:val="000000"/>
        </w:rPr>
        <w:t>3</w:t>
      </w:r>
      <w:r>
        <w:rPr>
          <w:rFonts w:eastAsia="Times New Roman" w:cstheme="minorHAnsi"/>
          <w:color w:val="000000"/>
        </w:rPr>
        <w:t xml:space="preserve">: </w:t>
      </w:r>
      <w:r w:rsidR="000A7CDF">
        <w:rPr>
          <w:rFonts w:eastAsia="Times New Roman" w:cstheme="minorHAnsi"/>
          <w:color w:val="000000"/>
        </w:rPr>
        <w:t>Strong racial collectivist will report different national identity than low racial collectivist.</w:t>
      </w:r>
      <w:r>
        <w:rPr>
          <w:rFonts w:eastAsia="Times New Roman" w:cstheme="minorHAnsi"/>
          <w:color w:val="000000"/>
        </w:rPr>
        <w:t xml:space="preserve"> </w:t>
      </w:r>
    </w:p>
    <w:p w:rsidR="006530F0" w:rsidRDefault="006530F0" w:rsidP="004C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0"/>
        <w:rPr>
          <w:rFonts w:eastAsia="Times New Roman" w:cstheme="minorHAnsi"/>
          <w:color w:val="000000"/>
        </w:rPr>
      </w:pPr>
    </w:p>
    <w:p w:rsidR="00BE5C2C" w:rsidRDefault="006530F0" w:rsidP="00BE5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In summary, t</w:t>
      </w:r>
      <w:r w:rsidR="004C1040">
        <w:rPr>
          <w:rFonts w:eastAsia="Times New Roman" w:cstheme="minorHAnsi"/>
          <w:color w:val="000000"/>
        </w:rPr>
        <w:t xml:space="preserve">he process of evaluating one’s national identity is </w:t>
      </w:r>
      <w:r w:rsidR="007224A1">
        <w:rPr>
          <w:rFonts w:eastAsia="Times New Roman" w:cstheme="minorHAnsi"/>
          <w:color w:val="000000"/>
        </w:rPr>
        <w:t xml:space="preserve">my central puzzle. </w:t>
      </w:r>
      <w:r w:rsidR="004C1040" w:rsidRPr="00501C9F">
        <w:rPr>
          <w:rFonts w:eastAsia="Times New Roman" w:cstheme="minorHAnsi"/>
          <w:color w:val="000000"/>
        </w:rPr>
        <w:t xml:space="preserve">I define </w:t>
      </w:r>
      <w:r w:rsidR="004C1040">
        <w:rPr>
          <w:rFonts w:eastAsia="Times New Roman" w:cstheme="minorHAnsi"/>
          <w:color w:val="000000"/>
        </w:rPr>
        <w:t>conditional</w:t>
      </w:r>
      <w:r w:rsidR="004C1040" w:rsidRPr="00501C9F">
        <w:rPr>
          <w:rFonts w:eastAsia="Times New Roman" w:cstheme="minorHAnsi"/>
          <w:color w:val="000000"/>
        </w:rPr>
        <w:t xml:space="preserve"> nativism as </w:t>
      </w:r>
      <w:r w:rsidR="004C1040">
        <w:rPr>
          <w:rFonts w:eastAsia="Times New Roman" w:cstheme="minorHAnsi"/>
          <w:color w:val="000000"/>
        </w:rPr>
        <w:t>the</w:t>
      </w:r>
      <w:r w:rsidR="004C1040" w:rsidRPr="00501C9F">
        <w:rPr>
          <w:rFonts w:eastAsia="Times New Roman" w:cstheme="minorHAnsi"/>
          <w:color w:val="000000"/>
        </w:rPr>
        <w:t xml:space="preserve"> </w:t>
      </w:r>
      <w:r w:rsidR="007224A1">
        <w:rPr>
          <w:rFonts w:eastAsia="Times New Roman" w:cstheme="minorHAnsi"/>
          <w:color w:val="000000"/>
        </w:rPr>
        <w:t>identity-based process of orienting</w:t>
      </w:r>
      <w:r w:rsidR="004C1040" w:rsidRPr="00501C9F">
        <w:rPr>
          <w:rFonts w:eastAsia="Times New Roman" w:cstheme="minorHAnsi"/>
          <w:color w:val="000000"/>
        </w:rPr>
        <w:t xml:space="preserve"> </w:t>
      </w:r>
      <w:r w:rsidR="004C1040">
        <w:rPr>
          <w:rFonts w:eastAsia="Times New Roman" w:cstheme="minorHAnsi"/>
          <w:color w:val="000000"/>
        </w:rPr>
        <w:t xml:space="preserve">toward </w:t>
      </w:r>
      <w:r w:rsidR="007224A1">
        <w:rPr>
          <w:rFonts w:eastAsia="Times New Roman" w:cstheme="minorHAnsi"/>
          <w:color w:val="000000"/>
        </w:rPr>
        <w:t xml:space="preserve">the </w:t>
      </w:r>
      <w:r w:rsidR="004C1040" w:rsidRPr="00501C9F">
        <w:rPr>
          <w:rFonts w:eastAsia="Times New Roman" w:cstheme="minorHAnsi"/>
          <w:color w:val="000000"/>
        </w:rPr>
        <w:t xml:space="preserve">American national identity. </w:t>
      </w:r>
      <w:r w:rsidR="004C1040">
        <w:rPr>
          <w:rFonts w:eastAsia="Times New Roman" w:cstheme="minorHAnsi"/>
          <w:color w:val="000000"/>
        </w:rPr>
        <w:t>Racial collectivism</w:t>
      </w:r>
      <w:r w:rsidR="004C1040" w:rsidRPr="00501C9F">
        <w:rPr>
          <w:rFonts w:eastAsia="Times New Roman" w:cstheme="minorHAnsi"/>
          <w:color w:val="000000"/>
        </w:rPr>
        <w:t xml:space="preserve"> </w:t>
      </w:r>
      <w:r w:rsidR="007224A1">
        <w:rPr>
          <w:rFonts w:eastAsia="Times New Roman" w:cstheme="minorHAnsi"/>
          <w:color w:val="000000"/>
        </w:rPr>
        <w:t xml:space="preserve">is the mechanism that </w:t>
      </w:r>
      <w:r w:rsidR="004C1040" w:rsidRPr="00501C9F">
        <w:rPr>
          <w:rFonts w:eastAsia="Times New Roman" w:cstheme="minorHAnsi"/>
          <w:color w:val="000000"/>
        </w:rPr>
        <w:t>motivates Black</w:t>
      </w:r>
      <w:r w:rsidR="004C1040">
        <w:rPr>
          <w:rFonts w:eastAsia="Times New Roman" w:cstheme="minorHAnsi"/>
          <w:color w:val="000000"/>
        </w:rPr>
        <w:t xml:space="preserve"> American</w:t>
      </w:r>
      <w:r w:rsidR="004C1040" w:rsidRPr="00501C9F">
        <w:rPr>
          <w:rFonts w:eastAsia="Times New Roman" w:cstheme="minorHAnsi"/>
          <w:color w:val="000000"/>
        </w:rPr>
        <w:t xml:space="preserve">s to </w:t>
      </w:r>
      <w:r w:rsidR="004C1040">
        <w:rPr>
          <w:rFonts w:eastAsia="Times New Roman" w:cstheme="minorHAnsi"/>
          <w:color w:val="000000"/>
        </w:rPr>
        <w:t>evaluate</w:t>
      </w:r>
      <w:r w:rsidR="004C1040" w:rsidRPr="00501C9F">
        <w:rPr>
          <w:rFonts w:eastAsia="Times New Roman" w:cstheme="minorHAnsi"/>
          <w:color w:val="000000"/>
        </w:rPr>
        <w:t xml:space="preserve"> their behavior in the context of group outcomes. In this way, </w:t>
      </w:r>
      <w:r w:rsidR="007224A1">
        <w:rPr>
          <w:rFonts w:eastAsia="Times New Roman" w:cstheme="minorHAnsi"/>
          <w:color w:val="000000"/>
        </w:rPr>
        <w:t>racial collectivism</w:t>
      </w:r>
      <w:r w:rsidR="004C1040" w:rsidRPr="00501C9F">
        <w:rPr>
          <w:rFonts w:eastAsia="Times New Roman" w:cstheme="minorHAnsi"/>
          <w:color w:val="000000"/>
        </w:rPr>
        <w:t xml:space="preserve"> is a utility heuristic that helps determine how individual actions (</w:t>
      </w:r>
      <w:r w:rsidR="004C1040">
        <w:rPr>
          <w:rFonts w:eastAsia="Times New Roman" w:cstheme="minorHAnsi"/>
          <w:color w:val="000000"/>
        </w:rPr>
        <w:t xml:space="preserve">or </w:t>
      </w:r>
      <w:r w:rsidR="004C1040" w:rsidRPr="00501C9F">
        <w:rPr>
          <w:rFonts w:eastAsia="Times New Roman" w:cstheme="minorHAnsi"/>
          <w:color w:val="000000"/>
        </w:rPr>
        <w:t>inaction) can produce group-level benefits (</w:t>
      </w:r>
      <w:r w:rsidR="004C1040">
        <w:rPr>
          <w:rFonts w:eastAsia="Times New Roman" w:cstheme="minorHAnsi"/>
          <w:color w:val="000000"/>
        </w:rPr>
        <w:t xml:space="preserve">or </w:t>
      </w:r>
      <w:r w:rsidR="004C1040" w:rsidRPr="00501C9F">
        <w:rPr>
          <w:rFonts w:eastAsia="Times New Roman" w:cstheme="minorHAnsi"/>
          <w:color w:val="000000"/>
        </w:rPr>
        <w:t xml:space="preserve">costs). </w:t>
      </w:r>
    </w:p>
    <w:p w:rsidR="00BE5C2C" w:rsidRPr="00BE5C2C" w:rsidRDefault="00BE5C2C" w:rsidP="00BE5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lastRenderedPageBreak/>
        <w:t>Finally, m</w:t>
      </w:r>
      <w:r>
        <w:t xml:space="preserve">y theory suggests that racial collectivism is a coping mechanism for low-status group within the American national identity. </w:t>
      </w:r>
    </w:p>
    <w:p w:rsidR="00BE5C2C" w:rsidRDefault="00BE5C2C" w:rsidP="00BE5C2C">
      <w:pPr>
        <w:ind w:firstLine="0"/>
      </w:pPr>
      <w:r>
        <w:t xml:space="preserve">The corollary of that is that racial collectivism will not be meaningful to White Americans as the dominant racial group. If this is true, collectivism should operate differently for Whites as the dominant racial group. </w:t>
      </w:r>
    </w:p>
    <w:p w:rsidR="00BE5C2C" w:rsidRDefault="00BE5C2C" w:rsidP="00BE5C2C">
      <w:pPr>
        <w:ind w:firstLine="0"/>
      </w:pPr>
    </w:p>
    <w:p w:rsidR="004C1040" w:rsidRPr="00B74BC3" w:rsidRDefault="00BE5C2C" w:rsidP="00B74BC3">
      <w:pPr>
        <w:ind w:firstLine="0"/>
      </w:pPr>
      <w:r>
        <w:tab/>
      </w:r>
      <w:r>
        <w:rPr>
          <w:b/>
          <w:bCs/>
        </w:rPr>
        <w:t xml:space="preserve">H4: </w:t>
      </w:r>
      <w:r>
        <w:t xml:space="preserve">Racial collectivism will influence low-status and not dominant groups. </w:t>
      </w:r>
    </w:p>
    <w:p w:rsidR="00D62D85" w:rsidRPr="00D62D85" w:rsidRDefault="00D62D85" w:rsidP="00D62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firstLine="0"/>
        <w:rPr>
          <w:rFonts w:eastAsia="Times New Roman" w:cstheme="minorHAnsi"/>
        </w:rPr>
      </w:pPr>
    </w:p>
    <w:p w:rsidR="00177F5A" w:rsidRPr="00177F5A" w:rsidRDefault="004C52FD" w:rsidP="004C52FD">
      <w:pPr>
        <w:pStyle w:val="Heading1"/>
      </w:pPr>
      <w:bookmarkStart w:id="5" w:name="_Toc51856975"/>
      <w:r>
        <w:t>Methodology</w:t>
      </w:r>
      <w:bookmarkEnd w:id="5"/>
    </w:p>
    <w:p w:rsidR="006A3CE0" w:rsidRPr="00501C9F" w:rsidRDefault="006A3CE0" w:rsidP="006A3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501C9F">
        <w:rPr>
          <w:rFonts w:eastAsia="Times New Roman" w:cstheme="minorHAnsi"/>
          <w:color w:val="000000"/>
        </w:rPr>
        <w:t xml:space="preserve">This paper is based on an analysis of the 2016 Collaborative Multiracial Post-Election Survey </w:t>
      </w:r>
      <w:r w:rsidR="00C32897">
        <w:rPr>
          <w:rFonts w:eastAsia="Times New Roman" w:cstheme="minorHAnsi"/>
          <w:color w:val="000000"/>
        </w:rPr>
        <w:fldChar w:fldCharType="begin" w:fldLock="1"/>
      </w:r>
      <w:r w:rsidR="00B91544">
        <w:rPr>
          <w:rFonts w:eastAsia="Times New Roman" w:cstheme="minorHAnsi"/>
          <w:color w:val="000000"/>
        </w:rPr>
        <w:instrText>ADDIN CSL_CITATION {"citationItems":[{"id":"ITEM-1","itemData":{"author":[{"dropping-particle":"","family":"Barreto","given":"Matt","non-dropping-particle":"","parse-names":false,"suffix":""},{"dropping-particle":"","family":"Frasure-yokley","given":"Lorrie","non-dropping-particle":"","parse-names":false,"suffix":""},{"dropping-particle":"","family":"Ramirez","given":"Ricardo","non-dropping-particle":"","parse-names":false,"suffix":""},{"dropping-particle":"","family":"Sanchez","given":"Gabe","non-dropping-particle":"","parse-names":false,"suffix":""},{"dropping-particle":"","family":"Wong","given":"Janelle","non-dropping-particle":"","parse-names":false,"suffix":""}],"id":"ITEM-1","issued":{"date-parts":[["2017"]]},"title":"The Collaborative Multiracial Post-election Survey (CMPS)","type":"article"},"uris":["http://www.mendeley.com/documents/?uuid=b8beb8e0-dc8c-41c8-ad1b-f8e46ec1be19"]}],"mendeley":{"formattedCitation":"(Barreto et al. 2017)","plainTextFormattedCitation":"(Barreto et al. 2017)","previouslyFormattedCitation":"(Barreto et al. 2017)"},"properties":{"noteIndex":0},"schema":"https://github.com/citation-style-language/schema/raw/master/csl-citation.json"}</w:instrText>
      </w:r>
      <w:r w:rsidR="00C32897">
        <w:rPr>
          <w:rFonts w:eastAsia="Times New Roman" w:cstheme="minorHAnsi"/>
          <w:color w:val="000000"/>
        </w:rPr>
        <w:fldChar w:fldCharType="separate"/>
      </w:r>
      <w:r w:rsidR="00515098" w:rsidRPr="00515098">
        <w:rPr>
          <w:rFonts w:eastAsia="Times New Roman" w:cstheme="minorHAnsi"/>
          <w:noProof/>
          <w:color w:val="000000"/>
        </w:rPr>
        <w:t>(Barreto et al. 2017)</w:t>
      </w:r>
      <w:r w:rsidR="00C32897">
        <w:rPr>
          <w:rFonts w:eastAsia="Times New Roman" w:cstheme="minorHAnsi"/>
          <w:color w:val="000000"/>
        </w:rPr>
        <w:fldChar w:fldCharType="end"/>
      </w:r>
      <w:r w:rsidR="00515098">
        <w:rPr>
          <w:rFonts w:eastAsia="Times New Roman" w:cstheme="minorHAnsi"/>
          <w:color w:val="000000"/>
        </w:rPr>
        <w:t>.</w:t>
      </w:r>
      <w:r w:rsidRPr="00501C9F">
        <w:rPr>
          <w:rFonts w:eastAsia="Times New Roman" w:cstheme="minorHAnsi"/>
          <w:color w:val="000000"/>
        </w:rPr>
        <w:t xml:space="preserve"> The 2016 CMPS includes more than 10,000 respondents, including 1,032 "Whites"; 3,102 "Black/African Americans"; 3,003 Latinx (Latinx/a"/"Hispanic"); and 3,006 "Asian"/" Asian Americans" all self-identified. The survey was conducted via a "random to web" method such that emails were selected randomly from registered voters and commercial vending lists. Individuals associated with those emails were contacted and invited to participate in an online survey. </w:t>
      </w:r>
      <w:r w:rsidR="00A958A8">
        <w:rPr>
          <w:rFonts w:eastAsia="Times New Roman" w:cstheme="minorHAnsi"/>
          <w:color w:val="000000"/>
        </w:rPr>
        <w:t>Approximately</w:t>
      </w:r>
      <w:r w:rsidRPr="00501C9F">
        <w:rPr>
          <w:rFonts w:eastAsia="Times New Roman" w:cstheme="minorHAnsi"/>
          <w:color w:val="000000"/>
        </w:rPr>
        <w:t xml:space="preserve"> 40</w:t>
      </w:r>
      <w:r w:rsidR="00B90D3B">
        <w:rPr>
          <w:rFonts w:eastAsia="Times New Roman" w:cstheme="minorHAnsi"/>
          <w:color w:val="800000"/>
        </w:rPr>
        <w:t>%</w:t>
      </w:r>
      <w:r w:rsidRPr="00501C9F">
        <w:rPr>
          <w:rFonts w:eastAsia="Times New Roman" w:cstheme="minorHAnsi"/>
          <w:color w:val="000000"/>
        </w:rPr>
        <w:t xml:space="preserve"> of the individuals on registered voter lists provided an email address. Invitations and surveys were provided in a bilingual format (English, Spanish, Chinese, Korean, and Vietnamese). The response rate was 9.9</w:t>
      </w:r>
      <w:r w:rsidR="00B90D3B">
        <w:rPr>
          <w:rFonts w:eastAsia="Times New Roman" w:cstheme="minorHAnsi"/>
          <w:color w:val="800000"/>
        </w:rPr>
        <w:t>%</w:t>
      </w:r>
      <w:r w:rsidRPr="00501C9F">
        <w:rPr>
          <w:rFonts w:eastAsia="Times New Roman" w:cstheme="minorHAnsi"/>
          <w:color w:val="000000"/>
        </w:rPr>
        <w:t>.</w:t>
      </w:r>
    </w:p>
    <w:p w:rsidR="00A958A8" w:rsidRDefault="006A3CE0" w:rsidP="00C67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501C9F">
        <w:rPr>
          <w:rFonts w:eastAsia="Times New Roman" w:cstheme="minorHAnsi"/>
          <w:color w:val="000000"/>
        </w:rPr>
        <w:t>While the CMPS is not a truly representative sample, the full data are weighted within each racial group to match the adult population in the 2015 Census ACS 1-year data file for age, gender, education, nativity, ancestry, and voter registration status. A post-stratification raking algorithm was used to balance each category within +/- 1 percent of the ACS estimates.</w:t>
      </w:r>
      <w:r w:rsidR="00C679CE">
        <w:rPr>
          <w:rFonts w:eastAsia="Times New Roman" w:cstheme="minorHAnsi"/>
          <w:color w:val="000000"/>
        </w:rPr>
        <w:t xml:space="preserve"> </w:t>
      </w:r>
      <w:r w:rsidR="00C679CE">
        <w:rPr>
          <w:rFonts w:eastAsia="Times New Roman" w:cstheme="minorHAnsi"/>
          <w:color w:val="000000"/>
        </w:rPr>
        <w:lastRenderedPageBreak/>
        <w:t xml:space="preserve">Additionally, </w:t>
      </w:r>
      <w:r w:rsidRPr="00501C9F">
        <w:rPr>
          <w:rFonts w:eastAsia="Times New Roman" w:cstheme="minorHAnsi"/>
          <w:color w:val="000000"/>
        </w:rPr>
        <w:t xml:space="preserve">the number of Whites in the sample (n=1,032) is sufficient to make meaningful comparisons and inferences from the data. </w:t>
      </w:r>
    </w:p>
    <w:p w:rsidR="00FC131C" w:rsidRDefault="00FC131C" w:rsidP="006A3CE0">
      <w:pPr>
        <w:pStyle w:val="Heading2"/>
        <w:rPr>
          <w:rFonts w:asciiTheme="minorHAnsi" w:hAnsiTheme="minorHAnsi" w:cstheme="minorHAnsi"/>
        </w:rPr>
      </w:pPr>
    </w:p>
    <w:p w:rsidR="006A3CE0" w:rsidRPr="00501C9F" w:rsidRDefault="006A3CE0" w:rsidP="006A3CE0">
      <w:pPr>
        <w:pStyle w:val="Heading2"/>
        <w:rPr>
          <w:rFonts w:asciiTheme="minorHAnsi" w:hAnsiTheme="minorHAnsi" w:cstheme="minorHAnsi"/>
        </w:rPr>
      </w:pPr>
      <w:bookmarkStart w:id="6" w:name="_Toc51856976"/>
      <w:r w:rsidRPr="00501C9F">
        <w:rPr>
          <w:rFonts w:asciiTheme="minorHAnsi" w:hAnsiTheme="minorHAnsi" w:cstheme="minorHAnsi"/>
        </w:rPr>
        <w:t>M</w:t>
      </w:r>
      <w:r w:rsidR="00555D2B">
        <w:rPr>
          <w:rFonts w:asciiTheme="minorHAnsi" w:hAnsiTheme="minorHAnsi" w:cstheme="minorHAnsi"/>
        </w:rPr>
        <w:t>odeling</w:t>
      </w:r>
      <w:bookmarkEnd w:id="6"/>
    </w:p>
    <w:p w:rsidR="009626E6" w:rsidRDefault="00E970D8" w:rsidP="008A7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 xml:space="preserve">My dependent variable is </w:t>
      </w:r>
      <w:r w:rsidRPr="00E970D8">
        <w:rPr>
          <w:rFonts w:eastAsia="Times New Roman" w:cstheme="minorHAnsi"/>
          <w:b/>
          <w:bCs/>
          <w:i/>
          <w:iCs/>
          <w:color w:val="000000"/>
        </w:rPr>
        <w:t>“national identity.”</w:t>
      </w:r>
      <w:r>
        <w:rPr>
          <w:rFonts w:eastAsia="Times New Roman" w:cstheme="minorHAnsi"/>
          <w:color w:val="000000"/>
        </w:rPr>
        <w:t xml:space="preserve"> N</w:t>
      </w:r>
      <w:r w:rsidR="001E3962" w:rsidRPr="00501C9F">
        <w:rPr>
          <w:rFonts w:eastAsia="Times New Roman" w:cstheme="minorHAnsi"/>
          <w:color w:val="000000"/>
        </w:rPr>
        <w:t xml:space="preserve">ational identity describes a sense of belonging to a nation and the collection of cultural and economic processes that make "imagining" a nation possible </w:t>
      </w:r>
      <w:r w:rsidR="00B91544">
        <w:rPr>
          <w:rFonts w:eastAsia="Times New Roman" w:cstheme="minorHAnsi"/>
          <w:color w:val="000000"/>
        </w:rPr>
        <w:fldChar w:fldCharType="begin" w:fldLock="1"/>
      </w:r>
      <w:r w:rsidR="00FC131C">
        <w:rPr>
          <w:rFonts w:eastAsia="Times New Roman" w:cstheme="minorHAnsi"/>
          <w:color w:val="000000"/>
        </w:rPr>
        <w:instrText>ADDIN CSL_CITATION {"citationItems":[{"id":"ITEM-1","itemData":{"author":[{"dropping-particle":"","family":"Triandafyllidou","given":"Anna","non-dropping-particle":"","parse-names":false,"suffix":""}],"chapter-number":"2","container-title":"Immigrants &amp; National Identity in Europe","id":"ITEM-1","issued":{"date-parts":[["2010"]]},"note":"National identity and the 'Other'\nby Triandafyllidou 2010\n\nTriandafyllidou approaches national identity as a &amp;quot;feeling of belonging&amp;quot; developed within a group of people (. Benedict Anderson's defines national identity as the collection of cultural and economic processes that make &amp;quot;imagining&amp;quot; a nation possible (1991). Individuals are aware of the common interests and of distinct characteristics. She states that national identity is the most important for all persons in a nation.","title":"2 National identity and the 'Other'","type":"chapter"},"uris":["http://www.mendeley.com/documents/?uuid=bd024af6-7b27-4ca5-b5b2-6dd2a868e65c"]}],"mendeley":{"formattedCitation":"(Triandafyllidou 2010)","plainTextFormattedCitation":"(Triandafyllidou 2010)","previouslyFormattedCitation":"(Triandafyllidou 2010)"},"properties":{"noteIndex":0},"schema":"https://github.com/citation-style-language/schema/raw/master/csl-citation.json"}</w:instrText>
      </w:r>
      <w:r w:rsidR="00B91544">
        <w:rPr>
          <w:rFonts w:eastAsia="Times New Roman" w:cstheme="minorHAnsi"/>
          <w:color w:val="000000"/>
        </w:rPr>
        <w:fldChar w:fldCharType="separate"/>
      </w:r>
      <w:r w:rsidR="00B91544" w:rsidRPr="00B91544">
        <w:rPr>
          <w:rFonts w:eastAsia="Times New Roman" w:cstheme="minorHAnsi"/>
          <w:noProof/>
          <w:color w:val="000000"/>
        </w:rPr>
        <w:t>(Triandafyllidou 2010)</w:t>
      </w:r>
      <w:r w:rsidR="00B91544">
        <w:rPr>
          <w:rFonts w:eastAsia="Times New Roman" w:cstheme="minorHAnsi"/>
          <w:color w:val="000000"/>
        </w:rPr>
        <w:fldChar w:fldCharType="end"/>
      </w:r>
      <w:r w:rsidR="001E3962" w:rsidRPr="00501C9F">
        <w:rPr>
          <w:rFonts w:eastAsia="Times New Roman" w:cstheme="minorHAnsi"/>
          <w:color w:val="000000"/>
        </w:rPr>
        <w:t xml:space="preserve">. </w:t>
      </w:r>
      <w:r>
        <w:rPr>
          <w:rFonts w:eastAsia="Times New Roman" w:cstheme="minorHAnsi"/>
          <w:color w:val="000000"/>
        </w:rPr>
        <w:t xml:space="preserve">Conceptually, this captures </w:t>
      </w:r>
      <w:r w:rsidR="006A3CE0" w:rsidRPr="00501C9F">
        <w:rPr>
          <w:rFonts w:eastAsia="Times New Roman" w:cstheme="minorHAnsi"/>
          <w:color w:val="000000"/>
        </w:rPr>
        <w:t xml:space="preserve">an individual's self-identification as a member of the American identity. </w:t>
      </w:r>
      <w:r>
        <w:rPr>
          <w:rFonts w:eastAsia="Times New Roman" w:cstheme="minorHAnsi"/>
          <w:color w:val="000000"/>
        </w:rPr>
        <w:t xml:space="preserve">Note that </w:t>
      </w:r>
      <w:r w:rsidR="001E3962" w:rsidRPr="00501C9F">
        <w:rPr>
          <w:rFonts w:eastAsia="Times New Roman" w:cstheme="minorHAnsi"/>
          <w:color w:val="000000"/>
        </w:rPr>
        <w:t xml:space="preserve">I </w:t>
      </w:r>
      <w:r w:rsidR="001E3962" w:rsidRPr="00D47F1D">
        <w:rPr>
          <w:rFonts w:eastAsia="Times New Roman" w:cstheme="minorHAnsi"/>
          <w:color w:val="000000"/>
        </w:rPr>
        <w:t>operationalize</w:t>
      </w:r>
      <w:r w:rsidR="001E3962" w:rsidRPr="00501C9F">
        <w:rPr>
          <w:rFonts w:eastAsia="Times New Roman" w:cstheme="minorHAnsi"/>
          <w:color w:val="000000"/>
        </w:rPr>
        <w:t xml:space="preserve"> national identity as separate from citizenship.</w:t>
      </w:r>
      <w:r w:rsidR="001E3962">
        <w:rPr>
          <w:rFonts w:eastAsia="Times New Roman" w:cstheme="minorHAnsi"/>
          <w:color w:val="000000"/>
        </w:rPr>
        <w:t xml:space="preserve"> N</w:t>
      </w:r>
      <w:r w:rsidR="001E3962" w:rsidRPr="00501C9F">
        <w:rPr>
          <w:rFonts w:eastAsia="Times New Roman" w:cstheme="minorHAnsi"/>
          <w:color w:val="000000"/>
        </w:rPr>
        <w:t xml:space="preserve">ational identity is an individual's self-identified allegiance to the United States of America and its governing values. </w:t>
      </w:r>
      <w:r w:rsidR="00A72695">
        <w:rPr>
          <w:rFonts w:eastAsia="Times New Roman" w:cstheme="minorHAnsi"/>
          <w:color w:val="000000"/>
        </w:rPr>
        <w:t xml:space="preserve">I am interested in how individuals perceive their national identity. </w:t>
      </w:r>
      <w:r w:rsidR="001E3962">
        <w:rPr>
          <w:rFonts w:eastAsia="Times New Roman" w:cstheme="minorHAnsi"/>
          <w:color w:val="000000"/>
        </w:rPr>
        <w:t xml:space="preserve">I forge a national identity index using a variety of national identity items. Together these items capture a respondent’s orientation toward national identity. </w:t>
      </w:r>
    </w:p>
    <w:p w:rsidR="001E3962" w:rsidRPr="00501C9F" w:rsidRDefault="00E970D8" w:rsidP="008A7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 xml:space="preserve">My </w:t>
      </w:r>
      <w:r w:rsidR="009626E6">
        <w:rPr>
          <w:rFonts w:eastAsia="Times New Roman" w:cstheme="minorHAnsi"/>
          <w:color w:val="000000"/>
        </w:rPr>
        <w:t xml:space="preserve">primary </w:t>
      </w:r>
      <w:r>
        <w:rPr>
          <w:rFonts w:eastAsia="Times New Roman" w:cstheme="minorHAnsi"/>
          <w:color w:val="000000"/>
        </w:rPr>
        <w:t xml:space="preserve">measure of interest is </w:t>
      </w:r>
      <w:r w:rsidRPr="00E970D8">
        <w:rPr>
          <w:rFonts w:eastAsia="Times New Roman" w:cstheme="minorHAnsi"/>
          <w:b/>
          <w:bCs/>
          <w:i/>
          <w:iCs/>
          <w:color w:val="000000"/>
        </w:rPr>
        <w:t>“</w:t>
      </w:r>
      <w:r w:rsidR="009626E6">
        <w:rPr>
          <w:rFonts w:eastAsia="Times New Roman" w:cstheme="minorHAnsi"/>
          <w:b/>
          <w:bCs/>
          <w:i/>
          <w:iCs/>
          <w:color w:val="000000"/>
        </w:rPr>
        <w:t xml:space="preserve">racial </w:t>
      </w:r>
      <w:r w:rsidRPr="00E970D8">
        <w:rPr>
          <w:rFonts w:eastAsia="Times New Roman" w:cstheme="minorHAnsi"/>
          <w:b/>
          <w:bCs/>
          <w:i/>
          <w:iCs/>
          <w:color w:val="000000"/>
        </w:rPr>
        <w:t>collectivism.”</w:t>
      </w:r>
      <w:r>
        <w:rPr>
          <w:rFonts w:eastAsia="Times New Roman" w:cstheme="minorHAnsi"/>
          <w:color w:val="000000"/>
        </w:rPr>
        <w:t xml:space="preserve"> </w:t>
      </w:r>
      <w:r w:rsidR="00A72695" w:rsidRPr="00E970D8">
        <w:rPr>
          <w:rFonts w:eastAsia="Times New Roman" w:cstheme="minorHAnsi"/>
          <w:color w:val="000000"/>
        </w:rPr>
        <w:t>To</w:t>
      </w:r>
      <w:r>
        <w:rPr>
          <w:rFonts w:eastAsia="Times New Roman" w:cstheme="minorHAnsi"/>
          <w:color w:val="000000"/>
        </w:rPr>
        <w:t xml:space="preserve"> do so, </w:t>
      </w:r>
      <w:r w:rsidR="006A3CE0" w:rsidRPr="00501C9F">
        <w:rPr>
          <w:rFonts w:eastAsia="Times New Roman" w:cstheme="minorHAnsi"/>
          <w:color w:val="000000"/>
        </w:rPr>
        <w:t xml:space="preserve">I use </w:t>
      </w:r>
      <w:r w:rsidR="001E3962">
        <w:rPr>
          <w:rFonts w:eastAsia="Times New Roman" w:cstheme="minorHAnsi"/>
          <w:color w:val="000000"/>
        </w:rPr>
        <w:t>the traditional</w:t>
      </w:r>
      <w:r w:rsidR="006A3CE0" w:rsidRPr="00501C9F">
        <w:rPr>
          <w:rFonts w:eastAsia="Times New Roman" w:cstheme="minorHAnsi"/>
          <w:color w:val="000000"/>
        </w:rPr>
        <w:t xml:space="preserve"> measure of </w:t>
      </w:r>
      <w:r w:rsidR="006A3CE0" w:rsidRPr="00E970D8">
        <w:rPr>
          <w:rFonts w:eastAsia="Times New Roman" w:cstheme="minorHAnsi"/>
          <w:color w:val="000000"/>
        </w:rPr>
        <w:t>linked fate</w:t>
      </w:r>
      <w:r w:rsidR="00A72695">
        <w:rPr>
          <w:rFonts w:eastAsia="Times New Roman" w:cstheme="minorHAnsi"/>
          <w:color w:val="000000"/>
        </w:rPr>
        <w:t>,</w:t>
      </w:r>
      <w:r w:rsidR="006A3CE0" w:rsidRPr="00501C9F">
        <w:rPr>
          <w:rFonts w:eastAsia="Times New Roman" w:cstheme="minorHAnsi"/>
          <w:color w:val="000000"/>
        </w:rPr>
        <w:t xml:space="preserve"> "Do you think what happens generally to [racial group] people in this country will have something to do with what happens in your life?" </w:t>
      </w:r>
      <w:r w:rsidR="00A72695">
        <w:rPr>
          <w:rFonts w:eastAsia="Times New Roman" w:cstheme="minorHAnsi"/>
          <w:color w:val="000000"/>
        </w:rPr>
        <w:t xml:space="preserve">This captures the role of collectivism in orientation toward national identity. </w:t>
      </w:r>
      <w:r w:rsidR="006A3CE0" w:rsidRPr="00501C9F">
        <w:rPr>
          <w:rFonts w:eastAsia="Times New Roman" w:cstheme="minorHAnsi"/>
          <w:color w:val="000000"/>
        </w:rPr>
        <w:t>This variable takes on the value of "1" i</w:t>
      </w:r>
      <w:r w:rsidR="00A72695">
        <w:rPr>
          <w:rFonts w:eastAsia="Times New Roman" w:cstheme="minorHAnsi"/>
          <w:color w:val="000000"/>
        </w:rPr>
        <w:t xml:space="preserve">f </w:t>
      </w:r>
      <w:r w:rsidR="006A3CE0" w:rsidRPr="00501C9F">
        <w:rPr>
          <w:rFonts w:eastAsia="Times New Roman" w:cstheme="minorHAnsi"/>
          <w:color w:val="000000"/>
        </w:rPr>
        <w:t xml:space="preserve">the respondent is collectivist and "0" if the respondent is individualistic. </w:t>
      </w:r>
      <w:r w:rsidR="001E3962">
        <w:rPr>
          <w:rFonts w:eastAsia="Times New Roman" w:cstheme="minorHAnsi"/>
          <w:color w:val="000000"/>
        </w:rPr>
        <w:t xml:space="preserve">If my theory is correct, I expect linked fate to forge negative views of national identity. </w:t>
      </w:r>
      <w:r w:rsidR="00A72695">
        <w:rPr>
          <w:rFonts w:eastAsia="Times New Roman" w:cstheme="minorHAnsi"/>
          <w:color w:val="000000"/>
        </w:rPr>
        <w:t xml:space="preserve">I include a second measure of collectivism, </w:t>
      </w:r>
      <w:r w:rsidRPr="00E970D8">
        <w:rPr>
          <w:rFonts w:eastAsia="Times New Roman" w:cstheme="minorHAnsi"/>
          <w:color w:val="000000"/>
        </w:rPr>
        <w:t>degree</w:t>
      </w:r>
      <w:r w:rsidR="001E3962" w:rsidRPr="00E970D8">
        <w:rPr>
          <w:rFonts w:eastAsia="Times New Roman" w:cstheme="minorHAnsi"/>
          <w:color w:val="000000"/>
        </w:rPr>
        <w:t xml:space="preserve"> of linked fate</w:t>
      </w:r>
      <w:r w:rsidR="001E3962">
        <w:rPr>
          <w:rFonts w:eastAsia="Times New Roman" w:cstheme="minorHAnsi"/>
          <w:color w:val="000000"/>
        </w:rPr>
        <w:t xml:space="preserve">. Among those who report linked fate, respondents are asked to select whether collectivism matters “not very much,” “somewhat,” or “a lot” to their individual outcomes. </w:t>
      </w:r>
      <w:r w:rsidR="00A72695">
        <w:rPr>
          <w:rFonts w:eastAsia="Times New Roman" w:cstheme="minorHAnsi"/>
          <w:color w:val="000000"/>
        </w:rPr>
        <w:t xml:space="preserve">Intensity of linked fate captures the degree to which individuals feel collectivism matters to their own life. </w:t>
      </w:r>
      <w:r w:rsidR="00C679CE">
        <w:rPr>
          <w:rFonts w:eastAsia="Times New Roman" w:cstheme="minorHAnsi"/>
          <w:color w:val="000000"/>
        </w:rPr>
        <w:t>I</w:t>
      </w:r>
      <w:r w:rsidR="00A1081E">
        <w:rPr>
          <w:rFonts w:eastAsia="Times New Roman" w:cstheme="minorHAnsi"/>
          <w:color w:val="000000"/>
        </w:rPr>
        <w:t>f</w:t>
      </w:r>
      <w:r w:rsidR="001E3962">
        <w:rPr>
          <w:rFonts w:eastAsia="Times New Roman" w:cstheme="minorHAnsi"/>
          <w:color w:val="000000"/>
        </w:rPr>
        <w:t xml:space="preserve"> my theory is correct</w:t>
      </w:r>
      <w:r w:rsidR="00C679CE">
        <w:rPr>
          <w:rFonts w:eastAsia="Times New Roman" w:cstheme="minorHAnsi"/>
          <w:color w:val="000000"/>
        </w:rPr>
        <w:t>,</w:t>
      </w:r>
      <w:r w:rsidR="001E3962">
        <w:rPr>
          <w:rFonts w:eastAsia="Times New Roman" w:cstheme="minorHAnsi"/>
          <w:color w:val="000000"/>
        </w:rPr>
        <w:t xml:space="preserve"> the intensity of linked fate </w:t>
      </w:r>
      <w:r w:rsidR="00C679CE">
        <w:rPr>
          <w:rFonts w:eastAsia="Times New Roman" w:cstheme="minorHAnsi"/>
          <w:color w:val="000000"/>
        </w:rPr>
        <w:t>will</w:t>
      </w:r>
      <w:r w:rsidR="001E3962">
        <w:rPr>
          <w:rFonts w:eastAsia="Times New Roman" w:cstheme="minorHAnsi"/>
          <w:color w:val="000000"/>
        </w:rPr>
        <w:t xml:space="preserve"> </w:t>
      </w:r>
      <w:r w:rsidR="00A72695">
        <w:rPr>
          <w:rFonts w:eastAsia="Times New Roman" w:cstheme="minorHAnsi"/>
          <w:color w:val="000000"/>
        </w:rPr>
        <w:t xml:space="preserve">also </w:t>
      </w:r>
      <w:r w:rsidR="001E3962">
        <w:rPr>
          <w:rFonts w:eastAsia="Times New Roman" w:cstheme="minorHAnsi"/>
          <w:color w:val="000000"/>
        </w:rPr>
        <w:t xml:space="preserve">create a negative perception of national identity. </w:t>
      </w:r>
    </w:p>
    <w:p w:rsidR="001E3962" w:rsidRDefault="00A72695" w:rsidP="00A72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lastRenderedPageBreak/>
        <w:t>Finally</w:t>
      </w:r>
      <w:r w:rsidR="006A3CE0" w:rsidRPr="00501C9F">
        <w:rPr>
          <w:rFonts w:eastAsia="Times New Roman" w:cstheme="minorHAnsi"/>
          <w:color w:val="000000"/>
        </w:rPr>
        <w:t xml:space="preserve">, l control for other factors related to identity, including income, age, citizenship, </w:t>
      </w:r>
      <w:r w:rsidR="001E3962">
        <w:rPr>
          <w:rFonts w:eastAsia="Times New Roman" w:cstheme="minorHAnsi"/>
          <w:color w:val="000000"/>
        </w:rPr>
        <w:t>female</w:t>
      </w:r>
      <w:r w:rsidR="006A3CE0" w:rsidRPr="00501C9F">
        <w:rPr>
          <w:rFonts w:eastAsia="Times New Roman" w:cstheme="minorHAnsi"/>
          <w:color w:val="000000"/>
        </w:rPr>
        <w:t>, education, partisanship, and native-born.</w:t>
      </w:r>
      <w:r w:rsidR="001E3962">
        <w:rPr>
          <w:rFonts w:eastAsia="Times New Roman" w:cstheme="minorHAnsi"/>
          <w:color w:val="000000"/>
        </w:rPr>
        <w:t xml:space="preserve"> I measure income, age, and education as categorical variables. Partisanship </w:t>
      </w:r>
      <w:r>
        <w:rPr>
          <w:rFonts w:eastAsia="Times New Roman" w:cstheme="minorHAnsi"/>
          <w:color w:val="000000"/>
        </w:rPr>
        <w:t xml:space="preserve">is </w:t>
      </w:r>
      <w:r w:rsidR="001E3962">
        <w:rPr>
          <w:rFonts w:eastAsia="Times New Roman" w:cstheme="minorHAnsi"/>
          <w:color w:val="000000"/>
        </w:rPr>
        <w:t xml:space="preserve">dichotomous where “1” takes on the value of a partisan </w:t>
      </w:r>
      <w:r>
        <w:rPr>
          <w:rFonts w:eastAsia="Times New Roman" w:cstheme="minorHAnsi"/>
          <w:color w:val="000000"/>
        </w:rPr>
        <w:t>and “0” indicates a non-partisan. Further,</w:t>
      </w:r>
      <w:r w:rsidR="001E3962">
        <w:rPr>
          <w:rFonts w:eastAsia="Times New Roman" w:cstheme="minorHAnsi"/>
          <w:color w:val="000000"/>
        </w:rPr>
        <w:t xml:space="preserve"> native born </w:t>
      </w:r>
      <w:r>
        <w:rPr>
          <w:rFonts w:eastAsia="Times New Roman" w:cstheme="minorHAnsi"/>
          <w:color w:val="000000"/>
        </w:rPr>
        <w:t>takes on “1” if the individual is born here and “0” if they are not.</w:t>
      </w:r>
      <w:r w:rsidR="001E3962">
        <w:rPr>
          <w:rFonts w:eastAsia="Times New Roman" w:cstheme="minorHAnsi"/>
          <w:color w:val="000000"/>
        </w:rPr>
        <w:t xml:space="preserve"> </w:t>
      </w:r>
    </w:p>
    <w:p w:rsidR="00751C42" w:rsidRPr="00A72695" w:rsidRDefault="00751C42" w:rsidP="00A72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p>
    <w:p w:rsidR="00ED431F" w:rsidRDefault="003A494F" w:rsidP="00C902A0">
      <w:pPr>
        <w:pStyle w:val="Heading1"/>
      </w:pPr>
      <w:bookmarkStart w:id="7" w:name="_Toc51856977"/>
      <w:r>
        <w:t>Results</w:t>
      </w:r>
      <w:bookmarkEnd w:id="7"/>
    </w:p>
    <w:p w:rsidR="009626E6" w:rsidRDefault="006A3CE0" w:rsidP="00962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D51F2F">
        <w:rPr>
          <w:rFonts w:eastAsia="Times New Roman" w:cstheme="minorHAnsi"/>
          <w:color w:val="000000"/>
        </w:rPr>
        <w:t xml:space="preserve">In general, I am interested in how attachment to national identity will vary by race. Specifically, I am interested in Black American attachment to national identity. </w:t>
      </w:r>
      <w:r w:rsidR="009626E6" w:rsidRPr="00D51F2F">
        <w:rPr>
          <w:rFonts w:eastAsia="Times New Roman" w:cstheme="minorHAnsi"/>
          <w:color w:val="000000"/>
        </w:rPr>
        <w:t xml:space="preserve">Further, I am interested in the role of collectivism on orientation toward national identity. I expect two things. First, </w:t>
      </w:r>
      <w:r w:rsidR="009626E6">
        <w:rPr>
          <w:rFonts w:eastAsia="Times New Roman" w:cstheme="minorHAnsi"/>
          <w:color w:val="000000"/>
        </w:rPr>
        <w:t xml:space="preserve">racial </w:t>
      </w:r>
      <w:r w:rsidR="009626E6" w:rsidRPr="00D51F2F">
        <w:rPr>
          <w:rFonts w:eastAsia="Times New Roman" w:cstheme="minorHAnsi"/>
          <w:color w:val="000000"/>
        </w:rPr>
        <w:t xml:space="preserve">collectivism should </w:t>
      </w:r>
      <w:r w:rsidR="009626E6">
        <w:rPr>
          <w:rFonts w:eastAsia="Times New Roman" w:cstheme="minorHAnsi"/>
          <w:color w:val="000000"/>
        </w:rPr>
        <w:t>shape Black American</w:t>
      </w:r>
      <w:r w:rsidR="009626E6" w:rsidRPr="00D51F2F">
        <w:rPr>
          <w:rFonts w:eastAsia="Times New Roman" w:cstheme="minorHAnsi"/>
          <w:color w:val="000000"/>
        </w:rPr>
        <w:t xml:space="preserve"> orientation toward national identity. Model 1 reports the role of collectivism in orientation toward national identity. </w:t>
      </w:r>
      <w:r w:rsidR="009626E6">
        <w:rPr>
          <w:rFonts w:eastAsia="Times New Roman" w:cstheme="minorHAnsi"/>
          <w:color w:val="000000"/>
        </w:rPr>
        <w:t>Descriptive statistics demonstrate that this is a possible explanation</w:t>
      </w:r>
      <w:r w:rsidR="009626E6" w:rsidRPr="00D51F2F">
        <w:rPr>
          <w:rFonts w:eastAsia="Times New Roman" w:cstheme="minorHAnsi"/>
          <w:color w:val="000000"/>
        </w:rPr>
        <w:t xml:space="preserve">. This runs counter to my second hypothesis. </w:t>
      </w:r>
      <w:r w:rsidR="009626E6">
        <w:rPr>
          <w:rFonts w:eastAsia="Times New Roman" w:cstheme="minorHAnsi"/>
          <w:color w:val="000000"/>
        </w:rPr>
        <w:t>Second, that Black Americans with high racial collectivism will behave differently than individuals with low racial collectivism.</w:t>
      </w:r>
    </w:p>
    <w:p w:rsidR="00FC131C" w:rsidRPr="009626E6" w:rsidRDefault="009626E6" w:rsidP="00962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I begin with the role of racial collectivism in Black American national identity.</w:t>
      </w:r>
      <w:r w:rsidR="006A3CE0" w:rsidRPr="00D51F2F">
        <w:rPr>
          <w:rFonts w:eastAsia="Times New Roman" w:cstheme="minorHAnsi"/>
          <w:color w:val="000000"/>
        </w:rPr>
        <w:t xml:space="preserve"> </w:t>
      </w:r>
      <w:r w:rsidR="00D51F2F" w:rsidRPr="00D51F2F">
        <w:rPr>
          <w:rFonts w:eastAsia="Times New Roman" w:cstheme="minorHAnsi"/>
          <w:color w:val="000000"/>
        </w:rPr>
        <w:t xml:space="preserve">Model </w:t>
      </w:r>
      <w:r w:rsidR="0067146E">
        <w:rPr>
          <w:rFonts w:eastAsia="Times New Roman" w:cstheme="minorHAnsi"/>
          <w:color w:val="000000"/>
        </w:rPr>
        <w:t>1</w:t>
      </w:r>
      <w:r w:rsidR="00D51F2F" w:rsidRPr="00D51F2F">
        <w:rPr>
          <w:rFonts w:eastAsia="Times New Roman" w:cstheme="minorHAnsi"/>
          <w:color w:val="000000"/>
        </w:rPr>
        <w:t xml:space="preserve"> reports the role of collectivism among Black Americans. </w:t>
      </w:r>
      <w:r>
        <w:rPr>
          <w:rFonts w:eastAsia="Times New Roman" w:cstheme="minorHAnsi"/>
          <w:color w:val="000000"/>
        </w:rPr>
        <w:t>Racial</w:t>
      </w:r>
      <w:r w:rsidR="00D51F2F" w:rsidRPr="00D51F2F">
        <w:rPr>
          <w:rFonts w:eastAsia="Times New Roman" w:cstheme="minorHAnsi"/>
          <w:color w:val="000000"/>
        </w:rPr>
        <w:t xml:space="preserve"> collectivism makes Black Americans 12% more likely to have a positive orientation. </w:t>
      </w:r>
      <w:r>
        <w:rPr>
          <w:rFonts w:eastAsia="Times New Roman" w:cstheme="minorHAnsi"/>
          <w:color w:val="000000"/>
        </w:rPr>
        <w:t xml:space="preserve">This supports my second hypothesis that racial collectivism creates a positive orientation toward national identity </w:t>
      </w:r>
      <w:r>
        <w:rPr>
          <w:rFonts w:eastAsia="Times New Roman" w:cstheme="minorHAnsi"/>
          <w:i/>
          <w:iCs/>
          <w:color w:val="000000"/>
        </w:rPr>
        <w:t>ceteris paribus</w:t>
      </w:r>
      <w:r>
        <w:rPr>
          <w:rFonts w:eastAsia="Times New Roman" w:cstheme="minorHAnsi"/>
          <w:color w:val="000000"/>
        </w:rPr>
        <w:t xml:space="preserve">. </w:t>
      </w:r>
      <w:r w:rsidR="00D51F2F" w:rsidRPr="00D51F2F">
        <w:rPr>
          <w:rFonts w:eastAsia="Times New Roman" w:cstheme="minorHAnsi"/>
          <w:color w:val="000000"/>
        </w:rPr>
        <w:t xml:space="preserve"> </w:t>
      </w:r>
      <w:r>
        <w:rPr>
          <w:rFonts w:eastAsia="Times New Roman" w:cstheme="minorHAnsi"/>
          <w:color w:val="000000"/>
        </w:rPr>
        <w:t>In this view, racial collectivism</w:t>
      </w:r>
      <w:r w:rsidR="00FC131C" w:rsidRPr="00D51F2F">
        <w:rPr>
          <w:rFonts w:eastAsia="Times New Roman" w:cstheme="minorHAnsi"/>
          <w:color w:val="000000"/>
        </w:rPr>
        <w:t xml:space="preserve"> provides Black Americans with </w:t>
      </w:r>
      <w:r>
        <w:rPr>
          <w:rFonts w:eastAsia="Times New Roman" w:cstheme="minorHAnsi"/>
          <w:color w:val="000000"/>
        </w:rPr>
        <w:t>an</w:t>
      </w:r>
      <w:r w:rsidR="00FC131C" w:rsidRPr="00D51F2F">
        <w:rPr>
          <w:rFonts w:eastAsia="Times New Roman" w:cstheme="minorHAnsi"/>
          <w:color w:val="000000"/>
        </w:rPr>
        <w:t xml:space="preserve"> alternative </w:t>
      </w:r>
      <w:r>
        <w:rPr>
          <w:rFonts w:eastAsia="Times New Roman" w:cstheme="minorHAnsi"/>
          <w:color w:val="000000"/>
        </w:rPr>
        <w:t xml:space="preserve">referent to form their </w:t>
      </w:r>
      <w:r w:rsidR="00FC131C" w:rsidRPr="00D51F2F">
        <w:rPr>
          <w:rFonts w:eastAsia="Times New Roman" w:cstheme="minorHAnsi"/>
          <w:color w:val="000000"/>
        </w:rPr>
        <w:t xml:space="preserve">attachment to national identity. Thus, when asking a Black American whether what happens to Black people matters to their national identity, you are also cueing any positive associations with the racial group. </w:t>
      </w:r>
      <w:r>
        <w:rPr>
          <w:rFonts w:eastAsia="Times New Roman" w:cstheme="minorHAnsi"/>
          <w:color w:val="000000"/>
        </w:rPr>
        <w:t>In practice, this suggests that</w:t>
      </w:r>
      <w:r w:rsidR="00FC131C" w:rsidRPr="00D51F2F">
        <w:rPr>
          <w:rFonts w:eastAsia="Times New Roman" w:cstheme="minorHAnsi"/>
          <w:color w:val="000000"/>
        </w:rPr>
        <w:t xml:space="preserve"> Black Americans to build a positive disposition to </w:t>
      </w:r>
      <w:r w:rsidR="00FC131C" w:rsidRPr="00D51F2F">
        <w:rPr>
          <w:rFonts w:eastAsia="Times New Roman" w:cstheme="minorHAnsi"/>
          <w:color w:val="000000"/>
        </w:rPr>
        <w:lastRenderedPageBreak/>
        <w:t xml:space="preserve">their national identity by </w:t>
      </w:r>
      <w:r>
        <w:rPr>
          <w:rFonts w:eastAsia="Times New Roman" w:cstheme="minorHAnsi"/>
          <w:color w:val="000000"/>
        </w:rPr>
        <w:t>considering their positive affective</w:t>
      </w:r>
      <w:r w:rsidR="00FC131C" w:rsidRPr="00D51F2F">
        <w:rPr>
          <w:rFonts w:eastAsia="Times New Roman" w:cstheme="minorHAnsi"/>
          <w:color w:val="000000"/>
        </w:rPr>
        <w:t xml:space="preserve"> connection to </w:t>
      </w:r>
      <w:r>
        <w:rPr>
          <w:rFonts w:eastAsia="Times New Roman" w:cstheme="minorHAnsi"/>
          <w:color w:val="000000"/>
        </w:rPr>
        <w:t>Blacks as a</w:t>
      </w:r>
      <w:r w:rsidR="00FC131C" w:rsidRPr="00D51F2F">
        <w:rPr>
          <w:rFonts w:eastAsia="Times New Roman" w:cstheme="minorHAnsi"/>
          <w:color w:val="000000"/>
        </w:rPr>
        <w:t xml:space="preserve"> racial group.  </w:t>
      </w:r>
    </w:p>
    <w:p w:rsidR="00A72695" w:rsidRPr="00F83787" w:rsidRDefault="00F83787" w:rsidP="00D51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br w:type="page"/>
      </w:r>
    </w:p>
    <w:tbl>
      <w:tblPr>
        <w:tblW w:w="9441" w:type="dxa"/>
        <w:tblCellSpacing w:w="15" w:type="dxa"/>
        <w:tblCellMar>
          <w:top w:w="15" w:type="dxa"/>
          <w:left w:w="15" w:type="dxa"/>
          <w:bottom w:w="15" w:type="dxa"/>
          <w:right w:w="15" w:type="dxa"/>
        </w:tblCellMar>
        <w:tblLook w:val="04A0" w:firstRow="1" w:lastRow="0" w:firstColumn="1" w:lastColumn="0" w:noHBand="0" w:noVBand="1"/>
      </w:tblPr>
      <w:tblGrid>
        <w:gridCol w:w="4566"/>
        <w:gridCol w:w="1620"/>
        <w:gridCol w:w="1620"/>
        <w:gridCol w:w="1635"/>
      </w:tblGrid>
      <w:tr w:rsidR="00EA6C89" w:rsidTr="00EA6C89">
        <w:trPr>
          <w:divId w:val="1337029944"/>
          <w:trHeight w:val="326"/>
          <w:tblCellSpacing w:w="15" w:type="dxa"/>
        </w:trPr>
        <w:tc>
          <w:tcPr>
            <w:tcW w:w="0" w:type="auto"/>
            <w:gridSpan w:val="4"/>
            <w:tcBorders>
              <w:top w:val="nil"/>
              <w:left w:val="nil"/>
              <w:bottom w:val="nil"/>
              <w:right w:val="nil"/>
            </w:tcBorders>
            <w:vAlign w:val="center"/>
            <w:hideMark/>
          </w:tcPr>
          <w:p w:rsidR="00EA6C89" w:rsidRDefault="00EA6C89" w:rsidP="00792DC2">
            <w:pPr>
              <w:pStyle w:val="TableFigure"/>
              <w:jc w:val="center"/>
            </w:pPr>
            <w:r>
              <w:rPr>
                <w:rStyle w:val="Strong"/>
                <w:rFonts w:eastAsia="Times New Roman"/>
              </w:rPr>
              <w:lastRenderedPageBreak/>
              <w:t>Black Collectivism and National Identity</w:t>
            </w:r>
          </w:p>
        </w:tc>
      </w:tr>
      <w:tr w:rsidR="00EA6C89" w:rsidTr="00EA6C89">
        <w:trPr>
          <w:divId w:val="1337029944"/>
          <w:trHeight w:hRule="exact" w:val="23"/>
          <w:tblCellSpacing w:w="15" w:type="dxa"/>
        </w:trPr>
        <w:tc>
          <w:tcPr>
            <w:tcW w:w="0" w:type="auto"/>
            <w:gridSpan w:val="4"/>
            <w:tcBorders>
              <w:bottom w:val="single" w:sz="6" w:space="0" w:color="000000"/>
            </w:tcBorders>
            <w:vAlign w:val="center"/>
            <w:hideMark/>
          </w:tcPr>
          <w:p w:rsidR="00EA6C89" w:rsidRDefault="00EA6C89" w:rsidP="00EA6C89">
            <w:pPr>
              <w:spacing w:line="240" w:lineRule="auto"/>
              <w:jc w:val="center"/>
              <w:rPr>
                <w:rFonts w:eastAsia="Times New Roman"/>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gridSpan w:val="3"/>
            <w:vAlign w:val="center"/>
            <w:hideMark/>
          </w:tcPr>
          <w:p w:rsidR="00EA6C89" w:rsidRDefault="00EA6C89" w:rsidP="00EA6C89">
            <w:pPr>
              <w:spacing w:line="240" w:lineRule="auto"/>
              <w:jc w:val="center"/>
              <w:rPr>
                <w:rFonts w:eastAsia="Times New Roman"/>
              </w:rPr>
            </w:pPr>
            <w:r>
              <w:rPr>
                <w:rStyle w:val="Emphasis"/>
                <w:rFonts w:eastAsia="Times New Roman"/>
              </w:rPr>
              <w:t>Dependent variable:</w:t>
            </w:r>
          </w:p>
        </w:tc>
      </w:tr>
      <w:tr w:rsidR="00EA6C89" w:rsidTr="00EA6C89">
        <w:trPr>
          <w:divId w:val="1337029944"/>
          <w:trHeight w:val="167"/>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gridSpan w:val="3"/>
            <w:tcBorders>
              <w:bottom w:val="single" w:sz="6" w:space="0" w:color="000000"/>
            </w:tcBorders>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gridSpan w:val="3"/>
            <w:vAlign w:val="center"/>
            <w:hideMark/>
          </w:tcPr>
          <w:p w:rsidR="00EA6C89" w:rsidRDefault="00EA6C89" w:rsidP="00EA6C89">
            <w:pPr>
              <w:spacing w:line="240" w:lineRule="auto"/>
              <w:jc w:val="center"/>
              <w:rPr>
                <w:rFonts w:eastAsia="Times New Roman"/>
              </w:rPr>
            </w:pPr>
            <w:r>
              <w:rPr>
                <w:rFonts w:eastAsia="Times New Roman"/>
              </w:rPr>
              <w:t>National Identity</w:t>
            </w:r>
          </w:p>
        </w:tc>
      </w:tr>
      <w:tr w:rsidR="00EA6C89" w:rsidTr="00EA6C89">
        <w:trPr>
          <w:divId w:val="1337029944"/>
          <w:trHeight w:val="279"/>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(1)</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(2)</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(3)</w:t>
            </w:r>
          </w:p>
        </w:tc>
      </w:tr>
      <w:tr w:rsidR="00EA6C89" w:rsidTr="00EA6C89">
        <w:trPr>
          <w:divId w:val="1337029944"/>
          <w:trHeight w:val="167"/>
          <w:tblCellSpacing w:w="15" w:type="dxa"/>
        </w:trPr>
        <w:tc>
          <w:tcPr>
            <w:tcW w:w="0" w:type="auto"/>
            <w:gridSpan w:val="4"/>
            <w:tcBorders>
              <w:bottom w:val="single" w:sz="6" w:space="0" w:color="000000"/>
            </w:tcBorders>
            <w:vAlign w:val="center"/>
            <w:hideMark/>
          </w:tcPr>
          <w:p w:rsidR="00EA6C89" w:rsidRDefault="00EA6C89" w:rsidP="00EA6C89">
            <w:pPr>
              <w:spacing w:line="240" w:lineRule="auto"/>
              <w:jc w:val="center"/>
              <w:rPr>
                <w:rFonts w:eastAsia="Times New Roman"/>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Citizen</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0.04</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0.06</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-0.01</w:t>
            </w: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(0.15)</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(0.15)</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(0.17)</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Female</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0.05</w:t>
            </w:r>
            <w:r>
              <w:rPr>
                <w:rFonts w:eastAsia="Times New Roman"/>
                <w:vertAlign w:val="superscript"/>
              </w:rPr>
              <w:t>**</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0.05</w:t>
            </w:r>
            <w:r>
              <w:rPr>
                <w:rFonts w:eastAsia="Times New Roman"/>
                <w:vertAlign w:val="superscript"/>
              </w:rPr>
              <w:t>*</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0.05</w:t>
            </w:r>
          </w:p>
        </w:tc>
      </w:tr>
      <w:tr w:rsidR="00EA6C89" w:rsidTr="00EA6C89">
        <w:trPr>
          <w:divId w:val="1337029944"/>
          <w:trHeight w:val="279"/>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(0.03)</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(0.03)</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(0.03)</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Native Born</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0.06</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0.06</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0.14</w:t>
            </w: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(0.14)</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(0.14)</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(0.16)</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South</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-0.02</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-0.03</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-0.05</w:t>
            </w:r>
            <w:r>
              <w:rPr>
                <w:rFonts w:eastAsia="Times New Roman"/>
                <w:vertAlign w:val="superscript"/>
              </w:rPr>
              <w:t>*</w:t>
            </w: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(0.02)</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(0.02)</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(0.03)</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279"/>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Income</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w:t>
            </w: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(0.003)</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(0.003)</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(0.004)</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Linked Fate</w:t>
            </w:r>
          </w:p>
        </w:tc>
        <w:tc>
          <w:tcPr>
            <w:tcW w:w="0" w:type="auto"/>
            <w:vAlign w:val="center"/>
            <w:hideMark/>
          </w:tcPr>
          <w:p w:rsidR="00EA6C89" w:rsidRDefault="00EA6C89" w:rsidP="00EA6C89">
            <w:pPr>
              <w:spacing w:line="240" w:lineRule="auto"/>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0.12</w:t>
            </w:r>
            <w:r>
              <w:rPr>
                <w:rFonts w:eastAsia="Times New Roman"/>
                <w:vertAlign w:val="superscript"/>
              </w:rPr>
              <w:t>***</w:t>
            </w:r>
          </w:p>
        </w:tc>
        <w:tc>
          <w:tcPr>
            <w:tcW w:w="0" w:type="auto"/>
            <w:vAlign w:val="center"/>
            <w:hideMark/>
          </w:tcPr>
          <w:p w:rsidR="00EA6C89" w:rsidRDefault="00EA6C89" w:rsidP="00EA6C89">
            <w:pPr>
              <w:spacing w:line="240" w:lineRule="auto"/>
              <w:jc w:val="center"/>
              <w:rPr>
                <w:rFonts w:eastAsia="Times New Roman"/>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(0.02)</w:t>
            </w:r>
          </w:p>
        </w:tc>
        <w:tc>
          <w:tcPr>
            <w:tcW w:w="0" w:type="auto"/>
            <w:vAlign w:val="center"/>
            <w:hideMark/>
          </w:tcPr>
          <w:p w:rsidR="00EA6C89" w:rsidRDefault="00EA6C89" w:rsidP="00EA6C89">
            <w:pPr>
              <w:spacing w:line="240" w:lineRule="auto"/>
              <w:jc w:val="center"/>
              <w:rPr>
                <w:rFonts w:eastAsia="Times New Roman"/>
              </w:rPr>
            </w:pP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Moderate LF</w:t>
            </w:r>
          </w:p>
        </w:tc>
        <w:tc>
          <w:tcPr>
            <w:tcW w:w="0" w:type="auto"/>
            <w:vAlign w:val="center"/>
            <w:hideMark/>
          </w:tcPr>
          <w:p w:rsidR="00EA6C89" w:rsidRDefault="00EA6C89" w:rsidP="00EA6C89">
            <w:pPr>
              <w:spacing w:line="240" w:lineRule="auto"/>
              <w:rPr>
                <w:rFonts w:eastAsia="Times New Roman"/>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-0.10</w:t>
            </w:r>
            <w:r>
              <w:rPr>
                <w:rFonts w:eastAsia="Times New Roman"/>
                <w:vertAlign w:val="superscript"/>
              </w:rPr>
              <w:t>*</w:t>
            </w:r>
          </w:p>
        </w:tc>
      </w:tr>
      <w:tr w:rsidR="00EA6C89" w:rsidTr="00EA6C89">
        <w:trPr>
          <w:divId w:val="1337029944"/>
          <w:trHeight w:val="279"/>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(0.06)</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High LF</w:t>
            </w:r>
          </w:p>
        </w:tc>
        <w:tc>
          <w:tcPr>
            <w:tcW w:w="0" w:type="auto"/>
            <w:vAlign w:val="center"/>
            <w:hideMark/>
          </w:tcPr>
          <w:p w:rsidR="00EA6C89" w:rsidRDefault="00EA6C89" w:rsidP="00EA6C89">
            <w:pPr>
              <w:spacing w:line="240" w:lineRule="auto"/>
              <w:rPr>
                <w:rFonts w:eastAsia="Times New Roman"/>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-0.23</w:t>
            </w:r>
            <w:r>
              <w:rPr>
                <w:rFonts w:eastAsia="Times New Roman"/>
                <w:vertAlign w:val="superscript"/>
              </w:rPr>
              <w:t>***</w:t>
            </w: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(0.06)</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Partisanship</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0.03</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0.03</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0.04</w:t>
            </w: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(0.03)</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(0.03)</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(0.03)</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279"/>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Education</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-0.01</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-0.003</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-0.01</w:t>
            </w: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(0.01)</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(0.01)</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(0.01)</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Age</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0.004</w:t>
            </w:r>
            <w:r>
              <w:rPr>
                <w:rFonts w:eastAsia="Times New Roman"/>
                <w:vertAlign w:val="superscript"/>
              </w:rPr>
              <w:t>***</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0.004</w:t>
            </w:r>
            <w:r>
              <w:rPr>
                <w:rFonts w:eastAsia="Times New Roman"/>
                <w:vertAlign w:val="superscript"/>
              </w:rPr>
              <w:t>***</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0.003</w:t>
            </w:r>
            <w:r>
              <w:rPr>
                <w:rFonts w:eastAsia="Times New Roman"/>
                <w:vertAlign w:val="superscript"/>
              </w:rPr>
              <w:t>***</w:t>
            </w: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(0.001)</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(0.001)</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(0.001)</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Intercept</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1.07</w:t>
            </w:r>
            <w:r>
              <w:rPr>
                <w:rFonts w:eastAsia="Times New Roman"/>
                <w:vertAlign w:val="superscript"/>
              </w:rPr>
              <w:t>***</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1.01</w:t>
            </w:r>
            <w:r>
              <w:rPr>
                <w:rFonts w:eastAsia="Times New Roman"/>
                <w:vertAlign w:val="superscript"/>
              </w:rPr>
              <w:t>***</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1.20</w:t>
            </w:r>
            <w:r>
              <w:rPr>
                <w:rFonts w:eastAsia="Times New Roman"/>
                <w:vertAlign w:val="superscript"/>
              </w:rPr>
              <w:t>***</w:t>
            </w:r>
          </w:p>
        </w:tc>
      </w:tr>
      <w:tr w:rsidR="00EA6C89" w:rsidTr="00EA6C89">
        <w:trPr>
          <w:divId w:val="1337029944"/>
          <w:trHeight w:val="279"/>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jc w:val="center"/>
              <w:rPr>
                <w:rFonts w:eastAsia="Times New Roman"/>
              </w:rPr>
            </w:pPr>
            <w:r>
              <w:rPr>
                <w:rFonts w:eastAsia="Times New Roman"/>
              </w:rPr>
              <w:t>(0.07)</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(0.08)</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(0.11)</w:t>
            </w:r>
          </w:p>
        </w:tc>
      </w:tr>
      <w:tr w:rsidR="00EA6C89" w:rsidTr="00EA6C89">
        <w:trPr>
          <w:divId w:val="1337029944"/>
          <w:trHeight w:hRule="exact" w:val="23"/>
          <w:tblCellSpacing w:w="15" w:type="dxa"/>
        </w:trPr>
        <w:tc>
          <w:tcPr>
            <w:tcW w:w="0" w:type="auto"/>
            <w:vAlign w:val="center"/>
            <w:hideMark/>
          </w:tcPr>
          <w:p w:rsidR="00EA6C89" w:rsidRDefault="00EA6C89" w:rsidP="00EA6C89">
            <w:pPr>
              <w:spacing w:line="240" w:lineRule="auto"/>
              <w:jc w:val="center"/>
              <w:rPr>
                <w:rFonts w:eastAsia="Times New Roman"/>
              </w:rPr>
            </w:pPr>
          </w:p>
        </w:tc>
        <w:tc>
          <w:tcPr>
            <w:tcW w:w="0" w:type="auto"/>
            <w:vAlign w:val="center"/>
            <w:hideMark/>
          </w:tcPr>
          <w:p w:rsidR="00EA6C89" w:rsidRDefault="00EA6C89" w:rsidP="00EA6C89">
            <w:pPr>
              <w:spacing w:line="240" w:lineRule="auto"/>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c>
          <w:tcPr>
            <w:tcW w:w="0" w:type="auto"/>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167"/>
          <w:tblCellSpacing w:w="15" w:type="dxa"/>
        </w:trPr>
        <w:tc>
          <w:tcPr>
            <w:tcW w:w="0" w:type="auto"/>
            <w:gridSpan w:val="4"/>
            <w:tcBorders>
              <w:bottom w:val="single" w:sz="6" w:space="0" w:color="000000"/>
            </w:tcBorders>
            <w:vAlign w:val="center"/>
            <w:hideMark/>
          </w:tcPr>
          <w:p w:rsidR="00EA6C89" w:rsidRDefault="00EA6C89" w:rsidP="00EA6C89">
            <w:pPr>
              <w:spacing w:line="240" w:lineRule="auto"/>
              <w:jc w:val="center"/>
              <w:rPr>
                <w:rFonts w:eastAsia="Times New Roman"/>
                <w:sz w:val="20"/>
                <w:szCs w:val="20"/>
              </w:rPr>
            </w:pP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Observations</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2,286</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2,286</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1,570</w:t>
            </w:r>
          </w:p>
        </w:tc>
      </w:tr>
      <w:tr w:rsidR="00EA6C89" w:rsidTr="00EA6C89">
        <w:trPr>
          <w:divId w:val="1337029944"/>
          <w:trHeight w:val="303"/>
          <w:tblCellSpacing w:w="15" w:type="dxa"/>
        </w:trPr>
        <w:tc>
          <w:tcPr>
            <w:tcW w:w="0" w:type="auto"/>
            <w:vAlign w:val="center"/>
            <w:hideMark/>
          </w:tcPr>
          <w:p w:rsidR="00EA6C89" w:rsidRDefault="00EA6C89" w:rsidP="00EA6C89">
            <w:pPr>
              <w:spacing w:line="240" w:lineRule="auto"/>
              <w:rPr>
                <w:rFonts w:eastAsia="Times New Roman"/>
              </w:rPr>
            </w:pPr>
            <w:r>
              <w:rPr>
                <w:rFonts w:eastAsia="Times New Roman"/>
              </w:rPr>
              <w:t>Akaike Inf. Crit.</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3,728.81</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3,707.49</w:t>
            </w:r>
          </w:p>
        </w:tc>
        <w:tc>
          <w:tcPr>
            <w:tcW w:w="0" w:type="auto"/>
            <w:vAlign w:val="center"/>
            <w:hideMark/>
          </w:tcPr>
          <w:p w:rsidR="00EA6C89" w:rsidRDefault="00EA6C89" w:rsidP="00EA6C89">
            <w:pPr>
              <w:spacing w:line="240" w:lineRule="auto"/>
              <w:jc w:val="center"/>
              <w:rPr>
                <w:rFonts w:eastAsia="Times New Roman"/>
              </w:rPr>
            </w:pPr>
            <w:r>
              <w:rPr>
                <w:rFonts w:eastAsia="Times New Roman"/>
              </w:rPr>
              <w:t>2,558.80</w:t>
            </w:r>
          </w:p>
        </w:tc>
      </w:tr>
      <w:tr w:rsidR="00EA6C89" w:rsidTr="00EA6C89">
        <w:trPr>
          <w:divId w:val="1337029944"/>
          <w:trHeight w:hRule="exact" w:val="23"/>
          <w:tblCellSpacing w:w="15" w:type="dxa"/>
        </w:trPr>
        <w:tc>
          <w:tcPr>
            <w:tcW w:w="0" w:type="auto"/>
            <w:gridSpan w:val="4"/>
            <w:tcBorders>
              <w:bottom w:val="single" w:sz="6" w:space="0" w:color="000000"/>
            </w:tcBorders>
            <w:vAlign w:val="center"/>
            <w:hideMark/>
          </w:tcPr>
          <w:p w:rsidR="00EA6C89" w:rsidRDefault="00EA6C89" w:rsidP="00EA6C89">
            <w:pPr>
              <w:spacing w:line="240" w:lineRule="auto"/>
              <w:jc w:val="center"/>
              <w:rPr>
                <w:rFonts w:eastAsia="Times New Roman"/>
              </w:rPr>
            </w:pPr>
          </w:p>
        </w:tc>
      </w:tr>
      <w:tr w:rsidR="00EA6C89" w:rsidTr="00EA6C89">
        <w:trPr>
          <w:divId w:val="1337029944"/>
          <w:trHeight w:val="326"/>
          <w:tblCellSpacing w:w="15" w:type="dxa"/>
        </w:trPr>
        <w:tc>
          <w:tcPr>
            <w:tcW w:w="0" w:type="auto"/>
            <w:vAlign w:val="center"/>
            <w:hideMark/>
          </w:tcPr>
          <w:p w:rsidR="00EA6C89" w:rsidRDefault="00EA6C89" w:rsidP="00EA6C89">
            <w:pPr>
              <w:spacing w:line="240" w:lineRule="auto"/>
              <w:rPr>
                <w:rFonts w:eastAsia="Times New Roman"/>
              </w:rPr>
            </w:pPr>
            <w:r>
              <w:rPr>
                <w:rStyle w:val="Emphasis"/>
                <w:rFonts w:eastAsia="Times New Roman"/>
              </w:rPr>
              <w:lastRenderedPageBreak/>
              <w:t>Note:</w:t>
            </w:r>
            <w:r>
              <w:t xml:space="preserve"> </w:t>
            </w:r>
            <w:r w:rsidRPr="00EA6C89">
              <w:rPr>
                <w:rStyle w:val="Emphasis"/>
                <w:rFonts w:eastAsia="Times New Roman"/>
              </w:rPr>
              <w:t xml:space="preserve">Table 2 reports the results of </w:t>
            </w:r>
            <w:r w:rsidR="002E1439">
              <w:rPr>
                <w:rStyle w:val="Emphasis"/>
                <w:rFonts w:eastAsia="Times New Roman"/>
              </w:rPr>
              <w:t>three</w:t>
            </w:r>
            <w:r w:rsidRPr="00EA6C89">
              <w:rPr>
                <w:rStyle w:val="Emphasis"/>
                <w:rFonts w:eastAsia="Times New Roman"/>
              </w:rPr>
              <w:t xml:space="preserve"> models measuring the role of racial identity and collectivism among Black Americans. Model 1 </w:t>
            </w:r>
            <w:r w:rsidR="002E1439">
              <w:rPr>
                <w:rStyle w:val="Emphasis"/>
                <w:rFonts w:eastAsia="Times New Roman"/>
              </w:rPr>
              <w:t xml:space="preserve">captures national identity without racial collectivism. Model 2 </w:t>
            </w:r>
            <w:r w:rsidRPr="00EA6C89">
              <w:rPr>
                <w:rStyle w:val="Emphasis"/>
                <w:rFonts w:eastAsia="Times New Roman"/>
              </w:rPr>
              <w:t xml:space="preserve">measures the role of the collectivist identity on orientation toward their American national identity. Model </w:t>
            </w:r>
            <w:r w:rsidR="002E1439">
              <w:rPr>
                <w:rStyle w:val="Emphasis"/>
                <w:rFonts w:eastAsia="Times New Roman"/>
              </w:rPr>
              <w:t>3</w:t>
            </w:r>
            <w:r w:rsidRPr="00EA6C89">
              <w:rPr>
                <w:rStyle w:val="Emphasis"/>
                <w:rFonts w:eastAsia="Times New Roman"/>
              </w:rPr>
              <w:t xml:space="preserve"> measures the role of intensity of collectivism on perception of national identity. All coefficients are the log-odds of a positive perception of one’s American national identity (alpha = .05).  </w:t>
            </w:r>
          </w:p>
        </w:tc>
        <w:tc>
          <w:tcPr>
            <w:tcW w:w="0" w:type="auto"/>
            <w:gridSpan w:val="3"/>
            <w:vAlign w:val="center"/>
            <w:hideMark/>
          </w:tcPr>
          <w:p w:rsidR="00EA6C89" w:rsidRPr="00EA6C89" w:rsidRDefault="00EA6C89" w:rsidP="00EA6C89">
            <w:pPr>
              <w:spacing w:line="240" w:lineRule="auto"/>
              <w:jc w:val="right"/>
              <w:rPr>
                <w:rFonts w:eastAsia="Times New Roman"/>
                <w:sz w:val="36"/>
                <w:szCs w:val="36"/>
              </w:rPr>
            </w:pPr>
            <w:r w:rsidRPr="00EA6C89">
              <w:rPr>
                <w:rFonts w:eastAsia="Times New Roman"/>
                <w:sz w:val="36"/>
                <w:szCs w:val="36"/>
                <w:vertAlign w:val="superscript"/>
              </w:rPr>
              <w:t>*p&lt;0.1; **p&lt;0.05; ***p&lt;0.01</w:t>
            </w:r>
          </w:p>
        </w:tc>
      </w:tr>
    </w:tbl>
    <w:p w:rsidR="00EA6C89" w:rsidRDefault="00EA6C89">
      <w:pPr>
        <w:divId w:val="1337029944"/>
        <w:rPr>
          <w:rFonts w:eastAsia="Times New Roman"/>
        </w:rPr>
      </w:pPr>
    </w:p>
    <w:p w:rsidR="001B53E8" w:rsidRDefault="001B53E8" w:rsidP="001B53E8">
      <w:pPr>
        <w:spacing w:line="240" w:lineRule="auto"/>
        <w:divId w:val="1128628023"/>
        <w:rPr>
          <w:rFonts w:eastAsia="Times New Roman"/>
        </w:rPr>
      </w:pPr>
    </w:p>
    <w:p w:rsidR="00EA6C89" w:rsidRDefault="00EA6C89" w:rsidP="001B53E8">
      <w:pPr>
        <w:spacing w:line="240" w:lineRule="auto"/>
        <w:divId w:val="1128628023"/>
        <w:rPr>
          <w:rFonts w:eastAsia="Times New Roman"/>
        </w:rPr>
      </w:pPr>
    </w:p>
    <w:p w:rsidR="006A3CE0" w:rsidRPr="00501C9F" w:rsidRDefault="00F83787" w:rsidP="00F83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eastAsia="Times New Roman" w:cstheme="minorHAnsi"/>
        </w:rPr>
      </w:pPr>
      <w:r>
        <w:rPr>
          <w:rFonts w:eastAsia="Times New Roman" w:cstheme="minorHAnsi"/>
          <w:noProof/>
        </w:rPr>
        <w:drawing>
          <wp:inline distT="0" distB="0" distL="0" distR="0">
            <wp:extent cx="6157609" cy="2917825"/>
            <wp:effectExtent l="0" t="0" r="1905" b="3175"/>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173230" cy="2925227"/>
                    </a:xfrm>
                    <a:prstGeom prst="rect">
                      <a:avLst/>
                    </a:prstGeom>
                  </pic:spPr>
                </pic:pic>
              </a:graphicData>
            </a:graphic>
          </wp:inline>
        </w:drawing>
      </w:r>
    </w:p>
    <w:p w:rsidR="00C902A0" w:rsidRPr="00C902A0" w:rsidRDefault="00F83787" w:rsidP="000A7CDF">
      <w:pPr>
        <w:pStyle w:val="TableFigure"/>
        <w:spacing w:line="240" w:lineRule="auto"/>
      </w:pPr>
      <w:r>
        <w:t xml:space="preserve">Figure </w:t>
      </w:r>
      <w:r w:rsidR="00F60515">
        <w:t xml:space="preserve">2 </w:t>
      </w:r>
      <w:r w:rsidR="00A130D6" w:rsidRPr="00501C9F">
        <w:t xml:space="preserve">displays the </w:t>
      </w:r>
      <w:r w:rsidR="001B53E8">
        <w:t>results of Model 3</w:t>
      </w:r>
      <w:r w:rsidR="00AD6143">
        <w:t xml:space="preserve">. </w:t>
      </w:r>
      <w:r w:rsidR="00A130D6" w:rsidRPr="00501C9F">
        <w:t xml:space="preserve">Here I isolate the effect of collectivism on </w:t>
      </w:r>
      <w:r w:rsidR="00B35516">
        <w:t>orientation toward</w:t>
      </w:r>
      <w:r w:rsidR="00A130D6" w:rsidRPr="00501C9F">
        <w:t xml:space="preserve"> national identity</w:t>
      </w:r>
      <w:r w:rsidR="00AD6143">
        <w:t xml:space="preserve"> among Black Americans</w:t>
      </w:r>
      <w:r w:rsidR="00A130D6" w:rsidRPr="00501C9F">
        <w:t xml:space="preserve">. </w:t>
      </w:r>
      <w:r w:rsidR="006E5857">
        <w:t>C</w:t>
      </w:r>
      <w:r w:rsidR="00A130D6" w:rsidRPr="00501C9F">
        <w:t xml:space="preserve">oefficients are the log-odds of </w:t>
      </w:r>
      <w:r w:rsidR="001B53E8">
        <w:t>positive orientation</w:t>
      </w:r>
      <w:r w:rsidR="00A130D6" w:rsidRPr="00501C9F">
        <w:t xml:space="preserve"> to the </w:t>
      </w:r>
      <w:r w:rsidR="001B53E8">
        <w:t>American n</w:t>
      </w:r>
      <w:r w:rsidR="00A130D6" w:rsidRPr="00501C9F">
        <w:t>ational identity. Bars denote 95</w:t>
      </w:r>
      <w:r w:rsidR="00B90D3B">
        <w:rPr>
          <w:color w:val="800000"/>
        </w:rPr>
        <w:t>%</w:t>
      </w:r>
      <w:r w:rsidR="00A130D6" w:rsidRPr="00501C9F">
        <w:t xml:space="preserve"> confidence intervals. Red bars are statistically significant </w:t>
      </w:r>
      <w:r w:rsidR="00E12C6B">
        <w:t>(alpha = .05)</w:t>
      </w:r>
      <w:r w:rsidR="00E12C6B" w:rsidRPr="00501C9F">
        <w:t>.</w:t>
      </w:r>
      <w:r w:rsidR="00AD6143">
        <w:t xml:space="preserve"> </w:t>
      </w:r>
      <w:r w:rsidR="00A130D6" w:rsidRPr="00501C9F">
        <w:t>Blue bars are statistically insignificant</w:t>
      </w:r>
      <w:r w:rsidR="00AD6143">
        <w:t xml:space="preserve"> (alpha = .05)</w:t>
      </w:r>
      <w:r w:rsidR="00AD6143" w:rsidRPr="00501C9F">
        <w:t>.</w:t>
      </w:r>
    </w:p>
    <w:p w:rsidR="000A7CDF" w:rsidRDefault="000A7CDF" w:rsidP="000A7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eastAsia="Times New Roman" w:cstheme="minorHAnsi"/>
          <w:b/>
          <w:bCs/>
          <w:color w:val="0000CC"/>
        </w:rPr>
      </w:pPr>
      <w:r>
        <w:rPr>
          <w:rFonts w:eastAsia="Times New Roman" w:cstheme="minorHAnsi"/>
          <w:b/>
          <w:bCs/>
          <w:noProof/>
          <w:color w:val="0000CC"/>
        </w:rPr>
        <w:lastRenderedPageBreak/>
        <w:drawing>
          <wp:inline distT="0" distB="0" distL="0" distR="0" wp14:anchorId="529D2CC8" wp14:editId="72CBD696">
            <wp:extent cx="6215974" cy="3025106"/>
            <wp:effectExtent l="0" t="0" r="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239759" cy="3036681"/>
                    </a:xfrm>
                    <a:prstGeom prst="rect">
                      <a:avLst/>
                    </a:prstGeom>
                  </pic:spPr>
                </pic:pic>
              </a:graphicData>
            </a:graphic>
          </wp:inline>
        </w:drawing>
      </w:r>
    </w:p>
    <w:p w:rsidR="000A7CDF" w:rsidRPr="00501C9F" w:rsidRDefault="000A7CDF" w:rsidP="000A7CDF">
      <w:pPr>
        <w:pStyle w:val="TableFigure"/>
        <w:spacing w:line="240" w:lineRule="auto"/>
      </w:pPr>
      <w:r>
        <w:t>Figure 3</w:t>
      </w:r>
      <w:r w:rsidRPr="00501C9F">
        <w:t xml:space="preserve"> displays the </w:t>
      </w:r>
      <w:r>
        <w:t xml:space="preserve">results of Model 4. </w:t>
      </w:r>
      <w:r w:rsidRPr="00501C9F">
        <w:t xml:space="preserve">Here I isolate the effect of </w:t>
      </w:r>
      <w:r>
        <w:t xml:space="preserve">the intensity of </w:t>
      </w:r>
      <w:r w:rsidRPr="00501C9F">
        <w:t xml:space="preserve">collectivism on </w:t>
      </w:r>
      <w:r>
        <w:t>orientation</w:t>
      </w:r>
      <w:r w:rsidRPr="00501C9F">
        <w:t xml:space="preserve"> to</w:t>
      </w:r>
      <w:r>
        <w:t>ward</w:t>
      </w:r>
      <w:r w:rsidRPr="00501C9F">
        <w:t xml:space="preserve"> national identity</w:t>
      </w:r>
      <w:r>
        <w:t xml:space="preserve"> among Black Americans</w:t>
      </w:r>
      <w:r w:rsidRPr="00501C9F">
        <w:t xml:space="preserve">. </w:t>
      </w:r>
      <w:r>
        <w:t>C</w:t>
      </w:r>
      <w:r w:rsidRPr="00501C9F">
        <w:t xml:space="preserve">oefficients are the log-odds of </w:t>
      </w:r>
      <w:r>
        <w:t>positive orientation</w:t>
      </w:r>
      <w:r w:rsidRPr="00501C9F">
        <w:t xml:space="preserve"> to the </w:t>
      </w:r>
      <w:r>
        <w:t>American n</w:t>
      </w:r>
      <w:r w:rsidRPr="00501C9F">
        <w:t>ational identity. Bars denote 95</w:t>
      </w:r>
      <w:r>
        <w:rPr>
          <w:color w:val="800000"/>
        </w:rPr>
        <w:t>%</w:t>
      </w:r>
      <w:r w:rsidRPr="00501C9F">
        <w:t xml:space="preserve"> confidence intervals. Red bars are statistically significant</w:t>
      </w:r>
      <w:r>
        <w:t xml:space="preserve"> (alpha = .05). </w:t>
      </w:r>
      <w:r w:rsidRPr="00501C9F">
        <w:t>Blue bars are statistically insignificant</w:t>
      </w:r>
      <w:r>
        <w:t xml:space="preserve"> (alpha = .05)</w:t>
      </w:r>
      <w:r w:rsidRPr="00501C9F">
        <w:t>.</w:t>
      </w:r>
      <w:r>
        <w:t xml:space="preserve"> </w:t>
      </w:r>
    </w:p>
    <w:p w:rsidR="000A7CDF" w:rsidRDefault="000A7CDF" w:rsidP="000A7CDF">
      <w:pPr>
        <w:rPr>
          <w:rFonts w:eastAsia="Times New Roman" w:cstheme="minorHAnsi"/>
          <w:color w:val="000000"/>
        </w:rPr>
      </w:pPr>
    </w:p>
    <w:p w:rsidR="009626E6" w:rsidRDefault="000A7CDF" w:rsidP="000A7CDF">
      <w:pPr>
        <w:rPr>
          <w:rFonts w:eastAsia="Times New Roman" w:cstheme="minorHAnsi"/>
          <w:color w:val="000000"/>
        </w:rPr>
      </w:pPr>
      <w:r w:rsidRPr="00D51F2F">
        <w:rPr>
          <w:rFonts w:eastAsia="Times New Roman" w:cstheme="minorHAnsi"/>
          <w:color w:val="000000"/>
        </w:rPr>
        <w:t xml:space="preserve">My third hypothesis predicts those with the highest levels of </w:t>
      </w:r>
      <w:r>
        <w:rPr>
          <w:rFonts w:eastAsia="Times New Roman" w:cstheme="minorHAnsi"/>
          <w:color w:val="000000"/>
        </w:rPr>
        <w:t>racial collectivism</w:t>
      </w:r>
      <w:r w:rsidRPr="00D51F2F">
        <w:rPr>
          <w:rFonts w:eastAsia="Times New Roman" w:cstheme="minorHAnsi"/>
          <w:color w:val="000000"/>
        </w:rPr>
        <w:t xml:space="preserve"> will have </w:t>
      </w:r>
      <w:r>
        <w:rPr>
          <w:rFonts w:eastAsia="Times New Roman" w:cstheme="minorHAnsi"/>
          <w:color w:val="000000"/>
        </w:rPr>
        <w:t>a different orientation toward national identity than those with low racial collectivism</w:t>
      </w:r>
      <w:r w:rsidRPr="00D51F2F">
        <w:rPr>
          <w:rFonts w:eastAsia="Times New Roman" w:cstheme="minorHAnsi"/>
          <w:color w:val="000000"/>
        </w:rPr>
        <w:t xml:space="preserve">. Model </w:t>
      </w:r>
      <w:r>
        <w:rPr>
          <w:rFonts w:eastAsia="Times New Roman" w:cstheme="minorHAnsi"/>
          <w:color w:val="000000"/>
        </w:rPr>
        <w:t>2</w:t>
      </w:r>
      <w:r w:rsidRPr="00D51F2F">
        <w:rPr>
          <w:rFonts w:eastAsia="Times New Roman" w:cstheme="minorHAnsi"/>
          <w:color w:val="000000"/>
        </w:rPr>
        <w:t xml:space="preserve"> looks at the role of degree of collectivism on positive orientation toward national identity. Statistically, there was no difference between individuals who report moderate collectivism and those who reported low collectivism on positive orientation toward national identity. However, those who reported high collectivism were 23% less likely to have a positive orientation toward national identity than those who reported moderate collectivism. </w:t>
      </w:r>
      <w:r>
        <w:rPr>
          <w:rFonts w:eastAsia="Times New Roman" w:cstheme="minorHAnsi"/>
          <w:color w:val="000000"/>
        </w:rPr>
        <w:t>All in all, the data supports my hypothesis that those strong racial collectivist will behave differently than weak racial collectivist.</w:t>
      </w:r>
    </w:p>
    <w:p w:rsidR="00534FFA" w:rsidRDefault="00534FFA" w:rsidP="00D51F2F">
      <w:pPr>
        <w:rPr>
          <w:rFonts w:eastAsia="Times New Roman" w:cstheme="minorHAnsi"/>
          <w:color w:val="000000"/>
        </w:rPr>
      </w:pPr>
      <w:r w:rsidRPr="00D51F2F">
        <w:rPr>
          <w:rFonts w:eastAsia="Times New Roman" w:cstheme="minorHAnsi"/>
          <w:color w:val="000000"/>
        </w:rPr>
        <w:t xml:space="preserve">This becomes important when we consider the distribution of high collectivists among Black Americans. In total, 37% of Blacks reported high levels of collectivism. For Latinos 31% </w:t>
      </w:r>
      <w:r w:rsidRPr="00D51F2F">
        <w:rPr>
          <w:rFonts w:eastAsia="Times New Roman" w:cstheme="minorHAnsi"/>
          <w:color w:val="000000"/>
        </w:rPr>
        <w:lastRenderedPageBreak/>
        <w:t>of them reported high collectivism. Whites followed next with 25% and, finally, 20% of Asians reported high collectivism.</w:t>
      </w:r>
      <w:r w:rsidRPr="00723B42">
        <w:rPr>
          <w:rStyle w:val="FootnoteReference"/>
        </w:rPr>
        <w:footnoteReference w:id="4"/>
      </w:r>
      <w:r w:rsidRPr="00D51F2F">
        <w:rPr>
          <w:rFonts w:eastAsia="Times New Roman" w:cstheme="minorHAnsi"/>
          <w:color w:val="000000"/>
        </w:rPr>
        <w:t xml:space="preserve"> While most individuals believe what happens to their racial group matters to their individual life regardless of race, the distribution of collectivist intensity varies by racial groups. Over one third of Black Americans feel, strongly, that their racial group status matters to how they view themselves </w:t>
      </w:r>
      <w:r w:rsidRPr="00D51F2F">
        <w:rPr>
          <w:rFonts w:eastAsia="Times New Roman" w:cstheme="minorHAnsi"/>
          <w:i/>
          <w:iCs/>
          <w:color w:val="000000"/>
        </w:rPr>
        <w:t xml:space="preserve">and </w:t>
      </w:r>
      <w:r w:rsidRPr="00D51F2F">
        <w:rPr>
          <w:rFonts w:eastAsia="Times New Roman" w:cstheme="minorHAnsi"/>
          <w:color w:val="000000"/>
        </w:rPr>
        <w:t>their national identity. This suggests that Blacks as a racial are distinct in the saturation of individuals with intensely collectivist attitudes.</w:t>
      </w:r>
    </w:p>
    <w:p w:rsidR="00C902A0" w:rsidRDefault="00C902A0" w:rsidP="00D51F2F">
      <w:pPr>
        <w:rPr>
          <w:rFonts w:eastAsia="Times New Roman" w:cstheme="minorHAnsi"/>
          <w:color w:val="000000"/>
        </w:rPr>
      </w:pPr>
    </w:p>
    <w:p w:rsidR="00C902A0" w:rsidRDefault="00C902A0" w:rsidP="00C90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heme="minorHAnsi"/>
          <w:color w:val="000000"/>
        </w:rPr>
      </w:pPr>
      <w:r>
        <w:rPr>
          <w:rFonts w:eastAsia="Times New Roman" w:cstheme="minorHAnsi"/>
          <w:noProof/>
          <w:color w:val="000000"/>
        </w:rPr>
        <w:drawing>
          <wp:inline distT="0" distB="0" distL="0" distR="0" wp14:anchorId="43A4BF09" wp14:editId="224184F4">
            <wp:extent cx="5943600" cy="4286885"/>
            <wp:effectExtent l="0" t="0" r="0" b="571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286885"/>
                    </a:xfrm>
                    <a:prstGeom prst="rect">
                      <a:avLst/>
                    </a:prstGeom>
                  </pic:spPr>
                </pic:pic>
              </a:graphicData>
            </a:graphic>
          </wp:inline>
        </w:drawing>
      </w:r>
    </w:p>
    <w:p w:rsidR="00CD4B01" w:rsidRDefault="00C902A0" w:rsidP="00EA6C89">
      <w:pPr>
        <w:pStyle w:val="TableFigure"/>
        <w:spacing w:line="240" w:lineRule="auto"/>
      </w:pPr>
      <w:r>
        <w:t>Figure 3 displays the degree of linked fate across racial groups (Collaborative Multi-racial Post-election Survey, n = 10,146). In total, 37% of Black Americans report strong collectivism. Black Americans demonstrate the highest concentration of individuals with strong collectivism.</w:t>
      </w:r>
    </w:p>
    <w:p w:rsidR="00E40D02" w:rsidRDefault="00E40D02" w:rsidP="00E40D02">
      <w:pPr>
        <w:pStyle w:val="Heading2"/>
      </w:pPr>
      <w:bookmarkStart w:id="8" w:name="_Toc51856978"/>
      <w:r>
        <w:lastRenderedPageBreak/>
        <w:t xml:space="preserve">Comparing to White </w:t>
      </w:r>
      <w:r w:rsidR="00EA6C89">
        <w:t>Racial Collectivism</w:t>
      </w:r>
      <w:bookmarkEnd w:id="8"/>
    </w:p>
    <w:p w:rsidR="00792DC2" w:rsidRDefault="005F7893" w:rsidP="00BE5C2C">
      <w:r>
        <w:t xml:space="preserve">I now compare the role of racial collectivism for White Americans. Doing this allows me to isolate the effect of collectivism for White Americans. </w:t>
      </w:r>
      <w:r w:rsidR="00792DC2">
        <w:t xml:space="preserve">Table 2 reports three models measuring White American national identity. Model 2 reports the role of racial collectivism in White national identity. The effect of racial collectivism on White national identity is both zero and statistically significant. </w:t>
      </w:r>
      <w:r w:rsidR="00CC017B">
        <w:t xml:space="preserve">Unsurprisingly, the level of racial collectivism does not influence White national identity. This supports my theory that conditional nativism is a mechanism for low-status groups. </w:t>
      </w:r>
    </w:p>
    <w:p w:rsidR="00971E70" w:rsidRPr="00971E70" w:rsidRDefault="00CC017B" w:rsidP="00971E70">
      <w:pPr>
        <w:pStyle w:val="NormalWeb"/>
        <w:ind w:firstLine="720"/>
        <w:rPr>
          <w:rFonts w:eastAsia="Times New Roman"/>
          <w:kern w:val="0"/>
          <w:lang w:eastAsia="en-US"/>
        </w:rPr>
      </w:pPr>
      <w:r>
        <w:t xml:space="preserve">Two important lessons arise from my evaluation of White racial collectivism. First, the use of racial collectivism varies across racial groups. This is because </w:t>
      </w:r>
      <w:r w:rsidR="00971E70">
        <w:t xml:space="preserve">the substance of </w:t>
      </w:r>
      <w:r>
        <w:t>White American</w:t>
      </w:r>
      <w:r w:rsidR="00971E70">
        <w:t xml:space="preserve"> racial </w:t>
      </w:r>
      <w:r>
        <w:t xml:space="preserve">collectivism </w:t>
      </w:r>
      <w:r w:rsidR="00971E70">
        <w:t>is distinct from non-White</w:t>
      </w:r>
      <w:r>
        <w:t xml:space="preserve"> Americans. </w:t>
      </w:r>
      <w:r w:rsidR="00971E70">
        <w:rPr>
          <w:rFonts w:eastAsia="Times New Roman"/>
          <w:color w:val="000000"/>
          <w:kern w:val="0"/>
          <w:lang w:eastAsia="en-US"/>
        </w:rPr>
        <w:t>Second, the data underscores that White American are</w:t>
      </w:r>
      <w:r w:rsidR="00971E70">
        <w:t xml:space="preserve"> relatively individualistic to their non-White counterparts </w:t>
      </w:r>
      <w:r w:rsidR="00971E70">
        <w:fldChar w:fldCharType="begin" w:fldLock="1"/>
      </w:r>
      <w:r w:rsidR="00971E70">
        <w:instrText>ADDIN CSL_CITATION {"citationItems":[{"id":"ITEM-1","itemData":{"DOI":"10.1177/1065912915624571","ISSN":"10659129","abstract":"Scholarship in the area of group identity has expanded our understanding of how group consciousness and linked fate operate among racial and ethnic minority populations in the United States. What is yet to be tested is whether the measures employed adequately capture the multidimensional theoretical constructs associated with group consciousness across racial and ethnic populations. To address this question, we make use of the 2004 National Political Study (N = 3,339) and apply principal components analysis and exploratory factor analysis to assess whether measures used for both group consciousness and linked fate are interchangeable, as well as whether these measures are directly comparable across racial and ethnic populations. We find that the multidimensional approach to measuring group consciousness is a sound strategy when applied to African Americans, as the dimensions fit the African American experience more powerfully than is the case for non-Hispanic whites, Hispanics, and Asian populations. Our analysis suggests that scholars interested in exploring group identity among the African American population have fewer analytical concerns in this regard than those working with other populations where the underlying components associated with group consciousness appear to be operating differently.","author":[{"dropping-particle":"","family":"Sanchez","given":"Gabriel R.","non-dropping-particle":"","parse-names":false,"suffix":""},{"dropping-particle":"","family":"Vargas","given":"Edward D.","non-dropping-particle":"","parse-names":false,"suffix":""}],"container-title":"Political Research Quarterly","id":"ITEM-1","issue":"1","issued":{"date-parts":[["2016"]]},"note":"Taking a Closer Look at Group Identity: The Link between Theory and Measurement of Group Consciousness and Linked Fate\nSanchez and Vargas (2016)\n\nOverall, this article analyzes how and why linked fate operates distinctly in African American than in other groups. First, the authors find that linked fate is different for non-Blacks. Next, they find that linked fate is not group consciousness. Last, group identity and linked fate are closely connected for Blacks.\n\nLinked fate explains political behavior. Examples include increased political participation, greater support for inter-racial group coalitions, liberal views about policy, high participation rates, and the behavior of political elites. In contrast, group consciousness is the belief that what happens to others in ones group will affect themselves personally. Group consciousness is also the belief that political action is the best means to improve political conditions. This suggests three dimensions of group consciousness: group identity, recognition of the disadvantaged status, and desire for collective action (Garcia 2003; Miller et. al. 1981). Are group consciousness and linked fate interchangeable? \n\nThe authors conduct factor analysis and find only Blacks returned a one-factor solution for the four items. (Perceived discrimination drove .60.) This suggests that group identity and linked fate are closely connected for Blacks. For non-Blacks, group consciousness and linked fate are distinct. Namely, shared discrimination drives linked fate for Blacks and Asians. Language preference and nativity drives Latino linked fate.","page":"160-174","title":"Taking a Closer Look at Group Identity: The Link between Theory and Measurement of Group Consciousness and Linked Fate","type":"article-journal","volume":"69"},"uris":["http://www.mendeley.com/documents/?uuid=ed9da5fc-c121-4b5c-96c2-5a24b9a6d833"]}],"mendeley":{"formattedCitation":"(Sanchez and Vargas 2016)","plainTextFormattedCitation":"(Sanchez and Vargas 2016)","previouslyFormattedCitation":"(Sanchez and Vargas 2016)"},"properties":{"noteIndex":0},"schema":"https://github.com/citation-style-language/schema/raw/master/csl-citation.json"}</w:instrText>
      </w:r>
      <w:r w:rsidR="00971E70">
        <w:fldChar w:fldCharType="separate"/>
      </w:r>
      <w:r w:rsidR="00971E70" w:rsidRPr="00CC017B">
        <w:rPr>
          <w:noProof/>
        </w:rPr>
        <w:t>(Sanchez and Vargas 2016)</w:t>
      </w:r>
      <w:r w:rsidR="00971E70">
        <w:fldChar w:fldCharType="end"/>
      </w:r>
      <w:r w:rsidR="00971E70">
        <w:t>.</w:t>
      </w:r>
      <w:r w:rsidRPr="00CC017B">
        <w:rPr>
          <w:rFonts w:eastAsia="Times New Roman"/>
          <w:color w:val="000000"/>
          <w:kern w:val="0"/>
          <w:lang w:eastAsia="en-US"/>
        </w:rPr>
        <w:t xml:space="preserve"> </w:t>
      </w:r>
    </w:p>
    <w:p w:rsidR="00971E70" w:rsidRPr="00971E70" w:rsidRDefault="00971E70" w:rsidP="00971E70">
      <w:pPr>
        <w:spacing w:line="240" w:lineRule="auto"/>
        <w:ind w:firstLine="0"/>
        <w:rPr>
          <w:rFonts w:ascii="Times New Roman" w:eastAsia="Times New Roman" w:hAnsi="Times New Roman" w:cs="Times New Roman"/>
          <w:kern w:val="0"/>
          <w:lang w:eastAsia="en-US"/>
        </w:rPr>
      </w:pPr>
    </w:p>
    <w:p w:rsidR="00CC017B" w:rsidRPr="00CC017B" w:rsidRDefault="00CC017B" w:rsidP="00CC017B">
      <w:pPr>
        <w:rPr>
          <w:rFonts w:ascii="Times New Roman" w:eastAsia="Times New Roman" w:hAnsi="Times New Roman" w:cs="Times New Roman"/>
          <w:kern w:val="0"/>
          <w:lang w:eastAsia="en-US"/>
        </w:rPr>
      </w:pPr>
    </w:p>
    <w:p w:rsidR="00CC017B" w:rsidRPr="00CC017B" w:rsidRDefault="00CC017B" w:rsidP="00CC017B">
      <w:pPr>
        <w:rPr>
          <w:rFonts w:ascii="Times New Roman" w:eastAsia="Times New Roman" w:hAnsi="Times New Roman" w:cs="Times New Roman"/>
          <w:kern w:val="0"/>
          <w:lang w:eastAsia="en-US"/>
        </w:rPr>
      </w:pPr>
    </w:p>
    <w:p w:rsidR="00CC017B" w:rsidRDefault="00CC017B" w:rsidP="00792DC2"/>
    <w:p w:rsidR="00CC017B" w:rsidRDefault="00CC017B" w:rsidP="00CC017B">
      <w:pPr>
        <w:ind w:firstLine="0"/>
      </w:pPr>
      <w:r>
        <w:rPr>
          <w:noProof/>
        </w:rPr>
        <w:lastRenderedPageBreak/>
        <w:drawing>
          <wp:inline distT="0" distB="0" distL="0" distR="0" wp14:anchorId="18378E81" wp14:editId="266296FF">
            <wp:extent cx="5943600" cy="4242435"/>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242435"/>
                    </a:xfrm>
                    <a:prstGeom prst="rect">
                      <a:avLst/>
                    </a:prstGeom>
                  </pic:spPr>
                </pic:pic>
              </a:graphicData>
            </a:graphic>
          </wp:inline>
        </w:drawing>
      </w:r>
    </w:p>
    <w:p w:rsidR="00CC017B" w:rsidRPr="00C902A0" w:rsidRDefault="00CC017B" w:rsidP="00CC017B">
      <w:pPr>
        <w:pStyle w:val="TableFigure"/>
        <w:spacing w:line="240" w:lineRule="auto"/>
      </w:pPr>
      <w:r w:rsidRPr="00E40D02">
        <w:t>Figure</w:t>
      </w:r>
      <w:r>
        <w:t xml:space="preserve"> 5</w:t>
      </w:r>
      <w:r w:rsidRPr="00501C9F">
        <w:t xml:space="preserve"> </w:t>
      </w:r>
      <w:r w:rsidRPr="0054511C">
        <w:t>displays</w:t>
      </w:r>
      <w:r w:rsidRPr="00501C9F">
        <w:t xml:space="preserve"> the </w:t>
      </w:r>
      <w:r>
        <w:t xml:space="preserve">results of modeling White American racial collectivism. </w:t>
      </w:r>
      <w:r w:rsidRPr="00501C9F">
        <w:t xml:space="preserve">Here I isolate the effect of collectivism on </w:t>
      </w:r>
      <w:r>
        <w:t>orientation toward</w:t>
      </w:r>
      <w:r w:rsidRPr="00501C9F">
        <w:t xml:space="preserve"> national identity</w:t>
      </w:r>
      <w:r>
        <w:t xml:space="preserve"> among Black Americans</w:t>
      </w:r>
      <w:r w:rsidRPr="00501C9F">
        <w:t xml:space="preserve">. </w:t>
      </w:r>
      <w:r>
        <w:t>C</w:t>
      </w:r>
      <w:r w:rsidRPr="00501C9F">
        <w:t xml:space="preserve">oefficients are the log-odds of </w:t>
      </w:r>
      <w:r>
        <w:t>positive orientation</w:t>
      </w:r>
      <w:r w:rsidRPr="00501C9F">
        <w:t xml:space="preserve"> to the </w:t>
      </w:r>
      <w:r>
        <w:t>American n</w:t>
      </w:r>
      <w:r w:rsidRPr="00501C9F">
        <w:t>ational identity. Bars denote 95</w:t>
      </w:r>
      <w:r>
        <w:rPr>
          <w:color w:val="800000"/>
        </w:rPr>
        <w:t>%</w:t>
      </w:r>
      <w:r w:rsidRPr="00501C9F">
        <w:t xml:space="preserve"> confidence intervals. Red bars are statistically significant </w:t>
      </w:r>
      <w:r>
        <w:t>(alpha = .05)</w:t>
      </w:r>
      <w:r w:rsidRPr="00501C9F">
        <w:t>.</w:t>
      </w:r>
      <w:r>
        <w:t xml:space="preserve"> </w:t>
      </w:r>
      <w:r w:rsidRPr="00501C9F">
        <w:t>Blue bars are statistically insignificant</w:t>
      </w:r>
      <w:r>
        <w:t xml:space="preserve"> (alpha = .05)</w:t>
      </w:r>
      <w:r w:rsidRPr="00501C9F">
        <w:t>.</w:t>
      </w:r>
    </w:p>
    <w:p w:rsidR="00CC017B" w:rsidRPr="00792DC2" w:rsidRDefault="00CC017B" w:rsidP="00792DC2">
      <w:pPr>
        <w:rPr>
          <w:rStyle w:val="Emphasis"/>
          <w:i w:val="0"/>
          <w:iCs w:val="0"/>
        </w:rPr>
      </w:pPr>
    </w:p>
    <w:p w:rsidR="002E1439" w:rsidRPr="00792DC2" w:rsidRDefault="002E1439" w:rsidP="00792DC2">
      <w:pPr>
        <w:divId w:val="1043136995"/>
        <w:rPr>
          <w:rStyle w:val="Emphasis"/>
          <w:rFonts w:eastAsia="Times New Roman"/>
          <w:i w:val="0"/>
          <w:iCs w:val="0"/>
        </w:rPr>
      </w:pPr>
    </w:p>
    <w:p w:rsidR="0054511C" w:rsidRDefault="00792DC2" w:rsidP="00792DC2">
      <w:pPr>
        <w:rPr>
          <w:rStyle w:val="Emphasis"/>
          <w:rFonts w:eastAsia="Times New Roman"/>
        </w:rPr>
      </w:pPr>
      <w:r>
        <w:rPr>
          <w:rStyle w:val="Emphasis"/>
          <w:rFonts w:eastAsia="Times New Roman"/>
        </w:rPr>
        <w:br w:type="page"/>
      </w:r>
    </w:p>
    <w:tbl>
      <w:tblPr>
        <w:tblW w:w="9322" w:type="dxa"/>
        <w:tblCellSpacing w:w="15" w:type="dxa"/>
        <w:tblCellMar>
          <w:top w:w="15" w:type="dxa"/>
          <w:left w:w="15" w:type="dxa"/>
          <w:bottom w:w="15" w:type="dxa"/>
          <w:right w:w="15" w:type="dxa"/>
        </w:tblCellMar>
        <w:tblLook w:val="04A0" w:firstRow="1" w:lastRow="0" w:firstColumn="1" w:lastColumn="0" w:noHBand="0" w:noVBand="1"/>
      </w:tblPr>
      <w:tblGrid>
        <w:gridCol w:w="4867"/>
        <w:gridCol w:w="1480"/>
        <w:gridCol w:w="1480"/>
        <w:gridCol w:w="1495"/>
      </w:tblGrid>
      <w:tr w:rsidR="002E1439" w:rsidTr="002E1439">
        <w:trPr>
          <w:divId w:val="363944999"/>
          <w:trHeight w:val="267"/>
          <w:tblCellSpacing w:w="15" w:type="dxa"/>
        </w:trPr>
        <w:tc>
          <w:tcPr>
            <w:tcW w:w="0" w:type="auto"/>
            <w:gridSpan w:val="4"/>
            <w:tcBorders>
              <w:top w:val="nil"/>
              <w:left w:val="nil"/>
              <w:bottom w:val="nil"/>
              <w:right w:val="nil"/>
            </w:tcBorders>
            <w:vAlign w:val="center"/>
            <w:hideMark/>
          </w:tcPr>
          <w:p w:rsidR="002E1439" w:rsidRDefault="002E1439" w:rsidP="00792DC2">
            <w:pPr>
              <w:pStyle w:val="TableFigure"/>
              <w:jc w:val="center"/>
            </w:pPr>
            <w:r>
              <w:rPr>
                <w:rStyle w:val="Strong"/>
                <w:rFonts w:eastAsia="Times New Roman"/>
              </w:rPr>
              <w:lastRenderedPageBreak/>
              <w:t>White Collectivism and National Identity</w:t>
            </w:r>
          </w:p>
        </w:tc>
      </w:tr>
      <w:tr w:rsidR="002E1439" w:rsidTr="002E1439">
        <w:trPr>
          <w:divId w:val="363944999"/>
          <w:trHeight w:hRule="exact" w:val="19"/>
          <w:tblCellSpacing w:w="15" w:type="dxa"/>
        </w:trPr>
        <w:tc>
          <w:tcPr>
            <w:tcW w:w="0" w:type="auto"/>
            <w:gridSpan w:val="4"/>
            <w:tcBorders>
              <w:bottom w:val="single" w:sz="6" w:space="0" w:color="000000"/>
            </w:tcBorders>
            <w:vAlign w:val="center"/>
            <w:hideMark/>
          </w:tcPr>
          <w:p w:rsidR="002E1439" w:rsidRDefault="002E1439" w:rsidP="002E1439">
            <w:pPr>
              <w:spacing w:line="240" w:lineRule="auto"/>
              <w:jc w:val="center"/>
              <w:rPr>
                <w:rFonts w:eastAsia="Times New Roman"/>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gridSpan w:val="3"/>
            <w:vAlign w:val="center"/>
            <w:hideMark/>
          </w:tcPr>
          <w:p w:rsidR="002E1439" w:rsidRDefault="002E1439" w:rsidP="002E1439">
            <w:pPr>
              <w:spacing w:line="240" w:lineRule="auto"/>
              <w:jc w:val="center"/>
              <w:rPr>
                <w:rFonts w:eastAsia="Times New Roman"/>
              </w:rPr>
            </w:pPr>
            <w:r>
              <w:rPr>
                <w:rStyle w:val="Emphasis"/>
                <w:rFonts w:eastAsia="Times New Roman"/>
              </w:rPr>
              <w:t>Dependent variable:</w:t>
            </w:r>
          </w:p>
        </w:tc>
      </w:tr>
      <w:tr w:rsidR="002E1439" w:rsidTr="002E1439">
        <w:trPr>
          <w:divId w:val="363944999"/>
          <w:trHeight w:val="137"/>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gridSpan w:val="3"/>
            <w:tcBorders>
              <w:bottom w:val="single" w:sz="6" w:space="0" w:color="000000"/>
            </w:tcBorders>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gridSpan w:val="3"/>
            <w:vAlign w:val="center"/>
            <w:hideMark/>
          </w:tcPr>
          <w:p w:rsidR="002E1439" w:rsidRDefault="002E1439" w:rsidP="002E1439">
            <w:pPr>
              <w:spacing w:line="240" w:lineRule="auto"/>
              <w:jc w:val="center"/>
              <w:rPr>
                <w:rFonts w:eastAsia="Times New Roman"/>
              </w:rPr>
            </w:pPr>
            <w:r>
              <w:rPr>
                <w:rFonts w:eastAsia="Times New Roman"/>
              </w:rPr>
              <w:t>National Identity</w:t>
            </w:r>
          </w:p>
        </w:tc>
      </w:tr>
      <w:tr w:rsidR="002E1439" w:rsidTr="002E1439">
        <w:trPr>
          <w:divId w:val="363944999"/>
          <w:trHeight w:val="22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(1)</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(2)</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(3)</w:t>
            </w:r>
          </w:p>
        </w:tc>
      </w:tr>
      <w:tr w:rsidR="002E1439" w:rsidTr="002E1439">
        <w:trPr>
          <w:divId w:val="363944999"/>
          <w:trHeight w:val="137"/>
          <w:tblCellSpacing w:w="15" w:type="dxa"/>
        </w:trPr>
        <w:tc>
          <w:tcPr>
            <w:tcW w:w="0" w:type="auto"/>
            <w:gridSpan w:val="4"/>
            <w:tcBorders>
              <w:bottom w:val="single" w:sz="6" w:space="0" w:color="000000"/>
            </w:tcBorders>
            <w:vAlign w:val="center"/>
            <w:hideMark/>
          </w:tcPr>
          <w:p w:rsidR="002E1439" w:rsidRDefault="002E1439" w:rsidP="002E1439">
            <w:pPr>
              <w:spacing w:line="240" w:lineRule="auto"/>
              <w:jc w:val="center"/>
              <w:rPr>
                <w:rFonts w:eastAsia="Times New Roman"/>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Citizen</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0.18</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0.18</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-0.05</w:t>
            </w: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(0.27)</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(0.27)</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(0.14)</w:t>
            </w: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Female</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0.03</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0.03</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0.04</w:t>
            </w:r>
          </w:p>
        </w:tc>
      </w:tr>
      <w:tr w:rsidR="002E1439" w:rsidTr="002E1439">
        <w:trPr>
          <w:divId w:val="363944999"/>
          <w:trHeight w:val="22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(0.03)</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(0.03)</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(0.04)</w:t>
            </w: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Native Born</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-0.02</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-0.02</w:t>
            </w:r>
          </w:p>
        </w:tc>
        <w:tc>
          <w:tcPr>
            <w:tcW w:w="0" w:type="auto"/>
            <w:vAlign w:val="center"/>
            <w:hideMark/>
          </w:tcPr>
          <w:p w:rsidR="002E1439" w:rsidRDefault="002E1439" w:rsidP="002E1439">
            <w:pPr>
              <w:spacing w:line="240" w:lineRule="auto"/>
              <w:jc w:val="center"/>
              <w:rPr>
                <w:rFonts w:eastAsia="Times New Roman"/>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(0.26)</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(0.26)</w:t>
            </w:r>
          </w:p>
        </w:tc>
        <w:tc>
          <w:tcPr>
            <w:tcW w:w="0" w:type="auto"/>
            <w:vAlign w:val="center"/>
            <w:hideMark/>
          </w:tcPr>
          <w:p w:rsidR="002E1439" w:rsidRDefault="002E1439" w:rsidP="002E1439">
            <w:pPr>
              <w:spacing w:line="240" w:lineRule="auto"/>
              <w:jc w:val="center"/>
              <w:rPr>
                <w:rFonts w:eastAsia="Times New Roman"/>
              </w:rPr>
            </w:pP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South</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0.03</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0.03</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0.04</w:t>
            </w: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(0.04)</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(0.04)</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(0.05)</w:t>
            </w: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Income</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0.02</w:t>
            </w:r>
            <w:r>
              <w:rPr>
                <w:rFonts w:eastAsia="Times New Roman"/>
                <w:vertAlign w:val="superscript"/>
              </w:rPr>
              <w:t>***</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0.02</w:t>
            </w:r>
            <w:r>
              <w:rPr>
                <w:rFonts w:eastAsia="Times New Roman"/>
                <w:vertAlign w:val="superscript"/>
              </w:rPr>
              <w:t>***</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0.02</w:t>
            </w:r>
            <w:r>
              <w:rPr>
                <w:rFonts w:eastAsia="Times New Roman"/>
                <w:vertAlign w:val="superscript"/>
              </w:rPr>
              <w:t>***</w:t>
            </w: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(0.005)</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(0.005)</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(0.01)</w:t>
            </w: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29"/>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Linked Fate</w:t>
            </w:r>
          </w:p>
        </w:tc>
        <w:tc>
          <w:tcPr>
            <w:tcW w:w="0" w:type="auto"/>
            <w:vAlign w:val="center"/>
            <w:hideMark/>
          </w:tcPr>
          <w:p w:rsidR="002E1439" w:rsidRDefault="002E1439" w:rsidP="002E1439">
            <w:pPr>
              <w:spacing w:line="240" w:lineRule="auto"/>
              <w:rPr>
                <w:rFonts w:eastAsia="Times New Roman"/>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0.004</w:t>
            </w:r>
          </w:p>
        </w:tc>
        <w:tc>
          <w:tcPr>
            <w:tcW w:w="0" w:type="auto"/>
            <w:vAlign w:val="center"/>
            <w:hideMark/>
          </w:tcPr>
          <w:p w:rsidR="002E1439" w:rsidRDefault="002E1439" w:rsidP="002E1439">
            <w:pPr>
              <w:spacing w:line="240" w:lineRule="auto"/>
              <w:jc w:val="center"/>
              <w:rPr>
                <w:rFonts w:eastAsia="Times New Roman"/>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(0.04)</w:t>
            </w:r>
          </w:p>
        </w:tc>
        <w:tc>
          <w:tcPr>
            <w:tcW w:w="0" w:type="auto"/>
            <w:vAlign w:val="center"/>
            <w:hideMark/>
          </w:tcPr>
          <w:p w:rsidR="002E1439" w:rsidRDefault="002E1439" w:rsidP="002E1439">
            <w:pPr>
              <w:spacing w:line="240" w:lineRule="auto"/>
              <w:jc w:val="center"/>
              <w:rPr>
                <w:rFonts w:eastAsia="Times New Roman"/>
              </w:rPr>
            </w:pP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Moderate LF</w:t>
            </w:r>
          </w:p>
        </w:tc>
        <w:tc>
          <w:tcPr>
            <w:tcW w:w="0" w:type="auto"/>
            <w:vAlign w:val="center"/>
            <w:hideMark/>
          </w:tcPr>
          <w:p w:rsidR="002E1439" w:rsidRDefault="002E1439" w:rsidP="002E1439">
            <w:pPr>
              <w:spacing w:line="240" w:lineRule="auto"/>
              <w:rPr>
                <w:rFonts w:eastAsia="Times New Roman"/>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-0.05</w:t>
            </w: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(0.08)</w:t>
            </w: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High LF</w:t>
            </w:r>
          </w:p>
        </w:tc>
        <w:tc>
          <w:tcPr>
            <w:tcW w:w="0" w:type="auto"/>
            <w:vAlign w:val="center"/>
            <w:hideMark/>
          </w:tcPr>
          <w:p w:rsidR="002E1439" w:rsidRDefault="002E1439" w:rsidP="002E1439">
            <w:pPr>
              <w:spacing w:line="240" w:lineRule="auto"/>
              <w:rPr>
                <w:rFonts w:eastAsia="Times New Roman"/>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-0.07</w:t>
            </w:r>
          </w:p>
        </w:tc>
      </w:tr>
      <w:tr w:rsidR="002E1439" w:rsidTr="002E1439">
        <w:trPr>
          <w:divId w:val="363944999"/>
          <w:trHeight w:val="22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(0.09)</w:t>
            </w: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Partisanship</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-0.08</w:t>
            </w:r>
            <w:r>
              <w:rPr>
                <w:rFonts w:eastAsia="Times New Roman"/>
                <w:vertAlign w:val="superscript"/>
              </w:rPr>
              <w:t>**</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-0.08</w:t>
            </w:r>
            <w:r>
              <w:rPr>
                <w:rFonts w:eastAsia="Times New Roman"/>
                <w:vertAlign w:val="superscript"/>
              </w:rPr>
              <w:t>**</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-0.09</w:t>
            </w:r>
            <w:r>
              <w:rPr>
                <w:rFonts w:eastAsia="Times New Roman"/>
                <w:vertAlign w:val="superscript"/>
              </w:rPr>
              <w:t>**</w:t>
            </w: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(0.03)</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(0.03)</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(0.04)</w:t>
            </w: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Education</w:t>
            </w:r>
          </w:p>
        </w:tc>
        <w:tc>
          <w:tcPr>
            <w:tcW w:w="0" w:type="auto"/>
            <w:vAlign w:val="center"/>
            <w:hideMark/>
          </w:tcPr>
          <w:p w:rsidR="002E1439" w:rsidRPr="00792DC2" w:rsidRDefault="002E1439" w:rsidP="002E1439">
            <w:pPr>
              <w:spacing w:line="240" w:lineRule="auto"/>
              <w:jc w:val="center"/>
              <w:rPr>
                <w:rFonts w:eastAsia="Times New Roman"/>
                <w:sz w:val="22"/>
                <w:szCs w:val="22"/>
              </w:rPr>
            </w:pPr>
            <w:r w:rsidRPr="00792DC2">
              <w:rPr>
                <w:rFonts w:eastAsia="Times New Roman"/>
                <w:sz w:val="21"/>
                <w:szCs w:val="21"/>
              </w:rPr>
              <w:t>-</w:t>
            </w:r>
            <w:r w:rsidR="00792DC2" w:rsidRPr="00792DC2">
              <w:rPr>
                <w:rFonts w:eastAsia="Times New Roman"/>
                <w:sz w:val="21"/>
                <w:szCs w:val="21"/>
              </w:rPr>
              <w:t xml:space="preserve"> </w:t>
            </w:r>
            <w:r w:rsidRPr="00792DC2">
              <w:rPr>
                <w:rFonts w:eastAsia="Times New Roman"/>
                <w:sz w:val="21"/>
                <w:szCs w:val="21"/>
              </w:rPr>
              <w:t>0.06</w:t>
            </w:r>
            <w:r w:rsidRPr="00792DC2">
              <w:rPr>
                <w:rFonts w:eastAsia="Times New Roman"/>
                <w:sz w:val="21"/>
                <w:szCs w:val="21"/>
                <w:vertAlign w:val="superscript"/>
              </w:rPr>
              <w:t>***</w:t>
            </w:r>
          </w:p>
        </w:tc>
        <w:tc>
          <w:tcPr>
            <w:tcW w:w="0" w:type="auto"/>
            <w:vAlign w:val="center"/>
            <w:hideMark/>
          </w:tcPr>
          <w:p w:rsidR="002E1439" w:rsidRPr="00792DC2" w:rsidRDefault="002E1439" w:rsidP="002E1439">
            <w:pPr>
              <w:spacing w:line="240" w:lineRule="auto"/>
              <w:jc w:val="center"/>
              <w:rPr>
                <w:rFonts w:eastAsia="Times New Roman"/>
                <w:sz w:val="22"/>
                <w:szCs w:val="22"/>
              </w:rPr>
            </w:pPr>
            <w:r w:rsidRPr="00792DC2">
              <w:rPr>
                <w:rFonts w:eastAsia="Times New Roman"/>
                <w:sz w:val="22"/>
                <w:szCs w:val="22"/>
              </w:rPr>
              <w:t>-0.06</w:t>
            </w:r>
            <w:r w:rsidRPr="00792DC2">
              <w:rPr>
                <w:rFonts w:eastAsia="Times New Roman"/>
                <w:sz w:val="22"/>
                <w:szCs w:val="22"/>
                <w:vertAlign w:val="superscript"/>
              </w:rPr>
              <w:t>***</w:t>
            </w:r>
          </w:p>
        </w:tc>
        <w:tc>
          <w:tcPr>
            <w:tcW w:w="0" w:type="auto"/>
            <w:vAlign w:val="center"/>
            <w:hideMark/>
          </w:tcPr>
          <w:p w:rsidR="002E1439" w:rsidRPr="00792DC2" w:rsidRDefault="002E1439" w:rsidP="002E1439">
            <w:pPr>
              <w:spacing w:line="240" w:lineRule="auto"/>
              <w:jc w:val="center"/>
              <w:rPr>
                <w:rFonts w:eastAsia="Times New Roman"/>
                <w:sz w:val="22"/>
                <w:szCs w:val="22"/>
              </w:rPr>
            </w:pPr>
            <w:r w:rsidRPr="00792DC2">
              <w:rPr>
                <w:rFonts w:eastAsia="Times New Roman"/>
                <w:sz w:val="22"/>
                <w:szCs w:val="22"/>
              </w:rPr>
              <w:t>-0.07</w:t>
            </w:r>
            <w:r w:rsidRPr="00792DC2">
              <w:rPr>
                <w:rFonts w:eastAsia="Times New Roman"/>
                <w:sz w:val="22"/>
                <w:szCs w:val="22"/>
                <w:vertAlign w:val="superscript"/>
              </w:rPr>
              <w:t>***</w:t>
            </w: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(0.02)</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(0.02)</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(0.02)</w:t>
            </w: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29"/>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Age</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0.01</w:t>
            </w:r>
            <w:r>
              <w:rPr>
                <w:rFonts w:eastAsia="Times New Roman"/>
                <w:vertAlign w:val="superscript"/>
              </w:rPr>
              <w:t>***</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0.01</w:t>
            </w:r>
            <w:r>
              <w:rPr>
                <w:rFonts w:eastAsia="Times New Roman"/>
                <w:vertAlign w:val="superscript"/>
              </w:rPr>
              <w:t>***</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0.01</w:t>
            </w:r>
            <w:r>
              <w:rPr>
                <w:rFonts w:eastAsia="Times New Roman"/>
                <w:vertAlign w:val="superscript"/>
              </w:rPr>
              <w:t>***</w:t>
            </w: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(0.001)</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(0.001)</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(0.001)</w:t>
            </w: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Intercept</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1.23</w:t>
            </w:r>
            <w:r>
              <w:rPr>
                <w:rFonts w:eastAsia="Times New Roman"/>
                <w:vertAlign w:val="superscript"/>
              </w:rPr>
              <w:t>***</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1.22</w:t>
            </w:r>
            <w:r>
              <w:rPr>
                <w:rFonts w:eastAsia="Times New Roman"/>
                <w:vertAlign w:val="superscript"/>
              </w:rPr>
              <w:t>***</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1.51</w:t>
            </w:r>
            <w:r>
              <w:rPr>
                <w:rFonts w:eastAsia="Times New Roman"/>
                <w:vertAlign w:val="superscript"/>
              </w:rPr>
              <w:t>***</w:t>
            </w: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jc w:val="center"/>
              <w:rPr>
                <w:rFonts w:eastAsia="Times New Roman"/>
              </w:rPr>
            </w:pPr>
            <w:r>
              <w:rPr>
                <w:rFonts w:eastAsia="Times New Roman"/>
              </w:rPr>
              <w:t>(0.13)</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(0.13)</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(0.19)</w:t>
            </w:r>
          </w:p>
        </w:tc>
      </w:tr>
      <w:tr w:rsidR="002E1439" w:rsidTr="002E1439">
        <w:trPr>
          <w:divId w:val="363944999"/>
          <w:trHeight w:hRule="exact" w:val="19"/>
          <w:tblCellSpacing w:w="15" w:type="dxa"/>
        </w:trPr>
        <w:tc>
          <w:tcPr>
            <w:tcW w:w="0" w:type="auto"/>
            <w:vAlign w:val="center"/>
            <w:hideMark/>
          </w:tcPr>
          <w:p w:rsidR="002E1439" w:rsidRDefault="002E1439" w:rsidP="002E1439">
            <w:pPr>
              <w:spacing w:line="240" w:lineRule="auto"/>
              <w:jc w:val="center"/>
              <w:rPr>
                <w:rFonts w:eastAsia="Times New Roman"/>
              </w:rPr>
            </w:pPr>
          </w:p>
        </w:tc>
        <w:tc>
          <w:tcPr>
            <w:tcW w:w="0" w:type="auto"/>
            <w:vAlign w:val="center"/>
            <w:hideMark/>
          </w:tcPr>
          <w:p w:rsidR="002E1439" w:rsidRDefault="002E1439" w:rsidP="002E1439">
            <w:pPr>
              <w:spacing w:line="240" w:lineRule="auto"/>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c>
          <w:tcPr>
            <w:tcW w:w="0" w:type="auto"/>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137"/>
          <w:tblCellSpacing w:w="15" w:type="dxa"/>
        </w:trPr>
        <w:tc>
          <w:tcPr>
            <w:tcW w:w="0" w:type="auto"/>
            <w:gridSpan w:val="4"/>
            <w:tcBorders>
              <w:bottom w:val="single" w:sz="6" w:space="0" w:color="000000"/>
            </w:tcBorders>
            <w:vAlign w:val="center"/>
            <w:hideMark/>
          </w:tcPr>
          <w:p w:rsidR="002E1439" w:rsidRDefault="002E1439" w:rsidP="002E1439">
            <w:pPr>
              <w:spacing w:line="240" w:lineRule="auto"/>
              <w:jc w:val="center"/>
              <w:rPr>
                <w:rFonts w:eastAsia="Times New Roman"/>
                <w:sz w:val="20"/>
                <w:szCs w:val="20"/>
              </w:rPr>
            </w:pPr>
          </w:p>
        </w:tc>
      </w:tr>
      <w:tr w:rsidR="002E1439" w:rsidTr="002E1439">
        <w:trPr>
          <w:divId w:val="363944999"/>
          <w:trHeight w:val="229"/>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Observations</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714</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714</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478</w:t>
            </w:r>
          </w:p>
        </w:tc>
      </w:tr>
      <w:tr w:rsidR="002E1439" w:rsidTr="002E1439">
        <w:trPr>
          <w:divId w:val="363944999"/>
          <w:trHeight w:val="248"/>
          <w:tblCellSpacing w:w="15" w:type="dxa"/>
        </w:trPr>
        <w:tc>
          <w:tcPr>
            <w:tcW w:w="0" w:type="auto"/>
            <w:vAlign w:val="center"/>
            <w:hideMark/>
          </w:tcPr>
          <w:p w:rsidR="002E1439" w:rsidRDefault="002E1439" w:rsidP="002E1439">
            <w:pPr>
              <w:spacing w:line="240" w:lineRule="auto"/>
              <w:rPr>
                <w:rFonts w:eastAsia="Times New Roman"/>
              </w:rPr>
            </w:pPr>
            <w:r>
              <w:rPr>
                <w:rFonts w:eastAsia="Times New Roman"/>
              </w:rPr>
              <w:t>Akaike Inf. Crit.</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855.35</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857.34</w:t>
            </w:r>
          </w:p>
        </w:tc>
        <w:tc>
          <w:tcPr>
            <w:tcW w:w="0" w:type="auto"/>
            <w:vAlign w:val="center"/>
            <w:hideMark/>
          </w:tcPr>
          <w:p w:rsidR="002E1439" w:rsidRDefault="002E1439" w:rsidP="002E1439">
            <w:pPr>
              <w:spacing w:line="240" w:lineRule="auto"/>
              <w:jc w:val="center"/>
              <w:rPr>
                <w:rFonts w:eastAsia="Times New Roman"/>
              </w:rPr>
            </w:pPr>
            <w:r>
              <w:rPr>
                <w:rFonts w:eastAsia="Times New Roman"/>
              </w:rPr>
              <w:t>588.31</w:t>
            </w:r>
          </w:p>
        </w:tc>
      </w:tr>
      <w:tr w:rsidR="002E1439" w:rsidTr="002E1439">
        <w:trPr>
          <w:divId w:val="363944999"/>
          <w:trHeight w:val="137"/>
          <w:tblCellSpacing w:w="15" w:type="dxa"/>
        </w:trPr>
        <w:tc>
          <w:tcPr>
            <w:tcW w:w="0" w:type="auto"/>
            <w:gridSpan w:val="4"/>
            <w:tcBorders>
              <w:bottom w:val="single" w:sz="6" w:space="0" w:color="000000"/>
            </w:tcBorders>
            <w:vAlign w:val="center"/>
            <w:hideMark/>
          </w:tcPr>
          <w:p w:rsidR="002E1439" w:rsidRDefault="002E1439" w:rsidP="002E1439">
            <w:pPr>
              <w:spacing w:line="240" w:lineRule="auto"/>
              <w:jc w:val="center"/>
              <w:rPr>
                <w:rFonts w:eastAsia="Times New Roman"/>
              </w:rPr>
            </w:pPr>
          </w:p>
        </w:tc>
      </w:tr>
      <w:tr w:rsidR="00792DC2" w:rsidTr="002E1439">
        <w:trPr>
          <w:divId w:val="363944999"/>
          <w:trHeight w:val="248"/>
          <w:tblCellSpacing w:w="15" w:type="dxa"/>
        </w:trPr>
        <w:tc>
          <w:tcPr>
            <w:tcW w:w="0" w:type="auto"/>
            <w:vAlign w:val="center"/>
            <w:hideMark/>
          </w:tcPr>
          <w:p w:rsidR="00792DC2" w:rsidRDefault="00792DC2" w:rsidP="00792DC2">
            <w:pPr>
              <w:spacing w:line="240" w:lineRule="auto"/>
              <w:rPr>
                <w:rFonts w:eastAsia="Times New Roman"/>
              </w:rPr>
            </w:pPr>
            <w:r>
              <w:rPr>
                <w:rStyle w:val="Emphasis"/>
                <w:rFonts w:eastAsia="Times New Roman"/>
              </w:rPr>
              <w:t>Note:</w:t>
            </w:r>
            <w:r>
              <w:t xml:space="preserve"> </w:t>
            </w:r>
            <w:r w:rsidRPr="002E1439">
              <w:rPr>
                <w:rStyle w:val="Emphasis"/>
                <w:rFonts w:eastAsia="Times New Roman"/>
              </w:rPr>
              <w:t xml:space="preserve">Table 2 reports the results of </w:t>
            </w:r>
            <w:r>
              <w:rPr>
                <w:rStyle w:val="Emphasis"/>
                <w:rFonts w:eastAsia="Times New Roman"/>
              </w:rPr>
              <w:t>three</w:t>
            </w:r>
            <w:r w:rsidRPr="002E1439">
              <w:rPr>
                <w:rStyle w:val="Emphasis"/>
                <w:rFonts w:eastAsia="Times New Roman"/>
              </w:rPr>
              <w:t xml:space="preserve"> models measuring the role of racial identity and </w:t>
            </w:r>
            <w:r w:rsidRPr="002E1439">
              <w:rPr>
                <w:rStyle w:val="Emphasis"/>
                <w:rFonts w:eastAsia="Times New Roman"/>
              </w:rPr>
              <w:lastRenderedPageBreak/>
              <w:t>collectivism among White Americans. Model</w:t>
            </w:r>
            <w:r>
              <w:rPr>
                <w:rStyle w:val="Emphasis"/>
                <w:rFonts w:eastAsia="Times New Roman"/>
              </w:rPr>
              <w:t xml:space="preserve"> </w:t>
            </w:r>
            <w:r w:rsidRPr="002E1439">
              <w:rPr>
                <w:rStyle w:val="Emphasis"/>
                <w:rFonts w:eastAsia="Times New Roman"/>
              </w:rPr>
              <w:t>4 captures national identity without racial collectivism. Model 5 measures the role of the collectivist identity on orientation toward their American national identity. Model 6 measures the role of intensity of collectivism on perception of national identity. All coefficients are the log-odds of a positive perception of one’s American national identity (alpha = .05)</w:t>
            </w:r>
          </w:p>
        </w:tc>
        <w:tc>
          <w:tcPr>
            <w:tcW w:w="0" w:type="auto"/>
            <w:gridSpan w:val="3"/>
            <w:vAlign w:val="center"/>
            <w:hideMark/>
          </w:tcPr>
          <w:p w:rsidR="00792DC2" w:rsidRPr="00EA6C89" w:rsidRDefault="00792DC2" w:rsidP="00792DC2">
            <w:pPr>
              <w:spacing w:line="240" w:lineRule="auto"/>
              <w:jc w:val="right"/>
              <w:rPr>
                <w:rFonts w:eastAsia="Times New Roman"/>
                <w:sz w:val="36"/>
                <w:szCs w:val="36"/>
              </w:rPr>
            </w:pPr>
            <w:r w:rsidRPr="00EA6C89">
              <w:rPr>
                <w:rFonts w:eastAsia="Times New Roman"/>
                <w:sz w:val="36"/>
                <w:szCs w:val="36"/>
                <w:vertAlign w:val="superscript"/>
              </w:rPr>
              <w:lastRenderedPageBreak/>
              <w:t>*p&lt;0.1; **p&lt;0.05; ***p&lt;0.01</w:t>
            </w:r>
          </w:p>
        </w:tc>
      </w:tr>
    </w:tbl>
    <w:p w:rsidR="002E1439" w:rsidRDefault="002E1439" w:rsidP="002E1439">
      <w:pPr>
        <w:ind w:firstLine="0"/>
        <w:divId w:val="1043136995"/>
      </w:pPr>
    </w:p>
    <w:p w:rsidR="00E40D02" w:rsidRDefault="00E40D02" w:rsidP="00E40D02">
      <w:pPr>
        <w:pStyle w:val="Heading2"/>
        <w:rPr>
          <w:rFonts w:eastAsia="Times New Roman" w:cstheme="minorHAnsi"/>
          <w:color w:val="000000"/>
        </w:rPr>
      </w:pPr>
    </w:p>
    <w:p w:rsidR="0086075B" w:rsidRDefault="00E40D02" w:rsidP="00BC45E4">
      <w:pPr>
        <w:ind w:firstLine="0"/>
        <w:rPr>
          <w:rFonts w:eastAsia="Times New Roman" w:cstheme="minorHAnsi"/>
          <w:color w:val="000000"/>
        </w:rPr>
      </w:pPr>
      <w:r>
        <w:rPr>
          <w:noProof/>
        </w:rPr>
        <w:drawing>
          <wp:inline distT="0" distB="0" distL="0" distR="0">
            <wp:extent cx="5943600" cy="4242435"/>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242435"/>
                    </a:xfrm>
                    <a:prstGeom prst="rect">
                      <a:avLst/>
                    </a:prstGeom>
                  </pic:spPr>
                </pic:pic>
              </a:graphicData>
            </a:graphic>
          </wp:inline>
        </w:drawing>
      </w:r>
    </w:p>
    <w:p w:rsidR="00E40D02" w:rsidRPr="00501C9F" w:rsidRDefault="00E40D02" w:rsidP="00EA6C89">
      <w:pPr>
        <w:pStyle w:val="TableFigure"/>
        <w:spacing w:line="240" w:lineRule="auto"/>
      </w:pPr>
      <w:r w:rsidRPr="00E40D02">
        <w:t>Figure</w:t>
      </w:r>
      <w:r>
        <w:t xml:space="preserve"> 6</w:t>
      </w:r>
      <w:r w:rsidRPr="00501C9F">
        <w:t xml:space="preserve"> displays the </w:t>
      </w:r>
      <w:r>
        <w:t xml:space="preserve">results of modeling the intensity of White American racial collectivism. </w:t>
      </w:r>
      <w:r w:rsidRPr="00501C9F">
        <w:t xml:space="preserve">Here I isolate the effect of </w:t>
      </w:r>
      <w:r>
        <w:t xml:space="preserve">the intensity of </w:t>
      </w:r>
      <w:r w:rsidRPr="00501C9F">
        <w:t xml:space="preserve">collectivism on </w:t>
      </w:r>
      <w:r>
        <w:t>orientation</w:t>
      </w:r>
      <w:r w:rsidRPr="00501C9F">
        <w:t xml:space="preserve"> to</w:t>
      </w:r>
      <w:r>
        <w:t>ward</w:t>
      </w:r>
      <w:r w:rsidRPr="00501C9F">
        <w:t xml:space="preserve"> national identity</w:t>
      </w:r>
      <w:r>
        <w:t xml:space="preserve"> among Black Americans</w:t>
      </w:r>
      <w:r w:rsidRPr="00501C9F">
        <w:t xml:space="preserve">. </w:t>
      </w:r>
      <w:r>
        <w:t>C</w:t>
      </w:r>
      <w:r w:rsidRPr="00501C9F">
        <w:t xml:space="preserve">oefficients are the log-odds of </w:t>
      </w:r>
      <w:r>
        <w:t>positive orientation</w:t>
      </w:r>
      <w:r w:rsidRPr="00501C9F">
        <w:t xml:space="preserve"> to the </w:t>
      </w:r>
      <w:r>
        <w:t>American n</w:t>
      </w:r>
      <w:r w:rsidRPr="00501C9F">
        <w:t>ational identity. Bars denote 95</w:t>
      </w:r>
      <w:r>
        <w:rPr>
          <w:color w:val="800000"/>
        </w:rPr>
        <w:t>%</w:t>
      </w:r>
      <w:r w:rsidRPr="00501C9F">
        <w:t xml:space="preserve"> confidence intervals. Red bars are statistically significant</w:t>
      </w:r>
      <w:r>
        <w:t xml:space="preserve"> (alpha = .05). </w:t>
      </w:r>
      <w:r w:rsidRPr="00501C9F">
        <w:t>Blue bars are statistically insignificant</w:t>
      </w:r>
      <w:r>
        <w:t xml:space="preserve"> (alpha = .05)</w:t>
      </w:r>
      <w:r w:rsidRPr="00501C9F">
        <w:t>.</w:t>
      </w:r>
      <w:r>
        <w:t xml:space="preserve"> </w:t>
      </w:r>
    </w:p>
    <w:p w:rsidR="00E40D02" w:rsidRPr="0086075B" w:rsidRDefault="00E40D02" w:rsidP="0086075B">
      <w:pPr>
        <w:rPr>
          <w:rFonts w:eastAsia="Times New Roman" w:cstheme="minorHAnsi"/>
          <w:color w:val="000000"/>
        </w:rPr>
      </w:pPr>
    </w:p>
    <w:p w:rsidR="000C4428" w:rsidRPr="000C4428" w:rsidRDefault="000C4428" w:rsidP="000C4428">
      <w:pPr>
        <w:pStyle w:val="Heading1"/>
      </w:pPr>
      <w:bookmarkStart w:id="9" w:name="_Toc51856979"/>
      <w:r>
        <w:lastRenderedPageBreak/>
        <w:t>Discussion</w:t>
      </w:r>
      <w:bookmarkEnd w:id="9"/>
    </w:p>
    <w:p w:rsidR="00971E70" w:rsidRDefault="00FC131C" w:rsidP="00760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 xml:space="preserve">The role of collectivism in orientation toward national identity is complex. On one hand, the presence of collectivism activates a racial collectivism. </w:t>
      </w:r>
      <w:r w:rsidRPr="00D51F2F">
        <w:rPr>
          <w:rFonts w:eastAsia="Times New Roman" w:cstheme="minorHAnsi"/>
          <w:color w:val="000000"/>
        </w:rPr>
        <w:t xml:space="preserve">In theoretical terms, this suggests that Black Americans have an additional heuristic through which to reframe their orientation toward national identity. This might explain why national identity cues differ across racial groups </w:t>
      </w:r>
      <w:r>
        <w:rPr>
          <w:rFonts w:eastAsia="Times New Roman" w:cstheme="minorHAnsi"/>
          <w:color w:val="000000"/>
        </w:rPr>
        <w:fldChar w:fldCharType="begin" w:fldLock="1"/>
      </w:r>
      <w:r w:rsidR="00742683">
        <w:rPr>
          <w:rFonts w:eastAsia="Times New Roman" w:cstheme="minorHAnsi"/>
          <w:color w:val="000000"/>
        </w:rPr>
        <w:instrText>ADDIN CSL_CITATION {"citationItems":[{"id":"ITEM-1","itemData":{"abstract":"There are approximately 40 million Latinos living in the United States, which represents 13.7% of the U.S. population. Despite the growing attention the newly titled largest minority group has yielded, there is still a large question of whether this community can translate demographics into political influence. This study attempts to add to this literature by testing dominant theories of political participation in conjunction with the concept of group consciousness utilizing the 1999 Kaiser/Post National Survey of Latinos. Through the use of measures for all dimensions of group consciousness across multiple Latino subgroups, this analysis helps to clarify the role of group consciousness in Latino political behavior. Through an examination of the relationship between group consciousness and political participation across both voting and Latino-specific activities, this study suggests that group consciousness is more meaningful in the context of political activities that are directly tied to the Latino community.","author":[{"dropping-particle":"","family":"Sanchez","given":"Gabriel R.","non-dropping-particle":"","parse-names":false,"suffix":""}],"container-title":"American Politics Research","id":"ITEM-1","issue":"4","issued":{"date-parts":[["2006"]]},"note":"The Role of Group Consciousness in Political Participation Among Latinos in the United States\nby Sanchez\n\nGroup consciousness is more meaningful in the context of political activities that are ditrectly related to the group.","page":"427-450","title":"The Role of Group Consciousness in Political Participation Among Latinos in the United States","type":"article-journal","volume":"34"},"uris":["http://www.mendeley.com/documents/?uuid=f50563df-d5f1-4d31-8701-3fba0446e784"]},{"id":"ITEM-2","itemData":{"author":[{"dropping-particle":"","family":"Transue","given":"John E","non-dropping-particle":"","parse-names":false,"suffix":""}],"container-title":"American Journal of Political Science","id":"ITEM-2","issue":"1","issued":{"date-parts":[["2007"]]},"note":"Identity Salience, Identity Acceptance, and Racial Policy Attitudes: American National Identity as a Uniting Force\nTransue (2007) \n\nAttachment to a superordinate identity reduces the distance in policy preferences between racial groups.","page":"78-91","title":"Identity Salience, Identity Acceptance, and Racial Policy Attitudes: American National Identity as a Uniting Force","type":"article-journal","volume":"51"},"uris":["http://www.mendeley.com/documents/?uuid=3c3b056c-bc27-4d82-a290-007c221b2a30"]},{"id":"ITEM-3","itemData":{"DOI":"10.1017/S000305541600040X","ISBN":"0003055416000","ISSN":"15375943","abstract":"The rise of micro-targeting in American elections raises new questions about the effects of identity-based mobilization strategies. In this article, we bring together theories of expressive voting with literature on racial and ethnic identification to argue that prior studies, which have found either weak or null effects of identity messages targeting minority groups, have missed a crucial moderating variable - identity strength - that varies across both individuals and communities. Identity appeals can have powerful effects on turnout, but only when they target politicized identities to which individuals hold strong prior attachments. Using two innovative GOTV field experiments that rely on publicly available data as a proxy for identity strength, we show that the effects of both ethnic and national identity appeals among Latinos in California and Texas are conditional on the strength of those identities in different communities and among different Latino subgroups.","author":[{"dropping-particle":"","family":"Valenzuela","given":"Ali A.","non-dropping-particle":"","parse-names":false,"suffix":""},{"dropping-particle":"","family":"Michelson","given":"Melissa R.","non-dropping-particle":"","parse-names":false,"suffix":""}],"container-title":"American Political Science Review","id":"ITEM-3","issue":"4","issued":{"date-parts":[["2016"]]},"note":"Turnout, Status, and Identity: Mobilizing Latinos to Vote with Group Appeals\nValenzuela and Michelson (2016)\n\nAppeals to voters amplify the psychological benefit of identity expression -- in this case voting. However, expressive appeals only work for individuals with a strong attachment to the politicized identity. Latinos in low-resource and non-assimilated Latino communities, racial appeals increase turnout but not national. Latinos in high-resource and assimilated communities saw increased turnout with both racial and national appeals. Overall, appeals to group identity can increase voter turnout.","page":"615-630","title":"Turnout, Status, and Identity: Mobilizing Latinos to Vote with Group Appeals","type":"article-journal","volume":"110"},"uris":["http://www.mendeley.com/documents/?uuid=d5755fe1-e653-4fb4-bb51-f8bab9a6047e"]}],"mendeley":{"formattedCitation":"(Sanchez 2006b; Transue 2007; Valenzuela and Michelson 2016b)","plainTextFormattedCitation":"(Sanchez 2006b; Transue 2007; Valenzuela and Michelson 2016b)","previouslyFormattedCitation":"(Sanchez 2006b; Transue 2007; Valenzuela and Michelson 2016b)"},"properties":{"noteIndex":0},"schema":"https://github.com/citation-style-language/schema/raw/master/csl-citation.json"}</w:instrText>
      </w:r>
      <w:r>
        <w:rPr>
          <w:rFonts w:eastAsia="Times New Roman" w:cstheme="minorHAnsi"/>
          <w:color w:val="000000"/>
        </w:rPr>
        <w:fldChar w:fldCharType="separate"/>
      </w:r>
      <w:r w:rsidR="00061150" w:rsidRPr="00061150">
        <w:rPr>
          <w:rFonts w:eastAsia="Times New Roman" w:cstheme="minorHAnsi"/>
          <w:noProof/>
          <w:color w:val="000000"/>
        </w:rPr>
        <w:t>(Sanchez 2006b; Transue 2007; Valenzuela and Michelson 2016b)</w:t>
      </w:r>
      <w:r>
        <w:rPr>
          <w:rFonts w:eastAsia="Times New Roman" w:cstheme="minorHAnsi"/>
          <w:color w:val="000000"/>
        </w:rPr>
        <w:fldChar w:fldCharType="end"/>
      </w:r>
      <w:r>
        <w:rPr>
          <w:rFonts w:eastAsia="Times New Roman" w:cstheme="minorHAnsi"/>
          <w:color w:val="000000"/>
        </w:rPr>
        <w:t>.</w:t>
      </w:r>
      <w:r w:rsidR="00D572B6">
        <w:rPr>
          <w:rFonts w:eastAsia="Times New Roman" w:cstheme="minorHAnsi"/>
          <w:color w:val="000000"/>
        </w:rPr>
        <w:t xml:space="preserve"> </w:t>
      </w:r>
      <w:r w:rsidR="00971E70">
        <w:rPr>
          <w:rFonts w:eastAsia="Times New Roman" w:cstheme="minorHAnsi"/>
          <w:color w:val="000000"/>
        </w:rPr>
        <w:t xml:space="preserve">This adds to growing literature that argues that identities influence political behavior </w:t>
      </w:r>
      <w:r w:rsidR="00353D7F">
        <w:rPr>
          <w:rFonts w:eastAsia="Times New Roman" w:cstheme="minorHAnsi"/>
          <w:color w:val="000000"/>
        </w:rPr>
        <w:fldChar w:fldCharType="begin" w:fldLock="1"/>
      </w:r>
      <w:r w:rsidR="00353D7F">
        <w:rPr>
          <w:rFonts w:eastAsia="Times New Roman" w:cstheme="minorHAnsi"/>
          <w:color w:val="000000"/>
        </w:rPr>
        <w:instrText>ADDIN CSL_CITATION {"citationItems":[{"id":"ITEM-1","itemData":{"DOI":"10.1111/pops.12485","author":[{"dropping-particle":"","family":"Mason","given":"Lilliana","non-dropping-particle":"","parse-names":false,"suffix":""},{"dropping-particle":"","family":"Wronski","given":"Julie","non-dropping-particle":"","parse-names":false,"suffix":""}],"id":"ITEM-1","issued":{"date-parts":[["2018"]]},"note":"One Tribe to Bind Them All: How Our Social Group Attachments Strengthen Partisanship\nMason and Wronski 2018\n\nMason and Wronski build off Mason's work on sorting to identify how social sorting influences partisanship. They argue that individuals are motivated to alleviate the pressure cross-pressures within a group. To do this individuals sort their personal lives to reflect their political lives. They test these trends empirically and find that the tendency to sort is stronger among Republicans than Democrats. \n\nThe traditional view of identity is that individuals sort into groups that provide self-satisfaction. This view considered identity in isolation. The authors update sorting to include that behavior that balances the cross-pressure between different groups (i.e. Black Americans). Objective sorting is where personal attachments (racial, relgious, ideological, and partisan) create more loyal partisans. Subjective sorting occurs when individuals can percieve that a majority of a social groups are aligned (p. 264).\n\nThe authors find that objective and subjective sorting, both individually and combined, increase ingroup partisan identities. This implies that party sorting happens at the individual level.","title":"One Tribe to Bind Them All : How Our Social Group Attachments Strengthen Partisanship","type":"article-journal","volume":"39"},"uris":["http://www.mendeley.com/documents/?uuid=7f9f4671-4a24-41ac-a05b-36144001a099"]},{"id":"ITEM-2","itemData":{"DOI":"10.1017/S0003055414000604","ISSN":"15375943","abstract":"Party identification is central to the study of American political behavior, yet there remains disagreement over whether it is largely instrumental or expressive in nature. We draw on social identity theory to develop the expressive model and conduct four studies to compare it to an instrumental explanation of campaign involvement. We find strong support for the expressive model: a multi-item partisan identity scale better accounts for campaign activity than a strong stance on subjectively important policy issues, the strength of ideological self-placement, or a measure of ideological identity. A series of experiments underscore the power of partisan identity to generate action-oriented emotions that drive campaign activity. Strongly identified partisans feel angrier than weaker partisans when threatened with electoral loss and more positive when reassured of victory. In contrast, those who hold a strong and ideologically consistent position on issues are no more aroused emotionally than others by party threats or reassurances. In addition, threat and reassurance to the party's status arouse greater anger and enthusiasm among partisans than does a threatened loss or victory on central policy issues. Our findings underscore the power of an expressive partisan identity to drive campaign involvement and generate strong emotional reactions to ongoing campaign events.","author":[{"dropping-particle":"","family":"Huddy","given":"Leonie","non-dropping-particle":"","parse-names":false,"suffix":""},{"dropping-particle":"","family":"Mason","given":"Lilliana","non-dropping-particle":"","parse-names":false,"suffix":""},{"dropping-particle":"","family":"Aarøe","given":"Lene","non-dropping-particle":"","parse-names":false,"suffix":""}],"container-title":"American Political Science Review","id":"ITEM-2","issue":"1","issued":{"date-parts":[["2015"]]},"page":"1-17","title":"Expressive Partisanship: Campaign Involvement, Political Emotion, and Partisan Identity","type":"article-journal","volume":"109"},"uris":["http://www.mendeley.com/documents/?uuid=49304ee7-ed04-4fa7-b166-c2512a6d1f39"]},{"id":"ITEM-3","itemData":{"DOI":"10.1086/694688","ISSN":"14682508","abstract":"Scholars have consistently shown that social identities can shape political attitudes and behaviors; this article explores the reverse relationship. Are partisan identities ever strong enough to influence involvement with a politically relevant social group? Looking at an identity that has become an increasingly strong predictor of partisanship and vote choice, religion, the article develops and tests a theory that politics can affect partisans' levels of religiosity at a certain time in their lives. An experiment and two panel studies show that when people are in the process of raising children-a time that encourages many to make decisions associated with their religious identities-their partisanship may influence these religious choices. The findings highlight politics' role in shaping key aspects of partisans' social identities and, ultimately, the religious makeup of the United States.","author":[{"dropping-particle":"","family":"Margolis","given":"Michele F.","non-dropping-particle":"","parse-names":false,"suffix":""}],"container-title":"Journal of Politics","id":"ITEM-3","issue":"1","issued":{"date-parts":[["2017"]]},"note":"How politics affects religion: Partisanship, socialization, and religiosity in America\nMargolis (2017)\n\nSocial identities can influence partisan identity. Margolis tests this by examining the process through which parents select among alternatives the religionin which they will raise their child. This life-cycle theory contributes three things. First, it offers an explanation of how religion can affect politics at the individual level. A rise in polarization began after the parties becamse polarized on moral questions. Margolis labels this the &amp;quot;God gap.&amp;quot; Next, it offers a parsimonious theory for how politics can influence religion. Last, it offers a lasting explanation for why Democrats are less religious that republicans. The life-cycle theory contributes three things. First, it offers an explanation of how religion can affect politics at the individual level. Next, it offers a parsimonious theory for how politics can influence religion. Last, it offers a lasting explanation for why Democrats are less religious that republicans.","page":"30-43","title":"How politics affects religion: Partisanship, socialization, and religiosity in America","type":"article-journal","volume":"80"},"uris":["http://www.mendeley.com/documents/?uuid=bc938e7f-1790-45b7-92a5-a772733fe5e1"]},{"id":"ITEM-4","itemData":{"DOI":"10.1086/687570","ISSN":"14682508","abstract":"How does social exclusion on the basis of racial/ethnic identity affect partisanship and political attitudes? Drawing on sociological research on the group basis of partisanship and psychological theories of social identity, we contend that exclusion at the individual level stemming from racial/ethnic group membership can affect political identity. People who feel that a political party excludes them from the American social fabric based on their race/ethnicity should be less likely to perceive that party as serving their group's interests and therefore less likely to support that party. We apply our theory to Asian Americans, an understudied minority population that is becoming increasingly politically relevant. Through both a large-scale, representative survey and a novel laboratory experiment, we find empirical support for our principal hypothesis. Our findings partly explain why Asian Americans are overwhelmingly likely to identify as Democrats and advance an identity-oriented explanation of partisanship in American electoral politics.","author":[{"dropping-particle":"","family":"Kuo","given":"Alexander","non-dropping-particle":"","parse-names":false,"suffix":""},{"dropping-particle":"","family":"Malhotra","given":"Neil","non-dropping-particle":"","parse-names":false,"suffix":""},{"dropping-particle":"","family":"Mo","given":"Cecilia Hyunjung","non-dropping-particle":"","parse-names":false,"suffix":""}],"container-title":"Journal of Politics","id":"ITEM-4","issue":"1","issued":{"date-parts":[["2017"]]},"note":"Social Exclusion and Political identity: The Case of Asian American Partisanship\nKuo, Malhorta, and Hyunjung Mo (2017)\n\nIn summary, social exclusion on the basis of race causally impacts partisanship for minority voters. Group-based exclusion is an individual phenomenon. Dislike for Republican party is strongly associated with representing interests. Namely, Asians who feel discrimination are less likely to join a party that does not serve their racioethnic interests. Overall, Asians tend to be overwhelmingly Democrat because of social exclusion. Additionally, Asians employ and identity-based orientation toward partisanship in American politics.","page":"17-32","title":"Social Exclusion and Political identity: The Case of Asian American Partisanship","type":"article-journal","volume":"79"},"uris":["http://www.mendeley.com/documents/?uuid=95cba99f-7694-4b26-8bf8-edeae8fb7913"]}],"mendeley":{"formattedCitation":"(Huddy, Mason, and Aarøe 2015b; Kuo, Malhotra, and Mo 2017; Margolis 2017; Mason and Wronski 2018)","plainTextFormattedCitation":"(Huddy, Mason, and Aarøe 2015b; Kuo, Malhotra, and Mo 2017; Margolis 2017; Mason and Wronski 2018)"},"properties":{"noteIndex":0},"schema":"https://github.com/citation-style-language/schema/raw/master/csl-citation.json"}</w:instrText>
      </w:r>
      <w:r w:rsidR="00353D7F">
        <w:rPr>
          <w:rFonts w:eastAsia="Times New Roman" w:cstheme="minorHAnsi"/>
          <w:color w:val="000000"/>
        </w:rPr>
        <w:fldChar w:fldCharType="separate"/>
      </w:r>
      <w:r w:rsidR="00353D7F" w:rsidRPr="00353D7F">
        <w:rPr>
          <w:rFonts w:eastAsia="Times New Roman" w:cstheme="minorHAnsi"/>
          <w:noProof/>
          <w:color w:val="000000"/>
        </w:rPr>
        <w:t>(Huddy, Mason, and Aarøe 2015b; Kuo, Malhotra, and Mo 2017; Margolis 2017; Mason and Wronski 2018)</w:t>
      </w:r>
      <w:r w:rsidR="00353D7F">
        <w:rPr>
          <w:rFonts w:eastAsia="Times New Roman" w:cstheme="minorHAnsi"/>
          <w:color w:val="000000"/>
        </w:rPr>
        <w:fldChar w:fldCharType="end"/>
      </w:r>
      <w:r w:rsidR="00971E70">
        <w:rPr>
          <w:rFonts w:eastAsia="Times New Roman" w:cstheme="minorHAnsi"/>
          <w:color w:val="000000"/>
        </w:rPr>
        <w:t xml:space="preserve">. </w:t>
      </w:r>
    </w:p>
    <w:p w:rsidR="002C7296" w:rsidRDefault="00C412D4" w:rsidP="002C7296">
      <w:pPr>
        <w:rPr>
          <w:rFonts w:eastAsia="Times New Roman" w:cstheme="minorHAnsi"/>
          <w:color w:val="000000"/>
        </w:rPr>
      </w:pPr>
      <w:r>
        <w:rPr>
          <w:rFonts w:eastAsia="Times New Roman" w:cstheme="minorHAnsi"/>
          <w:color w:val="000000"/>
        </w:rPr>
        <w:t xml:space="preserve">Two important patterns </w:t>
      </w:r>
      <w:r w:rsidR="0076795E">
        <w:rPr>
          <w:rFonts w:eastAsia="Times New Roman" w:cstheme="minorHAnsi"/>
          <w:color w:val="000000"/>
        </w:rPr>
        <w:t>emerge</w:t>
      </w:r>
      <w:r>
        <w:rPr>
          <w:rFonts w:eastAsia="Times New Roman" w:cstheme="minorHAnsi"/>
          <w:color w:val="000000"/>
        </w:rPr>
        <w:t xml:space="preserve"> from the data.</w:t>
      </w:r>
      <w:r w:rsidR="008F251A">
        <w:rPr>
          <w:rFonts w:eastAsia="Times New Roman" w:cstheme="minorHAnsi"/>
          <w:color w:val="000000"/>
        </w:rPr>
        <w:t xml:space="preserve"> First,</w:t>
      </w:r>
      <w:r>
        <w:rPr>
          <w:rFonts w:eastAsia="Times New Roman" w:cstheme="minorHAnsi"/>
          <w:color w:val="000000"/>
        </w:rPr>
        <w:t xml:space="preserve"> </w:t>
      </w:r>
      <w:r w:rsidR="00353D7F">
        <w:rPr>
          <w:rFonts w:eastAsia="Times New Roman" w:cstheme="minorHAnsi"/>
          <w:color w:val="000000"/>
        </w:rPr>
        <w:t>fo</w:t>
      </w:r>
      <w:r w:rsidR="00353D7F">
        <w:rPr>
          <w:rFonts w:eastAsia="Times New Roman" w:cstheme="minorHAnsi"/>
          <w:color w:val="000000"/>
        </w:rPr>
        <w:t xml:space="preserve">r Black Americans, collectivism is who they are, not what they do. </w:t>
      </w:r>
      <w:r>
        <w:rPr>
          <w:rFonts w:eastAsia="Times New Roman" w:cstheme="minorHAnsi"/>
          <w:color w:val="000000"/>
        </w:rPr>
        <w:t xml:space="preserve">Black Americans are more likely to have collectivist beliefs than any other racial group. </w:t>
      </w:r>
      <w:r w:rsidR="00353D7F">
        <w:rPr>
          <w:rFonts w:eastAsia="Times New Roman" w:cstheme="minorHAnsi"/>
          <w:color w:val="000000"/>
        </w:rPr>
        <w:t xml:space="preserve">The salience of racial collectivism provides an alternative referent to understand one’s relative position as an American. </w:t>
      </w:r>
      <w:r w:rsidR="00383D45">
        <w:rPr>
          <w:rFonts w:eastAsia="Times New Roman" w:cstheme="minorHAnsi"/>
          <w:color w:val="000000"/>
        </w:rPr>
        <w:t xml:space="preserve">Since all Blacks are in the United States, they feel positive toward their national identity because they are </w:t>
      </w:r>
      <w:proofErr w:type="gramStart"/>
      <w:r w:rsidR="00383D45">
        <w:rPr>
          <w:rFonts w:eastAsia="Times New Roman" w:cstheme="minorHAnsi"/>
          <w:color w:val="000000"/>
        </w:rPr>
        <w:t>aware</w:t>
      </w:r>
      <w:proofErr w:type="gramEnd"/>
      <w:r w:rsidR="00383D45">
        <w:rPr>
          <w:rFonts w:eastAsia="Times New Roman" w:cstheme="minorHAnsi"/>
          <w:color w:val="000000"/>
        </w:rPr>
        <w:t xml:space="preserve"> they are not alone in their collective aim for subgroup well-being. </w:t>
      </w:r>
      <w:r w:rsidR="00353D7F">
        <w:rPr>
          <w:rFonts w:eastAsia="Times New Roman" w:cstheme="minorHAnsi"/>
          <w:color w:val="000000"/>
        </w:rPr>
        <w:t xml:space="preserve">As a result, racial collectivism motivates individuals to form a positive orientation toward national identity. </w:t>
      </w:r>
      <w:r w:rsidR="008B7970">
        <w:rPr>
          <w:rFonts w:eastAsia="Times New Roman" w:cstheme="minorHAnsi"/>
          <w:color w:val="000000"/>
        </w:rPr>
        <w:t>So long as other Black Americans are present in the United States there is sufficient motivation to feel positively toward their national identity.</w:t>
      </w:r>
      <w:r w:rsidR="008B7970">
        <w:rPr>
          <w:rFonts w:eastAsia="Times New Roman" w:cstheme="minorHAnsi"/>
          <w:color w:val="000000"/>
        </w:rPr>
        <w:t xml:space="preserve"> C</w:t>
      </w:r>
      <w:r w:rsidR="00383D45">
        <w:rPr>
          <w:rFonts w:eastAsia="Times New Roman" w:cstheme="minorHAnsi"/>
          <w:color w:val="000000"/>
        </w:rPr>
        <w:t xml:space="preserve">onditional nativism provides a way for Black Americans to </w:t>
      </w:r>
      <w:r w:rsidR="008B7970">
        <w:rPr>
          <w:rFonts w:eastAsia="Times New Roman" w:cstheme="minorHAnsi"/>
          <w:color w:val="000000"/>
        </w:rPr>
        <w:t xml:space="preserve">fee </w:t>
      </w:r>
      <w:r w:rsidR="00383D45">
        <w:rPr>
          <w:rFonts w:eastAsia="Times New Roman" w:cstheme="minorHAnsi"/>
          <w:color w:val="000000"/>
        </w:rPr>
        <w:t xml:space="preserve">positively toward their American identity. </w:t>
      </w:r>
      <w:r w:rsidR="00353D7F">
        <w:rPr>
          <w:rFonts w:eastAsia="Times New Roman" w:cstheme="minorHAnsi"/>
          <w:color w:val="000000"/>
        </w:rPr>
        <w:t>In this way, c</w:t>
      </w:r>
      <w:r w:rsidR="0076010B">
        <w:rPr>
          <w:rFonts w:eastAsia="Times New Roman" w:cstheme="minorHAnsi"/>
          <w:color w:val="000000"/>
        </w:rPr>
        <w:t>onditional nativism</w:t>
      </w:r>
      <w:r w:rsidR="00383D45">
        <w:rPr>
          <w:rFonts w:eastAsia="Times New Roman" w:cstheme="minorHAnsi"/>
          <w:color w:val="000000"/>
        </w:rPr>
        <w:t xml:space="preserve"> </w:t>
      </w:r>
      <w:r w:rsidR="008B7970">
        <w:rPr>
          <w:rFonts w:eastAsia="Times New Roman" w:cstheme="minorHAnsi"/>
          <w:color w:val="000000"/>
        </w:rPr>
        <w:t>satisf</w:t>
      </w:r>
      <w:r w:rsidR="008B7970">
        <w:rPr>
          <w:rFonts w:eastAsia="Times New Roman" w:cstheme="minorHAnsi"/>
          <w:color w:val="000000"/>
        </w:rPr>
        <w:t>ies</w:t>
      </w:r>
      <w:r w:rsidR="008B7970">
        <w:rPr>
          <w:rFonts w:eastAsia="Times New Roman" w:cstheme="minorHAnsi"/>
          <w:color w:val="000000"/>
        </w:rPr>
        <w:t xml:space="preserve"> the psychological </w:t>
      </w:r>
      <w:r w:rsidR="008B7970">
        <w:rPr>
          <w:rFonts w:eastAsia="Times New Roman" w:cstheme="minorHAnsi"/>
          <w:color w:val="000000"/>
        </w:rPr>
        <w:t>need</w:t>
      </w:r>
      <w:r w:rsidR="008B7970">
        <w:rPr>
          <w:rFonts w:eastAsia="Times New Roman" w:cstheme="minorHAnsi"/>
          <w:color w:val="000000"/>
        </w:rPr>
        <w:t xml:space="preserve"> to feel</w:t>
      </w:r>
      <w:r w:rsidR="00383D45">
        <w:rPr>
          <w:rFonts w:eastAsia="Times New Roman" w:cstheme="minorHAnsi"/>
          <w:color w:val="000000"/>
        </w:rPr>
        <w:t xml:space="preserve"> </w:t>
      </w:r>
      <w:r w:rsidR="008B7970">
        <w:rPr>
          <w:rFonts w:eastAsia="Times New Roman" w:cstheme="minorHAnsi"/>
          <w:color w:val="000000"/>
        </w:rPr>
        <w:t xml:space="preserve">positively toward their national identity as a group member </w:t>
      </w:r>
      <w:r w:rsidR="00383D45">
        <w:rPr>
          <w:rFonts w:eastAsia="Times New Roman" w:cstheme="minorHAnsi"/>
          <w:color w:val="000000"/>
        </w:rPr>
        <w:fldChar w:fldCharType="begin" w:fldLock="1"/>
      </w:r>
      <w:r w:rsidR="00383D45">
        <w:rPr>
          <w:rFonts w:eastAsia="Times New Roman" w:cstheme="minorHAnsi"/>
          <w:color w:val="000000"/>
        </w:rPr>
        <w:instrText>ADDIN CSL_CITATION {"citationItems":[{"id":"ITEM-1","itemData":{"author":[{"dropping-particle":"","family":"Tajfel","given":"Henri","non-dropping-particle":"","parse-names":false,"suffix":""},{"dropping-particle":"","family":"Turner","given":"John","non-dropping-particle":"","parse-names":false,"suffix":""}],"id":"ITEM-1","issued":{"date-parts":[["1979"]]},"note":"An Integrative Theory of Intergroup Conflict Henri\nTajfel and Turner (1979)\n\nIn Real conflict theory (RCT), asymmetrical access to resources fuels conflict. Subordinate groups often carry negative ingroup attitudes. Reforming this negative self-perception forms a precipice for social change The theory, however, fails to acknowledge how identification with an ingroup contributes to group conflict. \n\n\nTajfel and Turner (1979) argue that in-group favoritism and differentiation contribute to outgroup animosity. Members of an ingroup evaluate their group and other groups. Relative in-group favoritism introduces competition resulting in conflict. Integroup conflict offers three theoretical implications. First, individuals strive to achieve or maintain positive social identity. Next, positive social identity is formed in comparison to other groups. the aim is to maintain superiority; this is the outcome of intergroup conflict; comparisons can be secure or insecure. Last, when social identity is unsatisfactory, individuals will either strive to leave their existing group or make their group positively distinct.","title":"An Integrative Theory of Intergroup Conflict","type":"article-journal"},"uris":["http://www.mendeley.com/documents/?uuid=e4ec2755-3573-4c6a-9ee6-028adacf17ad"]},{"id":"ITEM-2","itemData":{"author":[{"dropping-particle":"","family":"Tajfel","given":"Henri","non-dropping-particle":"","parse-names":false,"suffix":""},{"dropping-particle":"","family":"Billig","given":"M.G.","non-dropping-particle":"","parse-names":false,"suffix":""},{"dropping-particle":"","family":"Bundy","given":"R.P.","non-dropping-particle":"","parse-names":false,"suffix":""},{"dropping-particle":"","family":"Flament","given":"Claude","non-dropping-particle":"","parse-names":false,"suffix":""}],"container-title":"European Journal of Social Psychology","id":"ITEM-2","issue":"2","issued":{"date-parts":[["1971"]]},"note":"Social Categorization\nby Tajfel, Billlings, Bundy, Flament (1971)\n\nTajfel, Billings, Bundy, and Flament (1971) test the role of ingroup and outgroup tensions in political behavior. They state that society powerfully shapes an individual's tendency to view themselves as part of a group. This ingroup identification is present in the absence of salient ingroup v. outgroup messaging. \n\nIn their experiments, the authors found that when faced with the choice of maximizing ingroup profits versus all group profits, individuals choose maximizing ingroup profits. They conclude that individuals are concerned with &amp;quot;winning.&amp;quot;","page":"149-178","title":"Social categorization and intergroup behavior.","type":"article-journal","volume":"1"},"uris":["http://www.mendeley.com/documents/?uuid=a19b9e11-34f9-43b9-88fa-670ad1663d0b"]}],"mendeley":{"formattedCitation":"(Tajfel et al. 1971; Tajfel and Turner 1979)","plainTextFormattedCitation":"(Tajfel et al. 1971; Tajfel and Turner 1979)","previouslyFormattedCitation":"(Tajfel et al. 1971; Tajfel and Turner 1979)"},"properties":{"noteIndex":0},"schema":"https://github.com/citation-style-language/schema/raw/master/csl-citation.json"}</w:instrText>
      </w:r>
      <w:r w:rsidR="00383D45">
        <w:rPr>
          <w:rFonts w:eastAsia="Times New Roman" w:cstheme="minorHAnsi"/>
          <w:color w:val="000000"/>
        </w:rPr>
        <w:fldChar w:fldCharType="separate"/>
      </w:r>
      <w:r w:rsidR="00383D45" w:rsidRPr="00494F97">
        <w:rPr>
          <w:rFonts w:eastAsia="Times New Roman" w:cstheme="minorHAnsi"/>
          <w:noProof/>
          <w:color w:val="000000"/>
        </w:rPr>
        <w:t>(Tajfel et al. 1971; Tajfel and Turner 1979)</w:t>
      </w:r>
      <w:r w:rsidR="00383D45">
        <w:rPr>
          <w:rFonts w:eastAsia="Times New Roman" w:cstheme="minorHAnsi"/>
          <w:color w:val="000000"/>
        </w:rPr>
        <w:fldChar w:fldCharType="end"/>
      </w:r>
      <w:r w:rsidR="00383D45">
        <w:rPr>
          <w:rFonts w:eastAsia="Times New Roman" w:cstheme="minorHAnsi"/>
          <w:color w:val="000000"/>
        </w:rPr>
        <w:t>.</w:t>
      </w:r>
      <w:r w:rsidR="002C7296">
        <w:rPr>
          <w:rFonts w:eastAsia="Times New Roman" w:cstheme="minorHAnsi"/>
          <w:color w:val="000000"/>
        </w:rPr>
        <w:t xml:space="preserve"> </w:t>
      </w:r>
    </w:p>
    <w:p w:rsidR="00CC767A" w:rsidRDefault="00CC767A" w:rsidP="00CC7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 xml:space="preserve">There are two reasons why racial collectivism </w:t>
      </w:r>
      <w:r w:rsidR="008B7970">
        <w:rPr>
          <w:rFonts w:eastAsia="Times New Roman" w:cstheme="minorHAnsi"/>
          <w:color w:val="000000"/>
        </w:rPr>
        <w:t>works for low status groups</w:t>
      </w:r>
      <w:r>
        <w:rPr>
          <w:rFonts w:eastAsia="Times New Roman" w:cstheme="minorHAnsi"/>
          <w:color w:val="000000"/>
        </w:rPr>
        <w:t xml:space="preserve">. First, linked fate operates differently for each racial group </w:t>
      </w:r>
      <w:r>
        <w:rPr>
          <w:rFonts w:eastAsia="Times New Roman" w:cstheme="minorHAnsi"/>
          <w:color w:val="000000"/>
        </w:rPr>
        <w:fldChar w:fldCharType="begin" w:fldLock="1"/>
      </w:r>
      <w:r>
        <w:rPr>
          <w:rFonts w:eastAsia="Times New Roman" w:cstheme="minorHAnsi"/>
          <w:color w:val="000000"/>
        </w:rPr>
        <w:instrText>ADDIN CSL_CITATION {"citationItems":[{"id":"ITEM-1","itemData":{"DOI":"10.2307/2960366","ISBN":"9780691212982 0691212988","ISSN":"0022-3816","author":[{"dropping-particle":"","family":"Dawson","given":"Michael","non-dropping-particle":"","parse-names":false,"suffix":""}],"id":"ITEM-1","issued":{"date-parts":[["1994"]]},"language":"English","publisher":"Princeton University Press","publisher-place":"Princeton, N.J.","title":"Behind the Mule: Race and Class in African-American Politics. Michael C. Dawson","type":"book"},"uris":["http://www.mendeley.com/documents/?uuid=9e6c7953-0dbb-4a5c-82f9-64ae182ea789"]},{"id":"ITEM-2","itemData":{"DOI":"10.1177/1065912915624571","ISSN":"10659129","abstract":"Scholarship in the area of group identity has expanded our understanding of how group consciousness and linked fate operate among racial and ethnic minority populations in the United States. What is yet to be tested is whether the measures employed adequately capture the multidimensional theoretical constructs associated with group consciousness across racial and ethnic populations. To address this question, we make use of the 2004 National Political Study (N = 3,339) and apply principal components analysis and exploratory factor analysis to assess whether measures used for both group consciousness and linked fate are interchangeable, as well as whether these measures are directly comparable across racial and ethnic populations. We find that the multidimensional approach to measuring group consciousness is a sound strategy when applied to African Americans, as the dimensions fit the African American experience more powerfully than is the case for non-Hispanic whites, Hispanics, and Asian populations. Our analysis suggests that scholars interested in exploring group identity among the African American population have fewer analytical concerns in this regard than those working with other populations where the underlying components associated with group consciousness appear to be operating differently.","author":[{"dropping-particle":"","family":"Sanchez","given":"Gabriel R.","non-dropping-particle":"","parse-names":false,"suffix":""},{"dropping-particle":"","family":"Vargas","given":"Edward D.","non-dropping-particle":"","parse-names":false,"suffix":""}],"container-title":"Political Research Quarterly","id":"ITEM-2","issue":"1","issued":{"date-parts":[["2016"]]},"note":"Taking a Closer Look at Group Identity: The Link between Theory and Measurement of Group Consciousness and Linked Fate\nSanchez and Vargas (2016)\n\nOverall, this article analyzes how and why linked fate operates distinctly in African American than in other groups. First, the authors find that linked fate is different for non-Blacks. Next, they find that linked fate is not group consciousness. Last, group identity and linked fate are closely connected for Blacks.\n\nLinked fate explains political behavior. Examples include increased political participation, greater support for inter-racial group coalitions, liberal views about policy, high participation rates, and the behavior of political elites. In contrast, group consciousness is the belief that what happens to others in ones group will affect themselves personally. Group consciousness is also the belief that political action is the best means to improve political conditions. This suggests three dimensions of group consciousness: group identity, recognition of the disadvantaged status, and desire for collective action (Garcia 2003; Miller et. al. 1981). Are group consciousness and linked fate interchangeable? \n\nThe authors conduct factor analysis and find only Blacks returned a one-factor solution for the four items. (Perceived discrimination drove .60.) This suggests that group identity and linked fate are closely connected for Blacks. For non-Blacks, group consciousness and linked fate are distinct. Namely, shared discrimination drives linked fate for Blacks and Asians. Language preference and nativity drives Latino linked fate.","page":"160-174","title":"Taking a Closer Look at Group Identity: The Link between Theory and Measurement of Group Consciousness and Linked Fate","type":"article-journal","volume":"69"},"uris":["http://www.mendeley.com/documents/?uuid=ed9da5fc-c121-4b5c-96c2-5a24b9a6d833"]}],"mendeley":{"formattedCitation":"(M. Dawson 1994; Sanchez and Vargas 2016)","manualFormatting":"(Dawson 1994; Sanchez and Vargas 2016)","plainTextFormattedCitation":"(M. Dawson 1994; Sanchez and Vargas 2016)","previouslyFormattedCitation":"(M. Dawson 1994; Sanchez and Vargas 2016)"},"properties":{"noteIndex":0},"schema":"https://github.com/citation-style-language/schema/raw/master/csl-citation.json"}</w:instrText>
      </w:r>
      <w:r>
        <w:rPr>
          <w:rFonts w:eastAsia="Times New Roman" w:cstheme="minorHAnsi"/>
          <w:color w:val="000000"/>
        </w:rPr>
        <w:fldChar w:fldCharType="separate"/>
      </w:r>
      <w:r w:rsidRPr="005F06F3">
        <w:rPr>
          <w:rFonts w:eastAsia="Times New Roman" w:cstheme="minorHAnsi"/>
          <w:noProof/>
          <w:color w:val="000000"/>
        </w:rPr>
        <w:t>(Dawson 1994; Sanchez and Vargas 2016)</w:t>
      </w:r>
      <w:r>
        <w:rPr>
          <w:rFonts w:eastAsia="Times New Roman" w:cstheme="minorHAnsi"/>
          <w:color w:val="000000"/>
        </w:rPr>
        <w:fldChar w:fldCharType="end"/>
      </w:r>
      <w:r>
        <w:rPr>
          <w:rFonts w:eastAsia="Times New Roman" w:cstheme="minorHAnsi"/>
          <w:color w:val="000000"/>
        </w:rPr>
        <w:t xml:space="preserve">. As Latino, White, or Asian American collectivism differs so might their respective roles in </w:t>
      </w:r>
      <w:r>
        <w:rPr>
          <w:rFonts w:eastAsia="Times New Roman" w:cstheme="minorHAnsi"/>
          <w:color w:val="000000"/>
        </w:rPr>
        <w:lastRenderedPageBreak/>
        <w:t xml:space="preserve">orientation toward national identity. So, while this theory may transfer to some national identity subgroups, it may not transfer to all. Second, Black collectivism is specifically defined by experiences of discrimination </w:t>
      </w:r>
      <w:r>
        <w:rPr>
          <w:rFonts w:eastAsia="Times New Roman" w:cstheme="minorHAnsi"/>
          <w:color w:val="000000"/>
        </w:rPr>
        <w:fldChar w:fldCharType="begin" w:fldLock="1"/>
      </w:r>
      <w:r>
        <w:rPr>
          <w:rFonts w:eastAsia="Times New Roman" w:cstheme="minorHAnsi"/>
          <w:color w:val="000000"/>
        </w:rPr>
        <w:instrText>ADDIN CSL_CITATION {"citationItems":[{"id":"ITEM-1","itemData":{"DOI":"10.1177/1065912915624571","ISSN":"10659129","abstract":"Scholarship in the area of group identity has expanded our understanding of how group consciousness and linked fate operate among racial and ethnic minority populations in the United States. What is yet to be tested is whether the measures employed adequately capture the multidimensional theoretical constructs associated with group consciousness across racial and ethnic populations. To address this question, we make use of the 2004 National Political Study (N = 3,339) and apply principal components analysis and exploratory factor analysis to assess whether measures used for both group consciousness and linked fate are interchangeable, as well as whether these measures are directly comparable across racial and ethnic populations. We find that the multidimensional approach to measuring group consciousness is a sound strategy when applied to African Americans, as the dimensions fit the African American experience more powerfully than is the case for non-Hispanic whites, Hispanics, and Asian populations. Our analysis suggests that scholars interested in exploring group identity among the African American population have fewer analytical concerns in this regard than those working with other populations where the underlying components associated with group consciousness appear to be operating differently.","author":[{"dropping-particle":"","family":"Sanchez","given":"Gabriel R.","non-dropping-particle":"","parse-names":false,"suffix":""},{"dropping-particle":"","family":"Vargas","given":"Edward D.","non-dropping-particle":"","parse-names":false,"suffix":""}],"container-title":"Political Research Quarterly","id":"ITEM-1","issue":"1","issued":{"date-parts":[["2016"]]},"note":"Taking a Closer Look at Group Identity: The Link between Theory and Measurement of Group Consciousness and Linked Fate\nSanchez and Vargas (2016)\n\nOverall, this article analyzes how and why linked fate operates distinctly in African American than in other groups. First, the authors find that linked fate is different for non-Blacks. Next, they find that linked fate is not group consciousness. Last, group identity and linked fate are closely connected for Blacks.\n\nLinked fate explains political behavior. Examples include increased political participation, greater support for inter-racial group coalitions, liberal views about policy, high participation rates, and the behavior of political elites. In contrast, group consciousness is the belief that what happens to others in ones group will affect themselves personally. Group consciousness is also the belief that political action is the best means to improve political conditions. This suggests three dimensions of group consciousness: group identity, recognition of the disadvantaged status, and desire for collective action (Garcia 2003; Miller et. al. 1981). Are group consciousness and linked fate interchangeable? \n\nThe authors conduct factor analysis and find only Blacks returned a one-factor solution for the four items. (Perceived discrimination drove .60.) This suggests that group identity and linked fate are closely connected for Blacks. For non-Blacks, group consciousness and linked fate are distinct. Namely, shared discrimination drives linked fate for Blacks and Asians. Language preference and nativity drives Latino linked fate.","page":"160-174","title":"Taking a Closer Look at Group Identity: The Link between Theory and Measurement of Group Consciousness and Linked Fate","type":"article-journal","volume":"69"},"uris":["http://www.mendeley.com/documents/?uuid=ed9da5fc-c121-4b5c-96c2-5a24b9a6d833"]}],"mendeley":{"formattedCitation":"(Sanchez and Vargas 2016)","plainTextFormattedCitation":"(Sanchez and Vargas 2016)","previouslyFormattedCitation":"(Sanchez and Vargas 2016)"},"properties":{"noteIndex":0},"schema":"https://github.com/citation-style-language/schema/raw/master/csl-citation.json"}</w:instrText>
      </w:r>
      <w:r>
        <w:rPr>
          <w:rFonts w:eastAsia="Times New Roman" w:cstheme="minorHAnsi"/>
          <w:color w:val="000000"/>
        </w:rPr>
        <w:fldChar w:fldCharType="separate"/>
      </w:r>
      <w:r w:rsidRPr="00383D45">
        <w:rPr>
          <w:rFonts w:eastAsia="Times New Roman" w:cstheme="minorHAnsi"/>
          <w:noProof/>
          <w:color w:val="000000"/>
        </w:rPr>
        <w:t>(Sanchez and Vargas 2016)</w:t>
      </w:r>
      <w:r>
        <w:rPr>
          <w:rFonts w:eastAsia="Times New Roman" w:cstheme="minorHAnsi"/>
          <w:color w:val="000000"/>
        </w:rPr>
        <w:fldChar w:fldCharType="end"/>
      </w:r>
      <w:r>
        <w:rPr>
          <w:rFonts w:eastAsia="Times New Roman" w:cstheme="minorHAnsi"/>
          <w:color w:val="000000"/>
        </w:rPr>
        <w:t xml:space="preserve"> and enacted by improving the social, economic, and political of the subgroup </w:t>
      </w:r>
      <w:r>
        <w:rPr>
          <w:rFonts w:eastAsia="Times New Roman" w:cstheme="minorHAnsi"/>
          <w:color w:val="000000"/>
        </w:rPr>
        <w:fldChar w:fldCharType="begin" w:fldLock="1"/>
      </w:r>
      <w:r>
        <w:rPr>
          <w:rFonts w:eastAsia="Times New Roman" w:cstheme="minorHAnsi"/>
          <w:color w:val="000000"/>
        </w:rPr>
        <w:instrText>ADDIN CSL_CITATION {"citationItems":[{"id":"ITEM-1","itemData":{"ISBN":"9780226138626 (cloth alk. paper)\\r0226138623 (cloth alk. paper)","PMID":"16724653","author":[{"dropping-particle":"","family":"Dawson","given":"Michael C","non-dropping-particle":"","parse-names":false,"suffix":""}],"id":"ITEM-1","issued":{"date-parts":[["2011"]]},"language":"English","publisher":"University of Chicago Press","publisher-place":"Chicago ; SE - xvi, 217 pages ; 22 cm","title":"Not in Our Lifetimes : The Future of Black Politics","type":"book"},"uris":["http://www.mendeley.com/documents/?uuid=47e49b32-1973-45d9-b294-474ec1102d51"]}],"mendeley":{"formattedCitation":"(M. C. Dawson 2011)","manualFormatting":"(Dawson 2011)","plainTextFormattedCitation":"(M. C. Dawson 2011)","previouslyFormattedCitation":"(M. C. Dawson 2011)"},"properties":{"noteIndex":0},"schema":"https://github.com/citation-style-language/schema/raw/master/csl-citation.json"}</w:instrText>
      </w:r>
      <w:r>
        <w:rPr>
          <w:rFonts w:eastAsia="Times New Roman" w:cstheme="minorHAnsi"/>
          <w:color w:val="000000"/>
        </w:rPr>
        <w:fldChar w:fldCharType="separate"/>
      </w:r>
      <w:r w:rsidRPr="005F06F3">
        <w:rPr>
          <w:rFonts w:eastAsia="Times New Roman" w:cstheme="minorHAnsi"/>
          <w:noProof/>
          <w:color w:val="000000"/>
        </w:rPr>
        <w:t>(Dawson 2011)</w:t>
      </w:r>
      <w:r>
        <w:rPr>
          <w:rFonts w:eastAsia="Times New Roman" w:cstheme="minorHAnsi"/>
          <w:color w:val="000000"/>
        </w:rPr>
        <w:fldChar w:fldCharType="end"/>
      </w:r>
      <w:r>
        <w:rPr>
          <w:rFonts w:eastAsia="Times New Roman" w:cstheme="minorHAnsi"/>
          <w:color w:val="000000"/>
        </w:rPr>
        <w:t>.</w:t>
      </w:r>
      <w:r w:rsidRPr="0076010B">
        <w:rPr>
          <w:rFonts w:eastAsia="Times New Roman" w:cstheme="minorHAnsi"/>
          <w:color w:val="000000"/>
        </w:rPr>
        <w:t xml:space="preserve"> </w:t>
      </w:r>
      <w:r w:rsidR="00353D7F">
        <w:rPr>
          <w:rFonts w:eastAsia="Times New Roman" w:cstheme="minorHAnsi"/>
          <w:color w:val="000000"/>
        </w:rPr>
        <w:t>Racial</w:t>
      </w:r>
      <w:r>
        <w:rPr>
          <w:rFonts w:eastAsia="Times New Roman" w:cstheme="minorHAnsi"/>
          <w:color w:val="000000"/>
        </w:rPr>
        <w:t xml:space="preserve"> collectivism</w:t>
      </w:r>
      <w:r w:rsidRPr="00D51F2F">
        <w:rPr>
          <w:rFonts w:eastAsia="Times New Roman" w:cstheme="minorHAnsi"/>
          <w:color w:val="000000"/>
        </w:rPr>
        <w:t xml:space="preserve"> as an identity allows Black Americans to feel connected to the American identity because Blacks are aware that they share this national identity </w:t>
      </w:r>
      <w:r>
        <w:rPr>
          <w:rFonts w:eastAsia="Times New Roman" w:cstheme="minorHAnsi"/>
          <w:color w:val="000000"/>
        </w:rPr>
        <w:t xml:space="preserve">– with all discrimination and potential therein -- </w:t>
      </w:r>
      <w:r w:rsidRPr="00D51F2F">
        <w:rPr>
          <w:rFonts w:eastAsia="Times New Roman" w:cstheme="minorHAnsi"/>
          <w:color w:val="000000"/>
        </w:rPr>
        <w:t>with other Blacks.</w:t>
      </w:r>
    </w:p>
    <w:p w:rsidR="00CC767A" w:rsidRDefault="0076795E" w:rsidP="00CC7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Second, strong racial collectivists behave differently than weak racial collectivist. An individual’s degree</w:t>
      </w:r>
      <w:r w:rsidRPr="00D51F2F">
        <w:rPr>
          <w:rFonts w:eastAsia="Times New Roman" w:cstheme="minorHAnsi"/>
          <w:color w:val="000000"/>
        </w:rPr>
        <w:t xml:space="preserve"> of collectivism articulates the level of attachment to </w:t>
      </w:r>
      <w:r>
        <w:rPr>
          <w:rFonts w:eastAsia="Times New Roman" w:cstheme="minorHAnsi"/>
          <w:color w:val="000000"/>
        </w:rPr>
        <w:t>their subgroup</w:t>
      </w:r>
      <w:r w:rsidRPr="00D51F2F">
        <w:rPr>
          <w:rFonts w:eastAsia="Times New Roman" w:cstheme="minorHAnsi"/>
          <w:color w:val="000000"/>
        </w:rPr>
        <w:t xml:space="preserve">. For all </w:t>
      </w:r>
      <w:r>
        <w:rPr>
          <w:rFonts w:eastAsia="Times New Roman" w:cstheme="minorHAnsi"/>
          <w:color w:val="000000"/>
        </w:rPr>
        <w:t>Black Americans</w:t>
      </w:r>
      <w:r w:rsidRPr="00D51F2F">
        <w:rPr>
          <w:rFonts w:eastAsia="Times New Roman" w:cstheme="minorHAnsi"/>
          <w:color w:val="000000"/>
        </w:rPr>
        <w:t xml:space="preserve"> groups, </w:t>
      </w:r>
      <w:r>
        <w:rPr>
          <w:rFonts w:eastAsia="Times New Roman" w:cstheme="minorHAnsi"/>
          <w:color w:val="000000"/>
        </w:rPr>
        <w:t>racial collectivism created a positive orientation toward national identity</w:t>
      </w:r>
      <w:r w:rsidRPr="00D51F2F">
        <w:rPr>
          <w:rFonts w:eastAsia="Times New Roman" w:cstheme="minorHAnsi"/>
          <w:color w:val="000000"/>
        </w:rPr>
        <w:t xml:space="preserve">. However, among Blacks only those with the highest level of collectivism held a negative perception of their national identity. </w:t>
      </w:r>
      <w:r>
        <w:rPr>
          <w:rFonts w:eastAsia="Times New Roman" w:cstheme="minorHAnsi"/>
          <w:color w:val="000000"/>
        </w:rPr>
        <w:t xml:space="preserve">Empirically, this suggests that racial collectivism is conceptually distinct from the </w:t>
      </w:r>
      <w:r w:rsidRPr="000C363F">
        <w:rPr>
          <w:rFonts w:eastAsia="Times New Roman" w:cstheme="minorHAnsi"/>
          <w:i/>
          <w:iCs/>
          <w:color w:val="000000"/>
        </w:rPr>
        <w:t>intensity</w:t>
      </w:r>
      <w:r>
        <w:rPr>
          <w:rFonts w:eastAsia="Times New Roman" w:cstheme="minorHAnsi"/>
          <w:color w:val="000000"/>
        </w:rPr>
        <w:t xml:space="preserve"> of one’s racial collectivism. Theoretically, this suggests </w:t>
      </w:r>
      <w:r w:rsidRPr="00D51F2F">
        <w:rPr>
          <w:rFonts w:eastAsia="Times New Roman" w:cstheme="minorHAnsi"/>
          <w:color w:val="000000"/>
        </w:rPr>
        <w:t xml:space="preserve">that those who feel most attached to their racial group are more likely to be aware of threats and discrimination toward the racial group. </w:t>
      </w:r>
    </w:p>
    <w:p w:rsidR="0076795E" w:rsidRDefault="00CC767A" w:rsidP="00CC7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 xml:space="preserve">The distinction between identity membership and identity salience fits in with current theories of social identity. </w:t>
      </w:r>
      <w:r w:rsidR="0076795E" w:rsidRPr="00D51F2F">
        <w:rPr>
          <w:rFonts w:eastAsia="Times New Roman" w:cstheme="minorHAnsi"/>
          <w:color w:val="000000"/>
        </w:rPr>
        <w:t xml:space="preserve">For example, partisan identities, for example, are distinct from intensity measures of partisanship </w:t>
      </w:r>
      <w:r w:rsidR="0076795E">
        <w:rPr>
          <w:rFonts w:eastAsia="Times New Roman" w:cstheme="minorHAnsi"/>
          <w:color w:val="000000"/>
        </w:rPr>
        <w:fldChar w:fldCharType="begin" w:fldLock="1"/>
      </w:r>
      <w:r w:rsidR="00353D7F">
        <w:rPr>
          <w:rFonts w:eastAsia="Times New Roman" w:cstheme="minorHAnsi"/>
          <w:color w:val="000000"/>
        </w:rPr>
        <w:instrText>ADDIN CSL_CITATION {"citationItems":[{"id":"ITEM-1","itemData":{"author":[{"dropping-particle":"","family":"Green","given":"Donald P.","non-dropping-particle":"","parse-names":false,"suffix":""},{"dropping-particle":"","family":"Palmquist","given":"Bradley","non-dropping-particle":"","parse-names":false,"suffix":""},{"dropping-particle":"","family":"Shickler","given":"Erick","non-dropping-particle":"","parse-names":false,"suffix":""}],"container-title":"Partisan Hearts and Partisan Minds: Political Parties and the Social identity of Voters","id":"ITEM-1","issued":{"date-parts":[["2002"]]},"note":"Partisan Hearts and Partisan Minds: Political Parties and the Social identity of Voters\nGreen, Palmquist, and Shickler (2002)\n\nIn Chapter 1 the authors put forth an argument that partisan identity shouuld be considered as a social identity. How then does party ID change? To them, party ID changes like religious ID -- incrementally and due to random, non-systematic changes in environment. Yet group partisanship and individual partisanship are not interchangeable. Group partisan shifts occur as parties recruit new voters such as young people and immigrants. Indvidual partisanship shifts in response to evaluations of the national condition. As the individual evaluates, they undergo incremental shifts in indidividual party ID. Interestingly, all partisans update their information the same way. Moreover, individuals typically form their party ID by first assessing the social group composition of each party and rendering a judgement as to which assortment of social groups best map on to the way an individual sees themself. \n\nParty identifcaation is identification &amp;quot;as&amp;quot; and identification &amp;quot;with.&amp;quot; Political groups are mental constructs to which individuals form attachments to. In other wrods, partisan identity is a social identity that an individual conceptualizes and self-categorizes into. This identity is stable as indicated by its resistance to changes in campaign activity. The authors further support this in Chapter 3. They provide evidence that party ID is stable like religion and ethnicity. They also find that party ID is resistant to changes in party affect and presidential approval. \n\nWhen measuring party ID, we should be careful to cross-check the value of our party instruments. They reccommend using a confirmatory factor analysis.","page":"1-84","publisher":"Yale University Press","title":"Partisan Hearts and Partisan Minds: Political Parties and the Social identity of Voters","type":"chapter"},"uris":["http://www.mendeley.com/documents/?uuid=e08f2108-06b2-4fd8-9535-cc5fe72280b3"]}],"mendeley":{"formattedCitation":"(Green, Palmquist, and Shickler 2002)","plainTextFormattedCitation":"(Green, Palmquist, and Shickler 2002)","previouslyFormattedCitation":"(Green, Palmquist, and Shickler 2002)"},"properties":{"noteIndex":0},"schema":"https://github.com/citation-style-language/schema/raw/master/csl-citation.json"}</w:instrText>
      </w:r>
      <w:r w:rsidR="0076795E">
        <w:rPr>
          <w:rFonts w:eastAsia="Times New Roman" w:cstheme="minorHAnsi"/>
          <w:color w:val="000000"/>
        </w:rPr>
        <w:fldChar w:fldCharType="separate"/>
      </w:r>
      <w:r w:rsidR="0076795E" w:rsidRPr="0076795E">
        <w:rPr>
          <w:rFonts w:eastAsia="Times New Roman" w:cstheme="minorHAnsi"/>
          <w:noProof/>
          <w:color w:val="000000"/>
        </w:rPr>
        <w:t>(Green, Palmquist, and Shickler 2002)</w:t>
      </w:r>
      <w:r w:rsidR="0076795E">
        <w:rPr>
          <w:rFonts w:eastAsia="Times New Roman" w:cstheme="minorHAnsi"/>
          <w:color w:val="000000"/>
        </w:rPr>
        <w:fldChar w:fldCharType="end"/>
      </w:r>
      <w:r w:rsidR="0076795E" w:rsidRPr="00D51F2F">
        <w:rPr>
          <w:rFonts w:eastAsia="Times New Roman" w:cstheme="minorHAnsi"/>
          <w:color w:val="000000"/>
        </w:rPr>
        <w:t xml:space="preserve">. Partisan identities are group identities and reflect an individual’s attachment to that group. Alternatively, intensity of partisanship measures the </w:t>
      </w:r>
      <w:r w:rsidR="0076795E" w:rsidRPr="00D51F2F">
        <w:rPr>
          <w:rFonts w:eastAsia="Times New Roman" w:cstheme="minorHAnsi"/>
          <w:i/>
          <w:iCs/>
          <w:color w:val="000000"/>
        </w:rPr>
        <w:t xml:space="preserve">degree </w:t>
      </w:r>
      <w:r w:rsidR="0076795E" w:rsidRPr="00D51F2F">
        <w:rPr>
          <w:rFonts w:eastAsia="Times New Roman" w:cstheme="minorHAnsi"/>
          <w:color w:val="000000"/>
        </w:rPr>
        <w:t xml:space="preserve">of attachment to that group. </w:t>
      </w:r>
      <w:r>
        <w:rPr>
          <w:rFonts w:cstheme="minorHAnsi"/>
        </w:rPr>
        <w:t>Furthermore,</w:t>
      </w:r>
      <w:r>
        <w:rPr>
          <w:rFonts w:cstheme="minorHAnsi"/>
        </w:rPr>
        <w:t xml:space="preserve"> </w:t>
      </w:r>
      <w:r>
        <w:rPr>
          <w:rFonts w:cstheme="minorHAnsi"/>
        </w:rPr>
        <w:t>t</w:t>
      </w:r>
      <w:r>
        <w:rPr>
          <w:rFonts w:cstheme="minorHAnsi"/>
        </w:rPr>
        <w:t xml:space="preserve">he degree of </w:t>
      </w:r>
      <w:r>
        <w:rPr>
          <w:rFonts w:eastAsia="Times New Roman" w:cstheme="minorHAnsi"/>
          <w:color w:val="000000"/>
        </w:rPr>
        <w:t>a</w:t>
      </w:r>
      <w:r w:rsidRPr="005F06F3">
        <w:rPr>
          <w:rFonts w:eastAsia="Times New Roman" w:cstheme="minorHAnsi"/>
          <w:color w:val="000000"/>
        </w:rPr>
        <w:t>ttachment to a group predicts political behavior. Strong attachment to a group predicts different behavior than weak attachment</w:t>
      </w:r>
      <w:r>
        <w:rPr>
          <w:rFonts w:eastAsia="Times New Roman" w:cstheme="minorHAnsi"/>
          <w:color w:val="000000"/>
        </w:rPr>
        <w:t xml:space="preserve"> </w:t>
      </w:r>
      <w:r w:rsidRPr="005F06F3">
        <w:rPr>
          <w:rFonts w:eastAsia="Times New Roman" w:cstheme="minorHAnsi"/>
          <w:color w:val="000000"/>
        </w:rPr>
        <w:fldChar w:fldCharType="begin" w:fldLock="1"/>
      </w:r>
      <w:r>
        <w:rPr>
          <w:rFonts w:eastAsia="Times New Roman" w:cstheme="minorHAnsi"/>
          <w:color w:val="000000"/>
        </w:rPr>
        <w:instrText>ADDIN CSL_CITATION {"citationItems":[{"id":"ITEM-1","itemData":{"ISBN":"0226092542","author":[{"dropping-particle":"","family":"Campbell","given":"Angus","non-dropping-particle":"","parse-names":false,"suffix":""},{"dropping-particle":"","family":"Converse","given":"Philip E","non-dropping-particle":"","parse-names":false,"suffix":""},{"dropping-particle":"","family":"Miller","given":"Warren E","non-dropping-particle":"","parse-names":false,"suffix":""},{"dropping-particle":"","family":"Stokes","given":"Donald E","non-dropping-particle":"","parse-names":false,"suffix":""}],"id":"ITEM-1","issued":{"date-parts":[["1960"]]},"note":"The American Voter\nCampbell, Converse, Miller, and Stokes (1960)\n\nThe American Voter is involved in a debate on the motivation and behavior of the American Voter. National survey data was collected in the years (some, but not much from) 1948 , 1952, and 1956. This series of national election studies that would later become the National Election Survey, \n\n(Ch.1/2) Voting is concerned with the fundamental process of (individual) choice and (group) decisionmaking and directs toward the larger system in which it dwells. Voting decisions are made as a result of what the authors consider the funnel analogy. In this analogy, the funnel is political/nonpolitical and personal/external. The attitudinal approach aims at maximizing parsimony in order to understand the &amp;quot;core&amp;quot; of the funnel, or the core of political behavior. The social approach considers those variables that remain in longevity and, thus, indicate a stable feature of individual behavior. Together the approaches inform snapshot and longterm perspectives of political behavior.\n\n(Ch.3)From a case study of public opinion change, the authors glean a few central features of individual behavior. FIrst. individuals infer information about a candidate by using the party. Second, a threshold of awareness must be met to invoke attention. Topics may rise or fall in salience, which indicates the last feature, stability. \n\n(ch.4)This exists across six attitudinal dimenstions: co-party, out-party, groups/inequality,domestic policy, foreign policy, and a comparative mental record. The feelings across these cateogories are highly correlated. Attitudes toward a candidate can strongly predict vote choice (Table 4-1. p. 69. Attitudes toward domestic and foreign policy only bolster this predictaility. Using these six dimensions, the authors were able to predict who an individual was to vote for 87% of the time without asking the respondent. Interestingly, the higher the conflict the later the decision is to be made which makes sense to me as tough decisions might require longer, more complex reasoning.\n\n(ch.5) Voters make two separate choices when voting. First, they decide between candidates. Second, they decide whether to vote at all. Both decisions are fueled by pychological forces and intensity of preferences. Intensity of preferences motivate highly partisan individuals to participate in elections.\n\n(ch.17)The authors also carve out those social characteristics that are important to vote choice. Education makes an individual more likely to stay aware of what is going on and more likely to feel a sense of civic duty. Employment influences the people you surround yourself with. The collective pressures of their partisanship influence individual partisanship. Additionally, sectors or industry (the type of work that one does) influences voter behavior. Sex differences are proxies for gendered disparities in behaviorial norms. Nonetheless, it is distinct. Age is also a distinct social characteristic. The median portion of the population is most active.","publisher":"University of Chicago Press","publisher-place":"Chicago and London","title":"The American Voter","type":"book"},"uris":["http://www.mendeley.com/documents/?uuid=a8c92e09-33f7-44dc-8050-f7d5f22c1257"]},{"id":"ITEM-2","itemData":{"author":[{"dropping-particle":"","family":"Green","given":"Donald P.","non-dropping-particle":"","parse-names":false,"suffix":""},{"dropping-particle":"","family":"Palmquist","given":"Bradley","non-dropping-particle":"","parse-names":false,"suffix":""},{"dropping-particle":"","family":"Shickler","given":"Erick","non-dropping-particle":"","parse-names":false,"suffix":""}],"container-title":"Partisan Hearts and Partisan Minds: Political Parties and the Social identity of Voters","id":"ITEM-2","issued":{"date-parts":[["2002"]]},"note":"Partisan Hearts and Partisan Minds: Political Parties and the Social identity of Voters\nGreen, Palmquist, and Shickler (2002)\n\nIn Chapter 1 the authors put forth an argument that partisan identity shouuld be considered as a social identity. How then does party ID change? To them, party ID changes like religious ID -- incrementally and due to random, non-systematic changes in environment. Yet group partisanship and individual partisanship are not interchangeable. Group partisan shifts occur as parties recruit new voters such as young people and immigrants. Indvidual partisanship shifts in response to evaluations of the national condition. As the individual evaluates, they undergo incremental shifts in indidividual party ID. Interestingly, all partisans update their information the same way. Moreover, individuals typically form their party ID by first assessing the social group composition of each party and rendering a judgement as to which assortment of social groups best map on to the way an individual sees themself. \n\nParty identifcaation is identification &amp;quot;as&amp;quot; and identification &amp;quot;with.&amp;quot; Political groups are mental constructs to which individuals form attachments to. In other wrods, partisan identity is a social identity that an individual conceptualizes and self-categorizes into. This identity is stable as indicated by its resistance to changes in campaign activity. The authors further support this in Chapter 3. They provide evidence that party ID is stable like religion and ethnicity. They also find that party ID is resistant to changes in party affect and presidential approval. \n\nWhen measuring party ID, we should be careful to cross-check the value of our party instruments. They reccommend using a confirmatory factor analysis.","page":"1-84","publisher":"Yale University Press","title":"Partisan Hearts and Partisan Minds: Political Parties and the Social identity of Voters","type":"chapter"},"uris":["http://www.mendeley.com/documents/?uuid=e08f2108-06b2-4fd8-9535-cc5fe72280b3"]},{"id":"ITEM-3","itemData":{"DOI":"10.2307/2960366","ISBN":"9780691212982 0691212988","ISSN":"0022-3816","author":[{"dropping-particle":"","family":"Dawson","given":"Michael","non-dropping-particle":"","parse-names":false,"suffix":""}],"id":"ITEM-3","issued":{"date-parts":[["1994"]]},"language":"English","publisher":"Princeton University Press","publisher-place":"Princeton, N.J.","title":"Behind the Mule: Race and Class in African-American Politics. Michael C. Dawson","type":"book"},"uris":["http://www.mendeley.com/documents/?uuid=9e6c7953-0dbb-4a5c-82f9-64ae182ea789"]}],"mendeley":{"formattedCitation":"(Campbell et al. 1960; M. Dawson 1994; Green, Palmquist, and Shickler 2002)","plainTextFormattedCitation":"(Campbell et al. 1960; M. Dawson 1994; Green, Palmquist, and Shickler 2002)","previouslyFormattedCitation":"(Campbell et al. 1960; M. Dawson 1994; Green, Palmquist, and Shickler 2002)"},"properties":{"noteIndex":0},"schema":"https://github.com/citation-style-language/schema/raw/master/csl-citation.json"}</w:instrText>
      </w:r>
      <w:r w:rsidRPr="005F06F3">
        <w:rPr>
          <w:rFonts w:eastAsia="Times New Roman" w:cstheme="minorHAnsi"/>
          <w:color w:val="000000"/>
        </w:rPr>
        <w:fldChar w:fldCharType="separate"/>
      </w:r>
      <w:r w:rsidRPr="005F06F3">
        <w:rPr>
          <w:rFonts w:eastAsia="Times New Roman" w:cstheme="minorHAnsi"/>
          <w:noProof/>
          <w:color w:val="000000"/>
        </w:rPr>
        <w:t>(Campbell et al. 1960; M. Dawson 1994; Green, Palmquist, and Shickler 2002)</w:t>
      </w:r>
      <w:r w:rsidRPr="005F06F3">
        <w:rPr>
          <w:rFonts w:eastAsia="Times New Roman" w:cstheme="minorHAnsi"/>
          <w:color w:val="000000"/>
        </w:rPr>
        <w:fldChar w:fldCharType="end"/>
      </w:r>
      <w:r w:rsidRPr="005F06F3">
        <w:rPr>
          <w:rFonts w:eastAsia="Times New Roman" w:cstheme="minorHAnsi"/>
          <w:color w:val="000000"/>
        </w:rPr>
        <w:t xml:space="preserve">. </w:t>
      </w:r>
      <w:r>
        <w:rPr>
          <w:rFonts w:eastAsia="Times New Roman" w:cstheme="minorHAnsi"/>
          <w:color w:val="000000"/>
        </w:rPr>
        <w:t>One’s relationship between racial and national identity</w:t>
      </w:r>
      <w:r w:rsidRPr="004E4A3A">
        <w:rPr>
          <w:rFonts w:eastAsia="Times New Roman" w:cstheme="minorHAnsi"/>
          <w:color w:val="000000"/>
        </w:rPr>
        <w:t xml:space="preserve"> </w:t>
      </w:r>
      <w:r>
        <w:rPr>
          <w:rFonts w:eastAsia="Times New Roman" w:cstheme="minorHAnsi"/>
          <w:color w:val="000000"/>
        </w:rPr>
        <w:t>predicts</w:t>
      </w:r>
      <w:r w:rsidRPr="004E4A3A">
        <w:rPr>
          <w:rFonts w:eastAsia="Times New Roman" w:cstheme="minorHAnsi"/>
          <w:color w:val="000000"/>
        </w:rPr>
        <w:t xml:space="preserve"> individual attitudes toward minority groups (</w:t>
      </w:r>
      <w:proofErr w:type="spellStart"/>
      <w:r w:rsidRPr="004E4A3A">
        <w:rPr>
          <w:rFonts w:eastAsia="Times New Roman" w:cstheme="minorHAnsi"/>
          <w:color w:val="000000"/>
        </w:rPr>
        <w:t>Citrin</w:t>
      </w:r>
      <w:proofErr w:type="spellEnd"/>
      <w:r w:rsidRPr="004E4A3A">
        <w:rPr>
          <w:rFonts w:eastAsia="Times New Roman" w:cstheme="minorHAnsi"/>
          <w:color w:val="000000"/>
        </w:rPr>
        <w:t xml:space="preserve">, </w:t>
      </w:r>
      <w:proofErr w:type="spellStart"/>
      <w:r w:rsidRPr="004E4A3A">
        <w:rPr>
          <w:rFonts w:eastAsia="Times New Roman" w:cstheme="minorHAnsi"/>
          <w:color w:val="000000"/>
        </w:rPr>
        <w:t>Reingold</w:t>
      </w:r>
      <w:proofErr w:type="spellEnd"/>
      <w:r w:rsidRPr="004E4A3A">
        <w:rPr>
          <w:rFonts w:eastAsia="Times New Roman" w:cstheme="minorHAnsi"/>
          <w:color w:val="000000"/>
        </w:rPr>
        <w:t>, and Green 1990)</w:t>
      </w:r>
      <w:r>
        <w:rPr>
          <w:rFonts w:eastAsia="Times New Roman" w:cstheme="minorHAnsi"/>
          <w:color w:val="000000"/>
        </w:rPr>
        <w:t xml:space="preserve">; </w:t>
      </w:r>
      <w:r w:rsidRPr="004E4A3A">
        <w:rPr>
          <w:rFonts w:eastAsia="Times New Roman" w:cstheme="minorHAnsi"/>
          <w:color w:val="000000"/>
        </w:rPr>
        <w:t>policy attitudes (</w:t>
      </w:r>
      <w:proofErr w:type="spellStart"/>
      <w:r w:rsidRPr="004E4A3A">
        <w:rPr>
          <w:rFonts w:eastAsia="Times New Roman" w:cstheme="minorHAnsi"/>
          <w:color w:val="000000"/>
        </w:rPr>
        <w:t>Citrin</w:t>
      </w:r>
      <w:proofErr w:type="spellEnd"/>
      <w:r w:rsidRPr="004E4A3A">
        <w:rPr>
          <w:rFonts w:eastAsia="Times New Roman" w:cstheme="minorHAnsi"/>
          <w:color w:val="000000"/>
        </w:rPr>
        <w:t xml:space="preserve">, </w:t>
      </w:r>
      <w:r w:rsidRPr="004E4A3A">
        <w:rPr>
          <w:rFonts w:eastAsia="Times New Roman" w:cstheme="minorHAnsi"/>
          <w:color w:val="000000"/>
        </w:rPr>
        <w:lastRenderedPageBreak/>
        <w:t>Wong, and Duff (2001)</w:t>
      </w:r>
      <w:r>
        <w:rPr>
          <w:rFonts w:eastAsia="Times New Roman" w:cstheme="minorHAnsi"/>
          <w:color w:val="000000"/>
        </w:rPr>
        <w:t xml:space="preserve">; </w:t>
      </w:r>
      <w:r w:rsidRPr="004E4A3A">
        <w:rPr>
          <w:rFonts w:eastAsia="Times New Roman" w:cstheme="minorHAnsi"/>
          <w:color w:val="000000"/>
        </w:rPr>
        <w:t xml:space="preserve">the effectiveness of national identity </w:t>
      </w:r>
      <w:proofErr w:type="gramStart"/>
      <w:r w:rsidRPr="004E4A3A">
        <w:rPr>
          <w:rFonts w:eastAsia="Times New Roman" w:cstheme="minorHAnsi"/>
          <w:color w:val="000000"/>
        </w:rPr>
        <w:t xml:space="preserve">cues </w:t>
      </w:r>
      <w:r>
        <w:rPr>
          <w:rFonts w:eastAsia="Times New Roman" w:cstheme="minorHAnsi"/>
          <w:color w:val="000000"/>
        </w:rPr>
        <w:t xml:space="preserve"> </w:t>
      </w:r>
      <w:r w:rsidRPr="004E4A3A">
        <w:rPr>
          <w:rFonts w:eastAsia="Times New Roman" w:cstheme="minorHAnsi"/>
          <w:color w:val="000000"/>
        </w:rPr>
        <w:t>(</w:t>
      </w:r>
      <w:proofErr w:type="spellStart"/>
      <w:proofErr w:type="gramEnd"/>
      <w:r w:rsidRPr="004E4A3A">
        <w:rPr>
          <w:rFonts w:eastAsia="Times New Roman" w:cstheme="minorHAnsi"/>
          <w:color w:val="000000"/>
        </w:rPr>
        <w:t>Transue</w:t>
      </w:r>
      <w:proofErr w:type="spellEnd"/>
      <w:r w:rsidRPr="004E4A3A">
        <w:rPr>
          <w:rFonts w:eastAsia="Times New Roman" w:cstheme="minorHAnsi"/>
          <w:color w:val="000000"/>
        </w:rPr>
        <w:t xml:space="preserve"> 2007; Valenzuela and Michelson 2016)</w:t>
      </w:r>
      <w:r>
        <w:rPr>
          <w:rFonts w:eastAsia="Times New Roman" w:cstheme="minorHAnsi"/>
          <w:color w:val="000000"/>
        </w:rPr>
        <w:t xml:space="preserve">; and </w:t>
      </w:r>
      <w:r w:rsidRPr="004E4A3A">
        <w:rPr>
          <w:rFonts w:eastAsia="Times New Roman" w:cstheme="minorHAnsi"/>
          <w:color w:val="000000"/>
        </w:rPr>
        <w:t xml:space="preserve">partisanship. </w:t>
      </w:r>
      <w:r>
        <w:rPr>
          <w:rFonts w:eastAsia="Times New Roman" w:cstheme="minorHAnsi"/>
          <w:color w:val="000000"/>
        </w:rPr>
        <w:t>(</w:t>
      </w:r>
      <w:proofErr w:type="spellStart"/>
      <w:r w:rsidRPr="004E4A3A">
        <w:rPr>
          <w:rFonts w:eastAsia="Times New Roman" w:cstheme="minorHAnsi"/>
          <w:color w:val="000000"/>
        </w:rPr>
        <w:t>Kuo</w:t>
      </w:r>
      <w:proofErr w:type="spellEnd"/>
      <w:r w:rsidRPr="004E4A3A">
        <w:rPr>
          <w:rFonts w:eastAsia="Times New Roman" w:cstheme="minorHAnsi"/>
          <w:color w:val="000000"/>
        </w:rPr>
        <w:t xml:space="preserve">, </w:t>
      </w:r>
      <w:proofErr w:type="spellStart"/>
      <w:r w:rsidRPr="004E4A3A">
        <w:rPr>
          <w:rFonts w:eastAsia="Times New Roman" w:cstheme="minorHAnsi"/>
          <w:color w:val="000000"/>
        </w:rPr>
        <w:t>Malhorta</w:t>
      </w:r>
      <w:proofErr w:type="spellEnd"/>
      <w:r w:rsidRPr="004E4A3A">
        <w:rPr>
          <w:rFonts w:eastAsia="Times New Roman" w:cstheme="minorHAnsi"/>
          <w:color w:val="000000"/>
        </w:rPr>
        <w:t xml:space="preserve">, and </w:t>
      </w:r>
      <w:proofErr w:type="spellStart"/>
      <w:r w:rsidRPr="004E4A3A">
        <w:rPr>
          <w:rFonts w:eastAsia="Times New Roman" w:cstheme="minorHAnsi"/>
          <w:color w:val="000000"/>
        </w:rPr>
        <w:t>Hyunjung</w:t>
      </w:r>
      <w:proofErr w:type="spellEnd"/>
      <w:r w:rsidRPr="004E4A3A">
        <w:rPr>
          <w:rFonts w:eastAsia="Times New Roman" w:cstheme="minorHAnsi"/>
          <w:color w:val="000000"/>
        </w:rPr>
        <w:t xml:space="preserve"> Mo (2017)</w:t>
      </w:r>
      <w:r>
        <w:rPr>
          <w:rFonts w:eastAsia="Times New Roman" w:cstheme="minorHAnsi"/>
          <w:color w:val="000000"/>
        </w:rPr>
        <w:t>.</w:t>
      </w:r>
      <w:r w:rsidRPr="004E4A3A">
        <w:rPr>
          <w:rFonts w:eastAsia="Times New Roman" w:cstheme="minorHAnsi"/>
          <w:color w:val="000000"/>
        </w:rPr>
        <w:t xml:space="preserve"> </w:t>
      </w:r>
      <w:r w:rsidRPr="005F06F3">
        <w:rPr>
          <w:rFonts w:eastAsia="Times New Roman" w:cstheme="minorHAnsi"/>
          <w:color w:val="000000"/>
        </w:rPr>
        <w:t>Understanding the role of conditional nativism may offer insight into the forces that drive Black American patriotism, partisanship, and participation in American Politics.</w:t>
      </w:r>
    </w:p>
    <w:p w:rsidR="000C4428" w:rsidRPr="000C4428" w:rsidRDefault="000C4428" w:rsidP="000C4428">
      <w:pPr>
        <w:rPr>
          <w:rFonts w:eastAsia="Times New Roman" w:cstheme="minorHAnsi"/>
          <w:color w:val="000000"/>
        </w:rPr>
      </w:pPr>
    </w:p>
    <w:p w:rsidR="00486B39" w:rsidRPr="00353D7F" w:rsidRDefault="00077CAA" w:rsidP="00353D7F">
      <w:pPr>
        <w:pStyle w:val="Heading1"/>
        <w:rPr>
          <w:rFonts w:asciiTheme="minorHAnsi" w:hAnsiTheme="minorHAnsi" w:cstheme="minorHAnsi"/>
        </w:rPr>
      </w:pPr>
      <w:bookmarkStart w:id="10" w:name="_Toc51856980"/>
      <w:r w:rsidRPr="00501C9F">
        <w:rPr>
          <w:rFonts w:asciiTheme="minorHAnsi" w:hAnsiTheme="minorHAnsi" w:cstheme="minorHAnsi"/>
        </w:rPr>
        <w:t>Conclusion</w:t>
      </w:r>
      <w:bookmarkEnd w:id="10"/>
      <w:r w:rsidR="00560A91">
        <w:rPr>
          <w:rFonts w:eastAsia="Times New Roman" w:cstheme="minorHAnsi"/>
          <w:color w:val="000000"/>
        </w:rPr>
        <w:t xml:space="preserve"> </w:t>
      </w:r>
    </w:p>
    <w:p w:rsidR="00353D7F" w:rsidRDefault="006A3CE0" w:rsidP="0035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sidRPr="00501C9F">
        <w:rPr>
          <w:rFonts w:eastAsia="Times New Roman" w:cstheme="minorHAnsi"/>
          <w:color w:val="000000"/>
        </w:rPr>
        <w:t xml:space="preserve">In response to race-based exclusion from national identity, Black Americans have </w:t>
      </w:r>
      <w:r w:rsidR="00383D45">
        <w:rPr>
          <w:rFonts w:eastAsia="Times New Roman" w:cstheme="minorHAnsi"/>
          <w:color w:val="000000"/>
        </w:rPr>
        <w:t>implemented a conditionally native orientation</w:t>
      </w:r>
      <w:r w:rsidRPr="00501C9F">
        <w:rPr>
          <w:rFonts w:eastAsia="Times New Roman" w:cstheme="minorHAnsi"/>
          <w:color w:val="000000"/>
        </w:rPr>
        <w:t xml:space="preserve"> toward national identity</w:t>
      </w:r>
      <w:r w:rsidR="00383D45">
        <w:rPr>
          <w:rFonts w:eastAsia="Times New Roman" w:cstheme="minorHAnsi"/>
          <w:color w:val="000000"/>
        </w:rPr>
        <w:t>.</w:t>
      </w:r>
      <w:r w:rsidRPr="00501C9F">
        <w:rPr>
          <w:rFonts w:eastAsia="Times New Roman" w:cstheme="minorHAnsi"/>
          <w:color w:val="000000"/>
        </w:rPr>
        <w:t xml:space="preserve"> </w:t>
      </w:r>
      <w:r w:rsidR="00486B39">
        <w:rPr>
          <w:rFonts w:eastAsia="Times New Roman" w:cstheme="minorHAnsi"/>
          <w:color w:val="000000"/>
        </w:rPr>
        <w:t>I combine</w:t>
      </w:r>
      <w:r w:rsidR="00486B39" w:rsidRPr="00501C9F">
        <w:rPr>
          <w:rFonts w:eastAsia="Times New Roman" w:cstheme="minorHAnsi"/>
          <w:color w:val="000000"/>
        </w:rPr>
        <w:t xml:space="preserve"> major themes from social identity and political psychology to observe Black </w:t>
      </w:r>
      <w:r w:rsidR="00486B39">
        <w:rPr>
          <w:rFonts w:eastAsia="Times New Roman" w:cstheme="minorHAnsi"/>
          <w:color w:val="000000"/>
        </w:rPr>
        <w:t>orientation toward the American national identity.</w:t>
      </w:r>
      <w:r w:rsidR="00486B39" w:rsidRPr="00501C9F">
        <w:rPr>
          <w:rFonts w:eastAsia="Times New Roman" w:cstheme="minorHAnsi"/>
          <w:color w:val="000000"/>
        </w:rPr>
        <w:t xml:space="preserve"> </w:t>
      </w:r>
      <w:r w:rsidR="00CE5F85">
        <w:rPr>
          <w:rFonts w:eastAsia="Times New Roman" w:cstheme="minorHAnsi"/>
          <w:color w:val="000000"/>
        </w:rPr>
        <w:t>Conditional</w:t>
      </w:r>
      <w:r w:rsidRPr="00501C9F">
        <w:rPr>
          <w:rFonts w:eastAsia="Times New Roman" w:cstheme="minorHAnsi"/>
          <w:color w:val="000000"/>
        </w:rPr>
        <w:t xml:space="preserve"> nativism is shaped by Black collectivism and </w:t>
      </w:r>
      <w:r w:rsidR="00D47F1D">
        <w:rPr>
          <w:rFonts w:eastAsia="Times New Roman" w:cstheme="minorHAnsi"/>
          <w:color w:val="000000"/>
        </w:rPr>
        <w:t xml:space="preserve">the awareness of </w:t>
      </w:r>
      <w:r w:rsidR="00383D45">
        <w:rPr>
          <w:rFonts w:eastAsia="Times New Roman" w:cstheme="minorHAnsi"/>
          <w:color w:val="000000"/>
        </w:rPr>
        <w:t>their subgroup status</w:t>
      </w:r>
      <w:r w:rsidRPr="00501C9F">
        <w:rPr>
          <w:rFonts w:eastAsia="Times New Roman" w:cstheme="minorHAnsi"/>
          <w:color w:val="000000"/>
        </w:rPr>
        <w:t xml:space="preserve">. </w:t>
      </w:r>
      <w:r w:rsidR="00383D45">
        <w:rPr>
          <w:rFonts w:eastAsia="Times New Roman" w:cstheme="minorHAnsi"/>
          <w:color w:val="000000"/>
        </w:rPr>
        <w:t>Racial collectivism is the mechanism through which</w:t>
      </w:r>
      <w:r w:rsidR="00D47F1D">
        <w:rPr>
          <w:rFonts w:eastAsia="Times New Roman" w:cstheme="minorHAnsi"/>
          <w:color w:val="000000"/>
        </w:rPr>
        <w:t xml:space="preserve"> they feel positive toward their national identity</w:t>
      </w:r>
      <w:r w:rsidR="00383D45">
        <w:rPr>
          <w:rFonts w:eastAsia="Times New Roman" w:cstheme="minorHAnsi"/>
          <w:color w:val="000000"/>
        </w:rPr>
        <w:t xml:space="preserve">. </w:t>
      </w:r>
      <w:r w:rsidR="00486B39">
        <w:rPr>
          <w:rFonts w:eastAsia="Times New Roman" w:cstheme="minorHAnsi"/>
          <w:color w:val="000000"/>
        </w:rPr>
        <w:t xml:space="preserve">If conditional nativism is the process, then collectivism, or racial collectivism, is the mechanism through which Black Americans form their national identity. </w:t>
      </w:r>
    </w:p>
    <w:p w:rsidR="00353D7F" w:rsidRDefault="00353D7F" w:rsidP="0035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 xml:space="preserve">Theoretically, this suggests that non-White Americans have an additional heuristic through which to process information concerning national identity. While this study is insufficient to conclude the role of racial collectivism, it does provide a starting point for understanding Black American national identity in the United States. Specifically, Black Americans are not uniquely “racial” but uniquely </w:t>
      </w:r>
      <w:r>
        <w:rPr>
          <w:rFonts w:eastAsia="Times New Roman" w:cstheme="minorHAnsi"/>
          <w:i/>
          <w:iCs/>
          <w:color w:val="000000"/>
        </w:rPr>
        <w:t xml:space="preserve">collectivistic. </w:t>
      </w:r>
      <w:r>
        <w:rPr>
          <w:rFonts w:eastAsia="Times New Roman" w:cstheme="minorHAnsi"/>
          <w:color w:val="000000"/>
        </w:rPr>
        <w:t xml:space="preserve">Thus, their strong sense of racial collectivism serves as a mechanism for processing information related to the American national identity. </w:t>
      </w:r>
    </w:p>
    <w:p w:rsidR="00353D7F" w:rsidRDefault="00353D7F" w:rsidP="0035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 xml:space="preserve">I contribute </w:t>
      </w:r>
      <w:r w:rsidRPr="00501C9F">
        <w:rPr>
          <w:rFonts w:eastAsia="Times New Roman" w:cstheme="minorHAnsi"/>
          <w:color w:val="000000"/>
        </w:rPr>
        <w:t xml:space="preserve">a nuanced look at citizenship through the lens of identity politics. While this paper is not meant to survey the entire structure of </w:t>
      </w:r>
      <w:r>
        <w:rPr>
          <w:rFonts w:eastAsia="Times New Roman" w:cstheme="minorHAnsi"/>
          <w:color w:val="000000"/>
        </w:rPr>
        <w:t>conditional</w:t>
      </w:r>
      <w:r w:rsidRPr="00501C9F">
        <w:rPr>
          <w:rFonts w:eastAsia="Times New Roman" w:cstheme="minorHAnsi"/>
          <w:color w:val="000000"/>
        </w:rPr>
        <w:t xml:space="preserve"> nativism, </w:t>
      </w:r>
      <w:r>
        <w:rPr>
          <w:rFonts w:eastAsia="Times New Roman" w:cstheme="minorHAnsi"/>
          <w:color w:val="000000"/>
        </w:rPr>
        <w:t>t</w:t>
      </w:r>
      <w:r w:rsidRPr="00501C9F">
        <w:rPr>
          <w:rFonts w:eastAsia="Times New Roman" w:cstheme="minorHAnsi"/>
          <w:color w:val="000000"/>
        </w:rPr>
        <w:t xml:space="preserve">here are several lessons </w:t>
      </w:r>
      <w:r>
        <w:rPr>
          <w:rFonts w:eastAsia="Times New Roman" w:cstheme="minorHAnsi"/>
          <w:color w:val="000000"/>
        </w:rPr>
        <w:t xml:space="preserve">to draw </w:t>
      </w:r>
      <w:r w:rsidRPr="00501C9F">
        <w:rPr>
          <w:rFonts w:eastAsia="Times New Roman" w:cstheme="minorHAnsi"/>
          <w:color w:val="000000"/>
        </w:rPr>
        <w:t xml:space="preserve">from these conclusions. First, when we fail to isolate non-White groups in our </w:t>
      </w:r>
      <w:r w:rsidRPr="00501C9F">
        <w:rPr>
          <w:rFonts w:eastAsia="Times New Roman" w:cstheme="minorHAnsi"/>
          <w:color w:val="000000"/>
        </w:rPr>
        <w:lastRenderedPageBreak/>
        <w:t xml:space="preserve">measurement, we introduce unnecessary error into our models. </w:t>
      </w:r>
      <w:r>
        <w:rPr>
          <w:rFonts w:eastAsia="Times New Roman" w:cstheme="minorHAnsi"/>
          <w:color w:val="000000"/>
        </w:rPr>
        <w:t xml:space="preserve">Second, racial collectivism is a powerful mechanism for non-White Americans. I demonstrated that racial collectivism improves Black orientation toward national identity. </w:t>
      </w:r>
      <w:proofErr w:type="spellStart"/>
      <w:r>
        <w:rPr>
          <w:rFonts w:eastAsia="Times New Roman" w:cstheme="minorHAnsi"/>
          <w:color w:val="000000"/>
        </w:rPr>
        <w:t>While</w:t>
      </w:r>
      <w:proofErr w:type="spellEnd"/>
      <w:r>
        <w:rPr>
          <w:rFonts w:eastAsia="Times New Roman" w:cstheme="minorHAnsi"/>
          <w:color w:val="000000"/>
        </w:rPr>
        <w:t xml:space="preserve"> Black Americans are comforted by the presence of other Blacks to produce a positive national identity, the role of racial collectivism varies by intensity. T</w:t>
      </w:r>
      <w:r w:rsidR="00D47F1D">
        <w:rPr>
          <w:rFonts w:eastAsia="Times New Roman" w:cstheme="minorHAnsi"/>
          <w:color w:val="000000"/>
        </w:rPr>
        <w:t xml:space="preserve">hose who report highest levels of collectivism are more likely to hold negative views. </w:t>
      </w:r>
      <w:r w:rsidR="006A3CE0" w:rsidRPr="00501C9F">
        <w:rPr>
          <w:rFonts w:eastAsia="Times New Roman" w:cstheme="minorHAnsi"/>
          <w:color w:val="000000"/>
        </w:rPr>
        <w:t xml:space="preserve">Together, these </w:t>
      </w:r>
      <w:r w:rsidR="00D47F1D">
        <w:rPr>
          <w:rFonts w:eastAsia="Times New Roman" w:cstheme="minorHAnsi"/>
          <w:color w:val="000000"/>
        </w:rPr>
        <w:t xml:space="preserve">results suggest collectivism plays a complex yet central role in Black American attachment to national identity. </w:t>
      </w:r>
      <w:r w:rsidR="006A3CE0" w:rsidRPr="00501C9F">
        <w:rPr>
          <w:rFonts w:eastAsia="Times New Roman" w:cstheme="minorHAnsi"/>
          <w:color w:val="000000"/>
        </w:rPr>
        <w:t xml:space="preserve"> </w:t>
      </w:r>
      <w:r>
        <w:rPr>
          <w:rFonts w:eastAsia="Times New Roman" w:cstheme="minorHAnsi"/>
          <w:color w:val="000000"/>
        </w:rPr>
        <w:t>Second, t</w:t>
      </w:r>
      <w:r w:rsidR="006A3CE0" w:rsidRPr="00501C9F">
        <w:rPr>
          <w:rFonts w:eastAsia="Times New Roman" w:cstheme="minorHAnsi"/>
          <w:color w:val="000000"/>
        </w:rPr>
        <w:t xml:space="preserve">his paper underscores the need for accurate measurement of non-White political behavior by comparing Blacks to non-Blacks and not just White Americans. </w:t>
      </w:r>
    </w:p>
    <w:p w:rsidR="009D3173" w:rsidRDefault="00353D7F" w:rsidP="0035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rPr>
      </w:pPr>
      <w:r>
        <w:rPr>
          <w:rFonts w:eastAsia="Times New Roman" w:cstheme="minorHAnsi"/>
          <w:color w:val="000000"/>
        </w:rPr>
        <w:t>Finally</w:t>
      </w:r>
      <w:r w:rsidR="006A3CE0" w:rsidRPr="00501C9F">
        <w:rPr>
          <w:rFonts w:eastAsia="Times New Roman" w:cstheme="minorHAnsi"/>
          <w:color w:val="000000"/>
        </w:rPr>
        <w:t xml:space="preserve">, this underscores other research that notes that social identities influence our partisan identities (Margolis 2017; Mason 2018). </w:t>
      </w:r>
      <w:r w:rsidR="00D47F1D">
        <w:rPr>
          <w:rFonts w:eastAsia="Times New Roman" w:cstheme="minorHAnsi"/>
          <w:color w:val="000000"/>
        </w:rPr>
        <w:t>Further, t</w:t>
      </w:r>
      <w:r w:rsidR="006A3CE0" w:rsidRPr="00501C9F">
        <w:rPr>
          <w:rFonts w:eastAsia="Times New Roman" w:cstheme="minorHAnsi"/>
          <w:color w:val="000000"/>
        </w:rPr>
        <w:t xml:space="preserve">his work underscores the need to study </w:t>
      </w:r>
      <w:r w:rsidR="00CE5F85">
        <w:rPr>
          <w:rFonts w:eastAsia="Times New Roman" w:cstheme="minorHAnsi"/>
          <w:color w:val="000000"/>
        </w:rPr>
        <w:t>conditional</w:t>
      </w:r>
      <w:r w:rsidR="006A3CE0" w:rsidRPr="00501C9F">
        <w:rPr>
          <w:rFonts w:eastAsia="Times New Roman" w:cstheme="minorHAnsi"/>
          <w:color w:val="000000"/>
        </w:rPr>
        <w:t xml:space="preserve"> nativism as a </w:t>
      </w:r>
      <w:r w:rsidR="00B45F76" w:rsidRPr="00501C9F">
        <w:rPr>
          <w:rFonts w:eastAsia="Times New Roman" w:cstheme="minorHAnsi"/>
          <w:color w:val="000000"/>
        </w:rPr>
        <w:t>politically relevant</w:t>
      </w:r>
      <w:r w:rsidR="006A3CE0" w:rsidRPr="00501C9F">
        <w:rPr>
          <w:rFonts w:eastAsia="Times New Roman" w:cstheme="minorHAnsi"/>
          <w:color w:val="000000"/>
        </w:rPr>
        <w:t xml:space="preserve"> </w:t>
      </w:r>
      <w:r w:rsidR="009D3173">
        <w:rPr>
          <w:rFonts w:eastAsia="Times New Roman" w:cstheme="minorHAnsi"/>
          <w:color w:val="000000"/>
        </w:rPr>
        <w:t xml:space="preserve">mechanism </w:t>
      </w:r>
      <w:r w:rsidR="005F06F3">
        <w:rPr>
          <w:rFonts w:eastAsia="Times New Roman" w:cstheme="minorHAnsi"/>
          <w:color w:val="000000"/>
        </w:rPr>
        <w:t>subgroup conflict</w:t>
      </w:r>
      <w:r w:rsidR="006A3CE0" w:rsidRPr="00501C9F">
        <w:rPr>
          <w:rFonts w:eastAsia="Times New Roman" w:cstheme="minorHAnsi"/>
          <w:color w:val="000000"/>
        </w:rPr>
        <w:t xml:space="preserve">. Finally, </w:t>
      </w:r>
      <w:r w:rsidR="00B45F76">
        <w:rPr>
          <w:rFonts w:eastAsia="Times New Roman" w:cstheme="minorHAnsi"/>
          <w:color w:val="000000"/>
        </w:rPr>
        <w:t>i</w:t>
      </w:r>
      <w:r w:rsidR="006A3CE0" w:rsidRPr="00501C9F">
        <w:rPr>
          <w:rFonts w:eastAsia="Times New Roman" w:cstheme="minorHAnsi"/>
          <w:color w:val="000000"/>
        </w:rPr>
        <w:t>t might be easy to finish this paper because Black Americans feel "</w:t>
      </w:r>
      <w:proofErr w:type="spellStart"/>
      <w:r w:rsidR="006A3CE0" w:rsidRPr="00501C9F">
        <w:rPr>
          <w:rFonts w:eastAsia="Times New Roman" w:cstheme="minorHAnsi"/>
          <w:color w:val="000000"/>
          <w:u w:val="single"/>
        </w:rPr>
        <w:t>unAmerican</w:t>
      </w:r>
      <w:proofErr w:type="spellEnd"/>
      <w:r w:rsidR="006A3CE0" w:rsidRPr="00501C9F">
        <w:rPr>
          <w:rFonts w:eastAsia="Times New Roman" w:cstheme="minorHAnsi"/>
          <w:color w:val="000000"/>
        </w:rPr>
        <w:t xml:space="preserve">." </w:t>
      </w:r>
      <w:r w:rsidR="005F06F3">
        <w:rPr>
          <w:rFonts w:eastAsia="Times New Roman" w:cstheme="minorHAnsi"/>
          <w:color w:val="000000"/>
        </w:rPr>
        <w:t>However, t</w:t>
      </w:r>
      <w:r w:rsidR="006A3CE0" w:rsidRPr="00501C9F">
        <w:rPr>
          <w:rFonts w:eastAsia="Times New Roman" w:cstheme="minorHAnsi"/>
          <w:color w:val="000000"/>
        </w:rPr>
        <w:t xml:space="preserve">hat would be an incorrect interpretation. Instead, I argue that Black Americans </w:t>
      </w:r>
      <w:r w:rsidR="009D3173">
        <w:rPr>
          <w:rFonts w:eastAsia="Times New Roman" w:cstheme="minorHAnsi"/>
          <w:color w:val="000000"/>
        </w:rPr>
        <w:t>manage their feelings of discriminatory exclusion from the American</w:t>
      </w:r>
      <w:r w:rsidR="006A3CE0" w:rsidRPr="00501C9F">
        <w:rPr>
          <w:rFonts w:eastAsia="Times New Roman" w:cstheme="minorHAnsi"/>
          <w:color w:val="000000"/>
        </w:rPr>
        <w:t xml:space="preserve"> national identity </w:t>
      </w:r>
      <w:r w:rsidR="009D3173">
        <w:rPr>
          <w:rFonts w:eastAsia="Times New Roman" w:cstheme="minorHAnsi"/>
          <w:color w:val="000000"/>
        </w:rPr>
        <w:t>with a subgroup-based orientation toward their nationa</w:t>
      </w:r>
      <w:r w:rsidR="006D48B2">
        <w:rPr>
          <w:rFonts w:eastAsia="Times New Roman" w:cstheme="minorHAnsi"/>
          <w:color w:val="000000"/>
        </w:rPr>
        <w:t>l</w:t>
      </w:r>
      <w:r w:rsidR="009D3173">
        <w:rPr>
          <w:rFonts w:eastAsia="Times New Roman" w:cstheme="minorHAnsi"/>
          <w:color w:val="000000"/>
        </w:rPr>
        <w:t xml:space="preserve"> identity. </w:t>
      </w:r>
    </w:p>
    <w:p w:rsidR="005F06F3" w:rsidRPr="009D3173" w:rsidRDefault="005F06F3" w:rsidP="005F0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eastAsia="Times New Roman" w:cstheme="minorHAnsi"/>
        </w:rPr>
      </w:pPr>
    </w:p>
    <w:bookmarkStart w:id="11" w:name="_Toc51856981" w:displacedByCustomXml="next"/>
    <w:sdt>
      <w:sdtPr>
        <w:rPr>
          <w:rFonts w:asciiTheme="minorHAnsi" w:eastAsiaTheme="minorEastAsia" w:hAnsiTheme="minorHAnsi" w:cstheme="minorHAnsi"/>
          <w:b w:val="0"/>
          <w:bCs w:val="0"/>
        </w:rPr>
        <w:id w:val="-573587230"/>
        <w:bibliography/>
      </w:sdtPr>
      <w:sdtEndPr>
        <w:rPr>
          <w:rFonts w:asciiTheme="majorHAnsi" w:eastAsiaTheme="majorEastAsia" w:hAnsiTheme="majorHAnsi"/>
          <w:b/>
          <w:bCs/>
        </w:rPr>
      </w:sdtEndPr>
      <w:sdtContent>
        <w:p w:rsidR="00C225BE" w:rsidRPr="00C225BE" w:rsidRDefault="009E65E6" w:rsidP="00C225BE">
          <w:pPr>
            <w:pStyle w:val="Heading1"/>
            <w:rPr>
              <w:rFonts w:asciiTheme="minorHAnsi" w:hAnsiTheme="minorHAnsi" w:cstheme="minorHAnsi"/>
            </w:rPr>
          </w:pPr>
          <w:r w:rsidRPr="00501C9F">
            <w:rPr>
              <w:rFonts w:asciiTheme="minorHAnsi" w:hAnsiTheme="minorHAnsi" w:cstheme="minorHAnsi"/>
            </w:rPr>
            <w:t>References</w:t>
          </w:r>
        </w:p>
      </w:sdtContent>
    </w:sdt>
    <w:bookmarkEnd w:id="11" w:displacedByCustomXml="prev"/>
    <w:p w:rsidR="00353D7F" w:rsidRPr="00353D7F" w:rsidRDefault="00C225BE" w:rsidP="00353D7F">
      <w:pPr>
        <w:widowControl w:val="0"/>
        <w:autoSpaceDE w:val="0"/>
        <w:autoSpaceDN w:val="0"/>
        <w:adjustRightInd w:val="0"/>
        <w:ind w:left="480" w:hanging="480"/>
        <w:rPr>
          <w:rFonts w:ascii="Times New Roman" w:hAnsi="Times New Roman" w:cs="Times New Roman"/>
          <w:noProof/>
        </w:rPr>
      </w:pPr>
      <w:r>
        <w:fldChar w:fldCharType="begin" w:fldLock="1"/>
      </w:r>
      <w:r>
        <w:instrText xml:space="preserve">ADDIN Mendeley Bibliography CSL_BIBLIOGRAPHY </w:instrText>
      </w:r>
      <w:r>
        <w:fldChar w:fldCharType="separate"/>
      </w:r>
      <w:r w:rsidR="00353D7F" w:rsidRPr="00353D7F">
        <w:rPr>
          <w:rFonts w:ascii="Times New Roman" w:hAnsi="Times New Roman" w:cs="Times New Roman"/>
          <w:noProof/>
        </w:rPr>
        <w:t xml:space="preserve">Acharya, Avidit, Matthew Blackwell, and Maya Sen. 2016. “The Political Legacy of American Slavery.” </w:t>
      </w:r>
      <w:r w:rsidR="00353D7F" w:rsidRPr="00353D7F">
        <w:rPr>
          <w:rFonts w:ascii="Times New Roman" w:hAnsi="Times New Roman" w:cs="Times New Roman"/>
          <w:i/>
          <w:iCs/>
          <w:noProof/>
        </w:rPr>
        <w:t>Journal of Politics</w:t>
      </w:r>
      <w:r w:rsidR="00353D7F" w:rsidRPr="00353D7F">
        <w:rPr>
          <w:rFonts w:ascii="Times New Roman" w:hAnsi="Times New Roman" w:cs="Times New Roman"/>
          <w:noProof/>
        </w:rPr>
        <w:t xml:space="preserve"> 78(3): 621–41.</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Alexander, Michelle, and Cornel West. 2020. The New Jim Crow: Mass Incarceration in the Age of Colorblindness </w:t>
      </w:r>
      <w:r w:rsidRPr="00353D7F">
        <w:rPr>
          <w:rFonts w:ascii="Times New Roman" w:hAnsi="Times New Roman" w:cs="Times New Roman"/>
          <w:i/>
          <w:iCs/>
          <w:noProof/>
        </w:rPr>
        <w:t>The New Jim Crow: Mass Incarceration in the Age of Colorblindness</w:t>
      </w:r>
      <w:r w:rsidRPr="00353D7F">
        <w:rPr>
          <w:rFonts w:ascii="Times New Roman" w:hAnsi="Times New Roman" w:cs="Times New Roman"/>
          <w:noProof/>
        </w:rPr>
        <w:t xml:space="preserve">. 10th ed. New York: The New Press. </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lastRenderedPageBreak/>
        <w:t>Barreto, Matt et al. 2017. “The Collaborative Multiracial Post-Election Survey (CMPS).”</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Baumeister, Roy F, and Mark R Leary. 1995. “The Need to Belong: Desire for Interpersonal Attachments as a Fundamental Human Motivation.” </w:t>
      </w:r>
      <w:r w:rsidRPr="00353D7F">
        <w:rPr>
          <w:rFonts w:ascii="Times New Roman" w:hAnsi="Times New Roman" w:cs="Times New Roman"/>
          <w:i/>
          <w:iCs/>
          <w:noProof/>
        </w:rPr>
        <w:t>Psychological Bulletin</w:t>
      </w:r>
      <w:r w:rsidRPr="00353D7F">
        <w:rPr>
          <w:rFonts w:ascii="Times New Roman" w:hAnsi="Times New Roman" w:cs="Times New Roman"/>
          <w:noProof/>
        </w:rPr>
        <w:t xml:space="preserve"> 117(3): 497–529.</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Brewer, Marilynn B. 1999. “The Psychology of Prejudice: Ingroup Love or Outgroup Hate?” </w:t>
      </w:r>
      <w:r w:rsidRPr="00353D7F">
        <w:rPr>
          <w:rFonts w:ascii="Times New Roman" w:hAnsi="Times New Roman" w:cs="Times New Roman"/>
          <w:i/>
          <w:iCs/>
          <w:noProof/>
        </w:rPr>
        <w:t>Journal of Social Issues</w:t>
      </w:r>
      <w:r w:rsidRPr="00353D7F">
        <w:rPr>
          <w:rFonts w:ascii="Times New Roman" w:hAnsi="Times New Roman" w:cs="Times New Roman"/>
          <w:noProof/>
        </w:rPr>
        <w:t xml:space="preserve"> 55(3): 429–44.</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Campbell, Angus, Philip E Converse, Warren E Miller, and Donald E Stokes. 1960. </w:t>
      </w:r>
      <w:r w:rsidRPr="00353D7F">
        <w:rPr>
          <w:rFonts w:ascii="Times New Roman" w:hAnsi="Times New Roman" w:cs="Times New Roman"/>
          <w:i/>
          <w:iCs/>
          <w:noProof/>
        </w:rPr>
        <w:t>The American Voter</w:t>
      </w:r>
      <w:r w:rsidRPr="00353D7F">
        <w:rPr>
          <w:rFonts w:ascii="Times New Roman" w:hAnsi="Times New Roman" w:cs="Times New Roman"/>
          <w:noProof/>
        </w:rPr>
        <w:t>. Chicago and London: University of Chicago Press.</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Carter, Niambi M., and Efrén O. Pérez. 2016. “Race and Nation: How Racial Hierarchy Shapes National Attachments.” </w:t>
      </w:r>
      <w:r w:rsidRPr="00353D7F">
        <w:rPr>
          <w:rFonts w:ascii="Times New Roman" w:hAnsi="Times New Roman" w:cs="Times New Roman"/>
          <w:i/>
          <w:iCs/>
          <w:noProof/>
        </w:rPr>
        <w:t>Political Psychology</w:t>
      </w:r>
      <w:r w:rsidRPr="00353D7F">
        <w:rPr>
          <w:rFonts w:ascii="Times New Roman" w:hAnsi="Times New Roman" w:cs="Times New Roman"/>
          <w:noProof/>
        </w:rPr>
        <w:t xml:space="preserve"> 37(4): 497–513.</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Chandra, Kanchan, and Steven Wilkinson. 2008. “Measuring the Effect of ‘Ethnicity.’” </w:t>
      </w:r>
      <w:r w:rsidRPr="00353D7F">
        <w:rPr>
          <w:rFonts w:ascii="Times New Roman" w:hAnsi="Times New Roman" w:cs="Times New Roman"/>
          <w:i/>
          <w:iCs/>
          <w:noProof/>
        </w:rPr>
        <w:t>Comparative Political Studies</w:t>
      </w:r>
      <w:r w:rsidRPr="00353D7F">
        <w:rPr>
          <w:rFonts w:ascii="Times New Roman" w:hAnsi="Times New Roman" w:cs="Times New Roman"/>
          <w:noProof/>
        </w:rPr>
        <w:t xml:space="preserve"> 41(4/5): 515–63.</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Citrin, Jack, Cara Wong, and Brian Duff. 2001. “The Meaning of American National Identity.” </w:t>
      </w:r>
      <w:r w:rsidRPr="00353D7F">
        <w:rPr>
          <w:rFonts w:ascii="Times New Roman" w:hAnsi="Times New Roman" w:cs="Times New Roman"/>
          <w:i/>
          <w:iCs/>
          <w:noProof/>
        </w:rPr>
        <w:t>Social Identity, Intergroup Conflict, and Conflict Reduction</w:t>
      </w:r>
      <w:r w:rsidRPr="00353D7F">
        <w:rPr>
          <w:rFonts w:ascii="Times New Roman" w:hAnsi="Times New Roman" w:cs="Times New Roman"/>
          <w:noProof/>
        </w:rPr>
        <w:t xml:space="preserve"> 3: 71–100. http://link.springer.com/10.1007/s12646-011-0075-0.</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Dalton, Russell J. 2008. “Citizenship Norms and the Expansion of Political Participation.” </w:t>
      </w:r>
      <w:r w:rsidRPr="00353D7F">
        <w:rPr>
          <w:rFonts w:ascii="Times New Roman" w:hAnsi="Times New Roman" w:cs="Times New Roman"/>
          <w:i/>
          <w:iCs/>
          <w:noProof/>
        </w:rPr>
        <w:t>Political Studies</w:t>
      </w:r>
      <w:r w:rsidRPr="00353D7F">
        <w:rPr>
          <w:rFonts w:ascii="Times New Roman" w:hAnsi="Times New Roman" w:cs="Times New Roman"/>
          <w:noProof/>
        </w:rPr>
        <w:t xml:space="preserve"> 56(1): 76–98.</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Dawson, Michael. 1994. </w:t>
      </w:r>
      <w:r w:rsidRPr="00353D7F">
        <w:rPr>
          <w:rFonts w:ascii="Times New Roman" w:hAnsi="Times New Roman" w:cs="Times New Roman"/>
          <w:i/>
          <w:iCs/>
          <w:noProof/>
        </w:rPr>
        <w:t>Behind the Mule: Race and Class in African-American Politics. Michael C. Dawson</w:t>
      </w:r>
      <w:r w:rsidRPr="00353D7F">
        <w:rPr>
          <w:rFonts w:ascii="Times New Roman" w:hAnsi="Times New Roman" w:cs="Times New Roman"/>
          <w:noProof/>
        </w:rPr>
        <w:t>. Princeton, N.J.: Princeton University Press. https://www.jstor.org/stable/10.2307/j.ctvzxx9d4.</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Dawson, Michael C. 2011. </w:t>
      </w:r>
      <w:r w:rsidRPr="00353D7F">
        <w:rPr>
          <w:rFonts w:ascii="Times New Roman" w:hAnsi="Times New Roman" w:cs="Times New Roman"/>
          <w:i/>
          <w:iCs/>
          <w:noProof/>
        </w:rPr>
        <w:t>Not in Our Lifetimes : The Future of Black Politics</w:t>
      </w:r>
      <w:r w:rsidRPr="00353D7F">
        <w:rPr>
          <w:rFonts w:ascii="Times New Roman" w:hAnsi="Times New Roman" w:cs="Times New Roman"/>
          <w:noProof/>
        </w:rPr>
        <w:t>. Chicago ; SE - xvi, 217 pages ; 22 cm: University of Chicago Press. http://www.dawsonera.com/depp/reader/protected/external/AbstractView/S9780226138657.</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lastRenderedPageBreak/>
        <w:t xml:space="preserve">Devos, Thierry, and Mahzarin R. Banaji. 2005. “American = White ?” </w:t>
      </w:r>
      <w:r w:rsidRPr="00353D7F">
        <w:rPr>
          <w:rFonts w:ascii="Times New Roman" w:hAnsi="Times New Roman" w:cs="Times New Roman"/>
          <w:i/>
          <w:iCs/>
          <w:noProof/>
        </w:rPr>
        <w:t>Journal of Personality and Social Psychology</w:t>
      </w:r>
      <w:r w:rsidRPr="00353D7F">
        <w:rPr>
          <w:rFonts w:ascii="Times New Roman" w:hAnsi="Times New Roman" w:cs="Times New Roman"/>
          <w:noProof/>
        </w:rPr>
        <w:t xml:space="preserve"> 88(3): 447–66.</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Green, Donald P., Bradley Palmquist, and Erick Shickler. 2002. “Partisan Hearts and Partisan Minds: Political Parties and the Social Identity of Voters.” In </w:t>
      </w:r>
      <w:r w:rsidRPr="00353D7F">
        <w:rPr>
          <w:rFonts w:ascii="Times New Roman" w:hAnsi="Times New Roman" w:cs="Times New Roman"/>
          <w:i/>
          <w:iCs/>
          <w:noProof/>
        </w:rPr>
        <w:t>Partisan Hearts and Partisan Minds: Political Parties and the Social Identity of Voters</w:t>
      </w:r>
      <w:r w:rsidRPr="00353D7F">
        <w:rPr>
          <w:rFonts w:ascii="Times New Roman" w:hAnsi="Times New Roman" w:cs="Times New Roman"/>
          <w:noProof/>
        </w:rPr>
        <w:t>, Yale University Press, 1–84.</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Huddy, Leonie, Lilliana Mason, and Lene Aarøe. 2015a. “Expressive Partisanship: Campaign Involvement, Political Emotion, and Partisan Identity.” </w:t>
      </w:r>
      <w:r w:rsidRPr="00353D7F">
        <w:rPr>
          <w:rFonts w:ascii="Times New Roman" w:hAnsi="Times New Roman" w:cs="Times New Roman"/>
          <w:i/>
          <w:iCs/>
          <w:noProof/>
        </w:rPr>
        <w:t>American Political Science Review</w:t>
      </w:r>
      <w:r w:rsidRPr="00353D7F">
        <w:rPr>
          <w:rFonts w:ascii="Times New Roman" w:hAnsi="Times New Roman" w:cs="Times New Roman"/>
          <w:noProof/>
        </w:rPr>
        <w:t xml:space="preserve"> 109(1): 1–17.</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 2015b. “Expressive Partisanship: Campaign Involvement, Political Emotion, and Partisan Identity.” </w:t>
      </w:r>
      <w:r w:rsidRPr="00353D7F">
        <w:rPr>
          <w:rFonts w:ascii="Times New Roman" w:hAnsi="Times New Roman" w:cs="Times New Roman"/>
          <w:i/>
          <w:iCs/>
          <w:noProof/>
        </w:rPr>
        <w:t>American Political Science Review</w:t>
      </w:r>
      <w:r w:rsidRPr="00353D7F">
        <w:rPr>
          <w:rFonts w:ascii="Times New Roman" w:hAnsi="Times New Roman" w:cs="Times New Roman"/>
          <w:noProof/>
        </w:rPr>
        <w:t xml:space="preserve"> 109(1): 1–17.</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Klandermans. 2014. “Identity Politics and Politicized Identities: Identity Processes and the Dynamics of Protest.” </w:t>
      </w:r>
      <w:r w:rsidRPr="00353D7F">
        <w:rPr>
          <w:rFonts w:ascii="Times New Roman" w:hAnsi="Times New Roman" w:cs="Times New Roman"/>
          <w:i/>
          <w:iCs/>
          <w:noProof/>
        </w:rPr>
        <w:t>Political Psychology</w:t>
      </w:r>
      <w:r w:rsidRPr="00353D7F">
        <w:rPr>
          <w:rFonts w:ascii="Times New Roman" w:hAnsi="Times New Roman" w:cs="Times New Roman"/>
          <w:noProof/>
        </w:rPr>
        <w:t xml:space="preserve"> 35(1): 1–22.</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Kuo, Alexander, Neil Malhotra, and Cecilia Hyunjung Mo. 2017. “Social Exclusion and Political Identity: The Case of Asian American Partisanship.” </w:t>
      </w:r>
      <w:r w:rsidRPr="00353D7F">
        <w:rPr>
          <w:rFonts w:ascii="Times New Roman" w:hAnsi="Times New Roman" w:cs="Times New Roman"/>
          <w:i/>
          <w:iCs/>
          <w:noProof/>
        </w:rPr>
        <w:t>Journal of Politics</w:t>
      </w:r>
      <w:r w:rsidRPr="00353D7F">
        <w:rPr>
          <w:rFonts w:ascii="Times New Roman" w:hAnsi="Times New Roman" w:cs="Times New Roman"/>
          <w:noProof/>
        </w:rPr>
        <w:t xml:space="preserve"> 79(1): 17–32.</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Margolis, Michele F. 2017. “How Politics Affects Religion: Partisanship, Socialization, and Religiosity in America.” </w:t>
      </w:r>
      <w:r w:rsidRPr="00353D7F">
        <w:rPr>
          <w:rFonts w:ascii="Times New Roman" w:hAnsi="Times New Roman" w:cs="Times New Roman"/>
          <w:i/>
          <w:iCs/>
          <w:noProof/>
        </w:rPr>
        <w:t>Journal of Politics</w:t>
      </w:r>
      <w:r w:rsidRPr="00353D7F">
        <w:rPr>
          <w:rFonts w:ascii="Times New Roman" w:hAnsi="Times New Roman" w:cs="Times New Roman"/>
          <w:noProof/>
        </w:rPr>
        <w:t xml:space="preserve"> 80(1): 30–43.</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Mason, Lilliana, and Julie Wronski. 2018. “One Tribe to Bind Them All : How Our Social Group Attachments Strengthen Partisanship.” 39.</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Miller, Arthur H., Patricia Gurin, Gerald Gurin, and Oksana Malanchuk. 1981. “Group Consciousness and Political Participation.” </w:t>
      </w:r>
      <w:r w:rsidRPr="00353D7F">
        <w:rPr>
          <w:rFonts w:ascii="Times New Roman" w:hAnsi="Times New Roman" w:cs="Times New Roman"/>
          <w:i/>
          <w:iCs/>
          <w:noProof/>
        </w:rPr>
        <w:t>American Journal of Political Science</w:t>
      </w:r>
      <w:r w:rsidRPr="00353D7F">
        <w:rPr>
          <w:rFonts w:ascii="Times New Roman" w:hAnsi="Times New Roman" w:cs="Times New Roman"/>
          <w:noProof/>
        </w:rPr>
        <w:t>.</w:t>
      </w:r>
    </w:p>
    <w:p w:rsidR="000D0E6C" w:rsidRDefault="000D0E6C" w:rsidP="000D0E6C">
      <w:pPr>
        <w:widowControl w:val="0"/>
        <w:autoSpaceDE w:val="0"/>
        <w:autoSpaceDN w:val="0"/>
        <w:adjustRightInd w:val="0"/>
        <w:ind w:left="480" w:hanging="480"/>
        <w:rPr>
          <w:rFonts w:ascii="Times New Roman" w:hAnsi="Times New Roman" w:cs="Times New Roman"/>
          <w:noProof/>
        </w:rPr>
      </w:pPr>
      <w:r>
        <w:rPr>
          <w:rFonts w:ascii="Times New Roman" w:hAnsi="Times New Roman" w:cs="Times New Roman"/>
          <w:noProof/>
        </w:rPr>
        <w:t xml:space="preserve">Pew Research Center. (2017). </w:t>
      </w:r>
      <w:r w:rsidRPr="000D0E6C">
        <w:rPr>
          <w:rFonts w:ascii="Times New Roman" w:hAnsi="Times New Roman" w:cs="Times New Roman"/>
          <w:i/>
          <w:iCs/>
          <w:noProof/>
        </w:rPr>
        <w:t>Black voter turnout fell in 2016, even as a record number of Americans cast ballots.</w:t>
      </w:r>
      <w:r>
        <w:rPr>
          <w:rFonts w:ascii="Times New Roman" w:hAnsi="Times New Roman" w:cs="Times New Roman"/>
          <w:noProof/>
        </w:rPr>
        <w:t xml:space="preserve"> </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Rosenstone, Steven J., and John Mark Hansen. 1993. “Introduction: The Puzzle of Participation </w:t>
      </w:r>
      <w:r w:rsidRPr="00353D7F">
        <w:rPr>
          <w:rFonts w:ascii="Times New Roman" w:hAnsi="Times New Roman" w:cs="Times New Roman"/>
          <w:noProof/>
        </w:rPr>
        <w:lastRenderedPageBreak/>
        <w:t xml:space="preserve">in American Politics.” In </w:t>
      </w:r>
      <w:r w:rsidRPr="00353D7F">
        <w:rPr>
          <w:rFonts w:ascii="Times New Roman" w:hAnsi="Times New Roman" w:cs="Times New Roman"/>
          <w:i/>
          <w:iCs/>
          <w:noProof/>
        </w:rPr>
        <w:t>Mobilization, Participation and Democracy in America</w:t>
      </w:r>
      <w:r w:rsidRPr="00353D7F">
        <w:rPr>
          <w:rFonts w:ascii="Times New Roman" w:hAnsi="Times New Roman" w:cs="Times New Roman"/>
          <w:noProof/>
        </w:rPr>
        <w:t>,.</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Sanchez, Gabriel R. 2006a. “The Role of Group Consciousness in Political Participation among Latinos in the United States.” </w:t>
      </w:r>
      <w:r w:rsidRPr="00353D7F">
        <w:rPr>
          <w:rFonts w:ascii="Times New Roman" w:hAnsi="Times New Roman" w:cs="Times New Roman"/>
          <w:i/>
          <w:iCs/>
          <w:noProof/>
        </w:rPr>
        <w:t>American Politics Research</w:t>
      </w:r>
      <w:r w:rsidRPr="00353D7F">
        <w:rPr>
          <w:rFonts w:ascii="Times New Roman" w:hAnsi="Times New Roman" w:cs="Times New Roman"/>
          <w:noProof/>
        </w:rPr>
        <w:t xml:space="preserve"> 34(4): 427–50.</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 2006b. “The Role of Group Consciousness in Political Participation Among Latinos in the United States.” </w:t>
      </w:r>
      <w:r w:rsidRPr="00353D7F">
        <w:rPr>
          <w:rFonts w:ascii="Times New Roman" w:hAnsi="Times New Roman" w:cs="Times New Roman"/>
          <w:i/>
          <w:iCs/>
          <w:noProof/>
        </w:rPr>
        <w:t>American Politics Research</w:t>
      </w:r>
      <w:r w:rsidRPr="00353D7F">
        <w:rPr>
          <w:rFonts w:ascii="Times New Roman" w:hAnsi="Times New Roman" w:cs="Times New Roman"/>
          <w:noProof/>
        </w:rPr>
        <w:t xml:space="preserve"> 34(4): 427–50.</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Sanchez, Gabriel R., and Edward D. Vargas. 2016. “Taking a Closer Look at Group Identity: The Link between Theory and Measurement of Group Consciousness and Linked Fate.” </w:t>
      </w:r>
      <w:r w:rsidRPr="00353D7F">
        <w:rPr>
          <w:rFonts w:ascii="Times New Roman" w:hAnsi="Times New Roman" w:cs="Times New Roman"/>
          <w:i/>
          <w:iCs/>
          <w:noProof/>
        </w:rPr>
        <w:t>Political Research Quarterly</w:t>
      </w:r>
      <w:r w:rsidRPr="00353D7F">
        <w:rPr>
          <w:rFonts w:ascii="Times New Roman" w:hAnsi="Times New Roman" w:cs="Times New Roman"/>
          <w:noProof/>
        </w:rPr>
        <w:t xml:space="preserve"> 69(1): 160–74.</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Shinnar, Rachel S. 2008. “Coping with Negative Social Identity: The Case of Mexican Immigrants.” </w:t>
      </w:r>
      <w:r w:rsidRPr="00353D7F">
        <w:rPr>
          <w:rFonts w:ascii="Times New Roman" w:hAnsi="Times New Roman" w:cs="Times New Roman"/>
          <w:i/>
          <w:iCs/>
          <w:noProof/>
        </w:rPr>
        <w:t>Journal of Social Psychology</w:t>
      </w:r>
      <w:r w:rsidRPr="00353D7F">
        <w:rPr>
          <w:rFonts w:ascii="Times New Roman" w:hAnsi="Times New Roman" w:cs="Times New Roman"/>
          <w:noProof/>
        </w:rPr>
        <w:t xml:space="preserve"> 148(5): 553–76.</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Shklar, Judith N. 1991. 7 Harvard University Press </w:t>
      </w:r>
      <w:r w:rsidRPr="00353D7F">
        <w:rPr>
          <w:rFonts w:ascii="Times New Roman" w:hAnsi="Times New Roman" w:cs="Times New Roman"/>
          <w:i/>
          <w:iCs/>
          <w:noProof/>
        </w:rPr>
        <w:t>American Citizenship: The Quest for Inclusion. Harvard: Harvard University Press, 1991, 136 Pp.</w:t>
      </w:r>
      <w:r w:rsidRPr="00353D7F">
        <w:rPr>
          <w:rFonts w:ascii="Times New Roman" w:hAnsi="Times New Roman" w:cs="Times New Roman"/>
          <w:noProof/>
        </w:rPr>
        <w:t xml:space="preserve"> Cambridge University Press.</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Stephens-Dougan, Lafleur. 2016. “Priming Racial Resentment without Stereotypic Cues.” </w:t>
      </w:r>
      <w:r w:rsidRPr="00353D7F">
        <w:rPr>
          <w:rFonts w:ascii="Times New Roman" w:hAnsi="Times New Roman" w:cs="Times New Roman"/>
          <w:i/>
          <w:iCs/>
          <w:noProof/>
        </w:rPr>
        <w:t>Journal of Politics</w:t>
      </w:r>
      <w:r w:rsidRPr="00353D7F">
        <w:rPr>
          <w:rFonts w:ascii="Times New Roman" w:hAnsi="Times New Roman" w:cs="Times New Roman"/>
          <w:noProof/>
        </w:rPr>
        <w:t xml:space="preserve"> 78(3): 687–704.</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Suhay, Elizabeth. 2014. “Explaining Group Influence : The Role of Identity and Emotion in Political Conformity and Polarization.” </w:t>
      </w:r>
      <w:r w:rsidRPr="00353D7F">
        <w:rPr>
          <w:rFonts w:ascii="Times New Roman" w:hAnsi="Times New Roman" w:cs="Times New Roman"/>
          <w:i/>
          <w:iCs/>
          <w:noProof/>
        </w:rPr>
        <w:t>Political Behavior</w:t>
      </w:r>
      <w:r w:rsidRPr="00353D7F">
        <w:rPr>
          <w:rFonts w:ascii="Times New Roman" w:hAnsi="Times New Roman" w:cs="Times New Roman"/>
          <w:noProof/>
        </w:rPr>
        <w:t xml:space="preserve"> 37(1): 221–51.</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Tajfel, Henri, M.G. Billig, R.P. Bundy, and Claude Flament. 1971. “Social Categorization and Intergroup Behavior.” </w:t>
      </w:r>
      <w:r w:rsidRPr="00353D7F">
        <w:rPr>
          <w:rFonts w:ascii="Times New Roman" w:hAnsi="Times New Roman" w:cs="Times New Roman"/>
          <w:i/>
          <w:iCs/>
          <w:noProof/>
        </w:rPr>
        <w:t>European Journal of Social Psychology</w:t>
      </w:r>
      <w:r w:rsidRPr="00353D7F">
        <w:rPr>
          <w:rFonts w:ascii="Times New Roman" w:hAnsi="Times New Roman" w:cs="Times New Roman"/>
          <w:noProof/>
        </w:rPr>
        <w:t xml:space="preserve"> 1(2): 149–78.</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Tajfel, Henri, and John Turner. 1979. “An Integrative Theory of Intergroup Conflict.”</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Tesler, Michael. 2015. “The Conditions Ripe for Racial Spillover Effects.” </w:t>
      </w:r>
      <w:r w:rsidRPr="00353D7F">
        <w:rPr>
          <w:rFonts w:ascii="Times New Roman" w:hAnsi="Times New Roman" w:cs="Times New Roman"/>
          <w:i/>
          <w:iCs/>
          <w:noProof/>
        </w:rPr>
        <w:t>Political Psychology</w:t>
      </w:r>
      <w:r w:rsidRPr="00353D7F">
        <w:rPr>
          <w:rFonts w:ascii="Times New Roman" w:hAnsi="Times New Roman" w:cs="Times New Roman"/>
          <w:noProof/>
        </w:rPr>
        <w:t xml:space="preserve"> 36(S1): 101–17.</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Transue, John E. 2007. “Identity Salience, Identity Acceptance, and Racial Policy Attitudes: American National Identity as a Uniting Force.” </w:t>
      </w:r>
      <w:r w:rsidRPr="00353D7F">
        <w:rPr>
          <w:rFonts w:ascii="Times New Roman" w:hAnsi="Times New Roman" w:cs="Times New Roman"/>
          <w:i/>
          <w:iCs/>
          <w:noProof/>
        </w:rPr>
        <w:t>American Journal of Political Science</w:t>
      </w:r>
      <w:r w:rsidRPr="00353D7F">
        <w:rPr>
          <w:rFonts w:ascii="Times New Roman" w:hAnsi="Times New Roman" w:cs="Times New Roman"/>
          <w:noProof/>
        </w:rPr>
        <w:t xml:space="preserve"> </w:t>
      </w:r>
      <w:r w:rsidRPr="00353D7F">
        <w:rPr>
          <w:rFonts w:ascii="Times New Roman" w:hAnsi="Times New Roman" w:cs="Times New Roman"/>
          <w:noProof/>
        </w:rPr>
        <w:lastRenderedPageBreak/>
        <w:t>51(1): 78–91.</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Triandafyllidou, Anna. 2010. “2 National Identity and the ‘Other.’” In </w:t>
      </w:r>
      <w:r w:rsidRPr="00353D7F">
        <w:rPr>
          <w:rFonts w:ascii="Times New Roman" w:hAnsi="Times New Roman" w:cs="Times New Roman"/>
          <w:i/>
          <w:iCs/>
          <w:noProof/>
        </w:rPr>
        <w:t>Immigrants &amp; National Identity in Europe</w:t>
      </w:r>
      <w:r w:rsidRPr="00353D7F">
        <w:rPr>
          <w:rFonts w:ascii="Times New Roman" w:hAnsi="Times New Roman" w:cs="Times New Roman"/>
          <w:noProof/>
        </w:rPr>
        <w:t>,.</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Turner, J.C., R.J. Brown, and H. Tajfel. 1979. “Social Comparison and Group Interest in Ingroup Favouritism.Pdf.” </w:t>
      </w:r>
      <w:r w:rsidRPr="00353D7F">
        <w:rPr>
          <w:rFonts w:ascii="Times New Roman" w:hAnsi="Times New Roman" w:cs="Times New Roman"/>
          <w:i/>
          <w:iCs/>
          <w:noProof/>
        </w:rPr>
        <w:t>European Journal of Social Psychology</w:t>
      </w:r>
      <w:r w:rsidRPr="00353D7F">
        <w:rPr>
          <w:rFonts w:ascii="Times New Roman" w:hAnsi="Times New Roman" w:cs="Times New Roman"/>
          <w:noProof/>
        </w:rPr>
        <w:t>.</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Valenzuela, Ali A., and Melissa R. Michelson. 2016a. “Turnout, Status, and Identity: Mobilizing Latinos to Vote with Group Appeals.” </w:t>
      </w:r>
      <w:r w:rsidRPr="00353D7F">
        <w:rPr>
          <w:rFonts w:ascii="Times New Roman" w:hAnsi="Times New Roman" w:cs="Times New Roman"/>
          <w:i/>
          <w:iCs/>
          <w:noProof/>
        </w:rPr>
        <w:t>American Political Science Review</w:t>
      </w:r>
      <w:r w:rsidRPr="00353D7F">
        <w:rPr>
          <w:rFonts w:ascii="Times New Roman" w:hAnsi="Times New Roman" w:cs="Times New Roman"/>
          <w:noProof/>
        </w:rPr>
        <w:t xml:space="preserve"> 110(4): 615–30.</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 2016b. “Turnout, Status, and Identity: Mobilizing Latinos to Vote with Group Appeals.” </w:t>
      </w:r>
      <w:r w:rsidRPr="00353D7F">
        <w:rPr>
          <w:rFonts w:ascii="Times New Roman" w:hAnsi="Times New Roman" w:cs="Times New Roman"/>
          <w:i/>
          <w:iCs/>
          <w:noProof/>
        </w:rPr>
        <w:t>American Political Science Review</w:t>
      </w:r>
      <w:r w:rsidRPr="00353D7F">
        <w:rPr>
          <w:rFonts w:ascii="Times New Roman" w:hAnsi="Times New Roman" w:cs="Times New Roman"/>
          <w:noProof/>
        </w:rPr>
        <w:t xml:space="preserve"> 110(4): 615–30.</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Vargas, Edward D., Gabriel R. Sanchez, and Juan A. Valdez. 2017. “Immigration Policies and Group Identity: How Immigrant Laws Affect Linked Fate among U.S. Latino Populations.” </w:t>
      </w:r>
      <w:r w:rsidRPr="00353D7F">
        <w:rPr>
          <w:rFonts w:ascii="Times New Roman" w:hAnsi="Times New Roman" w:cs="Times New Roman"/>
          <w:i/>
          <w:iCs/>
          <w:noProof/>
        </w:rPr>
        <w:t>The Journal of Race, Ethnicity, and Politics</w:t>
      </w:r>
      <w:r w:rsidRPr="00353D7F">
        <w:rPr>
          <w:rFonts w:ascii="Times New Roman" w:hAnsi="Times New Roman" w:cs="Times New Roman"/>
          <w:noProof/>
        </w:rPr>
        <w:t xml:space="preserve"> 2(01): 35–62..</w:t>
      </w:r>
    </w:p>
    <w:p w:rsidR="00353D7F" w:rsidRPr="00353D7F" w:rsidRDefault="00353D7F" w:rsidP="00353D7F">
      <w:pPr>
        <w:widowControl w:val="0"/>
        <w:autoSpaceDE w:val="0"/>
        <w:autoSpaceDN w:val="0"/>
        <w:adjustRightInd w:val="0"/>
        <w:ind w:left="480" w:hanging="480"/>
        <w:rPr>
          <w:rFonts w:ascii="Times New Roman" w:hAnsi="Times New Roman" w:cs="Times New Roman"/>
          <w:noProof/>
        </w:rPr>
      </w:pPr>
      <w:r w:rsidRPr="00353D7F">
        <w:rPr>
          <w:rFonts w:ascii="Times New Roman" w:hAnsi="Times New Roman" w:cs="Times New Roman"/>
          <w:noProof/>
        </w:rPr>
        <w:t xml:space="preserve">White, Ismail K, Chryl N Laird, and Troy D Allen. 2014. “Selling Out?: The Politics of Navigating Conflicts between Racial Group Interest and Self- Interest.” </w:t>
      </w:r>
      <w:r w:rsidRPr="00353D7F">
        <w:rPr>
          <w:rFonts w:ascii="Times New Roman" w:hAnsi="Times New Roman" w:cs="Times New Roman"/>
          <w:i/>
          <w:iCs/>
          <w:noProof/>
        </w:rPr>
        <w:t>American Political Science Review</w:t>
      </w:r>
      <w:r w:rsidRPr="00353D7F">
        <w:rPr>
          <w:rFonts w:ascii="Times New Roman" w:hAnsi="Times New Roman" w:cs="Times New Roman"/>
          <w:noProof/>
        </w:rPr>
        <w:t xml:space="preserve"> 108(4): 783–800.</w:t>
      </w:r>
    </w:p>
    <w:p w:rsidR="00C225BE" w:rsidRPr="00C225BE" w:rsidRDefault="00C225BE" w:rsidP="00353D7F">
      <w:pPr>
        <w:widowControl w:val="0"/>
        <w:autoSpaceDE w:val="0"/>
        <w:autoSpaceDN w:val="0"/>
        <w:adjustRightInd w:val="0"/>
        <w:ind w:left="480" w:hanging="480"/>
      </w:pPr>
      <w:r>
        <w:fldChar w:fldCharType="end"/>
      </w:r>
    </w:p>
    <w:sectPr w:rsidR="00C225BE" w:rsidRPr="00C225BE">
      <w:headerReference w:type="default" r:id="rId15"/>
      <w:headerReference w:type="first" r:id="rId16"/>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A0DF0" w:rsidRDefault="00AA0DF0">
      <w:pPr>
        <w:spacing w:line="240" w:lineRule="auto"/>
      </w:pPr>
      <w:r>
        <w:separator/>
      </w:r>
    </w:p>
  </w:endnote>
  <w:endnote w:type="continuationSeparator" w:id="0">
    <w:p w:rsidR="00AA0DF0" w:rsidRDefault="00AA0D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altName w:val="Calibr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A0DF0" w:rsidRDefault="00AA0DF0">
      <w:pPr>
        <w:spacing w:line="240" w:lineRule="auto"/>
      </w:pPr>
      <w:r>
        <w:separator/>
      </w:r>
    </w:p>
  </w:footnote>
  <w:footnote w:type="continuationSeparator" w:id="0">
    <w:p w:rsidR="00AA0DF0" w:rsidRDefault="00AA0DF0">
      <w:pPr>
        <w:spacing w:line="240" w:lineRule="auto"/>
      </w:pPr>
      <w:r>
        <w:continuationSeparator/>
      </w:r>
    </w:p>
  </w:footnote>
  <w:footnote w:id="1">
    <w:p w:rsidR="00971E70" w:rsidRDefault="00971E70">
      <w:pPr>
        <w:pStyle w:val="FootnoteText"/>
      </w:pPr>
      <w:r w:rsidRPr="00723B42">
        <w:rPr>
          <w:rStyle w:val="FootnoteReference"/>
        </w:rPr>
        <w:footnoteRef/>
      </w:r>
      <w:r>
        <w:t xml:space="preserve"> Much of this surge may be attributed to the election of the first Black President, Barack Obama. However, the presence of a candidate is insufficient to explain high voter turnout in elections with few to no Black candidates. </w:t>
      </w:r>
    </w:p>
  </w:footnote>
  <w:footnote w:id="2">
    <w:p w:rsidR="00971E70" w:rsidRDefault="00971E70">
      <w:pPr>
        <w:pStyle w:val="FootnoteText"/>
      </w:pPr>
      <w:r w:rsidRPr="00723B42">
        <w:rPr>
          <w:rStyle w:val="FootnoteReference"/>
        </w:rPr>
        <w:footnoteRef/>
      </w:r>
      <w:r>
        <w:t xml:space="preserve"> </w:t>
      </w:r>
      <w:r w:rsidRPr="00E90788">
        <w:t>Norm crystallization (the hardened acceptance of a group norm), norm intensity (the degree of salience), and influence on behavior determine whether Blacks behave in conformity with their racial group or not.</w:t>
      </w:r>
    </w:p>
  </w:footnote>
  <w:footnote w:id="3">
    <w:p w:rsidR="00971E70" w:rsidRDefault="00971E70">
      <w:pPr>
        <w:pStyle w:val="FootnoteText"/>
      </w:pPr>
      <w:r w:rsidRPr="00723B42">
        <w:rPr>
          <w:rStyle w:val="FootnoteReference"/>
        </w:rPr>
        <w:footnoteRef/>
      </w:r>
      <w:r>
        <w:t xml:space="preserve"> White Supremacy is a superficial attitude among White Americans that structural racism is nonexistent in the post-imperialist states. </w:t>
      </w:r>
    </w:p>
  </w:footnote>
  <w:footnote w:id="4">
    <w:p w:rsidR="00971E70" w:rsidRDefault="00971E70" w:rsidP="00534FFA">
      <w:pPr>
        <w:pStyle w:val="FootnoteText"/>
      </w:pPr>
      <w:r w:rsidRPr="00723B42">
        <w:rPr>
          <w:rStyle w:val="FootnoteReference"/>
        </w:rPr>
        <w:footnoteRef/>
      </w:r>
      <w:r>
        <w:t xml:space="preserve"> This is measured as the number of respondents who reported that what happens to members of their racial group matters “a lot” to their individual life divided by the total number of members of that racial group.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71E70" w:rsidRDefault="00971E70">
    <w:pPr>
      <w:pStyle w:val="Header"/>
    </w:pPr>
    <w:sdt>
      <w:sdtPr>
        <w:rPr>
          <w:rStyle w:val="Strong"/>
        </w:rPr>
        <w:alias w:val="Running head"/>
        <w:tag w:val=""/>
        <w:id w:val="1072628492"/>
        <w:placeholder>
          <w:docPart w:val="190472FCAE521F448AD27964C627C92F"/>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Pr>
            <w:rStyle w:val="Strong"/>
          </w:rPr>
          <w:t>Conditional nativism</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71E70" w:rsidRDefault="00971E70">
    <w:pPr>
      <w:pStyle w:val="Header"/>
      <w:rPr>
        <w:rStyle w:val="Strong"/>
      </w:rPr>
    </w:pPr>
    <w:r>
      <w:t xml:space="preserve">Running head: </w:t>
    </w:r>
    <w:sdt>
      <w:sdtPr>
        <w:rPr>
          <w:rStyle w:val="Strong"/>
        </w:rPr>
        <w:alias w:val="Running head"/>
        <w:tag w:val=""/>
        <w:id w:val="-696842620"/>
        <w:placeholder>
          <w:docPart w:val="9287C80D6833DD4CAE38B259731044A3"/>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Pr>
            <w:rStyle w:val="Strong"/>
          </w:rPr>
          <w:t>Conditional nativism</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D27470F"/>
    <w:multiLevelType w:val="hybridMultilevel"/>
    <w:tmpl w:val="BAEEDE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07600D"/>
    <w:multiLevelType w:val="hybridMultilevel"/>
    <w:tmpl w:val="222447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F247F7"/>
    <w:multiLevelType w:val="hybridMultilevel"/>
    <w:tmpl w:val="190E73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0FC63C8"/>
    <w:multiLevelType w:val="hybridMultilevel"/>
    <w:tmpl w:val="79E028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3CD068B"/>
    <w:multiLevelType w:val="hybridMultilevel"/>
    <w:tmpl w:val="62BE80B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06525DC"/>
    <w:multiLevelType w:val="hybridMultilevel"/>
    <w:tmpl w:val="52E8F2C6"/>
    <w:lvl w:ilvl="0" w:tplc="0409000F">
      <w:start w:val="1"/>
      <w:numFmt w:val="decimal"/>
      <w:lvlText w:val="%1."/>
      <w:lvlJc w:val="left"/>
      <w:pPr>
        <w:ind w:left="1639" w:hanging="360"/>
      </w:pPr>
    </w:lvl>
    <w:lvl w:ilvl="1" w:tplc="04090019" w:tentative="1">
      <w:start w:val="1"/>
      <w:numFmt w:val="lowerLetter"/>
      <w:lvlText w:val="%2."/>
      <w:lvlJc w:val="left"/>
      <w:pPr>
        <w:ind w:left="2359" w:hanging="360"/>
      </w:pPr>
    </w:lvl>
    <w:lvl w:ilvl="2" w:tplc="0409001B" w:tentative="1">
      <w:start w:val="1"/>
      <w:numFmt w:val="lowerRoman"/>
      <w:lvlText w:val="%3."/>
      <w:lvlJc w:val="right"/>
      <w:pPr>
        <w:ind w:left="3079" w:hanging="180"/>
      </w:pPr>
    </w:lvl>
    <w:lvl w:ilvl="3" w:tplc="0409000F" w:tentative="1">
      <w:start w:val="1"/>
      <w:numFmt w:val="decimal"/>
      <w:lvlText w:val="%4."/>
      <w:lvlJc w:val="left"/>
      <w:pPr>
        <w:ind w:left="3799" w:hanging="360"/>
      </w:pPr>
    </w:lvl>
    <w:lvl w:ilvl="4" w:tplc="04090019" w:tentative="1">
      <w:start w:val="1"/>
      <w:numFmt w:val="lowerLetter"/>
      <w:lvlText w:val="%5."/>
      <w:lvlJc w:val="left"/>
      <w:pPr>
        <w:ind w:left="4519" w:hanging="360"/>
      </w:pPr>
    </w:lvl>
    <w:lvl w:ilvl="5" w:tplc="0409001B" w:tentative="1">
      <w:start w:val="1"/>
      <w:numFmt w:val="lowerRoman"/>
      <w:lvlText w:val="%6."/>
      <w:lvlJc w:val="right"/>
      <w:pPr>
        <w:ind w:left="5239" w:hanging="180"/>
      </w:pPr>
    </w:lvl>
    <w:lvl w:ilvl="6" w:tplc="0409000F" w:tentative="1">
      <w:start w:val="1"/>
      <w:numFmt w:val="decimal"/>
      <w:lvlText w:val="%7."/>
      <w:lvlJc w:val="left"/>
      <w:pPr>
        <w:ind w:left="5959" w:hanging="360"/>
      </w:pPr>
    </w:lvl>
    <w:lvl w:ilvl="7" w:tplc="04090019" w:tentative="1">
      <w:start w:val="1"/>
      <w:numFmt w:val="lowerLetter"/>
      <w:lvlText w:val="%8."/>
      <w:lvlJc w:val="left"/>
      <w:pPr>
        <w:ind w:left="6679" w:hanging="360"/>
      </w:pPr>
    </w:lvl>
    <w:lvl w:ilvl="8" w:tplc="0409001B" w:tentative="1">
      <w:start w:val="1"/>
      <w:numFmt w:val="lowerRoman"/>
      <w:lvlText w:val="%9."/>
      <w:lvlJc w:val="right"/>
      <w:pPr>
        <w:ind w:left="7399" w:hanging="180"/>
      </w:pPr>
    </w:lvl>
  </w:abstractNum>
  <w:abstractNum w:abstractNumId="16" w15:restartNumberingAfterBreak="0">
    <w:nsid w:val="5AFF27DF"/>
    <w:multiLevelType w:val="hybridMultilevel"/>
    <w:tmpl w:val="79148B1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C07484A"/>
    <w:multiLevelType w:val="hybridMultilevel"/>
    <w:tmpl w:val="F4FCE8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35B681E"/>
    <w:multiLevelType w:val="hybridMultilevel"/>
    <w:tmpl w:val="24B6D4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C627E8D"/>
    <w:multiLevelType w:val="hybridMultilevel"/>
    <w:tmpl w:val="9E86FD3C"/>
    <w:lvl w:ilvl="0" w:tplc="0409000F">
      <w:start w:val="1"/>
      <w:numFmt w:val="decimal"/>
      <w:lvlText w:val="%1."/>
      <w:lvlJc w:val="left"/>
      <w:pPr>
        <w:ind w:left="1639" w:hanging="360"/>
      </w:pPr>
    </w:lvl>
    <w:lvl w:ilvl="1" w:tplc="04090019" w:tentative="1">
      <w:start w:val="1"/>
      <w:numFmt w:val="lowerLetter"/>
      <w:lvlText w:val="%2."/>
      <w:lvlJc w:val="left"/>
      <w:pPr>
        <w:ind w:left="2359" w:hanging="360"/>
      </w:pPr>
    </w:lvl>
    <w:lvl w:ilvl="2" w:tplc="0409001B" w:tentative="1">
      <w:start w:val="1"/>
      <w:numFmt w:val="lowerRoman"/>
      <w:lvlText w:val="%3."/>
      <w:lvlJc w:val="right"/>
      <w:pPr>
        <w:ind w:left="3079" w:hanging="180"/>
      </w:pPr>
    </w:lvl>
    <w:lvl w:ilvl="3" w:tplc="0409000F" w:tentative="1">
      <w:start w:val="1"/>
      <w:numFmt w:val="decimal"/>
      <w:lvlText w:val="%4."/>
      <w:lvlJc w:val="left"/>
      <w:pPr>
        <w:ind w:left="3799" w:hanging="360"/>
      </w:pPr>
    </w:lvl>
    <w:lvl w:ilvl="4" w:tplc="04090019" w:tentative="1">
      <w:start w:val="1"/>
      <w:numFmt w:val="lowerLetter"/>
      <w:lvlText w:val="%5."/>
      <w:lvlJc w:val="left"/>
      <w:pPr>
        <w:ind w:left="4519" w:hanging="360"/>
      </w:pPr>
    </w:lvl>
    <w:lvl w:ilvl="5" w:tplc="0409001B" w:tentative="1">
      <w:start w:val="1"/>
      <w:numFmt w:val="lowerRoman"/>
      <w:lvlText w:val="%6."/>
      <w:lvlJc w:val="right"/>
      <w:pPr>
        <w:ind w:left="5239" w:hanging="180"/>
      </w:pPr>
    </w:lvl>
    <w:lvl w:ilvl="6" w:tplc="0409000F" w:tentative="1">
      <w:start w:val="1"/>
      <w:numFmt w:val="decimal"/>
      <w:lvlText w:val="%7."/>
      <w:lvlJc w:val="left"/>
      <w:pPr>
        <w:ind w:left="5959" w:hanging="360"/>
      </w:pPr>
    </w:lvl>
    <w:lvl w:ilvl="7" w:tplc="04090019" w:tentative="1">
      <w:start w:val="1"/>
      <w:numFmt w:val="lowerLetter"/>
      <w:lvlText w:val="%8."/>
      <w:lvlJc w:val="left"/>
      <w:pPr>
        <w:ind w:left="6679" w:hanging="360"/>
      </w:pPr>
    </w:lvl>
    <w:lvl w:ilvl="8" w:tplc="0409001B" w:tentative="1">
      <w:start w:val="1"/>
      <w:numFmt w:val="lowerRoman"/>
      <w:lvlText w:val="%9."/>
      <w:lvlJc w:val="right"/>
      <w:pPr>
        <w:ind w:left="7399" w:hanging="180"/>
      </w:pPr>
    </w:lvl>
  </w:abstractNum>
  <w:abstractNum w:abstractNumId="20" w15:restartNumberingAfterBreak="0">
    <w:nsid w:val="7D11461A"/>
    <w:multiLevelType w:val="hybridMultilevel"/>
    <w:tmpl w:val="4C6AC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8"/>
  </w:num>
  <w:num w:numId="13">
    <w:abstractNumId w:val="16"/>
  </w:num>
  <w:num w:numId="14">
    <w:abstractNumId w:val="14"/>
  </w:num>
  <w:num w:numId="15">
    <w:abstractNumId w:val="17"/>
  </w:num>
  <w:num w:numId="16">
    <w:abstractNumId w:val="19"/>
  </w:num>
  <w:num w:numId="17">
    <w:abstractNumId w:val="13"/>
  </w:num>
  <w:num w:numId="18">
    <w:abstractNumId w:val="12"/>
  </w:num>
  <w:num w:numId="19">
    <w:abstractNumId w:val="15"/>
  </w:num>
  <w:num w:numId="20">
    <w:abstractNumId w:val="10"/>
  </w:num>
  <w:num w:numId="21">
    <w:abstractNumId w:val="1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CE0"/>
    <w:rsid w:val="000048BB"/>
    <w:rsid w:val="00061150"/>
    <w:rsid w:val="000614E2"/>
    <w:rsid w:val="00077CAA"/>
    <w:rsid w:val="00082B91"/>
    <w:rsid w:val="000A7CDF"/>
    <w:rsid w:val="000B078B"/>
    <w:rsid w:val="000C363F"/>
    <w:rsid w:val="000C4428"/>
    <w:rsid w:val="000D0E6C"/>
    <w:rsid w:val="00103CEA"/>
    <w:rsid w:val="001074CA"/>
    <w:rsid w:val="001241A2"/>
    <w:rsid w:val="001278B1"/>
    <w:rsid w:val="00151C36"/>
    <w:rsid w:val="0017191C"/>
    <w:rsid w:val="00174F83"/>
    <w:rsid w:val="001768E2"/>
    <w:rsid w:val="00177F5A"/>
    <w:rsid w:val="0018132E"/>
    <w:rsid w:val="001B53E8"/>
    <w:rsid w:val="001E3962"/>
    <w:rsid w:val="001E5A74"/>
    <w:rsid w:val="001F40CA"/>
    <w:rsid w:val="001F4AB3"/>
    <w:rsid w:val="001F7C58"/>
    <w:rsid w:val="00203868"/>
    <w:rsid w:val="002109F2"/>
    <w:rsid w:val="00215718"/>
    <w:rsid w:val="00253F68"/>
    <w:rsid w:val="00262746"/>
    <w:rsid w:val="002709E2"/>
    <w:rsid w:val="002850BE"/>
    <w:rsid w:val="002B601C"/>
    <w:rsid w:val="002B6071"/>
    <w:rsid w:val="002C7296"/>
    <w:rsid w:val="002E0B5A"/>
    <w:rsid w:val="002E1439"/>
    <w:rsid w:val="003222E5"/>
    <w:rsid w:val="00331937"/>
    <w:rsid w:val="003356F7"/>
    <w:rsid w:val="00351A04"/>
    <w:rsid w:val="00353D7F"/>
    <w:rsid w:val="0038329B"/>
    <w:rsid w:val="00383D45"/>
    <w:rsid w:val="0038509F"/>
    <w:rsid w:val="003A494F"/>
    <w:rsid w:val="003B0AC8"/>
    <w:rsid w:val="003D6758"/>
    <w:rsid w:val="003E662A"/>
    <w:rsid w:val="004008DA"/>
    <w:rsid w:val="0041434A"/>
    <w:rsid w:val="0042550F"/>
    <w:rsid w:val="004313DC"/>
    <w:rsid w:val="00436232"/>
    <w:rsid w:val="00467122"/>
    <w:rsid w:val="00474551"/>
    <w:rsid w:val="004809C3"/>
    <w:rsid w:val="0048279C"/>
    <w:rsid w:val="00486B39"/>
    <w:rsid w:val="00494F97"/>
    <w:rsid w:val="004C1040"/>
    <w:rsid w:val="004C52FD"/>
    <w:rsid w:val="004E350E"/>
    <w:rsid w:val="004E4A3A"/>
    <w:rsid w:val="00501C9F"/>
    <w:rsid w:val="005120BC"/>
    <w:rsid w:val="00515098"/>
    <w:rsid w:val="00534FFA"/>
    <w:rsid w:val="0054511C"/>
    <w:rsid w:val="00555D2B"/>
    <w:rsid w:val="00560A91"/>
    <w:rsid w:val="00564AF7"/>
    <w:rsid w:val="00594266"/>
    <w:rsid w:val="005B2E78"/>
    <w:rsid w:val="005E4B7F"/>
    <w:rsid w:val="005F06F3"/>
    <w:rsid w:val="005F6817"/>
    <w:rsid w:val="005F7893"/>
    <w:rsid w:val="006132E9"/>
    <w:rsid w:val="006234D2"/>
    <w:rsid w:val="006265D8"/>
    <w:rsid w:val="006358FF"/>
    <w:rsid w:val="00643F80"/>
    <w:rsid w:val="006530F0"/>
    <w:rsid w:val="0067146E"/>
    <w:rsid w:val="006817B4"/>
    <w:rsid w:val="00681C76"/>
    <w:rsid w:val="00696CC8"/>
    <w:rsid w:val="006A3CE0"/>
    <w:rsid w:val="006A7DD0"/>
    <w:rsid w:val="006C1BA4"/>
    <w:rsid w:val="006D48B2"/>
    <w:rsid w:val="006E3770"/>
    <w:rsid w:val="006E3D6D"/>
    <w:rsid w:val="006E46F2"/>
    <w:rsid w:val="006E4F3C"/>
    <w:rsid w:val="006E5857"/>
    <w:rsid w:val="006F584D"/>
    <w:rsid w:val="00704BEE"/>
    <w:rsid w:val="00720760"/>
    <w:rsid w:val="00720C6B"/>
    <w:rsid w:val="00721B2B"/>
    <w:rsid w:val="007224A1"/>
    <w:rsid w:val="00723B42"/>
    <w:rsid w:val="00733038"/>
    <w:rsid w:val="00742683"/>
    <w:rsid w:val="007461C1"/>
    <w:rsid w:val="00751C42"/>
    <w:rsid w:val="0076010B"/>
    <w:rsid w:val="0076048A"/>
    <w:rsid w:val="0076795E"/>
    <w:rsid w:val="007836FB"/>
    <w:rsid w:val="00792DC2"/>
    <w:rsid w:val="007C687B"/>
    <w:rsid w:val="00811EE5"/>
    <w:rsid w:val="0086075B"/>
    <w:rsid w:val="008A6C7B"/>
    <w:rsid w:val="008A7EE3"/>
    <w:rsid w:val="008B607B"/>
    <w:rsid w:val="008B7970"/>
    <w:rsid w:val="008F251A"/>
    <w:rsid w:val="009132E2"/>
    <w:rsid w:val="00945F82"/>
    <w:rsid w:val="009626E6"/>
    <w:rsid w:val="00970FFF"/>
    <w:rsid w:val="00971612"/>
    <w:rsid w:val="00971E70"/>
    <w:rsid w:val="00992B3F"/>
    <w:rsid w:val="00996889"/>
    <w:rsid w:val="009A2AEA"/>
    <w:rsid w:val="009A6659"/>
    <w:rsid w:val="009D3173"/>
    <w:rsid w:val="009E65E6"/>
    <w:rsid w:val="009F0D87"/>
    <w:rsid w:val="00A006DA"/>
    <w:rsid w:val="00A1081E"/>
    <w:rsid w:val="00A130A0"/>
    <w:rsid w:val="00A130D6"/>
    <w:rsid w:val="00A25A03"/>
    <w:rsid w:val="00A4721D"/>
    <w:rsid w:val="00A473EE"/>
    <w:rsid w:val="00A64308"/>
    <w:rsid w:val="00A72695"/>
    <w:rsid w:val="00A74C97"/>
    <w:rsid w:val="00A827F0"/>
    <w:rsid w:val="00A82E16"/>
    <w:rsid w:val="00A958A8"/>
    <w:rsid w:val="00AA0DF0"/>
    <w:rsid w:val="00AB47F9"/>
    <w:rsid w:val="00AD6143"/>
    <w:rsid w:val="00AF256B"/>
    <w:rsid w:val="00AF3CBF"/>
    <w:rsid w:val="00B24DA6"/>
    <w:rsid w:val="00B2763F"/>
    <w:rsid w:val="00B325D7"/>
    <w:rsid w:val="00B35516"/>
    <w:rsid w:val="00B4171E"/>
    <w:rsid w:val="00B45F76"/>
    <w:rsid w:val="00B66702"/>
    <w:rsid w:val="00B74BC3"/>
    <w:rsid w:val="00B81188"/>
    <w:rsid w:val="00B90D3B"/>
    <w:rsid w:val="00B91544"/>
    <w:rsid w:val="00B92DB1"/>
    <w:rsid w:val="00BC45E4"/>
    <w:rsid w:val="00BC7054"/>
    <w:rsid w:val="00BD4468"/>
    <w:rsid w:val="00BE5C2C"/>
    <w:rsid w:val="00C225BE"/>
    <w:rsid w:val="00C32897"/>
    <w:rsid w:val="00C37C93"/>
    <w:rsid w:val="00C412D4"/>
    <w:rsid w:val="00C44BAA"/>
    <w:rsid w:val="00C57D67"/>
    <w:rsid w:val="00C679CE"/>
    <w:rsid w:val="00C86863"/>
    <w:rsid w:val="00C902A0"/>
    <w:rsid w:val="00CC017B"/>
    <w:rsid w:val="00CC767A"/>
    <w:rsid w:val="00CD4B01"/>
    <w:rsid w:val="00CE5F85"/>
    <w:rsid w:val="00CF46AD"/>
    <w:rsid w:val="00D0782F"/>
    <w:rsid w:val="00D262EB"/>
    <w:rsid w:val="00D314E9"/>
    <w:rsid w:val="00D47F1D"/>
    <w:rsid w:val="00D51F2F"/>
    <w:rsid w:val="00D572B6"/>
    <w:rsid w:val="00D62D85"/>
    <w:rsid w:val="00D6681D"/>
    <w:rsid w:val="00D81BA1"/>
    <w:rsid w:val="00D87D0E"/>
    <w:rsid w:val="00DC2DE7"/>
    <w:rsid w:val="00DE20BD"/>
    <w:rsid w:val="00DE2A4F"/>
    <w:rsid w:val="00DE3CC3"/>
    <w:rsid w:val="00DE6BE2"/>
    <w:rsid w:val="00E01246"/>
    <w:rsid w:val="00E12C6B"/>
    <w:rsid w:val="00E40D02"/>
    <w:rsid w:val="00E51C62"/>
    <w:rsid w:val="00E90788"/>
    <w:rsid w:val="00E970D8"/>
    <w:rsid w:val="00EA6C89"/>
    <w:rsid w:val="00ED431F"/>
    <w:rsid w:val="00F215F1"/>
    <w:rsid w:val="00F32E2D"/>
    <w:rsid w:val="00F358DD"/>
    <w:rsid w:val="00F41A9D"/>
    <w:rsid w:val="00F46F4A"/>
    <w:rsid w:val="00F478E2"/>
    <w:rsid w:val="00F53048"/>
    <w:rsid w:val="00F60515"/>
    <w:rsid w:val="00F666F3"/>
    <w:rsid w:val="00F83787"/>
    <w:rsid w:val="00F9311A"/>
    <w:rsid w:val="00FA3D4D"/>
    <w:rsid w:val="00FC131C"/>
    <w:rsid w:val="00FE0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DB6FCE"/>
  <w15:chartTrackingRefBased/>
  <w15:docId w15:val="{BF49BF47-3C63-324C-9FF5-2F11269C0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styleId="CommentReference">
    <w:name w:val="annotation reference"/>
    <w:basedOn w:val="DefaultParagraphFont"/>
    <w:uiPriority w:val="99"/>
    <w:semiHidden/>
    <w:unhideWhenUsed/>
    <w:rsid w:val="001F7C58"/>
    <w:rPr>
      <w:sz w:val="16"/>
      <w:szCs w:val="16"/>
    </w:rPr>
  </w:style>
  <w:style w:type="character" w:styleId="FollowedHyperlink">
    <w:name w:val="FollowedHyperlink"/>
    <w:basedOn w:val="DefaultParagraphFont"/>
    <w:uiPriority w:val="99"/>
    <w:semiHidden/>
    <w:unhideWhenUsed/>
    <w:rsid w:val="00A473EE"/>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5967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4251387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3358031">
      <w:bodyDiv w:val="1"/>
      <w:marLeft w:val="0"/>
      <w:marRight w:val="0"/>
      <w:marTop w:val="0"/>
      <w:marBottom w:val="0"/>
      <w:divBdr>
        <w:top w:val="none" w:sz="0" w:space="0" w:color="auto"/>
        <w:left w:val="none" w:sz="0" w:space="0" w:color="auto"/>
        <w:bottom w:val="none" w:sz="0" w:space="0" w:color="auto"/>
        <w:right w:val="none" w:sz="0" w:space="0" w:color="auto"/>
      </w:divBdr>
    </w:div>
    <w:div w:id="417558524">
      <w:bodyDiv w:val="1"/>
      <w:marLeft w:val="0"/>
      <w:marRight w:val="0"/>
      <w:marTop w:val="0"/>
      <w:marBottom w:val="0"/>
      <w:divBdr>
        <w:top w:val="none" w:sz="0" w:space="0" w:color="auto"/>
        <w:left w:val="none" w:sz="0" w:space="0" w:color="auto"/>
        <w:bottom w:val="none" w:sz="0" w:space="0" w:color="auto"/>
        <w:right w:val="none" w:sz="0" w:space="0" w:color="auto"/>
      </w:divBdr>
      <w:divsChild>
        <w:div w:id="790710742">
          <w:marLeft w:val="0"/>
          <w:marRight w:val="0"/>
          <w:marTop w:val="0"/>
          <w:marBottom w:val="0"/>
          <w:divBdr>
            <w:top w:val="none" w:sz="0" w:space="0" w:color="auto"/>
            <w:left w:val="none" w:sz="0" w:space="0" w:color="auto"/>
            <w:bottom w:val="none" w:sz="0" w:space="0" w:color="auto"/>
            <w:right w:val="none" w:sz="0" w:space="0" w:color="auto"/>
          </w:divBdr>
          <w:divsChild>
            <w:div w:id="989790806">
              <w:marLeft w:val="0"/>
              <w:marRight w:val="0"/>
              <w:marTop w:val="0"/>
              <w:marBottom w:val="0"/>
              <w:divBdr>
                <w:top w:val="none" w:sz="0" w:space="0" w:color="auto"/>
                <w:left w:val="none" w:sz="0" w:space="0" w:color="auto"/>
                <w:bottom w:val="none" w:sz="0" w:space="0" w:color="auto"/>
                <w:right w:val="none" w:sz="0" w:space="0" w:color="auto"/>
              </w:divBdr>
              <w:divsChild>
                <w:div w:id="1385255198">
                  <w:marLeft w:val="0"/>
                  <w:marRight w:val="0"/>
                  <w:marTop w:val="0"/>
                  <w:marBottom w:val="0"/>
                  <w:divBdr>
                    <w:top w:val="none" w:sz="0" w:space="0" w:color="auto"/>
                    <w:left w:val="none" w:sz="0" w:space="0" w:color="auto"/>
                    <w:bottom w:val="none" w:sz="0" w:space="0" w:color="auto"/>
                    <w:right w:val="none" w:sz="0" w:space="0" w:color="auto"/>
                  </w:divBdr>
                  <w:divsChild>
                    <w:div w:id="1770390254">
                      <w:marLeft w:val="0"/>
                      <w:marRight w:val="0"/>
                      <w:marTop w:val="0"/>
                      <w:marBottom w:val="0"/>
                      <w:divBdr>
                        <w:top w:val="none" w:sz="0" w:space="0" w:color="auto"/>
                        <w:left w:val="none" w:sz="0" w:space="0" w:color="auto"/>
                        <w:bottom w:val="none" w:sz="0" w:space="0" w:color="auto"/>
                        <w:right w:val="none" w:sz="0" w:space="0" w:color="auto"/>
                      </w:divBdr>
                      <w:divsChild>
                        <w:div w:id="416442532">
                          <w:marLeft w:val="0"/>
                          <w:marRight w:val="0"/>
                          <w:marTop w:val="0"/>
                          <w:marBottom w:val="0"/>
                          <w:divBdr>
                            <w:top w:val="none" w:sz="0" w:space="0" w:color="auto"/>
                            <w:left w:val="none" w:sz="0" w:space="0" w:color="auto"/>
                            <w:bottom w:val="none" w:sz="0" w:space="0" w:color="auto"/>
                            <w:right w:val="none" w:sz="0" w:space="0" w:color="auto"/>
                          </w:divBdr>
                          <w:divsChild>
                            <w:div w:id="10225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3489849">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67778465">
      <w:bodyDiv w:val="1"/>
      <w:marLeft w:val="0"/>
      <w:marRight w:val="0"/>
      <w:marTop w:val="0"/>
      <w:marBottom w:val="0"/>
      <w:divBdr>
        <w:top w:val="none" w:sz="0" w:space="0" w:color="auto"/>
        <w:left w:val="none" w:sz="0" w:space="0" w:color="auto"/>
        <w:bottom w:val="none" w:sz="0" w:space="0" w:color="auto"/>
        <w:right w:val="none" w:sz="0" w:space="0" w:color="auto"/>
      </w:divBdr>
      <w:divsChild>
        <w:div w:id="1082720680">
          <w:marLeft w:val="0"/>
          <w:marRight w:val="0"/>
          <w:marTop w:val="0"/>
          <w:marBottom w:val="0"/>
          <w:divBdr>
            <w:top w:val="none" w:sz="0" w:space="0" w:color="auto"/>
            <w:left w:val="none" w:sz="0" w:space="0" w:color="auto"/>
            <w:bottom w:val="none" w:sz="0" w:space="0" w:color="auto"/>
            <w:right w:val="none" w:sz="0" w:space="0" w:color="auto"/>
          </w:divBdr>
          <w:divsChild>
            <w:div w:id="304896270">
              <w:marLeft w:val="0"/>
              <w:marRight w:val="0"/>
              <w:marTop w:val="0"/>
              <w:marBottom w:val="0"/>
              <w:divBdr>
                <w:top w:val="none" w:sz="0" w:space="0" w:color="auto"/>
                <w:left w:val="none" w:sz="0" w:space="0" w:color="auto"/>
                <w:bottom w:val="none" w:sz="0" w:space="0" w:color="auto"/>
                <w:right w:val="none" w:sz="0" w:space="0" w:color="auto"/>
              </w:divBdr>
              <w:divsChild>
                <w:div w:id="6664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169">
      <w:bodyDiv w:val="1"/>
      <w:marLeft w:val="0"/>
      <w:marRight w:val="0"/>
      <w:marTop w:val="0"/>
      <w:marBottom w:val="0"/>
      <w:divBdr>
        <w:top w:val="none" w:sz="0" w:space="0" w:color="auto"/>
        <w:left w:val="none" w:sz="0" w:space="0" w:color="auto"/>
        <w:bottom w:val="none" w:sz="0" w:space="0" w:color="auto"/>
        <w:right w:val="none" w:sz="0" w:space="0" w:color="auto"/>
      </w:divBdr>
    </w:div>
    <w:div w:id="851993688">
      <w:bodyDiv w:val="1"/>
      <w:marLeft w:val="0"/>
      <w:marRight w:val="0"/>
      <w:marTop w:val="0"/>
      <w:marBottom w:val="0"/>
      <w:divBdr>
        <w:top w:val="none" w:sz="0" w:space="0" w:color="auto"/>
        <w:left w:val="none" w:sz="0" w:space="0" w:color="auto"/>
        <w:bottom w:val="none" w:sz="0" w:space="0" w:color="auto"/>
        <w:right w:val="none" w:sz="0" w:space="0" w:color="auto"/>
      </w:divBdr>
    </w:div>
    <w:div w:id="899748979">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3136995">
      <w:bodyDiv w:val="1"/>
      <w:marLeft w:val="0"/>
      <w:marRight w:val="0"/>
      <w:marTop w:val="0"/>
      <w:marBottom w:val="0"/>
      <w:divBdr>
        <w:top w:val="none" w:sz="0" w:space="0" w:color="auto"/>
        <w:left w:val="none" w:sz="0" w:space="0" w:color="auto"/>
        <w:bottom w:val="none" w:sz="0" w:space="0" w:color="auto"/>
        <w:right w:val="none" w:sz="0" w:space="0" w:color="auto"/>
      </w:divBdr>
      <w:divsChild>
        <w:div w:id="363944999">
          <w:marLeft w:val="0"/>
          <w:marRight w:val="0"/>
          <w:marTop w:val="0"/>
          <w:marBottom w:val="0"/>
          <w:divBdr>
            <w:top w:val="none" w:sz="0" w:space="0" w:color="auto"/>
            <w:left w:val="none" w:sz="0" w:space="0" w:color="auto"/>
            <w:bottom w:val="none" w:sz="0" w:space="0" w:color="auto"/>
            <w:right w:val="none" w:sz="0" w:space="0" w:color="auto"/>
          </w:divBdr>
        </w:div>
      </w:divsChild>
    </w:div>
    <w:div w:id="1128628023">
      <w:bodyDiv w:val="1"/>
      <w:marLeft w:val="0"/>
      <w:marRight w:val="0"/>
      <w:marTop w:val="0"/>
      <w:marBottom w:val="0"/>
      <w:divBdr>
        <w:top w:val="none" w:sz="0" w:space="0" w:color="auto"/>
        <w:left w:val="none" w:sz="0" w:space="0" w:color="auto"/>
        <w:bottom w:val="none" w:sz="0" w:space="0" w:color="auto"/>
        <w:right w:val="none" w:sz="0" w:space="0" w:color="auto"/>
      </w:divBdr>
      <w:divsChild>
        <w:div w:id="1337029944">
          <w:marLeft w:val="0"/>
          <w:marRight w:val="0"/>
          <w:marTop w:val="0"/>
          <w:marBottom w:val="0"/>
          <w:divBdr>
            <w:top w:val="none" w:sz="0" w:space="0" w:color="auto"/>
            <w:left w:val="none" w:sz="0" w:space="0" w:color="auto"/>
            <w:bottom w:val="none" w:sz="0" w:space="0" w:color="auto"/>
            <w:right w:val="none" w:sz="0" w:space="0" w:color="auto"/>
          </w:divBdr>
        </w:div>
      </w:divsChild>
    </w:div>
    <w:div w:id="1140999019">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9508200">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6095195">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0967824">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58552804">
      <w:bodyDiv w:val="1"/>
      <w:marLeft w:val="0"/>
      <w:marRight w:val="0"/>
      <w:marTop w:val="0"/>
      <w:marBottom w:val="0"/>
      <w:divBdr>
        <w:top w:val="none" w:sz="0" w:space="0" w:color="auto"/>
        <w:left w:val="none" w:sz="0" w:space="0" w:color="auto"/>
        <w:bottom w:val="none" w:sz="0" w:space="0" w:color="auto"/>
        <w:right w:val="none" w:sz="0" w:space="0" w:color="auto"/>
      </w:divBdr>
    </w:div>
    <w:div w:id="1787650757">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60462445">
      <w:bodyDiv w:val="1"/>
      <w:marLeft w:val="0"/>
      <w:marRight w:val="0"/>
      <w:marTop w:val="0"/>
      <w:marBottom w:val="0"/>
      <w:divBdr>
        <w:top w:val="none" w:sz="0" w:space="0" w:color="auto"/>
        <w:left w:val="none" w:sz="0" w:space="0" w:color="auto"/>
        <w:bottom w:val="none" w:sz="0" w:space="0" w:color="auto"/>
        <w:right w:val="none" w:sz="0" w:space="0" w:color="auto"/>
      </w:divBdr>
    </w:div>
    <w:div w:id="1932542897">
      <w:bodyDiv w:val="1"/>
      <w:marLeft w:val="0"/>
      <w:marRight w:val="0"/>
      <w:marTop w:val="0"/>
      <w:marBottom w:val="0"/>
      <w:divBdr>
        <w:top w:val="none" w:sz="0" w:space="0" w:color="auto"/>
        <w:left w:val="none" w:sz="0" w:space="0" w:color="auto"/>
        <w:bottom w:val="none" w:sz="0" w:space="0" w:color="auto"/>
        <w:right w:val="none" w:sz="0" w:space="0" w:color="auto"/>
      </w:divBdr>
    </w:div>
    <w:div w:id="194125709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nniferst.sume/Library/Containers/com.microsoft.Word/Data/Library/Application%20Support/Microsoft/Office/16.0/DTS/en-US%7b5C5F7B7E-8679-8F43-9BDA-766F70748A55%7d/%7b7CADBCD3-59C2-8547-90B4-BD8317184608%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DD73A745B3217428C2EE425E20AF213"/>
        <w:category>
          <w:name w:val="General"/>
          <w:gallery w:val="placeholder"/>
        </w:category>
        <w:types>
          <w:type w:val="bbPlcHdr"/>
        </w:types>
        <w:behaviors>
          <w:behavior w:val="content"/>
        </w:behaviors>
        <w:guid w:val="{25DE6619-DCEB-A641-8316-C15C623A732E}"/>
      </w:docPartPr>
      <w:docPartBody>
        <w:p w:rsidR="008F60D9" w:rsidRDefault="004E6764">
          <w:pPr>
            <w:pStyle w:val="6DD73A745B3217428C2EE425E20AF213"/>
          </w:pPr>
          <w:r>
            <w:t>[Title Here, up to 12 Words, on One to Two Lines]</w:t>
          </w:r>
        </w:p>
      </w:docPartBody>
    </w:docPart>
    <w:docPart>
      <w:docPartPr>
        <w:name w:val="60896DA8708521478273EA540D9BB1BC"/>
        <w:category>
          <w:name w:val="General"/>
          <w:gallery w:val="placeholder"/>
        </w:category>
        <w:types>
          <w:type w:val="bbPlcHdr"/>
        </w:types>
        <w:behaviors>
          <w:behavior w:val="content"/>
        </w:behaviors>
        <w:guid w:val="{CAFB6B93-700E-B84A-81C5-CB7942DD613E}"/>
      </w:docPartPr>
      <w:docPartBody>
        <w:p w:rsidR="008F60D9" w:rsidRDefault="004E6764">
          <w:pPr>
            <w:pStyle w:val="60896DA8708521478273EA540D9BB1BC"/>
          </w:pPr>
          <w:r>
            <w:t>[Title Here, up to 12 Words, on One to Two Lines]</w:t>
          </w:r>
        </w:p>
      </w:docPartBody>
    </w:docPart>
    <w:docPart>
      <w:docPartPr>
        <w:name w:val="190472FCAE521F448AD27964C627C92F"/>
        <w:category>
          <w:name w:val="General"/>
          <w:gallery w:val="placeholder"/>
        </w:category>
        <w:types>
          <w:type w:val="bbPlcHdr"/>
        </w:types>
        <w:behaviors>
          <w:behavior w:val="content"/>
        </w:behaviors>
        <w:guid w:val="{632364F9-54B3-E248-898D-8BCAE089D02C}"/>
      </w:docPartPr>
      <w:docPartBody>
        <w:p w:rsidR="008F60D9" w:rsidRDefault="004E6764">
          <w:pPr>
            <w:pStyle w:val="190472FCAE521F448AD27964C627C92F"/>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9287C80D6833DD4CAE38B259731044A3"/>
        <w:category>
          <w:name w:val="General"/>
          <w:gallery w:val="placeholder"/>
        </w:category>
        <w:types>
          <w:type w:val="bbPlcHdr"/>
        </w:types>
        <w:behaviors>
          <w:behavior w:val="content"/>
        </w:behaviors>
        <w:guid w:val="{B831A8CC-8186-0146-8CEA-BB3777E739CA}"/>
      </w:docPartPr>
      <w:docPartBody>
        <w:p w:rsidR="008F60D9" w:rsidRDefault="004E6764">
          <w:pPr>
            <w:pStyle w:val="9287C80D6833DD4CAE38B259731044A3"/>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altName w:val="Calibr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764"/>
    <w:rsid w:val="000F3B99"/>
    <w:rsid w:val="001B010B"/>
    <w:rsid w:val="002A38D5"/>
    <w:rsid w:val="004E6764"/>
    <w:rsid w:val="005004FC"/>
    <w:rsid w:val="005E6BA0"/>
    <w:rsid w:val="00696CDD"/>
    <w:rsid w:val="006B7DEA"/>
    <w:rsid w:val="00714FFE"/>
    <w:rsid w:val="0074791F"/>
    <w:rsid w:val="00763388"/>
    <w:rsid w:val="008426C0"/>
    <w:rsid w:val="008F173B"/>
    <w:rsid w:val="008F60D9"/>
    <w:rsid w:val="00950AE2"/>
    <w:rsid w:val="00C524D1"/>
    <w:rsid w:val="00D63CEA"/>
    <w:rsid w:val="00ED10D4"/>
    <w:rsid w:val="00F67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eastAsia="ja-JP"/>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eastAsia="ja-JP"/>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rPr>
  </w:style>
  <w:style w:type="paragraph" w:customStyle="1" w:styleId="6DD73A745B3217428C2EE425E20AF213">
    <w:name w:val="6DD73A745B3217428C2EE425E20AF213"/>
  </w:style>
  <w:style w:type="character" w:styleId="Emphasis">
    <w:name w:val="Emphasis"/>
    <w:basedOn w:val="DefaultParagraphFont"/>
    <w:uiPriority w:val="20"/>
    <w:unhideWhenUsed/>
    <w:qFormat/>
    <w:rPr>
      <w:i/>
      <w:iCs/>
    </w:rPr>
  </w:style>
  <w:style w:type="paragraph" w:customStyle="1" w:styleId="60896DA8708521478273EA540D9BB1BC">
    <w:name w:val="60896DA8708521478273EA540D9BB1BC"/>
  </w:style>
  <w:style w:type="paragraph" w:styleId="Bibliography">
    <w:name w:val="Bibliography"/>
    <w:basedOn w:val="Normal"/>
    <w:next w:val="Normal"/>
    <w:uiPriority w:val="37"/>
    <w:semiHidden/>
    <w:unhideWhenUsed/>
  </w:style>
  <w:style w:type="paragraph" w:customStyle="1" w:styleId="190472FCAE521F448AD27964C627C92F">
    <w:name w:val="190472FCAE521F448AD27964C627C92F"/>
  </w:style>
  <w:style w:type="paragraph" w:customStyle="1" w:styleId="9287C80D6833DD4CAE38B259731044A3">
    <w:name w:val="9287C80D6833DD4CAE38B259731044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Conditional nativism</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{7CADBCD3-59C2-8547-90B4-BD8317184608}tf10002091.dotx</Template>
  <TotalTime>974</TotalTime>
  <Pages>34</Pages>
  <Words>25063</Words>
  <Characters>142865</Characters>
  <Application>Microsoft Office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African or American?: Conditional Nativism and Black American National Identity</vt:lpstr>
    </vt:vector>
  </TitlesOfParts>
  <Company/>
  <LinksUpToDate>false</LinksUpToDate>
  <CharactersWithSpaces>167593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African or American?: Conditional Nativism and Black American National Identity</dc:title>
  <dc:subject/>
  <dc:creator>stsumej@gmail.com</dc:creator>
  <cp:keywords/>
  <dc:description/>
  <cp:lastModifiedBy>stsumej@gmail.com</cp:lastModifiedBy>
  <cp:revision>118</cp:revision>
  <dcterms:created xsi:type="dcterms:W3CDTF">2020-08-31T21:26:00Z</dcterms:created>
  <dcterms:modified xsi:type="dcterms:W3CDTF">2020-09-24T20:25:00Z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y fmtid="{D5CDD505-2E9C-101B-9397-08002B2CF9AE}" pid="3" name="Mendeley Document_1">
    <vt:lpwstr>True</vt:lpwstr>
  </property>
  <property fmtid="{D5CDD505-2E9C-101B-9397-08002B2CF9AE}" pid="4" name="Mendeley Unique User Id_1">
    <vt:lpwstr>8ae7721e-4df5-3133-9a8d-1fc7c39bcead</vt:lpwstr>
  </property>
  <property fmtid="{D5CDD505-2E9C-101B-9397-08002B2CF9AE}" pid="5" name="Mendeley Citation Style_1">
    <vt:lpwstr>http://www.zotero.org/styles/american-political-science-association</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6th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