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t xml:space="preserve"/>
      </w:r>
    </w:p>
    <w:p>
      <w:pPr>
        <w:spacing w:after="200"/>
        <w:jc w:val="center"/>
      </w:pPr>
      <w:r>
        <w:rPr>
          <w:b/>
          <w:bCs/>
          <w:color w:val="1F3A5F"/>
          <w:sz w:val="28"/>
          <w:szCs w:val="28"/>
        </w:rPr>
        <w:t xml:space="preserve">PROJECT OUTLINE</w:t>
      </w:r>
    </w:p>
    <w:p>
      <w:pPr>
        <w:spacing w:after="160"/>
        <w:jc w:val="center"/>
      </w:pPr>
      <w:r>
        <w:rPr>
          <w:b/>
          <w:bCs/>
          <w:color w:val="1F3A5F"/>
          <w:sz w:val="56"/>
          <w:szCs w:val="56"/>
        </w:rPr>
        <w:t xml:space="preserve">Coldbrew AI</w:t>
      </w:r>
    </w:p>
    <w:p>
      <w:pPr>
        <w:spacing w:after="300"/>
        <w:jc w:val="center"/>
      </w:pPr>
      <w:r>
        <w:rPr>
          <w:i/>
          <w:iCs/>
          <w:color w:val="666666"/>
          <w:sz w:val="24"/>
          <w:szCs w:val="24"/>
        </w:rPr>
        <w:t xml:space="preserve">Cold emails, warmly brewed.</w:t>
      </w:r>
    </w:p>
    <w:p>
      <w:pPr>
        <w:spacing w:after="600"/>
        <w:jc w:val="center"/>
      </w:pPr>
      <w:r>
        <w:rPr>
          <w:i/>
          <w:iCs/>
          <w:sz w:val="32"/>
          <w:szCs w:val="32"/>
        </w:rPr>
        <w:t xml:space="preserve">An AI-Assisted Cold Email Web Application</w:t>
      </w:r>
    </w:p>
    <w:p>
      <w:pPr>
        <w:spacing w:after="80"/>
        <w:jc w:val="center"/>
      </w:pPr>
      <w:r>
        <w:rPr>
          <w:color w:val="444444"/>
          <w:sz w:val="22"/>
          <w:szCs w:val="22"/>
        </w:rPr>
        <w:t xml:space="preserve">Conversational AI · Contact Enrichment · One-Click Draft Creation</w:t>
      </w:r>
    </w:p>
    <w:p>
      <w:pPr>
        <w:spacing w:after="1800"/>
        <w:jc w:val="center"/>
      </w:pPr>
      <w:r>
        <w:rPr>
          <w:color w:val="444444"/>
          <w:sz w:val="22"/>
          <w:szCs w:val="22"/>
        </w:rPr>
        <w:t xml:space="preserve">Gmail · Outlook · Multi-Provider</w:t>
      </w:r>
    </w:p>
    <w:p>
      <w:pPr>
        <w:pBdr>
          <w:top w:val="single" w:color="1F3A5F" w:sz="8" w:space="8"/>
        </w:pBdr>
        <w:spacing w:after="80"/>
        <w:jc w:val="center"/>
      </w:pPr>
      <w:r>
        <w:rPr>
          <w:color w:val="666666"/>
          <w:sz w:val="20"/>
          <w:szCs w:val="20"/>
        </w:rPr>
        <w:t xml:space="preserve">Version 1.0  ·  Project Planning Document</w:t>
      </w:r>
    </w:p>
    <w:p>
      <w:pPr>
        <w:jc w:val="center"/>
      </w:pPr>
      <w:r>
        <w:rPr>
          <w:color w:val="666666"/>
          <w:sz w:val="20"/>
          <w:szCs w:val="20"/>
        </w:rPr>
        <w:t xml:space="preserve">Prepared for implementation kickoff</w:t>
      </w:r>
    </w:p>
    <w:p>
      <w:r>
        <w:br w:type="page"/>
      </w:r>
    </w:p>
    <w:p>
      <w:pPr>
        <w:pStyle w:val="Heading1"/>
        <w:spacing w:after="180" w:before="360"/>
      </w:pPr>
      <w:r>
        <w:t xml:space="preserve">Table of Contents</w:t>
      </w:r>
    </w:p>
    <w:p>
      <w:pPr>
        <w:spacing w:after="40" w:before="0"/>
      </w:pPr>
      <w:r>
        <w:rPr>
          <w:b w:val="false"/>
          <w:bCs w:val="false"/>
          <w:i w:val="false"/>
          <w:iCs w:val="false"/>
        </w:rPr>
        <w:t xml:space="preserve">1. Executive Summary</w:t>
      </w:r>
    </w:p>
    <w:p>
      <w:pPr>
        <w:spacing w:after="40" w:before="0"/>
      </w:pPr>
      <w:r>
        <w:rPr>
          <w:b w:val="false"/>
          <w:bCs w:val="false"/>
          <w:i w:val="false"/>
          <w:iCs w:val="false"/>
        </w:rPr>
        <w:t xml:space="preserve">2. Problem Statement &amp; Product Vision</w:t>
      </w:r>
    </w:p>
    <w:p>
      <w:pPr>
        <w:spacing w:after="40" w:before="0"/>
      </w:pPr>
      <w:r>
        <w:rPr>
          <w:b w:val="false"/>
          <w:bCs w:val="false"/>
          <w:i w:val="false"/>
          <w:iCs w:val="false"/>
        </w:rPr>
        <w:t xml:space="preserve">3. Target Users &amp; Use Cases</w:t>
      </w:r>
    </w:p>
    <w:p>
      <w:pPr>
        <w:spacing w:after="40" w:before="0"/>
      </w:pPr>
      <w:r>
        <w:rPr>
          <w:b w:val="false"/>
          <w:bCs w:val="false"/>
          <w:i w:val="false"/>
          <w:iCs w:val="false"/>
        </w:rPr>
        <w:t xml:space="preserve">4. Core User Experience (The Narrative Flow)</w:t>
      </w:r>
    </w:p>
    <w:p>
      <w:pPr>
        <w:spacing w:after="40" w:before="0"/>
      </w:pPr>
      <w:r>
        <w:rPr>
          <w:b w:val="false"/>
          <w:bCs w:val="false"/>
          <w:i w:val="false"/>
          <w:iCs w:val="false"/>
        </w:rPr>
        <w:t xml:space="preserve">5. System Architecture</w:t>
      </w:r>
    </w:p>
    <w:p>
      <w:pPr>
        <w:spacing w:after="40" w:before="0"/>
      </w:pPr>
      <w:r>
        <w:rPr>
          <w:b w:val="false"/>
          <w:bCs w:val="false"/>
          <w:i w:val="false"/>
          <w:iCs w:val="false"/>
        </w:rPr>
        <w:t xml:space="preserve">6. Feature Specifications — v1 (Core)</w:t>
      </w:r>
    </w:p>
    <w:p>
      <w:pPr>
        <w:spacing w:after="40" w:before="0"/>
      </w:pPr>
      <w:r>
        <w:rPr>
          <w:b w:val="false"/>
          <w:bCs w:val="false"/>
          <w:i w:val="false"/>
          <w:iCs w:val="false"/>
        </w:rPr>
        <w:t xml:space="preserve">7. Feature Specifications — v1.5 and v2 (Roadmap)</w:t>
      </w:r>
    </w:p>
    <w:p>
      <w:pPr>
        <w:spacing w:after="40" w:before="0"/>
      </w:pPr>
      <w:r>
        <w:rPr>
          <w:b w:val="false"/>
          <w:bCs w:val="false"/>
          <w:i w:val="false"/>
          <w:iCs w:val="false"/>
        </w:rPr>
        <w:t xml:space="preserve">8. Email Provider Integration (OAuth Deep Dive)</w:t>
      </w:r>
    </w:p>
    <w:p>
      <w:pPr>
        <w:spacing w:after="40" w:before="0"/>
      </w:pPr>
      <w:r>
        <w:rPr>
          <w:b w:val="false"/>
          <w:bCs w:val="false"/>
          <w:i w:val="false"/>
          <w:iCs w:val="false"/>
        </w:rPr>
        <w:t xml:space="preserve">9. AI / LLM Integration</w:t>
      </w:r>
    </w:p>
    <w:p>
      <w:pPr>
        <w:spacing w:after="40" w:before="0"/>
      </w:pPr>
      <w:r>
        <w:rPr>
          <w:b w:val="false"/>
          <w:bCs w:val="false"/>
          <w:i w:val="false"/>
          <w:iCs w:val="false"/>
        </w:rPr>
        <w:t xml:space="preserve">10. Recipient Research &amp; Enrichment Pipeline</w:t>
      </w:r>
    </w:p>
    <w:p>
      <w:pPr>
        <w:spacing w:after="40" w:before="0"/>
      </w:pPr>
      <w:r>
        <w:rPr>
          <w:b w:val="false"/>
          <w:bCs w:val="false"/>
          <w:i w:val="false"/>
          <w:iCs w:val="false"/>
        </w:rPr>
        <w:t xml:space="preserve">11. Data Model &amp; Schema</w:t>
      </w:r>
    </w:p>
    <w:p>
      <w:pPr>
        <w:spacing w:after="40" w:before="0"/>
      </w:pPr>
      <w:r>
        <w:rPr>
          <w:b w:val="false"/>
          <w:bCs w:val="false"/>
          <w:i w:val="false"/>
          <w:iCs w:val="false"/>
        </w:rPr>
        <w:t xml:space="preserve">12. Recommended Technology Stack</w:t>
      </w:r>
    </w:p>
    <w:p>
      <w:pPr>
        <w:spacing w:after="40" w:before="0"/>
      </w:pPr>
      <w:r>
        <w:rPr>
          <w:b w:val="false"/>
          <w:bCs w:val="false"/>
          <w:i w:val="false"/>
          <w:iCs w:val="false"/>
        </w:rPr>
        <w:t xml:space="preserve">13. Security &amp; Privacy Requirements</w:t>
      </w:r>
    </w:p>
    <w:p>
      <w:pPr>
        <w:spacing w:after="40" w:before="0"/>
      </w:pPr>
      <w:r>
        <w:rPr>
          <w:b w:val="false"/>
          <w:bCs w:val="false"/>
          <w:i w:val="false"/>
          <w:iCs w:val="false"/>
        </w:rPr>
        <w:t xml:space="preserve">14. Legal &amp; Compliance</w:t>
      </w:r>
    </w:p>
    <w:p>
      <w:pPr>
        <w:spacing w:after="40" w:before="0"/>
      </w:pPr>
      <w:r>
        <w:rPr>
          <w:b w:val="false"/>
          <w:bCs w:val="false"/>
          <w:i w:val="false"/>
          <w:iCs w:val="false"/>
        </w:rPr>
        <w:t xml:space="preserve">15. Development Roadmap (Phased Plan)</w:t>
      </w:r>
    </w:p>
    <w:p>
      <w:pPr>
        <w:spacing w:after="40" w:before="0"/>
      </w:pPr>
      <w:r>
        <w:rPr>
          <w:b w:val="false"/>
          <w:bCs w:val="false"/>
          <w:i w:val="false"/>
          <w:iCs w:val="false"/>
        </w:rPr>
        <w:t xml:space="preserve">16. Testing Strategy</w:t>
      </w:r>
    </w:p>
    <w:p>
      <w:pPr>
        <w:spacing w:after="40" w:before="0"/>
      </w:pPr>
      <w:r>
        <w:rPr>
          <w:b w:val="false"/>
          <w:bCs w:val="false"/>
          <w:i w:val="false"/>
          <w:iCs w:val="false"/>
        </w:rPr>
        <w:t xml:space="preserve">17. Deployment &amp; Infrastructure</w:t>
      </w:r>
    </w:p>
    <w:p>
      <w:pPr>
        <w:spacing w:after="40" w:before="0"/>
      </w:pPr>
      <w:r>
        <w:rPr>
          <w:b w:val="false"/>
          <w:bCs w:val="false"/>
          <w:i w:val="false"/>
          <w:iCs w:val="false"/>
        </w:rPr>
        <w:t xml:space="preserve">18. Monetization &amp; Go-to-Market (Optional)</w:t>
      </w:r>
    </w:p>
    <w:p>
      <w:pPr>
        <w:spacing w:after="40" w:before="0"/>
      </w:pPr>
      <w:r>
        <w:rPr>
          <w:b w:val="false"/>
          <w:bCs w:val="false"/>
          <w:i w:val="false"/>
          <w:iCs w:val="false"/>
        </w:rPr>
        <w:t xml:space="preserve">19. Risks &amp; Mitigations</w:t>
      </w:r>
    </w:p>
    <w:p>
      <w:pPr>
        <w:spacing w:after="40" w:before="0"/>
      </w:pPr>
      <w:r>
        <w:rPr>
          <w:b w:val="false"/>
          <w:bCs w:val="false"/>
          <w:i w:val="false"/>
          <w:iCs w:val="false"/>
        </w:rPr>
        <w:t xml:space="preserve">20. Success Metrics &amp; KPIs</w:t>
      </w:r>
    </w:p>
    <w:p>
      <w:pPr>
        <w:spacing w:after="40" w:before="0"/>
      </w:pPr>
      <w:r>
        <w:rPr>
          <w:b w:val="false"/>
          <w:bCs w:val="false"/>
          <w:i w:val="false"/>
          <w:iCs w:val="false"/>
        </w:rPr>
        <w:t xml:space="preserve">21. Master Specifications Checklist</w:t>
      </w:r>
    </w:p>
    <w:p>
      <w:pPr>
        <w:spacing w:after="40" w:before="0"/>
      </w:pPr>
      <w:r>
        <w:rPr>
          <w:b w:val="false"/>
          <w:bCs w:val="false"/>
          <w:i w:val="false"/>
          <w:iCs w:val="false"/>
        </w:rPr>
        <w:t xml:space="preserve">22. Appendix — References, Glossary, Example Prompts</w:t>
      </w:r>
    </w:p>
    <w:p>
      <w:r>
        <w:br w:type="page"/>
      </w:r>
    </w:p>
    <w:p>
      <w:pPr>
        <w:pStyle w:val="Heading1"/>
        <w:spacing w:after="180" w:before="360"/>
      </w:pPr>
      <w:r>
        <w:t xml:space="preserve">1. Executive Summary</w:t>
      </w:r>
    </w:p>
    <w:p>
      <w:pPr>
        <w:spacing w:after="180" w:before="0"/>
      </w:pPr>
      <w:r>
        <w:rPr>
          <w:b w:val="false"/>
          <w:bCs w:val="false"/>
          <w:i w:val="false"/>
          <w:iCs w:val="false"/>
        </w:rPr>
        <w:t xml:space="preserve">Coldbrew AI is a web application that helps users — students, job seekers, researchers, and professionals — write and send high-quality, personalized cold emails at scale through their own email accounts (Gmail, Outlook, and others). The user describes the purpose of their outreach (e.g., "asking a professor about a research opportunity"), provides a list of recipients by email, name, or LinkedIn URL, and the system generates a personalized, ready-to-send draft for each recipient inside the user's own inbox.</w:t>
      </w:r>
    </w:p>
    <w:p>
      <w:pPr>
        <w:pStyle w:val="Heading2"/>
        <w:spacing w:after="120" w:before="260"/>
      </w:pPr>
      <w:r>
        <w:t xml:space="preserve">Recommended Approach</w:t>
      </w:r>
    </w:p>
    <w:p>
      <w:pPr>
        <w:spacing w:after="100" w:before="0"/>
      </w:pPr>
      <w:r>
        <w:rPr>
          <w:b w:val="false"/>
          <w:bCs w:val="false"/>
          <w:i w:val="false"/>
          <w:iCs w:val="false"/>
        </w:rPr>
        <w:t xml:space="preserve">After evaluating the trade-offs between a browser extension (like Simplify's core product) and a standalone web app, this plan centers on:</w:t>
      </w:r>
    </w:p>
    <w:p>
      <w:pPr>
        <w:pStyle w:val="ListParagraph"/>
        <w:numPr>
          <w:ilvl w:val="0"/>
          <w:numId w:val="2"/>
        </w:numPr>
        <w:spacing w:after="60"/>
      </w:pPr>
      <w:r>
        <w:t xml:space="preserve">Build as a standalone web application (Next.js). The conversational AI interface, bulk recipient list, and side-by-side draft review require a full-page layout that a Gmail sidebar cannot accommodate.</w:t>
      </w:r>
    </w:p>
    <w:p>
      <w:pPr>
        <w:pStyle w:val="ListParagraph"/>
        <w:numPr>
          <w:ilvl w:val="0"/>
          <w:numId w:val="2"/>
        </w:numPr>
        <w:spacing w:after="60"/>
      </w:pPr>
      <w:r>
        <w:t xml:space="preserve">Use a draft-first approach for v1: the application generates email drafts directly inside the user's Gmail / Outlook account using OAuth. The user reviews and sends manually from their own inbox.</w:t>
      </w:r>
    </w:p>
    <w:p>
      <w:pPr>
        <w:pStyle w:val="ListParagraph"/>
        <w:numPr>
          <w:ilvl w:val="0"/>
          <w:numId w:val="2"/>
        </w:numPr>
        <w:spacing w:after="60"/>
      </w:pPr>
      <w:r>
        <w:t xml:space="preserve">Gmail first, Outlook second. Defer Yahoo, iCloud, and custom domains to v2 via an aggregator service (Nylas or Unipile).</w:t>
      </w:r>
    </w:p>
    <w:p>
      <w:pPr>
        <w:pStyle w:val="ListParagraph"/>
        <w:numPr>
          <w:ilvl w:val="0"/>
          <w:numId w:val="2"/>
        </w:numPr>
        <w:spacing w:after="60"/>
      </w:pPr>
      <w:r>
        <w:t xml:space="preserve">A browser-extension companion remains a viable v2 add-on for inline follow-up suggestions inside Gmail.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A100" w:sz="12"/>
              <w:left w:val="single" w:color="E5A100" w:sz="24"/>
              <w:bottom w:val="single" w:color="E5A100" w:sz="12"/>
              <w:right w:val="single" w:color="E5A100" w:sz="4"/>
            </w:tcBorders>
            <w:shd w:fill="FFF4CE" w:color="auto" w:val="clear"/>
            <w:tcMar>
              <w:top w:type="dxa" w:w="160"/>
              <w:left w:type="dxa" w:w="200"/>
              <w:bottom w:type="dxa" w:w="160"/>
              <w:right w:type="dxa" w:w="200"/>
            </w:tcMar>
          </w:tcPr>
          <w:p>
            <w:pPr>
              <w:spacing w:after="80"/>
            </w:pPr>
            <w:r>
              <w:rPr>
                <w:b/>
                <w:bCs/>
                <w:sz w:val="24"/>
                <w:szCs w:val="24"/>
              </w:rPr>
              <w:t xml:space="preserve">Why draft-only v1 is the strategic choice</w:t>
            </w:r>
          </w:p>
          <w:p>
            <w:pPr>
              <w:spacing w:after="60"/>
            </w:pPr>
            <w:r>
              <w:rPr>
                <w:sz w:val="22"/>
                <w:szCs w:val="22"/>
              </w:rPr>
              <w:t xml:space="preserve">• It matches the UX you described exactly ("ready to send through your email account: …" with manual review).</w:t>
            </w:r>
          </w:p>
          <w:p>
            <w:pPr>
              <w:spacing w:after="60"/>
            </w:pPr>
            <w:r>
              <w:rPr>
                <w:sz w:val="22"/>
                <w:szCs w:val="22"/>
              </w:rPr>
              <w:t xml:space="preserve">• It sidesteps Google's most expensive verification hurdles. The gmail.compose scope has lighter review requirements than the restricted gmail.send scope, which triggers a mandatory annual CASA third-party security audit costing several thousand to tens of thousands of dollars for commercial launch.</w:t>
            </w:r>
          </w:p>
          <w:p>
            <w:pPr>
              <w:spacing w:after="60"/>
            </w:pPr>
            <w:r>
              <w:rPr>
                <w:sz w:val="22"/>
                <w:szCs w:val="22"/>
              </w:rPr>
              <w:t xml:space="preserve">• It dramatically reduces legal and spam liability — the user is the sender, not your service, so CAN-SPAM obligations largely attach to them, not you.</w:t>
            </w:r>
          </w:p>
          <w:p>
            <w:pPr>
              <w:spacing w:after="60"/>
            </w:pPr>
            <w:r>
              <w:rPr>
                <w:sz w:val="22"/>
                <w:szCs w:val="22"/>
              </w:rPr>
              <w:t xml:space="preserve">• A "send directly" feature can be added in v2 once the product proves demand and budget justifies verification.</w:t>
            </w:r>
          </w:p>
        </w:tc>
      </w:tr>
    </w:tbl>
    <w:p>
      <w:pPr>
        <w:pStyle w:val="Heading2"/>
        <w:spacing w:after="120" w:before="260"/>
      </w:pPr>
      <w:r>
        <w:t xml:space="preserve">Key Deliverables Covered in This Document</w:t>
      </w:r>
    </w:p>
    <w:p>
      <w:pPr>
        <w:pStyle w:val="ListParagraph"/>
        <w:numPr>
          <w:ilvl w:val="0"/>
          <w:numId w:val="2"/>
        </w:numPr>
        <w:spacing w:after="60"/>
      </w:pPr>
      <w:r>
        <w:t xml:space="preserve">End-to-end user flow and UI states</w:t>
      </w:r>
    </w:p>
    <w:p>
      <w:pPr>
        <w:pStyle w:val="ListParagraph"/>
        <w:numPr>
          <w:ilvl w:val="0"/>
          <w:numId w:val="2"/>
        </w:numPr>
        <w:spacing w:after="60"/>
      </w:pPr>
      <w:r>
        <w:t xml:space="preserve">Full system architecture with component responsibilities</w:t>
      </w:r>
    </w:p>
    <w:p>
      <w:pPr>
        <w:pStyle w:val="ListParagraph"/>
        <w:numPr>
          <w:ilvl w:val="0"/>
          <w:numId w:val="2"/>
        </w:numPr>
        <w:spacing w:after="60"/>
      </w:pPr>
      <w:r>
        <w:t xml:space="preserve">OAuth integration specifications for Gmail and Microsoft 365</w:t>
      </w:r>
    </w:p>
    <w:p>
      <w:pPr>
        <w:pStyle w:val="ListParagraph"/>
        <w:numPr>
          <w:ilvl w:val="0"/>
          <w:numId w:val="2"/>
        </w:numPr>
        <w:spacing w:after="60"/>
      </w:pPr>
      <w:r>
        <w:t xml:space="preserve">AI/LLM prompt structure and recipient enrichment pipeline</w:t>
      </w:r>
    </w:p>
    <w:p>
      <w:pPr>
        <w:pStyle w:val="ListParagraph"/>
        <w:numPr>
          <w:ilvl w:val="0"/>
          <w:numId w:val="2"/>
        </w:numPr>
        <w:spacing w:after="60"/>
      </w:pPr>
      <w:r>
        <w:t xml:space="preserve">Database schema, tech stack, security, and compliance requirements</w:t>
      </w:r>
    </w:p>
    <w:p>
      <w:pPr>
        <w:pStyle w:val="ListParagraph"/>
        <w:numPr>
          <w:ilvl w:val="0"/>
          <w:numId w:val="2"/>
        </w:numPr>
        <w:spacing w:after="60"/>
      </w:pPr>
      <w:r>
        <w:t xml:space="preserve">A phased development roadmap with milestones</w:t>
      </w:r>
    </w:p>
    <w:p>
      <w:pPr>
        <w:pStyle w:val="ListParagraph"/>
        <w:numPr>
          <w:ilvl w:val="0"/>
          <w:numId w:val="2"/>
        </w:numPr>
        <w:spacing w:after="60"/>
      </w:pPr>
      <w:r>
        <w:t xml:space="preserve">A master checklist of every item that must be completed before launch</w:t>
      </w:r>
    </w:p>
    <w:p>
      <w:r>
        <w:br w:type="page"/>
      </w:r>
    </w:p>
    <w:p>
      <w:pPr>
        <w:pStyle w:val="Heading1"/>
        <w:spacing w:after="180" w:before="360"/>
      </w:pPr>
      <w:r>
        <w:t xml:space="preserve">2. Problem Statement &amp; Product Vision</w:t>
      </w:r>
    </w:p>
    <w:p>
      <w:pPr>
        <w:pStyle w:val="Heading2"/>
        <w:spacing w:after="120" w:before="260"/>
      </w:pPr>
      <w:r>
        <w:t xml:space="preserve">2.1 The Problem</w:t>
      </w:r>
    </w:p>
    <w:p>
      <w:pPr>
        <w:spacing w:after="100" w:before="0"/>
      </w:pPr>
      <w:r>
        <w:rPr>
          <w:b w:val="false"/>
          <w:bCs w:val="false"/>
          <w:i w:val="false"/>
          <w:iCs w:val="false"/>
        </w:rPr>
        <w:t xml:space="preserve">Cold outreach is a critical skill for students seeking research positions, applicants pursuing internships, job seekers networking, and professionals building relationships — yet most people write cold emails poorly. The failure modes are predictable:</w:t>
      </w:r>
    </w:p>
    <w:p>
      <w:pPr>
        <w:pStyle w:val="ListParagraph"/>
        <w:numPr>
          <w:ilvl w:val="0"/>
          <w:numId w:val="2"/>
        </w:numPr>
        <w:spacing w:after="60"/>
      </w:pPr>
      <w:r>
        <w:t xml:space="preserve">Generic, copy-pasted templates that read as spam and go unanswered.</w:t>
      </w:r>
    </w:p>
    <w:p>
      <w:pPr>
        <w:pStyle w:val="ListParagraph"/>
        <w:numPr>
          <w:ilvl w:val="0"/>
          <w:numId w:val="2"/>
        </w:numPr>
        <w:spacing w:after="60"/>
      </w:pPr>
      <w:r>
        <w:t xml:space="preserve">Insufficient personalization — the sender hasn't researched the recipient's work, background, or context.</w:t>
      </w:r>
    </w:p>
    <w:p>
      <w:pPr>
        <w:pStyle w:val="ListParagraph"/>
        <w:numPr>
          <w:ilvl w:val="0"/>
          <w:numId w:val="2"/>
        </w:numPr>
        <w:spacing w:after="60"/>
      </w:pPr>
      <w:r>
        <w:t xml:space="preserve">Time cost at scale — writing 20 personalized emails takes hours and is abandoned.</w:t>
      </w:r>
    </w:p>
    <w:p>
      <w:pPr>
        <w:pStyle w:val="ListParagraph"/>
        <w:numPr>
          <w:ilvl w:val="0"/>
          <w:numId w:val="2"/>
        </w:numPr>
        <w:spacing w:after="60"/>
      </w:pPr>
      <w:r>
        <w:t xml:space="preserve">Tone calibration errors — too stiff, too casual, or mismatched to the recipient's seniority and field.</w:t>
      </w:r>
    </w:p>
    <w:p>
      <w:pPr>
        <w:pStyle w:val="ListParagraph"/>
        <w:numPr>
          <w:ilvl w:val="0"/>
          <w:numId w:val="2"/>
        </w:numPr>
        <w:spacing w:after="60"/>
      </w:pPr>
      <w:r>
        <w:t xml:space="preserve">No safety net — one typo or a wrong name sent to 30 recipients is irrecoverable.</w:t>
      </w:r>
    </w:p>
    <w:p>
      <w:pPr>
        <w:pStyle w:val="Heading2"/>
        <w:spacing w:after="120" w:before="260"/>
      </w:pPr>
      <w:r>
        <w:t xml:space="preserve">2.2 Existing Solutions and Their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330"/>
        <w:gridCol w:w="3330"/>
      </w:tblGrid>
      <w:tr>
        <w:trPr>
          <w:tblHeader/>
        </w:trPr>
        <w:tc>
          <w:tcPr>
            <w:tcW w:type="dxa" w:w="2700"/>
            <w:tcBorders>
              <w:top w:val="single" w:color="BFBFBF" w:sz="4"/>
              <w:left w:val="single" w:color="BFBFBF" w:sz="4"/>
              <w:bottom w:val="single" w:color="BFBFBF" w:sz="4"/>
              <w:right w:val="single" w:color="BFBFBF" w:sz="4"/>
            </w:tcBorders>
            <w:shd w:fill="1F3A5F" w:color="auto" w:val="clear"/>
            <w:tcMar>
              <w:top w:type="dxa" w:w="120"/>
              <w:left w:type="dxa" w:w="140"/>
              <w:bottom w:type="dxa" w:w="120"/>
              <w:right w:type="dxa" w:w="140"/>
            </w:tcMar>
          </w:tcPr>
          <w:p>
            <w:r>
              <w:rPr>
                <w:b/>
                <w:bCs/>
                <w:color w:val="FFFFFF"/>
              </w:rPr>
              <w:t xml:space="preserve">Existing Tool</w:t>
            </w:r>
          </w:p>
        </w:tc>
        <w:tc>
          <w:tcPr>
            <w:tcW w:type="dxa" w:w="3330"/>
            <w:tcBorders>
              <w:top w:val="single" w:color="BFBFBF" w:sz="4"/>
              <w:left w:val="single" w:color="BFBFBF" w:sz="4"/>
              <w:bottom w:val="single" w:color="BFBFBF" w:sz="4"/>
              <w:right w:val="single" w:color="BFBFBF" w:sz="4"/>
            </w:tcBorders>
            <w:shd w:fill="1F3A5F" w:color="auto" w:val="clear"/>
            <w:tcMar>
              <w:top w:type="dxa" w:w="120"/>
              <w:left w:type="dxa" w:w="140"/>
              <w:bottom w:type="dxa" w:w="120"/>
              <w:right w:type="dxa" w:w="140"/>
            </w:tcMar>
          </w:tcPr>
          <w:p>
            <w:r>
              <w:rPr>
                <w:b/>
                <w:bCs/>
                <w:color w:val="FFFFFF"/>
              </w:rPr>
              <w:t xml:space="preserve">What It Does Well</w:t>
            </w:r>
          </w:p>
        </w:tc>
        <w:tc>
          <w:tcPr>
            <w:tcW w:type="dxa" w:w="3330"/>
            <w:tcBorders>
              <w:top w:val="single" w:color="BFBFBF" w:sz="4"/>
              <w:left w:val="single" w:color="BFBFBF" w:sz="4"/>
              <w:bottom w:val="single" w:color="BFBFBF" w:sz="4"/>
              <w:right w:val="single" w:color="BFBFBF" w:sz="4"/>
            </w:tcBorders>
            <w:shd w:fill="1F3A5F" w:color="auto" w:val="clear"/>
            <w:tcMar>
              <w:top w:type="dxa" w:w="120"/>
              <w:left w:type="dxa" w:w="140"/>
              <w:bottom w:type="dxa" w:w="120"/>
              <w:right w:type="dxa" w:w="140"/>
            </w:tcMar>
          </w:tcPr>
          <w:p>
            <w:r>
              <w:rPr>
                <w:b/>
                <w:bCs/>
                <w:color w:val="FFFFFF"/>
              </w:rPr>
              <w:t xml:space="preserve">What It Doesn't Do</w:t>
            </w:r>
          </w:p>
        </w:tc>
      </w:tr>
      <w:tr>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ChatGPT / Claude chat</w:t>
            </w:r>
          </w:p>
        </w:tc>
        <w:tc>
          <w:tcPr>
            <w:tcW w:type="dxa" w:w="333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Drafts text on request</w:t>
            </w:r>
          </w:p>
        </w:tc>
        <w:tc>
          <w:tcPr>
            <w:tcW w:type="dxa" w:w="333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No inbox integration, no bulk, no recipient research, no delivery</w:t>
            </w:r>
          </w:p>
        </w:tc>
      </w:tr>
      <w:tr>
        <w:tc>
          <w:tcPr>
            <w:tcW w:type="dxa" w:w="27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Mail-merge tools (Mixmax, GMass)</w:t>
            </w:r>
          </w:p>
        </w:tc>
        <w:tc>
          <w:tcPr>
            <w:tcW w:type="dxa" w:w="333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Bulk sending through Gmail</w:t>
            </w:r>
          </w:p>
        </w:tc>
        <w:tc>
          <w:tcPr>
            <w:tcW w:type="dxa" w:w="333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Template-based; personalization is shallow; no conversational AI writer; no research</w:t>
            </w:r>
          </w:p>
        </w:tc>
      </w:tr>
      <w:tr>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Simplify (autofill plugin)</w:t>
            </w:r>
          </w:p>
        </w:tc>
        <w:tc>
          <w:tcPr>
            <w:tcW w:type="dxa" w:w="333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Job-application autofill inside browser</w:t>
            </w:r>
          </w:p>
        </w:tc>
        <w:tc>
          <w:tcPr>
            <w:tcW w:type="dxa" w:w="333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Not built for outbound email at all</w:t>
            </w:r>
          </w:p>
        </w:tc>
      </w:tr>
      <w:tr>
        <w:tc>
          <w:tcPr>
            <w:tcW w:type="dxa" w:w="27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Sales tools (Salesloft, Outreach)</w:t>
            </w:r>
          </w:p>
        </w:tc>
        <w:tc>
          <w:tcPr>
            <w:tcW w:type="dxa" w:w="333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Enterprise email sequences</w:t>
            </w:r>
          </w:p>
        </w:tc>
        <w:tc>
          <w:tcPr>
            <w:tcW w:type="dxa" w:w="333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Overkill and expensive for students and individuals; no conversational drafting</w:t>
            </w:r>
          </w:p>
        </w:tc>
      </w:tr>
    </w:tbl>
    <w:p>
      <w:pPr>
        <w:pStyle w:val="Heading2"/>
        <w:spacing w:after="120" w:before="260"/>
      </w:pPr>
      <w:r>
        <w:t xml:space="preserve">2.3 Product Vision</w:t>
      </w:r>
    </w:p>
    <w:p>
      <w:pPr>
        <w:spacing w:after="180" w:before="0"/>
      </w:pPr>
      <w:r>
        <w:rPr>
          <w:b w:val="false"/>
          <w:bCs w:val="false"/>
          <w:i w:val="false"/>
          <w:iCs w:val="false"/>
        </w:rPr>
        <w:t xml:space="preserve">Coldbrew AI is the fastest way to go from "I need to email 15 professors about research" to 15 genuinely personalized drafts sitting in your inbox, ready for one final human review before sending. It pairs conversational briefing (so the user thinks out loud with the AI, not into a form) with automatic recipient research (so each email references something specific about that person) and zero-friction delivery (drafts land in the user's real inbox, from their real address, through OAuth-authorized access).</w:t>
      </w:r>
    </w:p>
    <w:p>
      <w:pPr>
        <w:pStyle w:val="Heading2"/>
        <w:spacing w:after="120" w:before="260"/>
      </w:pPr>
      <w:r>
        <w:t xml:space="preserve">2.4 Differentiators</w:t>
      </w:r>
    </w:p>
    <w:p>
      <w:pPr>
        <w:pStyle w:val="ListParagraph"/>
        <w:numPr>
          <w:ilvl w:val="0"/>
          <w:numId w:val="2"/>
        </w:numPr>
        <w:spacing w:after="60"/>
      </w:pPr>
      <w:r>
        <w:t xml:space="preserve">Conversational briefing rather than form-filling — lower cognitive load, better output.</w:t>
      </w:r>
    </w:p>
    <w:p>
      <w:pPr>
        <w:pStyle w:val="ListParagraph"/>
        <w:numPr>
          <w:ilvl w:val="0"/>
          <w:numId w:val="2"/>
        </w:numPr>
        <w:spacing w:after="60"/>
      </w:pPr>
      <w:r>
        <w:t xml:space="preserve">Per-recipient research and personalization, not template interpolation.</w:t>
      </w:r>
    </w:p>
    <w:p>
      <w:pPr>
        <w:pStyle w:val="ListParagraph"/>
        <w:numPr>
          <w:ilvl w:val="0"/>
          <w:numId w:val="2"/>
        </w:numPr>
        <w:spacing w:after="60"/>
      </w:pPr>
      <w:r>
        <w:t xml:space="preserve">Drafts appear in the user's own inbox so they retain full sending control and deliverability.</w:t>
      </w:r>
    </w:p>
    <w:p>
      <w:pPr>
        <w:pStyle w:val="ListParagraph"/>
        <w:numPr>
          <w:ilvl w:val="0"/>
          <w:numId w:val="2"/>
        </w:numPr>
        <w:spacing w:after="60"/>
      </w:pPr>
      <w:r>
        <w:t xml:space="preserve">Multi-provider support via OAuth, not SMTP credentials — safer, passwordless.</w:t>
      </w:r>
    </w:p>
    <w:p>
      <w:pPr>
        <w:pStyle w:val="ListParagraph"/>
        <w:numPr>
          <w:ilvl w:val="0"/>
          <w:numId w:val="2"/>
        </w:numPr>
        <w:spacing w:after="60"/>
      </w:pPr>
      <w:r>
        <w:t xml:space="preserve">Purpose-aware tone calibration (research inquiry vs. coffee chat vs. sales follow-up).</w:t>
      </w:r>
    </w:p>
    <w:p>
      <w:r>
        <w:br w:type="page"/>
      </w:r>
    </w:p>
    <w:p>
      <w:pPr>
        <w:pStyle w:val="Heading1"/>
        <w:spacing w:after="180" w:before="360"/>
      </w:pPr>
      <w:r>
        <w:t xml:space="preserve">3. Target Users &amp; Use Cases</w:t>
      </w:r>
    </w:p>
    <w:p>
      <w:pPr>
        <w:pStyle w:val="Heading2"/>
        <w:spacing w:after="120" w:before="260"/>
      </w:pPr>
      <w:r>
        <w:t xml:space="preserve">3.1 Primary Personas</w:t>
      </w:r>
    </w:p>
    <w:p>
      <w:pPr>
        <w:pStyle w:val="Heading3"/>
        <w:spacing w:after="100" w:before="200"/>
      </w:pPr>
      <w:r>
        <w:t xml:space="preserve">Persona A — Undergraduate Research Seeker</w:t>
      </w:r>
    </w:p>
    <w:p>
      <w:pPr>
        <w:pStyle w:val="ListParagraph"/>
        <w:numPr>
          <w:ilvl w:val="0"/>
          <w:numId w:val="2"/>
        </w:numPr>
        <w:spacing w:after="60"/>
      </w:pPr>
      <w:r>
        <w:t xml:space="preserve">Context: Second- or third-year undergraduate hunting for a research position with a professor.</w:t>
      </w:r>
    </w:p>
    <w:p>
      <w:pPr>
        <w:pStyle w:val="ListParagraph"/>
        <w:numPr>
          <w:ilvl w:val="0"/>
          <w:numId w:val="2"/>
        </w:numPr>
        <w:spacing w:after="60"/>
      </w:pPr>
      <w:r>
        <w:t xml:space="preserve">Volume: 10–40 professors per semester.</w:t>
      </w:r>
    </w:p>
    <w:p>
      <w:pPr>
        <w:pStyle w:val="ListParagraph"/>
        <w:numPr>
          <w:ilvl w:val="0"/>
          <w:numId w:val="2"/>
        </w:numPr>
        <w:spacing w:after="60"/>
      </w:pPr>
      <w:r>
        <w:t xml:space="preserve">Pain: Writes a template email, sends to all, gets near-zero responses.</w:t>
      </w:r>
    </w:p>
    <w:p>
      <w:pPr>
        <w:pStyle w:val="ListParagraph"/>
        <w:numPr>
          <w:ilvl w:val="0"/>
          <w:numId w:val="2"/>
        </w:numPr>
        <w:spacing w:after="60"/>
      </w:pPr>
      <w:r>
        <w:t xml:space="preserve">Win condition: Every email references a specific paper or project by that professor.</w:t>
      </w:r>
    </w:p>
    <w:p>
      <w:pPr>
        <w:pStyle w:val="Heading3"/>
        <w:spacing w:after="100" w:before="200"/>
      </w:pPr>
      <w:r>
        <w:t xml:space="preserve">Persona B — Internship / Entry-Level Applicant</w:t>
      </w:r>
    </w:p>
    <w:p>
      <w:pPr>
        <w:pStyle w:val="ListParagraph"/>
        <w:numPr>
          <w:ilvl w:val="0"/>
          <w:numId w:val="2"/>
        </w:numPr>
        <w:spacing w:after="60"/>
      </w:pPr>
      <w:r>
        <w:t xml:space="preserve">Context: Applying to internships; using warm intros, not job boards.</w:t>
      </w:r>
    </w:p>
    <w:p>
      <w:pPr>
        <w:pStyle w:val="ListParagraph"/>
        <w:numPr>
          <w:ilvl w:val="0"/>
          <w:numId w:val="2"/>
        </w:numPr>
        <w:spacing w:after="60"/>
      </w:pPr>
      <w:r>
        <w:t xml:space="preserve">Volume: 20–100 hiring managers, alumni, recruiters.</w:t>
      </w:r>
    </w:p>
    <w:p>
      <w:pPr>
        <w:pStyle w:val="ListParagraph"/>
        <w:numPr>
          <w:ilvl w:val="0"/>
          <w:numId w:val="2"/>
        </w:numPr>
        <w:spacing w:after="60"/>
      </w:pPr>
      <w:r>
        <w:t xml:space="preserve">Pain: Doesn't know how to calibrate tone across company cultures (startup vs. bank vs. nonprofit).</w:t>
      </w:r>
    </w:p>
    <w:p>
      <w:pPr>
        <w:pStyle w:val="ListParagraph"/>
        <w:numPr>
          <w:ilvl w:val="0"/>
          <w:numId w:val="2"/>
        </w:numPr>
        <w:spacing w:after="60"/>
      </w:pPr>
      <w:r>
        <w:t xml:space="preserve">Win condition: Tone matches recipient's field and seniority; emails are short and concrete.</w:t>
      </w:r>
    </w:p>
    <w:p>
      <w:pPr>
        <w:pStyle w:val="Heading3"/>
        <w:spacing w:after="100" w:before="200"/>
      </w:pPr>
      <w:r>
        <w:t xml:space="preserve">Persona C — Networking Professional</w:t>
      </w:r>
    </w:p>
    <w:p>
      <w:pPr>
        <w:pStyle w:val="ListParagraph"/>
        <w:numPr>
          <w:ilvl w:val="0"/>
          <w:numId w:val="2"/>
        </w:numPr>
        <w:spacing w:after="60"/>
      </w:pPr>
      <w:r>
        <w:t xml:space="preserve">Context: Mid-career, asking for informational interviews or coffee chats.</w:t>
      </w:r>
    </w:p>
    <w:p>
      <w:pPr>
        <w:pStyle w:val="ListParagraph"/>
        <w:numPr>
          <w:ilvl w:val="0"/>
          <w:numId w:val="2"/>
        </w:numPr>
        <w:spacing w:after="60"/>
      </w:pPr>
      <w:r>
        <w:t xml:space="preserve">Volume: 5–15 targeted contacts per week.</w:t>
      </w:r>
    </w:p>
    <w:p>
      <w:pPr>
        <w:pStyle w:val="ListParagraph"/>
        <w:numPr>
          <w:ilvl w:val="0"/>
          <w:numId w:val="2"/>
        </w:numPr>
        <w:spacing w:after="60"/>
      </w:pPr>
      <w:r>
        <w:t xml:space="preserve">Pain: Needs warm, personal outreach that doesn't sound transactional.</w:t>
      </w:r>
    </w:p>
    <w:p>
      <w:pPr>
        <w:pStyle w:val="ListParagraph"/>
        <w:numPr>
          <w:ilvl w:val="0"/>
          <w:numId w:val="2"/>
        </w:numPr>
        <w:spacing w:after="60"/>
      </w:pPr>
      <w:r>
        <w:t xml:space="preserve">Win condition: Drafts reference shared connections, mutual interests, or specific work.</w:t>
      </w:r>
    </w:p>
    <w:p>
      <w:pPr>
        <w:pStyle w:val="Heading3"/>
        <w:spacing w:after="100" w:before="200"/>
      </w:pPr>
      <w:r>
        <w:t xml:space="preserve">Persona D — Founder / Sales / Partnerships</w:t>
      </w:r>
    </w:p>
    <w:p>
      <w:pPr>
        <w:pStyle w:val="ListParagraph"/>
        <w:numPr>
          <w:ilvl w:val="0"/>
          <w:numId w:val="2"/>
        </w:numPr>
        <w:spacing w:after="60"/>
      </w:pPr>
      <w:r>
        <w:t xml:space="preserve">Context: Early-stage founder doing manual outbound.</w:t>
      </w:r>
    </w:p>
    <w:p>
      <w:pPr>
        <w:pStyle w:val="ListParagraph"/>
        <w:numPr>
          <w:ilvl w:val="0"/>
          <w:numId w:val="2"/>
        </w:numPr>
        <w:spacing w:after="60"/>
      </w:pPr>
      <w:r>
        <w:t xml:space="preserve">Volume: 50–200 contacts per campaign.</w:t>
      </w:r>
    </w:p>
    <w:p>
      <w:pPr>
        <w:pStyle w:val="ListParagraph"/>
        <w:numPr>
          <w:ilvl w:val="0"/>
          <w:numId w:val="2"/>
        </w:numPr>
        <w:spacing w:after="60"/>
      </w:pPr>
      <w:r>
        <w:t xml:space="preserve">Pain: Needs scale without losing personalization.</w:t>
      </w:r>
    </w:p>
    <w:p>
      <w:pPr>
        <w:pStyle w:val="ListParagraph"/>
        <w:numPr>
          <w:ilvl w:val="0"/>
          <w:numId w:val="2"/>
        </w:numPr>
        <w:spacing w:after="60"/>
      </w:pPr>
      <w:r>
        <w:t xml:space="preserve">Win condition: Each draft is defensibly personalized; domain is the user's own, preserving deliverability.</w:t>
      </w:r>
    </w:p>
    <w:p>
      <w:pPr>
        <w:pStyle w:val="Heading2"/>
        <w:spacing w:after="120" w:before="260"/>
      </w:pPr>
      <w:r>
        <w:t xml:space="preserve">3.2 Use-Case Taxonomy (Purpose Categories)</w:t>
      </w:r>
    </w:p>
    <w:p>
      <w:pPr>
        <w:spacing w:after="100" w:before="0"/>
      </w:pPr>
      <w:r>
        <w:rPr>
          <w:b w:val="false"/>
          <w:bCs w:val="false"/>
          <w:i w:val="false"/>
          <w:iCs w:val="false"/>
        </w:rPr>
        <w:t xml:space="preserve">The system's AI prompts and tone calibration branch on the user's stated purpose. The v1 taxonomy: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60"/>
        <w:gridCol w:w="3180"/>
        <w:gridCol w:w="2520"/>
      </w:tblGrid>
      <w:tr>
        <w:trPr>
          <w:tblHeader/>
        </w:trPr>
        <w:tc>
          <w:tcPr>
            <w:tcW w:type="dxa" w:w="3660"/>
            <w:tcBorders>
              <w:top w:val="single" w:color="BFBFBF" w:sz="4"/>
              <w:left w:val="single" w:color="BFBFBF" w:sz="4"/>
              <w:bottom w:val="single" w:color="BFBFBF" w:sz="4"/>
              <w:right w:val="single" w:color="BFBFBF" w:sz="4"/>
            </w:tcBorders>
            <w:shd w:fill="1F3A5F" w:color="auto" w:val="clear"/>
            <w:tcMar>
              <w:top w:type="dxa" w:w="120"/>
              <w:left w:type="dxa" w:w="140"/>
              <w:bottom w:type="dxa" w:w="120"/>
              <w:right w:type="dxa" w:w="140"/>
            </w:tcMar>
          </w:tcPr>
          <w:p>
            <w:r>
              <w:rPr>
                <w:b/>
                <w:bCs/>
                <w:color w:val="FFFFFF"/>
              </w:rPr>
              <w:t xml:space="preserve">Category</w:t>
            </w:r>
          </w:p>
        </w:tc>
        <w:tc>
          <w:tcPr>
            <w:tcW w:type="dxa" w:w="3180"/>
            <w:tcBorders>
              <w:top w:val="single" w:color="BFBFBF" w:sz="4"/>
              <w:left w:val="single" w:color="BFBFBF" w:sz="4"/>
              <w:bottom w:val="single" w:color="BFBFBF" w:sz="4"/>
              <w:right w:val="single" w:color="BFBFBF" w:sz="4"/>
            </w:tcBorders>
            <w:shd w:fill="1F3A5F" w:color="auto" w:val="clear"/>
            <w:tcMar>
              <w:top w:type="dxa" w:w="120"/>
              <w:left w:type="dxa" w:w="140"/>
              <w:bottom w:type="dxa" w:w="120"/>
              <w:right w:type="dxa" w:w="140"/>
            </w:tcMar>
          </w:tcPr>
          <w:p>
            <w:r>
              <w:rPr>
                <w:b/>
                <w:bCs/>
                <w:color w:val="FFFFFF"/>
              </w:rPr>
              <w:t xml:space="preserve">Tone</w:t>
            </w:r>
          </w:p>
        </w:tc>
        <w:tc>
          <w:tcPr>
            <w:tcW w:type="dxa" w:w="2520"/>
            <w:tcBorders>
              <w:top w:val="single" w:color="BFBFBF" w:sz="4"/>
              <w:left w:val="single" w:color="BFBFBF" w:sz="4"/>
              <w:bottom w:val="single" w:color="BFBFBF" w:sz="4"/>
              <w:right w:val="single" w:color="BFBFBF" w:sz="4"/>
            </w:tcBorders>
            <w:shd w:fill="1F3A5F" w:color="auto" w:val="clear"/>
            <w:tcMar>
              <w:top w:type="dxa" w:w="120"/>
              <w:left w:type="dxa" w:w="140"/>
              <w:bottom w:type="dxa" w:w="120"/>
              <w:right w:type="dxa" w:w="140"/>
            </w:tcMar>
          </w:tcPr>
          <w:p>
            <w:r>
              <w:rPr>
                <w:b/>
                <w:bCs/>
                <w:color w:val="FFFFFF"/>
              </w:rPr>
              <w:t xml:space="preserve">Typical Length</w:t>
            </w:r>
          </w:p>
        </w:tc>
      </w:tr>
      <w:tr>
        <w:tc>
          <w:tcPr>
            <w:tcW w:type="dxa" w:w="36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College / research-opportunity inquiry</w:t>
            </w:r>
          </w:p>
        </w:tc>
        <w:tc>
          <w:tcPr>
            <w:tcW w:type="dxa" w:w="31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Respectful, specific, deferential</w:t>
            </w:r>
          </w:p>
        </w:tc>
        <w:tc>
          <w:tcPr>
            <w:tcW w:type="dxa" w:w="25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150–200 words</w:t>
            </w:r>
          </w:p>
        </w:tc>
      </w:tr>
      <w:tr>
        <w:tc>
          <w:tcPr>
            <w:tcW w:type="dxa" w:w="36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Internship / job inquiry</w:t>
            </w:r>
          </w:p>
        </w:tc>
        <w:tc>
          <w:tcPr>
            <w:tcW w:type="dxa" w:w="318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Confident, concise, value-forward</w:t>
            </w:r>
          </w:p>
        </w:tc>
        <w:tc>
          <w:tcPr>
            <w:tcW w:type="dxa" w:w="252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120–160 words</w:t>
            </w:r>
          </w:p>
        </w:tc>
      </w:tr>
      <w:tr>
        <w:tc>
          <w:tcPr>
            <w:tcW w:type="dxa" w:w="36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Coffee chat / informational interview</w:t>
            </w:r>
          </w:p>
        </w:tc>
        <w:tc>
          <w:tcPr>
            <w:tcW w:type="dxa" w:w="31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Warm, low-ask, flexible</w:t>
            </w:r>
          </w:p>
        </w:tc>
        <w:tc>
          <w:tcPr>
            <w:tcW w:type="dxa" w:w="25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100–140 words</w:t>
            </w:r>
          </w:p>
        </w:tc>
      </w:tr>
      <w:tr>
        <w:tc>
          <w:tcPr>
            <w:tcW w:type="dxa" w:w="36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Networking follow-up (post-event)</w:t>
            </w:r>
          </w:p>
        </w:tc>
        <w:tc>
          <w:tcPr>
            <w:tcW w:type="dxa" w:w="318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Personal, memory-anchored</w:t>
            </w:r>
          </w:p>
        </w:tc>
        <w:tc>
          <w:tcPr>
            <w:tcW w:type="dxa" w:w="252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80–120 words</w:t>
            </w:r>
          </w:p>
        </w:tc>
      </w:tr>
      <w:tr>
        <w:tc>
          <w:tcPr>
            <w:tcW w:type="dxa" w:w="36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General professional inquiry</w:t>
            </w:r>
          </w:p>
        </w:tc>
        <w:tc>
          <w:tcPr>
            <w:tcW w:type="dxa" w:w="31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Direct, purposeful</w:t>
            </w:r>
          </w:p>
        </w:tc>
        <w:tc>
          <w:tcPr>
            <w:tcW w:type="dxa" w:w="25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100–150 words</w:t>
            </w:r>
          </w:p>
        </w:tc>
      </w:tr>
      <w:tr>
        <w:tc>
          <w:tcPr>
            <w:tcW w:type="dxa" w:w="36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Sales / partnership outreach</w:t>
            </w:r>
          </w:p>
        </w:tc>
        <w:tc>
          <w:tcPr>
            <w:tcW w:type="dxa" w:w="318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Benefit-led, short, single CTA</w:t>
            </w:r>
          </w:p>
        </w:tc>
        <w:tc>
          <w:tcPr>
            <w:tcW w:type="dxa" w:w="252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80–120 words</w:t>
            </w:r>
          </w:p>
        </w:tc>
      </w:tr>
      <w:tr>
        <w:tc>
          <w:tcPr>
            <w:tcW w:type="dxa" w:w="36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Alumni / warm introduction</w:t>
            </w:r>
          </w:p>
        </w:tc>
        <w:tc>
          <w:tcPr>
            <w:tcW w:type="dxa" w:w="31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Familiar, brief, asks for a small next step</w:t>
            </w:r>
          </w:p>
        </w:tc>
        <w:tc>
          <w:tcPr>
            <w:tcW w:type="dxa" w:w="25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90–130 words</w:t>
            </w:r>
          </w:p>
        </w:tc>
      </w:tr>
    </w:tbl>
    <w:p>
      <w:r>
        <w:br w:type="page"/>
      </w:r>
    </w:p>
    <w:p>
      <w:pPr>
        <w:pStyle w:val="Heading1"/>
        <w:spacing w:after="180" w:before="360"/>
      </w:pPr>
      <w:r>
        <w:t xml:space="preserve">4. Core User Experience (The Narrative Flow)</w:t>
      </w:r>
    </w:p>
    <w:p>
      <w:pPr>
        <w:spacing w:after="160" w:before="0"/>
      </w:pPr>
      <w:r>
        <w:rPr>
          <w:b w:val="false"/>
          <w:bCs w:val="false"/>
          <w:i w:val="false"/>
          <w:iCs w:val="false"/>
        </w:rPr>
        <w:t xml:space="preserve">The product consists of one primary workflow, described below as the user sees it. Each numbered step corresponds to a screen or UI state.</w:t>
      </w:r>
    </w:p>
    <w:p>
      <w:pPr>
        <w:pStyle w:val="Heading2"/>
        <w:spacing w:after="120" w:before="260"/>
      </w:pPr>
      <w:r>
        <w:t xml:space="preserve">Step 1 — Connect Your Email Account</w:t>
      </w:r>
    </w:p>
    <w:p>
      <w:pPr>
        <w:pStyle w:val="ListParagraph"/>
        <w:numPr>
          <w:ilvl w:val="0"/>
          <w:numId w:val="2"/>
        </w:numPr>
        <w:spacing w:after="60"/>
      </w:pPr>
      <w:r>
        <w:t xml:space="preserve">User lands on the app, signs up (email + password or Google/Microsoft SSO).</w:t>
      </w:r>
    </w:p>
    <w:p>
      <w:pPr>
        <w:pStyle w:val="ListParagraph"/>
        <w:numPr>
          <w:ilvl w:val="0"/>
          <w:numId w:val="2"/>
        </w:numPr>
        <w:spacing w:after="60"/>
      </w:pPr>
      <w:r>
        <w:t xml:space="preserve">First-run prompt: "Connect the inbox you'll send from." Options: Gmail, Outlook (Outlook disabled until v1.5).</w:t>
      </w:r>
    </w:p>
    <w:p>
      <w:pPr>
        <w:pStyle w:val="ListParagraph"/>
        <w:numPr>
          <w:ilvl w:val="0"/>
          <w:numId w:val="2"/>
        </w:numPr>
        <w:spacing w:after="60"/>
      </w:pPr>
      <w:r>
        <w:t xml:space="preserve">Clicking a provider opens the standard OAuth consent screen on the provider's own domain.</w:t>
      </w:r>
    </w:p>
    <w:p>
      <w:pPr>
        <w:pStyle w:val="ListParagraph"/>
        <w:numPr>
          <w:ilvl w:val="0"/>
          <w:numId w:val="2"/>
        </w:numPr>
        <w:spacing w:after="60"/>
      </w:pPr>
      <w:r>
        <w:t xml:space="preserve">After consent, the user sees a confirmation card: "Connected: jane.doe@gmail.com. You can switch accounts anytime."</w:t>
      </w:r>
    </w:p>
    <w:p>
      <w:pPr>
        <w:pStyle w:val="ListParagraph"/>
        <w:numPr>
          <w:ilvl w:val="0"/>
          <w:numId w:val="2"/>
        </w:numPr>
        <w:spacing w:after="60"/>
      </w:pPr>
      <w:r>
        <w:t xml:space="preserve">Access and refresh tokens are stored encrypted server-side; the user's password is never seen.</w:t>
      </w:r>
    </w:p>
    <w:p>
      <w:pPr>
        <w:pStyle w:val="Heading2"/>
        <w:spacing w:after="120" w:before="260"/>
      </w:pPr>
      <w:r>
        <w:t xml:space="preserve">Step 2 — Describe the Outreach (Conversational Briefing)</w:t>
      </w:r>
    </w:p>
    <w:p>
      <w:pPr>
        <w:pStyle w:val="ListParagraph"/>
        <w:numPr>
          <w:ilvl w:val="0"/>
          <w:numId w:val="2"/>
        </w:numPr>
        <w:spacing w:after="60"/>
      </w:pPr>
      <w:r>
        <w:t xml:space="preserve">The main screen is dominated by a chat interface. The first AI message greets the user and asks what they're writing about.</w:t>
      </w:r>
    </w:p>
    <w:p>
      <w:pPr>
        <w:pStyle w:val="ListParagraph"/>
        <w:numPr>
          <w:ilvl w:val="0"/>
          <w:numId w:val="2"/>
        </w:numPr>
        <w:spacing w:after="60"/>
      </w:pPr>
      <w:r>
        <w:t xml:space="preserve">User types a freeform description, e.g.: "I'm a sophomore CS major at UCLA and I want to email professors about summer research in ML systems. I have some experience with PyTorch and a class project on distributed training."</w:t>
      </w:r>
    </w:p>
    <w:p>
      <w:pPr>
        <w:pStyle w:val="ListParagraph"/>
        <w:numPr>
          <w:ilvl w:val="0"/>
          <w:numId w:val="2"/>
        </w:numPr>
        <w:spacing w:after="60"/>
      </w:pPr>
      <w:r>
        <w:t xml:space="preserve">The AI asks up to three clarifying questions, one at a time if needed: (a) What specific ask should each email make? (b) What tone — formal, semi-formal, casual? (c) Anything you'd like mentioned in every email (CV link, GitHub, availability)?</w:t>
      </w:r>
    </w:p>
    <w:p>
      <w:pPr>
        <w:pStyle w:val="ListParagraph"/>
        <w:numPr>
          <w:ilvl w:val="0"/>
          <w:numId w:val="2"/>
        </w:numPr>
        <w:spacing w:after="60"/>
      </w:pPr>
      <w:r>
        <w:t xml:space="preserve">The user can answer in chat or skip. Skipped fields default to sensible values based on purpose.</w:t>
      </w:r>
    </w:p>
    <w:p>
      <w:pPr>
        <w:pStyle w:val="Heading2"/>
        <w:spacing w:after="120" w:before="260"/>
      </w:pPr>
      <w:r>
        <w:t xml:space="preserve">Step 3 — Provide the Recipient List</w:t>
      </w:r>
    </w:p>
    <w:p>
      <w:pPr>
        <w:pStyle w:val="ListParagraph"/>
        <w:numPr>
          <w:ilvl w:val="0"/>
          <w:numId w:val="2"/>
        </w:numPr>
        <w:spacing w:after="60"/>
      </w:pPr>
      <w:r>
        <w:t xml:space="preserve">A panel opens on the right side for adding recipients. Three input modes:</w:t>
      </w:r>
    </w:p>
    <w:p>
      <w:pPr>
        <w:pStyle w:val="ListParagraph"/>
        <w:numPr>
          <w:ilvl w:val="1"/>
          <w:numId w:val="2"/>
        </w:numPr>
        <w:spacing w:after="60"/>
      </w:pPr>
      <w:r>
        <w:t xml:space="preserve">Paste emails (one per line).</w:t>
      </w:r>
    </w:p>
    <w:p>
      <w:pPr>
        <w:pStyle w:val="ListParagraph"/>
        <w:numPr>
          <w:ilvl w:val="1"/>
          <w:numId w:val="2"/>
        </w:numPr>
        <w:spacing w:after="60"/>
      </w:pPr>
      <w:r>
        <w:t xml:space="preserve">Paste a mix of emails, names, and LinkedIn URLs — the system parses each line.</w:t>
      </w:r>
    </w:p>
    <w:p>
      <w:pPr>
        <w:pStyle w:val="ListParagraph"/>
        <w:numPr>
          <w:ilvl w:val="1"/>
          <w:numId w:val="2"/>
        </w:numPr>
        <w:spacing w:after="60"/>
      </w:pPr>
      <w:r>
        <w:t xml:space="preserve">Upload a CSV with columns for email, name, LinkedIn URL, organization, and custom notes.</w:t>
      </w:r>
    </w:p>
    <w:p>
      <w:pPr>
        <w:pStyle w:val="ListParagraph"/>
        <w:numPr>
          <w:ilvl w:val="0"/>
          <w:numId w:val="2"/>
        </w:numPr>
        <w:spacing w:after="60"/>
      </w:pPr>
      <w:r>
        <w:t xml:space="preserve">Each row renders as a recipient card with an "enriching…" spinner while the research pipeline runs (see Section 10).</w:t>
      </w:r>
    </w:p>
    <w:p>
      <w:pPr>
        <w:pStyle w:val="ListParagraph"/>
        <w:numPr>
          <w:ilvl w:val="0"/>
          <w:numId w:val="2"/>
        </w:numPr>
        <w:spacing w:after="60"/>
      </w:pPr>
      <w:r>
        <w:t xml:space="preserve">Once enriched, each card shows the recipient's name, title, organization, and a one-line reason why they're relevant — editable by the user.</w:t>
      </w:r>
    </w:p>
    <w:p>
      <w:pPr>
        <w:pStyle w:val="Heading2"/>
        <w:spacing w:after="120" w:before="260"/>
      </w:pPr>
      <w:r>
        <w:t xml:space="preserve">Step 4 — Draft Generation</w:t>
      </w:r>
    </w:p>
    <w:p>
      <w:pPr>
        <w:pStyle w:val="ListParagraph"/>
        <w:numPr>
          <w:ilvl w:val="0"/>
          <w:numId w:val="2"/>
        </w:numPr>
        <w:spacing w:after="60"/>
      </w:pPr>
      <w:r>
        <w:t xml:space="preserve">User clicks "Generate Drafts." A progress bar shows drafts being generated in parallel (batched to respect LLM rate limits).</w:t>
      </w:r>
    </w:p>
    <w:p>
      <w:pPr>
        <w:pStyle w:val="ListParagraph"/>
        <w:numPr>
          <w:ilvl w:val="0"/>
          <w:numId w:val="2"/>
        </w:numPr>
        <w:spacing w:after="60"/>
      </w:pPr>
      <w:r>
        <w:t xml:space="preserve">Each recipient card expands to reveal its generated subject line, preview, and full body.</w:t>
      </w:r>
    </w:p>
    <w:p>
      <w:pPr>
        <w:pStyle w:val="ListParagraph"/>
        <w:numPr>
          <w:ilvl w:val="0"/>
          <w:numId w:val="2"/>
        </w:numPr>
        <w:spacing w:after="60"/>
      </w:pPr>
      <w:r>
        <w:t xml:space="preserve">The user can: edit any draft inline, regenerate with a new instruction ("make it shorter", "more formal", "mention their 2023 paper on RNNs"), delete a recipient, or approve.</w:t>
      </w:r>
    </w:p>
    <w:p>
      <w:pPr>
        <w:pStyle w:val="Heading2"/>
        <w:spacing w:after="120" w:before="260"/>
      </w:pPr>
      <w:r>
        <w:t xml:space="preserve">Step 5 — Ready-to-Send State</w:t>
      </w:r>
    </w:p>
    <w:p>
      <w:pPr>
        <w:pStyle w:val="ListParagraph"/>
        <w:numPr>
          <w:ilvl w:val="0"/>
          <w:numId w:val="2"/>
        </w:numPr>
        <w:spacing w:after="60"/>
      </w:pPr>
      <w:r>
        <w:t xml:space="preserve">When the user is satisfied, they click "Create Drafts in My Inbox."</w:t>
      </w:r>
    </w:p>
    <w:p>
      <w:pPr>
        <w:pStyle w:val="ListParagraph"/>
        <w:numPr>
          <w:ilvl w:val="0"/>
          <w:numId w:val="2"/>
        </w:numPr>
        <w:spacing w:after="60"/>
      </w:pPr>
      <w:r>
        <w:t xml:space="preserve">The banner you described appears: "Ready to send through your email account: jane.doe@gmail.com. 14 drafts will be created. Manual review recommended."</w:t>
      </w:r>
    </w:p>
    <w:p>
      <w:pPr>
        <w:pStyle w:val="ListParagraph"/>
        <w:numPr>
          <w:ilvl w:val="0"/>
          <w:numId w:val="2"/>
        </w:numPr>
        <w:spacing w:after="60"/>
      </w:pPr>
      <w:r>
        <w:t xml:space="preserve">User confirms. The system calls Gmail API (drafts.create) for each email.</w:t>
      </w:r>
    </w:p>
    <w:p>
      <w:pPr>
        <w:pStyle w:val="ListParagraph"/>
        <w:numPr>
          <w:ilvl w:val="0"/>
          <w:numId w:val="2"/>
        </w:numPr>
        <w:spacing w:after="60"/>
      </w:pPr>
      <w:r>
        <w:t xml:space="preserve">On success, each card shows "Draft created — Open in Gmail" with a deep link.</w:t>
      </w:r>
    </w:p>
    <w:p>
      <w:pPr>
        <w:pStyle w:val="ListParagraph"/>
        <w:numPr>
          <w:ilvl w:val="0"/>
          <w:numId w:val="2"/>
        </w:numPr>
        <w:spacing w:after="60"/>
      </w:pPr>
      <w:r>
        <w:t xml:space="preserve">User opens each draft in their native inbox, does a final human review, hits send.</w:t>
      </w:r>
    </w:p>
    <w:p>
      <w:pPr>
        <w:pStyle w:val="Heading2"/>
        <w:spacing w:after="120" w:before="260"/>
      </w:pPr>
      <w:r>
        <w:t xml:space="preserve">Step 6 — Tracking (v1.5+)</w:t>
      </w:r>
    </w:p>
    <w:p>
      <w:pPr>
        <w:pStyle w:val="ListParagraph"/>
        <w:numPr>
          <w:ilvl w:val="0"/>
          <w:numId w:val="2"/>
        </w:numPr>
        <w:spacing w:after="60"/>
      </w:pPr>
      <w:r>
        <w:t xml:space="preserve">The app stores which drafts were created with a campaign tag.</w:t>
      </w:r>
    </w:p>
    <w:p>
      <w:pPr>
        <w:pStyle w:val="ListParagraph"/>
        <w:numPr>
          <w:ilvl w:val="0"/>
          <w:numId w:val="2"/>
        </w:numPr>
        <w:spacing w:after="60"/>
      </w:pPr>
      <w:r>
        <w:t xml:space="preserve">A dashboard shows draft status (created, opened in Gmail, sent — detected via Gmail thread state), and optional open/reply tracking via message-ID polling.</w:t>
      </w:r>
    </w:p>
    <w:p>
      <w:pPr>
        <w:pStyle w:val="ListParagraph"/>
        <w:numPr>
          <w:ilvl w:val="0"/>
          <w:numId w:val="2"/>
        </w:numPr>
        <w:spacing w:after="60"/>
      </w:pPr>
      <w:r>
        <w:t xml:space="preserve">Follow-up suggestions (v2) surface after N days for unreplied threads.</w:t>
      </w:r>
    </w:p>
    <w:p>
      <w:pPr>
        <w:pStyle w:val="Heading2"/>
        <w:spacing w:after="120" w:before="260"/>
      </w:pPr>
      <w:r>
        <w:t xml:space="preserve">4.1 Ancillary Screens</w:t>
      </w:r>
    </w:p>
    <w:p>
      <w:pPr>
        <w:pStyle w:val="ListParagraph"/>
        <w:numPr>
          <w:ilvl w:val="0"/>
          <w:numId w:val="2"/>
        </w:numPr>
        <w:spacing w:after="60"/>
      </w:pPr>
      <w:r>
        <w:t xml:space="preserve">Settings: connected accounts, default signature, default CV/links, data export, account deletion.</w:t>
      </w:r>
    </w:p>
    <w:p>
      <w:pPr>
        <w:pStyle w:val="ListParagraph"/>
        <w:numPr>
          <w:ilvl w:val="0"/>
          <w:numId w:val="2"/>
        </w:numPr>
        <w:spacing w:after="60"/>
      </w:pPr>
      <w:r>
        <w:t xml:space="preserve">Campaign history: list of past outreach batches with re-open and clone actions.</w:t>
      </w:r>
    </w:p>
    <w:p>
      <w:pPr>
        <w:pStyle w:val="ListParagraph"/>
        <w:numPr>
          <w:ilvl w:val="0"/>
          <w:numId w:val="2"/>
        </w:numPr>
        <w:spacing w:after="60"/>
      </w:pPr>
      <w:r>
        <w:t xml:space="preserve">Billing (if paid): plan, usage meter, invoice history.</w:t>
      </w:r>
    </w:p>
    <w:p>
      <w:r>
        <w:br w:type="page"/>
      </w:r>
    </w:p>
    <w:p>
      <w:pPr>
        <w:pStyle w:val="Heading1"/>
        <w:spacing w:after="180" w:before="360"/>
      </w:pPr>
      <w:r>
        <w:t xml:space="preserve">5. System Architecture</w:t>
      </w:r>
    </w:p>
    <w:p>
      <w:pPr>
        <w:pStyle w:val="Heading2"/>
        <w:spacing w:after="120" w:before="260"/>
      </w:pPr>
      <w:r>
        <w:t xml:space="preserve">5.1 High-Level Components</w:t>
      </w:r>
    </w:p>
    <w:p>
      <w:pPr>
        <w:spacing w:after="120" w:before="0"/>
      </w:pPr>
      <w:r>
        <w:rPr>
          <w:b w:val="false"/>
          <w:bCs w:val="false"/>
          <w:i w:val="false"/>
          <w:iCs w:val="false"/>
        </w:rPr>
        <w:t xml:space="preserve">The system consists of six logical layers, each with a clearly separated responsibility: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1F3A5F" w:color="auto" w:val="clear"/>
            <w:tcMar>
              <w:top w:type="dxa" w:w="120"/>
              <w:left w:type="dxa" w:w="140"/>
              <w:bottom w:type="dxa" w:w="120"/>
              <w:right w:type="dxa" w:w="140"/>
            </w:tcMar>
          </w:tcPr>
          <w:p>
            <w:r>
              <w:rPr>
                <w:b/>
                <w:bCs/>
                <w:color w:val="FFFFFF"/>
              </w:rPr>
              <w:t xml:space="preserve">Layer</w:t>
            </w:r>
          </w:p>
        </w:tc>
        <w:tc>
          <w:tcPr>
            <w:tcW w:type="dxa" w:w="6560"/>
            <w:tcBorders>
              <w:top w:val="single" w:color="BFBFBF" w:sz="4"/>
              <w:left w:val="single" w:color="BFBFBF" w:sz="4"/>
              <w:bottom w:val="single" w:color="BFBFBF" w:sz="4"/>
              <w:right w:val="single" w:color="BFBFBF" w:sz="4"/>
            </w:tcBorders>
            <w:shd w:fill="1F3A5F" w:color="auto" w:val="clear"/>
            <w:tcMar>
              <w:top w:type="dxa" w:w="120"/>
              <w:left w:type="dxa" w:w="140"/>
              <w:bottom w:type="dxa" w:w="120"/>
              <w:right w:type="dxa" w:w="140"/>
            </w:tcMar>
          </w:tcPr>
          <w:p>
            <w:r>
              <w:rPr>
                <w:b/>
                <w:bCs/>
                <w:color w:val="FFFFFF"/>
              </w:rPr>
              <w:t xml:space="preserve">Responsibility</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Client (Web Frontend)</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Renders chat, recipient list, draft review, and settings. React + Next.js app.</w:t>
            </w:r>
          </w:p>
        </w:tc>
      </w:tr>
      <w:tr>
        <w:tc>
          <w:tcPr>
            <w:tcW w:type="dxa" w:w="28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Application Backend</w:t>
            </w:r>
          </w:p>
        </w:tc>
        <w:tc>
          <w:tcPr>
            <w:tcW w:type="dxa" w:w="65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Session management, campaign orchestration, API endpoints. Next.js API routes or separate Node service.</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Auth &amp; Token Vault</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Handles user login and encrypted storage of provider OAuth tokens. Strict access controls.</w:t>
            </w:r>
          </w:p>
        </w:tc>
      </w:tr>
      <w:tr>
        <w:tc>
          <w:tcPr>
            <w:tcW w:type="dxa" w:w="28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AI / LLM Orchestration</w:t>
            </w:r>
          </w:p>
        </w:tc>
        <w:tc>
          <w:tcPr>
            <w:tcW w:type="dxa" w:w="65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Prompt templating, chat state, parallel draft generation, retries, rate limiting, cost tracking.</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Recipient Enrichment</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Parses recipient inputs, calls enrichment providers, caches results.</w:t>
            </w:r>
          </w:p>
        </w:tc>
      </w:tr>
      <w:tr>
        <w:tc>
          <w:tcPr>
            <w:tcW w:type="dxa" w:w="28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Provider Connectors</w:t>
            </w:r>
          </w:p>
        </w:tc>
        <w:tc>
          <w:tcPr>
            <w:tcW w:type="dxa" w:w="65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Abstracts Gmail API, Microsoft Graph, and (v2) Nylas behind a uniform Provider interface: createDraft, sendEmail, fetchThread.</w:t>
            </w:r>
          </w:p>
        </w:tc>
      </w:tr>
    </w:tbl>
    <w:p>
      <w:pPr>
        <w:pStyle w:val="Heading2"/>
        <w:spacing w:after="120" w:before="260"/>
      </w:pPr>
      <w:r>
        <w:t xml:space="preserve">5.2 Data Flow — Draft Generation</w:t>
      </w:r>
    </w:p>
    <w:p>
      <w:pPr>
        <w:pStyle w:val="ListParagraph"/>
        <w:numPr>
          <w:ilvl w:val="0"/>
          <w:numId w:val="3"/>
        </w:numPr>
        <w:spacing w:after="60"/>
      </w:pPr>
      <w:r>
        <w:t xml:space="preserve">Client submits campaign briefing and recipient list to POST /api/campaigns.</w:t>
      </w:r>
    </w:p>
    <w:p>
      <w:pPr>
        <w:pStyle w:val="ListParagraph"/>
        <w:numPr>
          <w:ilvl w:val="0"/>
          <w:numId w:val="3"/>
        </w:numPr>
        <w:spacing w:after="60"/>
      </w:pPr>
      <w:r>
        <w:t xml:space="preserve">Backend creates a Campaign record and one RecipientDraft per recipient, status = enriching.</w:t>
      </w:r>
    </w:p>
    <w:p>
      <w:pPr>
        <w:pStyle w:val="ListParagraph"/>
        <w:numPr>
          <w:ilvl w:val="0"/>
          <w:numId w:val="3"/>
        </w:numPr>
        <w:spacing w:after="60"/>
      </w:pPr>
      <w:r>
        <w:t xml:space="preserve">Backend enqueues enrichment jobs (one per recipient) to a job queue (BullMQ on Redis).</w:t>
      </w:r>
    </w:p>
    <w:p>
      <w:pPr>
        <w:pStyle w:val="ListParagraph"/>
        <w:numPr>
          <w:ilvl w:val="0"/>
          <w:numId w:val="3"/>
        </w:numPr>
        <w:spacing w:after="60"/>
      </w:pPr>
      <w:r>
        <w:t xml:space="preserve">Each enrichment job calls the selected enrichment provider, writes results to the RecipientDraft, and transitions status to enriched.</w:t>
      </w:r>
    </w:p>
    <w:p>
      <w:pPr>
        <w:pStyle w:val="ListParagraph"/>
        <w:numPr>
          <w:ilvl w:val="0"/>
          <w:numId w:val="3"/>
        </w:numPr>
        <w:spacing w:after="60"/>
      </w:pPr>
      <w:r>
        <w:t xml:space="preserve">Backend enqueues draft-generation jobs once all recipients are enriched (or after a 10-second timeout, using whatever data is present).</w:t>
      </w:r>
    </w:p>
    <w:p>
      <w:pPr>
        <w:pStyle w:val="ListParagraph"/>
        <w:numPr>
          <w:ilvl w:val="0"/>
          <w:numId w:val="3"/>
        </w:numPr>
        <w:spacing w:after="60"/>
      </w:pPr>
      <w:r>
        <w:t xml:space="preserve">LLM orchestrator composes the per-recipient prompt, calls the LLM API, parses the response (subject, body), saves to RecipientDraft, status = drafted.</w:t>
      </w:r>
    </w:p>
    <w:p>
      <w:pPr>
        <w:pStyle w:val="ListParagraph"/>
        <w:numPr>
          <w:ilvl w:val="0"/>
          <w:numId w:val="3"/>
        </w:numPr>
        <w:spacing w:after="60"/>
      </w:pPr>
      <w:r>
        <w:t xml:space="preserve">Client polls GET /api/campaigns/:id or uses Server-Sent Events for live updates, rendering drafts as they arrive.</w:t>
      </w:r>
    </w:p>
    <w:p>
      <w:pPr>
        <w:pStyle w:val="ListParagraph"/>
        <w:numPr>
          <w:ilvl w:val="0"/>
          <w:numId w:val="3"/>
        </w:numPr>
        <w:spacing w:after="60"/>
      </w:pPr>
      <w:r>
        <w:t xml:space="preserve">On user approval, client calls POST /api/campaigns/:id/push-to-inbox.</w:t>
      </w:r>
    </w:p>
    <w:p>
      <w:pPr>
        <w:pStyle w:val="ListParagraph"/>
        <w:numPr>
          <w:ilvl w:val="0"/>
          <w:numId w:val="3"/>
        </w:numPr>
        <w:spacing w:after="60"/>
      </w:pPr>
      <w:r>
        <w:t xml:space="preserve">Backend loops through approved drafts, decrypts the provider token, calls the correct provider's createDraft, stores the returned draft ID and deep link, status = pushed.</w:t>
      </w:r>
    </w:p>
    <w:p>
      <w:pPr>
        <w:pStyle w:val="Heading2"/>
        <w:spacing w:after="120" w:before="260"/>
      </w:pPr>
      <w:r>
        <w:t xml:space="preserve">5.3 Deployment Topology</w:t>
      </w:r>
    </w:p>
    <w:p>
      <w:pPr>
        <w:pStyle w:val="ListParagraph"/>
        <w:numPr>
          <w:ilvl w:val="0"/>
          <w:numId w:val="2"/>
        </w:numPr>
        <w:spacing w:after="60"/>
      </w:pPr>
      <w:r>
        <w:t xml:space="preserve">Frontend + backend: deployed together as a Next.js app on Vercel (or equivalent — Railway, Fly.io, AWS).</w:t>
      </w:r>
    </w:p>
    <w:p>
      <w:pPr>
        <w:pStyle w:val="ListParagraph"/>
        <w:numPr>
          <w:ilvl w:val="0"/>
          <w:numId w:val="2"/>
        </w:numPr>
        <w:spacing w:after="60"/>
      </w:pPr>
      <w:r>
        <w:t xml:space="preserve">Database: managed Postgres (Neon, Supabase, or AWS RDS).</w:t>
      </w:r>
    </w:p>
    <w:p>
      <w:pPr>
        <w:pStyle w:val="ListParagraph"/>
        <w:numPr>
          <w:ilvl w:val="0"/>
          <w:numId w:val="2"/>
        </w:numPr>
        <w:spacing w:after="60"/>
      </w:pPr>
      <w:r>
        <w:t xml:space="preserve">Queue: Redis (Upstash or AWS ElastiCache) with BullMQ workers on a separate container (Fly.io machines or AWS ECS).</w:t>
      </w:r>
    </w:p>
    <w:p>
      <w:pPr>
        <w:pStyle w:val="ListParagraph"/>
        <w:numPr>
          <w:ilvl w:val="0"/>
          <w:numId w:val="2"/>
        </w:numPr>
        <w:spacing w:after="60"/>
      </w:pPr>
      <w:r>
        <w:t xml:space="preserve">Secrets: encryption keys stored in a managed KMS (AWS KMS, GCP KMS, or Infisical).</w:t>
      </w:r>
    </w:p>
    <w:p>
      <w:pPr>
        <w:pStyle w:val="ListParagraph"/>
        <w:numPr>
          <w:ilvl w:val="0"/>
          <w:numId w:val="2"/>
        </w:numPr>
        <w:spacing w:after="60"/>
      </w:pPr>
      <w:r>
        <w:t xml:space="preserve">Observability: Sentry for errors, Axiom or Datadog for logs, PostHog for product analytics.</w:t>
      </w:r>
    </w:p>
    <w:p>
      <w:pPr>
        <w:pStyle w:val="Heading2"/>
        <w:spacing w:after="120" w:before="260"/>
      </w:pPr>
      <w:r>
        <w:t xml:space="preserve">5.4 Architecture Sketch</w:t>
      </w:r>
    </w:p>
    <w:p>
      <w:pPr>
        <w:spacing w:after="100"/>
      </w:pPr>
      <w:r>
        <w:rPr>
          <w:rFonts w:ascii="Consolas" w:cs="Consolas" w:eastAsia="Consolas" w:hAnsi="Consolas"/>
        </w:rPr>
        <w:t xml:space="preserve">Browser (Next.js React app)</w:t>
      </w:r>
    </w:p>
    <w:p>
      <w:pPr>
        <w:spacing w:after="60"/>
      </w:pPr>
      <w:r>
        <w:rPr>
          <w:rFonts w:ascii="Consolas" w:cs="Consolas" w:eastAsia="Consolas" w:hAnsi="Consolas"/>
        </w:rPr>
        <w:t xml:space="preserve">        │  HTTPS / SSE</w:t>
      </w:r>
    </w:p>
    <w:p>
      <w:pPr>
        <w:spacing w:after="60"/>
      </w:pPr>
      <w:r>
        <w:rPr>
          <w:rFonts w:ascii="Consolas" w:cs="Consolas" w:eastAsia="Consolas" w:hAnsi="Consolas"/>
        </w:rPr>
        <w:t xml:space="preserve">        ▼</w:t>
      </w:r>
    </w:p>
    <w:p>
      <w:pPr>
        <w:spacing w:after="60"/>
      </w:pPr>
      <w:r>
        <w:rPr>
          <w:rFonts w:ascii="Consolas" w:cs="Consolas" w:eastAsia="Consolas" w:hAnsi="Consolas"/>
        </w:rPr>
        <w:t xml:space="preserve">Next.js API (Node.js)  ◄────────►  Postgres (users, campaigns, drafts)</w:t>
      </w:r>
    </w:p>
    <w:p>
      <w:pPr>
        <w:spacing w:after="60"/>
      </w:pPr>
      <w:r>
        <w:rPr>
          <w:rFonts w:ascii="Consolas" w:cs="Consolas" w:eastAsia="Consolas" w:hAnsi="Consolas"/>
        </w:rPr>
        <w:t xml:space="preserve">        │                           │</w:t>
      </w:r>
    </w:p>
    <w:p>
      <w:pPr>
        <w:spacing w:after="60"/>
      </w:pPr>
      <w:r>
        <w:rPr>
          <w:rFonts w:ascii="Consolas" w:cs="Consolas" w:eastAsia="Consolas" w:hAnsi="Consolas"/>
        </w:rPr>
        <w:t xml:space="preserve">        ▼                           ▼</w:t>
      </w:r>
    </w:p>
    <w:p>
      <w:pPr>
        <w:spacing w:after="60"/>
      </w:pPr>
      <w:r>
        <w:rPr>
          <w:rFonts w:ascii="Consolas" w:cs="Consolas" w:eastAsia="Consolas" w:hAnsi="Consolas"/>
        </w:rPr>
        <w:t xml:space="preserve">BullMQ job queue (Redis)   ◄──►  Token Vault (KMS-encrypted)</w:t>
      </w:r>
    </w:p>
    <w:p>
      <w:pPr>
        <w:spacing w:after="60"/>
      </w:pPr>
      <w:r>
        <w:rPr>
          <w:rFonts w:ascii="Consolas" w:cs="Consolas" w:eastAsia="Consolas" w:hAnsi="Consolas"/>
        </w:rPr>
        <w:t xml:space="preserve">        │</w:t>
      </w:r>
    </w:p>
    <w:p>
      <w:pPr>
        <w:spacing w:after="60"/>
      </w:pPr>
      <w:r>
        <w:rPr>
          <w:rFonts w:ascii="Consolas" w:cs="Consolas" w:eastAsia="Consolas" w:hAnsi="Consolas"/>
        </w:rPr>
        <w:t xml:space="preserve">        ├───► LLM API (Anthropic / OpenAI)</w:t>
      </w:r>
    </w:p>
    <w:p>
      <w:pPr>
        <w:spacing w:after="60"/>
      </w:pPr>
      <w:r>
        <w:rPr>
          <w:rFonts w:ascii="Consolas" w:cs="Consolas" w:eastAsia="Consolas" w:hAnsi="Consolas"/>
        </w:rPr>
        <w:t xml:space="preserve">        ├───► Enrichment API (Hunter, Apollo, Proxycurl)</w:t>
      </w:r>
    </w:p>
    <w:p>
      <w:pPr>
        <w:spacing w:after="60"/>
      </w:pPr>
      <w:r>
        <w:rPr>
          <w:rFonts w:ascii="Consolas" w:cs="Consolas" w:eastAsia="Consolas" w:hAnsi="Consolas"/>
        </w:rPr>
        <w:t xml:space="preserve">        └───► Provider API (Gmail / Microsoft Graph / Nylas)</w:t>
      </w:r>
    </w:p>
    <w:p>
      <w:r>
        <w:br w:type="page"/>
      </w:r>
    </w:p>
    <w:p>
      <w:pPr>
        <w:pStyle w:val="Heading1"/>
        <w:spacing w:after="180" w:before="360"/>
      </w:pPr>
      <w:r>
        <w:t xml:space="preserve">6. Feature Specifications — v1 (Core)</w:t>
      </w:r>
    </w:p>
    <w:p>
      <w:pPr>
        <w:spacing w:after="120" w:before="0"/>
      </w:pPr>
      <w:r>
        <w:rPr>
          <w:b w:val="false"/>
          <w:bCs w:val="false"/>
          <w:i w:val="false"/>
          <w:iCs w:val="false"/>
        </w:rPr>
        <w:t xml:space="preserve">Each v1 feature is listed with acceptance criteria. A feature is complete only when every criterion passes in staging.</w:t>
      </w:r>
    </w:p>
    <w:p>
      <w:pPr>
        <w:pStyle w:val="Heading2"/>
        <w:spacing w:after="120" w:before="260"/>
      </w:pPr>
      <w:r>
        <w:t xml:space="preserve">F1. Email Account Connection (Gmail)</w:t>
      </w:r>
    </w:p>
    <w:p>
      <w:pPr>
        <w:pStyle w:val="Heading3"/>
        <w:spacing w:after="100" w:before="200"/>
      </w:pPr>
      <w:r>
        <w:t xml:space="preserve">Acceptance Criteria</w:t>
      </w:r>
    </w:p>
    <w:p>
      <w:pPr>
        <w:pStyle w:val="ListParagraph"/>
        <w:numPr>
          <w:ilvl w:val="0"/>
          <w:numId w:val="4"/>
        </w:numPr>
        <w:spacing w:after="60"/>
      </w:pPr>
      <w:r>
        <w:t xml:space="preserve">OAuth 2.0 flow initiated from the "Connect Gmail" button.</w:t>
      </w:r>
    </w:p>
    <w:p>
      <w:pPr>
        <w:pStyle w:val="ListParagraph"/>
        <w:numPr>
          <w:ilvl w:val="0"/>
          <w:numId w:val="4"/>
        </w:numPr>
        <w:spacing w:after="60"/>
      </w:pPr>
      <w:r>
        <w:t xml:space="preserve">Consent screen requests only gmail.compose (and openid, email, profile for identity).</w:t>
      </w:r>
    </w:p>
    <w:p>
      <w:pPr>
        <w:pStyle w:val="ListParagraph"/>
        <w:numPr>
          <w:ilvl w:val="0"/>
          <w:numId w:val="4"/>
        </w:numPr>
        <w:spacing w:after="60"/>
      </w:pPr>
      <w:r>
        <w:t xml:space="preserve">Authorization code is exchanged for access + refresh token on the server, never the client.</w:t>
      </w:r>
    </w:p>
    <w:p>
      <w:pPr>
        <w:pStyle w:val="ListParagraph"/>
        <w:numPr>
          <w:ilvl w:val="0"/>
          <w:numId w:val="4"/>
        </w:numPr>
        <w:spacing w:after="60"/>
      </w:pPr>
      <w:r>
        <w:t xml:space="preserve">Refresh token is encrypted with KMS-managed key before insertion into the database.</w:t>
      </w:r>
    </w:p>
    <w:p>
      <w:pPr>
        <w:pStyle w:val="ListParagraph"/>
        <w:numPr>
          <w:ilvl w:val="0"/>
          <w:numId w:val="4"/>
        </w:numPr>
        <w:spacing w:after="60"/>
      </w:pPr>
      <w:r>
        <w:t xml:space="preserve">Connected account email address is displayed in the UI and in every "ready to send" banner.</w:t>
      </w:r>
    </w:p>
    <w:p>
      <w:pPr>
        <w:pStyle w:val="ListParagraph"/>
        <w:numPr>
          <w:ilvl w:val="0"/>
          <w:numId w:val="4"/>
        </w:numPr>
        <w:spacing w:after="60"/>
      </w:pPr>
      <w:r>
        <w:t xml:space="preserve">User can disconnect and revoke tokens from Settings; revocation calls Google's revoke endpoint.</w:t>
      </w:r>
    </w:p>
    <w:p>
      <w:pPr>
        <w:pStyle w:val="ListParagraph"/>
        <w:numPr>
          <w:ilvl w:val="0"/>
          <w:numId w:val="4"/>
        </w:numPr>
        <w:spacing w:after="60"/>
      </w:pPr>
      <w:r>
        <w:t xml:space="preserve">Expired access tokens are refreshed transparently; refresh failures surface a re-connect prompt.</w:t>
      </w:r>
    </w:p>
    <w:p>
      <w:pPr>
        <w:pStyle w:val="Heading2"/>
        <w:spacing w:after="120" w:before="260"/>
      </w:pPr>
      <w:r>
        <w:t xml:space="preserve">F2. Conversational Briefing</w:t>
      </w:r>
    </w:p>
    <w:p>
      <w:pPr>
        <w:pStyle w:val="Heading3"/>
        <w:spacing w:after="100" w:before="200"/>
      </w:pPr>
      <w:r>
        <w:t xml:space="preserve">Acceptance Criteria</w:t>
      </w:r>
    </w:p>
    <w:p>
      <w:pPr>
        <w:pStyle w:val="ListParagraph"/>
        <w:numPr>
          <w:ilvl w:val="0"/>
          <w:numId w:val="4"/>
        </w:numPr>
        <w:spacing w:after="60"/>
      </w:pPr>
      <w:r>
        <w:t xml:space="preserve">Chat UI with streaming LLM responses.</w:t>
      </w:r>
    </w:p>
    <w:p>
      <w:pPr>
        <w:pStyle w:val="ListParagraph"/>
        <w:numPr>
          <w:ilvl w:val="0"/>
          <w:numId w:val="4"/>
        </w:numPr>
        <w:spacing w:after="60"/>
      </w:pPr>
      <w:r>
        <w:t xml:space="preserve">System prompt includes purpose taxonomy, tone rules, and a structured output schema for the extracted briefing.</w:t>
      </w:r>
    </w:p>
    <w:p>
      <w:pPr>
        <w:pStyle w:val="ListParagraph"/>
        <w:numPr>
          <w:ilvl w:val="0"/>
          <w:numId w:val="4"/>
        </w:numPr>
        <w:spacing w:after="60"/>
      </w:pPr>
      <w:r>
        <w:t xml:space="preserve">AI asks at most three clarifying questions, determined by which required briefing fields are missing.</w:t>
      </w:r>
    </w:p>
    <w:p>
      <w:pPr>
        <w:pStyle w:val="ListParagraph"/>
        <w:numPr>
          <w:ilvl w:val="0"/>
          <w:numId w:val="4"/>
        </w:numPr>
        <w:spacing w:after="60"/>
      </w:pPr>
      <w:r>
        <w:t xml:space="preserve">User can answer questions in any order, skip them, or re-open the briefing later.</w:t>
      </w:r>
    </w:p>
    <w:p>
      <w:pPr>
        <w:pStyle w:val="ListParagraph"/>
        <w:numPr>
          <w:ilvl w:val="0"/>
          <w:numId w:val="4"/>
        </w:numPr>
        <w:spacing w:after="60"/>
      </w:pPr>
      <w:r>
        <w:t xml:space="preserve">At end, AI produces a structured briefing JSON (purpose, tone, ask, must-mention items, sender bio) persisted to the Campaign record.</w:t>
      </w:r>
    </w:p>
    <w:p>
      <w:pPr>
        <w:pStyle w:val="ListParagraph"/>
        <w:numPr>
          <w:ilvl w:val="0"/>
          <w:numId w:val="4"/>
        </w:numPr>
        <w:spacing w:after="60"/>
      </w:pPr>
      <w:r>
        <w:t xml:space="preserve">Briefing is editable via a "Briefing Summary" panel.</w:t>
      </w:r>
    </w:p>
    <w:p>
      <w:pPr>
        <w:pStyle w:val="Heading2"/>
        <w:spacing w:after="120" w:before="260"/>
      </w:pPr>
      <w:r>
        <w:t xml:space="preserve">F3. Recipient Input &amp; Parsing</w:t>
      </w:r>
    </w:p>
    <w:p>
      <w:pPr>
        <w:pStyle w:val="Heading3"/>
        <w:spacing w:after="100" w:before="200"/>
      </w:pPr>
      <w:r>
        <w:t xml:space="preserve">Acceptance Criteria</w:t>
      </w:r>
    </w:p>
    <w:p>
      <w:pPr>
        <w:pStyle w:val="ListParagraph"/>
        <w:numPr>
          <w:ilvl w:val="0"/>
          <w:numId w:val="4"/>
        </w:numPr>
        <w:spacing w:after="60"/>
      </w:pPr>
      <w:r>
        <w:t xml:space="preserve">Supports paste-in (one recipient per line), CSV upload (up to 500 rows), and manual add.</w:t>
      </w:r>
    </w:p>
    <w:p>
      <w:pPr>
        <w:pStyle w:val="ListParagraph"/>
        <w:numPr>
          <w:ilvl w:val="0"/>
          <w:numId w:val="4"/>
        </w:numPr>
        <w:spacing w:after="60"/>
      </w:pPr>
      <w:r>
        <w:t xml:space="preserve">Parser recognizes: email address, "Name &lt;email&gt;", LinkedIn URL, bare name.</w:t>
      </w:r>
    </w:p>
    <w:p>
      <w:pPr>
        <w:pStyle w:val="ListParagraph"/>
        <w:numPr>
          <w:ilvl w:val="0"/>
          <w:numId w:val="4"/>
        </w:numPr>
        <w:spacing w:after="60"/>
      </w:pPr>
      <w:r>
        <w:t xml:space="preserve">Duplicate recipients are detected and merged.</w:t>
      </w:r>
    </w:p>
    <w:p>
      <w:pPr>
        <w:pStyle w:val="ListParagraph"/>
        <w:numPr>
          <w:ilvl w:val="0"/>
          <w:numId w:val="4"/>
        </w:numPr>
        <w:spacing w:after="60"/>
      </w:pPr>
      <w:r>
        <w:t xml:space="preserve">Invalid rows are flagged, not discarded, with an inline error message.</w:t>
      </w:r>
    </w:p>
    <w:p>
      <w:pPr>
        <w:pStyle w:val="ListParagraph"/>
        <w:numPr>
          <w:ilvl w:val="0"/>
          <w:numId w:val="4"/>
        </w:numPr>
        <w:spacing w:after="60"/>
      </w:pPr>
      <w:r>
        <w:t xml:space="preserve">CSV upload respects a max file size (1 MB) and returns a line-by-line error report.</w:t>
      </w:r>
    </w:p>
    <w:p>
      <w:pPr>
        <w:pStyle w:val="Heading2"/>
        <w:spacing w:after="120" w:before="260"/>
      </w:pPr>
      <w:r>
        <w:t xml:space="preserve">F4. Recipient Enrichment</w:t>
      </w:r>
    </w:p>
    <w:p>
      <w:pPr>
        <w:pStyle w:val="Heading3"/>
        <w:spacing w:after="100" w:before="200"/>
      </w:pPr>
      <w:r>
        <w:t xml:space="preserve">Acceptance Criteria</w:t>
      </w:r>
    </w:p>
    <w:p>
      <w:pPr>
        <w:pStyle w:val="ListParagraph"/>
        <w:numPr>
          <w:ilvl w:val="0"/>
          <w:numId w:val="4"/>
        </w:numPr>
        <w:spacing w:after="60"/>
      </w:pPr>
      <w:r>
        <w:t xml:space="preserve">For each recipient missing name/title, the system calls the enrichment provider.</w:t>
      </w:r>
    </w:p>
    <w:p>
      <w:pPr>
        <w:pStyle w:val="ListParagraph"/>
        <w:numPr>
          <w:ilvl w:val="0"/>
          <w:numId w:val="4"/>
        </w:numPr>
        <w:spacing w:after="60"/>
      </w:pPr>
      <w:r>
        <w:t xml:space="preserve">Enrichment completes within 10 seconds per recipient, or the card proceeds with "Not enriched" and the user is notified.</w:t>
      </w:r>
    </w:p>
    <w:p>
      <w:pPr>
        <w:pStyle w:val="ListParagraph"/>
        <w:numPr>
          <w:ilvl w:val="0"/>
          <w:numId w:val="4"/>
        </w:numPr>
        <w:spacing w:after="60"/>
      </w:pPr>
      <w:r>
        <w:t xml:space="preserve">Enrichment results (name, title, organization, one-liner context) are displayed and editable.</w:t>
      </w:r>
    </w:p>
    <w:p>
      <w:pPr>
        <w:pStyle w:val="ListParagraph"/>
        <w:numPr>
          <w:ilvl w:val="0"/>
          <w:numId w:val="4"/>
        </w:numPr>
        <w:spacing w:after="60"/>
      </w:pPr>
      <w:r>
        <w:t xml:space="preserve">Results are cached for 30 days keyed by email/URL to save cost on re-runs.</w:t>
      </w:r>
    </w:p>
    <w:p>
      <w:pPr>
        <w:pStyle w:val="ListParagraph"/>
        <w:numPr>
          <w:ilvl w:val="0"/>
          <w:numId w:val="4"/>
        </w:numPr>
        <w:spacing w:after="60"/>
      </w:pPr>
      <w:r>
        <w:t xml:space="preserve">Users can opt out of enrichment per campaign (privacy setting).</w:t>
      </w:r>
    </w:p>
    <w:p>
      <w:pPr>
        <w:pStyle w:val="Heading2"/>
        <w:spacing w:after="120" w:before="260"/>
      </w:pPr>
      <w:r>
        <w:t xml:space="preserve">F5. Draft Generation</w:t>
      </w:r>
    </w:p>
    <w:p>
      <w:pPr>
        <w:pStyle w:val="Heading3"/>
        <w:spacing w:after="100" w:before="200"/>
      </w:pPr>
      <w:r>
        <w:t xml:space="preserve">Acceptance Criteria</w:t>
      </w:r>
    </w:p>
    <w:p>
      <w:pPr>
        <w:pStyle w:val="ListParagraph"/>
        <w:numPr>
          <w:ilvl w:val="0"/>
          <w:numId w:val="4"/>
        </w:numPr>
        <w:spacing w:after="60"/>
      </w:pPr>
      <w:r>
        <w:t xml:space="preserve">Each recipient gets a draft with subject + body generated in parallel (max 10 concurrent LLM calls).</w:t>
      </w:r>
    </w:p>
    <w:p>
      <w:pPr>
        <w:pStyle w:val="ListParagraph"/>
        <w:numPr>
          <w:ilvl w:val="0"/>
          <w:numId w:val="4"/>
        </w:numPr>
        <w:spacing w:after="60"/>
      </w:pPr>
      <w:r>
        <w:t xml:space="preserve">Draft structure is enforced by a JSON schema (subject, body, token count, rationale).</w:t>
      </w:r>
    </w:p>
    <w:p>
      <w:pPr>
        <w:pStyle w:val="ListParagraph"/>
        <w:numPr>
          <w:ilvl w:val="0"/>
          <w:numId w:val="4"/>
        </w:numPr>
        <w:spacing w:after="60"/>
      </w:pPr>
      <w:r>
        <w:t xml:space="preserve">Draft references at least one recipient-specific fact from enrichment when available.</w:t>
      </w:r>
    </w:p>
    <w:p>
      <w:pPr>
        <w:pStyle w:val="ListParagraph"/>
        <w:numPr>
          <w:ilvl w:val="0"/>
          <w:numId w:val="4"/>
        </w:numPr>
        <w:spacing w:after="60"/>
      </w:pPr>
      <w:r>
        <w:t xml:space="preserve">Word count falls within the target range for the selected purpose category.</w:t>
      </w:r>
    </w:p>
    <w:p>
      <w:pPr>
        <w:pStyle w:val="ListParagraph"/>
        <w:numPr>
          <w:ilvl w:val="0"/>
          <w:numId w:val="4"/>
        </w:numPr>
        <w:spacing w:after="60"/>
      </w:pPr>
      <w:r>
        <w:t xml:space="preserve">User can inline-edit subject and body.</w:t>
      </w:r>
    </w:p>
    <w:p>
      <w:pPr>
        <w:pStyle w:val="ListParagraph"/>
        <w:numPr>
          <w:ilvl w:val="0"/>
          <w:numId w:val="4"/>
        </w:numPr>
        <w:spacing w:after="60"/>
      </w:pPr>
      <w:r>
        <w:t xml:space="preserve">"Regenerate with instruction" feature accepts natural-language tweaks and produces a new draft.</w:t>
      </w:r>
    </w:p>
    <w:p>
      <w:pPr>
        <w:pStyle w:val="ListParagraph"/>
        <w:numPr>
          <w:ilvl w:val="0"/>
          <w:numId w:val="4"/>
        </w:numPr>
        <w:spacing w:after="60"/>
      </w:pPr>
      <w:r>
        <w:t xml:space="preserve">All drafts surface a token cost estimate in the UI (for transparency).</w:t>
      </w:r>
    </w:p>
    <w:p>
      <w:pPr>
        <w:pStyle w:val="Heading2"/>
        <w:spacing w:after="120" w:before="260"/>
      </w:pPr>
      <w:r>
        <w:t xml:space="preserve">F6. Push to Inbox as Drafts</w:t>
      </w:r>
    </w:p>
    <w:p>
      <w:pPr>
        <w:pStyle w:val="Heading3"/>
        <w:spacing w:after="100" w:before="200"/>
      </w:pPr>
      <w:r>
        <w:t xml:space="preserve">Acceptance Criteria</w:t>
      </w:r>
    </w:p>
    <w:p>
      <w:pPr>
        <w:pStyle w:val="ListParagraph"/>
        <w:numPr>
          <w:ilvl w:val="0"/>
          <w:numId w:val="4"/>
        </w:numPr>
        <w:spacing w:after="60"/>
      </w:pPr>
      <w:r>
        <w:t xml:space="preserve">"Create Drafts in My Inbox" button is enabled only when at least one draft is approved.</w:t>
      </w:r>
    </w:p>
    <w:p>
      <w:pPr>
        <w:pStyle w:val="ListParagraph"/>
        <w:numPr>
          <w:ilvl w:val="0"/>
          <w:numId w:val="4"/>
        </w:numPr>
        <w:spacing w:after="60"/>
      </w:pPr>
      <w:r>
        <w:t xml:space="preserve">A confirmation modal shows: "Ready to send through your email account: &lt;address&gt;. N drafts will be created. You will review and send them yourself."</w:t>
      </w:r>
    </w:p>
    <w:p>
      <w:pPr>
        <w:pStyle w:val="ListParagraph"/>
        <w:numPr>
          <w:ilvl w:val="0"/>
          <w:numId w:val="4"/>
        </w:numPr>
        <w:spacing w:after="60"/>
      </w:pPr>
      <w:r>
        <w:t xml:space="preserve">Drafts are created via gmail.users.drafts.create for each approved recipient.</w:t>
      </w:r>
    </w:p>
    <w:p>
      <w:pPr>
        <w:pStyle w:val="ListParagraph"/>
        <w:numPr>
          <w:ilvl w:val="0"/>
          <w:numId w:val="4"/>
        </w:numPr>
        <w:spacing w:after="60"/>
      </w:pPr>
      <w:r>
        <w:t xml:space="preserve">From address is the user's connected account; to address is the recipient.</w:t>
      </w:r>
    </w:p>
    <w:p>
      <w:pPr>
        <w:pStyle w:val="ListParagraph"/>
        <w:numPr>
          <w:ilvl w:val="0"/>
          <w:numId w:val="4"/>
        </w:numPr>
        <w:spacing w:after="60"/>
      </w:pPr>
      <w:r>
        <w:t xml:space="preserve">On success, each draft card shows a "Open in Gmail" deep link (https://mail.google.com/mail/u/0/#drafts).</w:t>
      </w:r>
    </w:p>
    <w:p>
      <w:pPr>
        <w:pStyle w:val="ListParagraph"/>
        <w:numPr>
          <w:ilvl w:val="0"/>
          <w:numId w:val="4"/>
        </w:numPr>
        <w:spacing w:after="60"/>
      </w:pPr>
      <w:r>
        <w:t xml:space="preserve">On failure, error reason is stored and retryable from the UI.</w:t>
      </w:r>
    </w:p>
    <w:p>
      <w:pPr>
        <w:pStyle w:val="ListParagraph"/>
        <w:numPr>
          <w:ilvl w:val="0"/>
          <w:numId w:val="4"/>
        </w:numPr>
        <w:spacing w:after="60"/>
      </w:pPr>
      <w:r>
        <w:t xml:space="preserve">Drafts are tagged with a campaign label (X-Campaign-Id header and a Gmail label) for later tracking.</w:t>
      </w:r>
    </w:p>
    <w:p>
      <w:pPr>
        <w:pStyle w:val="Heading2"/>
        <w:spacing w:after="120" w:before="260"/>
      </w:pPr>
      <w:r>
        <w:t xml:space="preserve">F7. Account, Settings, and Data Management</w:t>
      </w:r>
    </w:p>
    <w:p>
      <w:pPr>
        <w:pStyle w:val="Heading3"/>
        <w:spacing w:after="100" w:before="200"/>
      </w:pPr>
      <w:r>
        <w:t xml:space="preserve">Acceptance Criteria</w:t>
      </w:r>
    </w:p>
    <w:p>
      <w:pPr>
        <w:pStyle w:val="ListParagraph"/>
        <w:numPr>
          <w:ilvl w:val="0"/>
          <w:numId w:val="4"/>
        </w:numPr>
        <w:spacing w:after="60"/>
      </w:pPr>
      <w:r>
        <w:t xml:space="preserve">User can view connected accounts, default signature, default links (CV, portfolio, GitHub).</w:t>
      </w:r>
    </w:p>
    <w:p>
      <w:pPr>
        <w:pStyle w:val="ListParagraph"/>
        <w:numPr>
          <w:ilvl w:val="0"/>
          <w:numId w:val="4"/>
        </w:numPr>
        <w:spacing w:after="60"/>
      </w:pPr>
      <w:r>
        <w:t xml:space="preserve">User can export all their data as a JSON file.</w:t>
      </w:r>
    </w:p>
    <w:p>
      <w:pPr>
        <w:pStyle w:val="ListParagraph"/>
        <w:numPr>
          <w:ilvl w:val="0"/>
          <w:numId w:val="4"/>
        </w:numPr>
        <w:spacing w:after="60"/>
      </w:pPr>
      <w:r>
        <w:t xml:space="preserve">User can delete their account; all tokens are revoked and all personal data is purged within 30 days.</w:t>
      </w:r>
    </w:p>
    <w:p>
      <w:pPr>
        <w:pStyle w:val="ListParagraph"/>
        <w:numPr>
          <w:ilvl w:val="0"/>
          <w:numId w:val="4"/>
        </w:numPr>
        <w:spacing w:after="60"/>
      </w:pPr>
      <w:r>
        <w:t xml:space="preserve">Privacy policy and terms of service are linked in the footer and during signup.</w:t>
      </w:r>
    </w:p>
    <w:p>
      <w:r>
        <w:br w:type="page"/>
      </w:r>
    </w:p>
    <w:p>
      <w:pPr>
        <w:pStyle w:val="Heading1"/>
        <w:spacing w:after="180" w:before="360"/>
      </w:pPr>
      <w:r>
        <w:t xml:space="preserve">7. Feature Specifications — v1.5 and v2 (Roadmap)</w:t>
      </w:r>
    </w:p>
    <w:p>
      <w:pPr>
        <w:pStyle w:val="Heading2"/>
        <w:spacing w:after="120" w:before="260"/>
      </w:pPr>
      <w:r>
        <w:t xml:space="preserve">7.1 v1.5 — Outlook Support</w:t>
      </w:r>
    </w:p>
    <w:p>
      <w:pPr>
        <w:pStyle w:val="ListParagraph"/>
        <w:numPr>
          <w:ilvl w:val="0"/>
          <w:numId w:val="2"/>
        </w:numPr>
        <w:spacing w:after="60"/>
      </w:pPr>
      <w:r>
        <w:t xml:space="preserve">Microsoft Identity Platform OAuth integration with Mail.ReadWrite scope (sufficient for draft creation).</w:t>
      </w:r>
    </w:p>
    <w:p>
      <w:pPr>
        <w:pStyle w:val="ListParagraph"/>
        <w:numPr>
          <w:ilvl w:val="0"/>
          <w:numId w:val="2"/>
        </w:numPr>
        <w:spacing w:after="60"/>
      </w:pPr>
      <w:r>
        <w:t xml:space="preserve">Microsoft Graph draft creation endpoint: POST /me/messages.</w:t>
      </w:r>
    </w:p>
    <w:p>
      <w:pPr>
        <w:pStyle w:val="ListParagraph"/>
        <w:numPr>
          <w:ilvl w:val="0"/>
          <w:numId w:val="2"/>
        </w:numPr>
        <w:spacing w:after="60"/>
      </w:pPr>
      <w:r>
        <w:t xml:space="preserve">Uniform provider interface — v1.5 UX is identical, the user picks Gmail or Outlook at connection time.</w:t>
      </w:r>
    </w:p>
    <w:p>
      <w:pPr>
        <w:pStyle w:val="Heading2"/>
        <w:spacing w:after="120" w:before="260"/>
      </w:pPr>
      <w:r>
        <w:t xml:space="preserve">7.2 v1.5 — Threads, Labels, and Signatures</w:t>
      </w:r>
    </w:p>
    <w:p>
      <w:pPr>
        <w:pStyle w:val="ListParagraph"/>
        <w:numPr>
          <w:ilvl w:val="0"/>
          <w:numId w:val="2"/>
        </w:numPr>
        <w:spacing w:after="60"/>
      </w:pPr>
      <w:r>
        <w:t xml:space="preserve">Automatically pull the user's existing Gmail signature and append unless they opt out.</w:t>
      </w:r>
    </w:p>
    <w:p>
      <w:pPr>
        <w:pStyle w:val="ListParagraph"/>
        <w:numPr>
          <w:ilvl w:val="0"/>
          <w:numId w:val="2"/>
        </w:numPr>
        <w:spacing w:after="60"/>
      </w:pPr>
      <w:r>
        <w:t xml:space="preserve">Create a campaign label in Gmail so all drafts group together.</w:t>
      </w:r>
    </w:p>
    <w:p>
      <w:pPr>
        <w:pStyle w:val="ListParagraph"/>
        <w:numPr>
          <w:ilvl w:val="0"/>
          <w:numId w:val="2"/>
        </w:numPr>
        <w:spacing w:after="60"/>
      </w:pPr>
      <w:r>
        <w:t xml:space="preserve">Detect existing threads with a recipient ("you already corresponded — make this a reply instead?").</w:t>
      </w:r>
    </w:p>
    <w:p>
      <w:pPr>
        <w:pStyle w:val="Heading2"/>
        <w:spacing w:after="120" w:before="260"/>
      </w:pPr>
      <w:r>
        <w:t xml:space="preserve">7.3 v2 — Direct Send</w:t>
      </w:r>
    </w:p>
    <w:p>
      <w:pPr>
        <w:pStyle w:val="ListParagraph"/>
        <w:numPr>
          <w:ilvl w:val="0"/>
          <w:numId w:val="2"/>
        </w:numPr>
        <w:spacing w:after="60"/>
      </w:pPr>
      <w:r>
        <w:t xml:space="preserve">Add gmail.send and Mail.Send scopes under a "Send directly" mode.</w:t>
      </w:r>
    </w:p>
    <w:p>
      <w:pPr>
        <w:pStyle w:val="ListParagraph"/>
        <w:numPr>
          <w:ilvl w:val="0"/>
          <w:numId w:val="2"/>
        </w:numPr>
        <w:spacing w:after="60"/>
      </w:pPr>
      <w:r>
        <w:t xml:space="preserve">Requires completion of Google CASA audit and Microsoft publisher verification.</w:t>
      </w:r>
    </w:p>
    <w:p>
      <w:pPr>
        <w:pStyle w:val="ListParagraph"/>
        <w:numPr>
          <w:ilvl w:val="0"/>
          <w:numId w:val="2"/>
        </w:numPr>
        <w:spacing w:after="60"/>
      </w:pPr>
      <w:r>
        <w:t xml:space="preserve">Adds scheduling, send-now, and throttle-pacing (e.g., one every 60 seconds to avoid spam triggers).</w:t>
      </w:r>
    </w:p>
    <w:p>
      <w:pPr>
        <w:pStyle w:val="Heading2"/>
        <w:spacing w:after="120" w:before="260"/>
      </w:pPr>
      <w:r>
        <w:t xml:space="preserve">7.4 v2 — Follow-ups</w:t>
      </w:r>
    </w:p>
    <w:p>
      <w:pPr>
        <w:pStyle w:val="ListParagraph"/>
        <w:numPr>
          <w:ilvl w:val="0"/>
          <w:numId w:val="2"/>
        </w:numPr>
        <w:spacing w:after="60"/>
      </w:pPr>
      <w:r>
        <w:t xml:space="preserve">Detect replies via periodic Gmail/Graph polling (or push notifications).</w:t>
      </w:r>
    </w:p>
    <w:p>
      <w:pPr>
        <w:pStyle w:val="ListParagraph"/>
        <w:numPr>
          <w:ilvl w:val="0"/>
          <w:numId w:val="2"/>
        </w:numPr>
        <w:spacing w:after="60"/>
      </w:pPr>
      <w:r>
        <w:t xml:space="preserve">For unreplied threads older than N days, propose a tailored follow-up draft.</w:t>
      </w:r>
    </w:p>
    <w:p>
      <w:pPr>
        <w:pStyle w:val="ListParagraph"/>
        <w:numPr>
          <w:ilvl w:val="0"/>
          <w:numId w:val="2"/>
        </w:numPr>
        <w:spacing w:after="60"/>
      </w:pPr>
      <w:r>
        <w:t xml:space="preserve">Rule: never send a follow-up without user review.</w:t>
      </w:r>
    </w:p>
    <w:p>
      <w:pPr>
        <w:pStyle w:val="Heading2"/>
        <w:spacing w:after="120" w:before="260"/>
      </w:pPr>
      <w:r>
        <w:t xml:space="preserve">7.5 v2 — Additional Providers via Aggregator</w:t>
      </w:r>
    </w:p>
    <w:p>
      <w:pPr>
        <w:pStyle w:val="ListParagraph"/>
        <w:numPr>
          <w:ilvl w:val="0"/>
          <w:numId w:val="2"/>
        </w:numPr>
        <w:spacing w:after="60"/>
      </w:pPr>
      <w:r>
        <w:t xml:space="preserve">Integrate Nylas or Unipile to extend support to Yahoo, iCloud, ProtonMail, and custom IMAP/SMTP domains.</w:t>
      </w:r>
    </w:p>
    <w:p>
      <w:pPr>
        <w:pStyle w:val="ListParagraph"/>
        <w:numPr>
          <w:ilvl w:val="0"/>
          <w:numId w:val="2"/>
        </w:numPr>
        <w:spacing w:after="60"/>
      </w:pPr>
      <w:r>
        <w:t xml:space="preserve">The Provider interface abstracts this — no UI rework required.</w:t>
      </w:r>
    </w:p>
    <w:p>
      <w:pPr>
        <w:pStyle w:val="Heading2"/>
        <w:spacing w:after="120" w:before="260"/>
      </w:pPr>
      <w:r>
        <w:t xml:space="preserve">7.6 v2 — Browser-Extension Companion</w:t>
      </w:r>
    </w:p>
    <w:p>
      <w:pPr>
        <w:pStyle w:val="ListParagraph"/>
        <w:numPr>
          <w:ilvl w:val="0"/>
          <w:numId w:val="2"/>
        </w:numPr>
        <w:spacing w:after="60"/>
      </w:pPr>
      <w:r>
        <w:t xml:space="preserve">Chrome extension that injects a "Draft a follow-up with Coldbrew" button into Gmail message view.</w:t>
      </w:r>
    </w:p>
    <w:p>
      <w:pPr>
        <w:pStyle w:val="ListParagraph"/>
        <w:numPr>
          <w:ilvl w:val="0"/>
          <w:numId w:val="2"/>
        </w:numPr>
        <w:spacing w:after="60"/>
      </w:pPr>
      <w:r>
        <w:t xml:space="preserve">Opens a lightweight modal that posts to the main app's API; generated draft appears back in Gmail seconds later.</w:t>
      </w:r>
    </w:p>
    <w:p>
      <w:pPr>
        <w:pStyle w:val="ListParagraph"/>
        <w:numPr>
          <w:ilvl w:val="0"/>
          <w:numId w:val="2"/>
        </w:numPr>
        <w:spacing w:after="60"/>
      </w:pPr>
      <w:r>
        <w:t xml:space="preserve">This is where a Simplify-style approach becomes complementary, not foundational.</w:t>
      </w:r>
    </w:p>
    <w:p>
      <w:pPr>
        <w:pStyle w:val="Heading2"/>
        <w:spacing w:after="120" w:before="260"/>
      </w:pPr>
      <w:r>
        <w:t xml:space="preserve">7.7 v2 — Team / Workspace Mode</w:t>
      </w:r>
    </w:p>
    <w:p>
      <w:pPr>
        <w:pStyle w:val="ListParagraph"/>
        <w:numPr>
          <w:ilvl w:val="0"/>
          <w:numId w:val="2"/>
        </w:numPr>
        <w:spacing w:after="60"/>
      </w:pPr>
      <w:r>
        <w:t xml:space="preserve">Shared campaigns, templates, and enrichment credits within an organization.</w:t>
      </w:r>
    </w:p>
    <w:p>
      <w:pPr>
        <w:pStyle w:val="ListParagraph"/>
        <w:numPr>
          <w:ilvl w:val="0"/>
          <w:numId w:val="2"/>
        </w:numPr>
        <w:spacing w:after="60"/>
      </w:pPr>
      <w:r>
        <w:t xml:space="preserve">Role-based access: admin, contributor, viewer.</w:t>
      </w:r>
    </w:p>
    <w:p>
      <w:r>
        <w:br w:type="page"/>
      </w:r>
    </w:p>
    <w:p>
      <w:pPr>
        <w:pStyle w:val="Heading1"/>
        <w:spacing w:after="180" w:before="360"/>
      </w:pPr>
      <w:r>
        <w:t xml:space="preserve">8. Email Provider Integration (OAuth Deep Dive)</w:t>
      </w:r>
    </w:p>
    <w:p>
      <w:pPr>
        <w:pStyle w:val="Heading2"/>
        <w:spacing w:after="120" w:before="260"/>
      </w:pPr>
      <w:r>
        <w:t xml:space="preserve">8.1 Gmail / Google</w:t>
      </w:r>
    </w:p>
    <w:p>
      <w:pPr>
        <w:pStyle w:val="Heading3"/>
        <w:spacing w:after="100" w:before="200"/>
      </w:pPr>
      <w:r>
        <w:t xml:space="preserve">8.1.1 Scopes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360"/>
      </w:tblGrid>
      <w:tr>
        <w:trPr>
          <w:tblHeader/>
        </w:trPr>
        <w:tc>
          <w:tcPr>
            <w:tcW w:type="dxa" w:w="3600"/>
            <w:tcBorders>
              <w:top w:val="single" w:color="BFBFBF" w:sz="4"/>
              <w:left w:val="single" w:color="BFBFBF" w:sz="4"/>
              <w:bottom w:val="single" w:color="BFBFBF" w:sz="4"/>
              <w:right w:val="single" w:color="BFBFBF" w:sz="4"/>
            </w:tcBorders>
            <w:shd w:fill="1F3A5F" w:color="auto" w:val="clear"/>
            <w:tcMar>
              <w:top w:type="dxa" w:w="120"/>
              <w:left w:type="dxa" w:w="140"/>
              <w:bottom w:type="dxa" w:w="120"/>
              <w:right w:type="dxa" w:w="140"/>
            </w:tcMar>
          </w:tcPr>
          <w:p>
            <w:r>
              <w:rPr>
                <w:b/>
                <w:bCs/>
                <w:color w:val="FFFFFF"/>
              </w:rPr>
              <w:t xml:space="preserve">Scope</w:t>
            </w:r>
          </w:p>
        </w:tc>
        <w:tc>
          <w:tcPr>
            <w:tcW w:type="dxa" w:w="2400"/>
            <w:tcBorders>
              <w:top w:val="single" w:color="BFBFBF" w:sz="4"/>
              <w:left w:val="single" w:color="BFBFBF" w:sz="4"/>
              <w:bottom w:val="single" w:color="BFBFBF" w:sz="4"/>
              <w:right w:val="single" w:color="BFBFBF" w:sz="4"/>
            </w:tcBorders>
            <w:shd w:fill="1F3A5F" w:color="auto" w:val="clear"/>
            <w:tcMar>
              <w:top w:type="dxa" w:w="120"/>
              <w:left w:type="dxa" w:w="140"/>
              <w:bottom w:type="dxa" w:w="120"/>
              <w:right w:type="dxa" w:w="140"/>
            </w:tcMar>
          </w:tcPr>
          <w:p>
            <w:r>
              <w:rPr>
                <w:b/>
                <w:bCs/>
                <w:color w:val="FFFFFF"/>
              </w:rPr>
              <w:t xml:space="preserve">Classification</w:t>
            </w:r>
          </w:p>
        </w:tc>
        <w:tc>
          <w:tcPr>
            <w:tcW w:type="dxa" w:w="3360"/>
            <w:tcBorders>
              <w:top w:val="single" w:color="BFBFBF" w:sz="4"/>
              <w:left w:val="single" w:color="BFBFBF" w:sz="4"/>
              <w:bottom w:val="single" w:color="BFBFBF" w:sz="4"/>
              <w:right w:val="single" w:color="BFBFBF" w:sz="4"/>
            </w:tcBorders>
            <w:shd w:fill="1F3A5F" w:color="auto" w:val="clear"/>
            <w:tcMar>
              <w:top w:type="dxa" w:w="120"/>
              <w:left w:type="dxa" w:w="140"/>
              <w:bottom w:type="dxa" w:w="120"/>
              <w:right w:type="dxa" w:w="140"/>
            </w:tcMar>
          </w:tcPr>
          <w:p>
            <w:r>
              <w:rPr>
                <w:b/>
                <w:bCs/>
                <w:color w:val="FFFFFF"/>
              </w:rPr>
              <w:t xml:space="preserve">Purpose</w:t>
            </w:r>
          </w:p>
        </w:tc>
      </w:tr>
      <w:tr>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openid, email, profile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Non-sensitive</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Identify user at sign-in</w:t>
            </w:r>
          </w:p>
        </w:tc>
      </w:tr>
      <w:tr>
        <w:tc>
          <w:tcPr>
            <w:tcW w:type="dxa" w:w="36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https://www.googleapis.com/auth/gmail.compose</w:t>
            </w:r>
          </w:p>
        </w:tc>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Sensitive (not restricted)</w:t>
            </w:r>
          </w:p>
        </w:tc>
        <w:tc>
          <w:tcPr>
            <w:tcW w:type="dxa" w:w="33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Create drafts, read only drafts it created — v1 default</w:t>
            </w:r>
          </w:p>
        </w:tc>
      </w:tr>
      <w:tr>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https://www.googleapis.com/auth/gmail.send</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Restricted</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Send outbound email — v2 only, requires CASA audit</w:t>
            </w:r>
          </w:p>
        </w:tc>
      </w:tr>
      <w:tr>
        <w:tc>
          <w:tcPr>
            <w:tcW w:type="dxa" w:w="36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https://www.googleapis.com/auth/gmail.readonly</w:t>
            </w:r>
          </w:p>
        </w:tc>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Restricted</w:t>
            </w:r>
          </w:p>
        </w:tc>
        <w:tc>
          <w:tcPr>
            <w:tcW w:type="dxa" w:w="33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Read thread state for follow-up detection — v2</w:t>
            </w:r>
          </w:p>
        </w:tc>
      </w:tr>
    </w:tbl>
    <w:p>
      <w:pPr>
        <w:pStyle w:val="Heading3"/>
        <w:spacing w:after="100" w:before="200"/>
      </w:pPr>
      <w:r>
        <w:t xml:space="preserve">8.1.2 OAuth Flow Sequence</w:t>
      </w:r>
    </w:p>
    <w:p>
      <w:pPr>
        <w:pStyle w:val="ListParagraph"/>
        <w:numPr>
          <w:ilvl w:val="0"/>
          <w:numId w:val="3"/>
        </w:numPr>
        <w:spacing w:after="60"/>
      </w:pPr>
      <w:r>
        <w:t xml:space="preserve">User clicks "Connect Gmail." Frontend calls GET /api/oauth/google/start.</w:t>
      </w:r>
    </w:p>
    <w:p>
      <w:pPr>
        <w:pStyle w:val="ListParagraph"/>
        <w:numPr>
          <w:ilvl w:val="0"/>
          <w:numId w:val="3"/>
        </w:numPr>
        <w:spacing w:after="60"/>
      </w:pPr>
      <w:r>
        <w:t xml:space="preserve">Server generates a state (CSRF token) and PKCE code_verifier + code_challenge, stores them in a short-lived session, returns the Google authorization URL.</w:t>
      </w:r>
    </w:p>
    <w:p>
      <w:pPr>
        <w:pStyle w:val="ListParagraph"/>
        <w:numPr>
          <w:ilvl w:val="0"/>
          <w:numId w:val="3"/>
        </w:numPr>
        <w:spacing w:after="60"/>
      </w:pPr>
      <w:r>
        <w:t xml:space="preserve">User is redirected to Google, logs in (on Google's domain), approves scopes.</w:t>
      </w:r>
    </w:p>
    <w:p>
      <w:pPr>
        <w:pStyle w:val="ListParagraph"/>
        <w:numPr>
          <w:ilvl w:val="0"/>
          <w:numId w:val="3"/>
        </w:numPr>
        <w:spacing w:after="60"/>
      </w:pPr>
      <w:r>
        <w:t xml:space="preserve">Google redirects back to /api/oauth/google/callback?code=...&amp;state=...</w:t>
      </w:r>
    </w:p>
    <w:p>
      <w:pPr>
        <w:pStyle w:val="ListParagraph"/>
        <w:numPr>
          <w:ilvl w:val="0"/>
          <w:numId w:val="3"/>
        </w:numPr>
        <w:spacing w:after="60"/>
      </w:pPr>
      <w:r>
        <w:t xml:space="preserve">Server validates state, exchanges code + PKCE verifier for tokens at https://oauth2.googleapis.com/token.</w:t>
      </w:r>
    </w:p>
    <w:p>
      <w:pPr>
        <w:pStyle w:val="ListParagraph"/>
        <w:numPr>
          <w:ilvl w:val="0"/>
          <w:numId w:val="3"/>
        </w:numPr>
        <w:spacing w:after="60"/>
      </w:pPr>
      <w:r>
        <w:t xml:space="preserve">Server stores access_token, refresh_token (encrypted), expires_at, and scope in the ProviderAccount table.</w:t>
      </w:r>
    </w:p>
    <w:p>
      <w:pPr>
        <w:pStyle w:val="ListParagraph"/>
        <w:numPr>
          <w:ilvl w:val="0"/>
          <w:numId w:val="3"/>
        </w:numPr>
        <w:spacing w:after="60"/>
      </w:pPr>
      <w:r>
        <w:t xml:space="preserve">Server fetches userinfo for email address display; client is redirected to the app with connection confirmed.</w:t>
      </w:r>
    </w:p>
    <w:p>
      <w:pPr>
        <w:pStyle w:val="Heading3"/>
        <w:spacing w:after="100" w:before="200"/>
      </w:pPr>
      <w:r>
        <w:t xml:space="preserve">8.1.3 Consent Screen &amp; Verification</w:t>
      </w:r>
    </w:p>
    <w:p>
      <w:pPr>
        <w:pStyle w:val="ListParagraph"/>
        <w:numPr>
          <w:ilvl w:val="0"/>
          <w:numId w:val="2"/>
        </w:numPr>
        <w:spacing w:after="60"/>
      </w:pPr>
      <w:r>
        <w:t xml:space="preserve">Google Cloud Console project required.</w:t>
      </w:r>
    </w:p>
    <w:p>
      <w:pPr>
        <w:pStyle w:val="ListParagraph"/>
        <w:numPr>
          <w:ilvl w:val="0"/>
          <w:numId w:val="2"/>
        </w:numPr>
        <w:spacing w:after="60"/>
      </w:pPr>
      <w:r>
        <w:t xml:space="preserve">OAuth consent screen must declare scopes, link to Privacy Policy and Terms, and list authorized domains.</w:t>
      </w:r>
    </w:p>
    <w:p>
      <w:pPr>
        <w:pStyle w:val="ListParagraph"/>
        <w:numPr>
          <w:ilvl w:val="0"/>
          <w:numId w:val="2"/>
        </w:numPr>
        <w:spacing w:after="60"/>
      </w:pPr>
      <w:r>
        <w:t xml:space="preserve">Until verified: capped at 100 test users, displays "unverified app" warning.</w:t>
      </w:r>
    </w:p>
    <w:p>
      <w:pPr>
        <w:pStyle w:val="ListParagraph"/>
        <w:numPr>
          <w:ilvl w:val="0"/>
          <w:numId w:val="2"/>
        </w:numPr>
        <w:spacing w:after="60"/>
      </w:pPr>
      <w:r>
        <w:t xml:space="preserve">To verify: submit for Google's OAuth verification (2–6 weeks). Required materials: homepage, privacy policy, demo video showing the scope usage, domain ownership.</w:t>
      </w:r>
    </w:p>
    <w:p>
      <w:pPr>
        <w:pStyle w:val="ListParagraph"/>
        <w:numPr>
          <w:ilvl w:val="0"/>
          <w:numId w:val="2"/>
        </w:numPr>
        <w:spacing w:after="60"/>
      </w:pPr>
      <w:r>
        <w:t xml:space="preserve">For v1 gmail.compose only: this is a sensitive scope, not restricted — verification is required but NO CASA audit is mandated.</w:t>
      </w:r>
    </w:p>
    <w:p>
      <w:pPr>
        <w:pStyle w:val="ListParagraph"/>
        <w:numPr>
          <w:ilvl w:val="0"/>
          <w:numId w:val="2"/>
        </w:numPr>
        <w:spacing w:after="60"/>
      </w:pPr>
      <w:r>
        <w:t xml:space="preserve">For v2 gmail.send: restricted scope — annual third-party CASA audit required, cost typically USD 5,000–25,000 depending on tier.</w:t>
      </w:r>
    </w:p>
    <w:p>
      <w:pPr>
        <w:pStyle w:val="Heading2"/>
        <w:spacing w:after="120" w:before="260"/>
      </w:pPr>
      <w:r>
        <w:t xml:space="preserve">8.2 Microsoft 365 / Outlook</w:t>
      </w:r>
    </w:p>
    <w:p>
      <w:pPr>
        <w:pStyle w:val="Heading3"/>
        <w:spacing w:after="100" w:before="200"/>
      </w:pPr>
      <w:r>
        <w:t xml:space="preserve">8.2.1 Scopes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3A5F" w:color="auto" w:val="clear"/>
            <w:tcMar>
              <w:top w:type="dxa" w:w="120"/>
              <w:left w:type="dxa" w:w="140"/>
              <w:bottom w:type="dxa" w:w="120"/>
              <w:right w:type="dxa" w:w="140"/>
            </w:tcMar>
          </w:tcPr>
          <w:p>
            <w:r>
              <w:rPr>
                <w:b/>
                <w:bCs/>
                <w:color w:val="FFFFFF"/>
              </w:rPr>
              <w:t xml:space="preserve">Scope</w:t>
            </w:r>
          </w:p>
        </w:tc>
        <w:tc>
          <w:tcPr>
            <w:tcW w:type="dxa" w:w="6360"/>
            <w:tcBorders>
              <w:top w:val="single" w:color="BFBFBF" w:sz="4"/>
              <w:left w:val="single" w:color="BFBFBF" w:sz="4"/>
              <w:bottom w:val="single" w:color="BFBFBF" w:sz="4"/>
              <w:right w:val="single" w:color="BFBFBF" w:sz="4"/>
            </w:tcBorders>
            <w:shd w:fill="1F3A5F" w:color="auto" w:val="clear"/>
            <w:tcMar>
              <w:top w:type="dxa" w:w="120"/>
              <w:left w:type="dxa" w:w="140"/>
              <w:bottom w:type="dxa" w:w="120"/>
              <w:right w:type="dxa" w:w="140"/>
            </w:tcMar>
          </w:tcPr>
          <w:p>
            <w:r>
              <w:rPr>
                <w:b/>
                <w:bCs/>
                <w:color w:val="FFFFFF"/>
              </w:rPr>
              <w:t xml:space="preserve">Purpose</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Mail.ReadWrite</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Create, read, update drafts — v1.5</w:t>
            </w:r>
          </w:p>
        </w:tc>
      </w:tr>
      <w:tr>
        <w:tc>
          <w:tcPr>
            <w:tcW w:type="dxa" w:w="30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Mail.Send</w:t>
            </w:r>
          </w:p>
        </w:tc>
        <w:tc>
          <w:tcPr>
            <w:tcW w:type="dxa" w:w="63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Send email — v2 only</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User.Read</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Get profile email for display</w:t>
            </w:r>
          </w:p>
        </w:tc>
      </w:tr>
      <w:tr>
        <w:tc>
          <w:tcPr>
            <w:tcW w:type="dxa" w:w="30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offline_access</w:t>
            </w:r>
          </w:p>
        </w:tc>
        <w:tc>
          <w:tcPr>
            <w:tcW w:type="dxa" w:w="63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Enable refresh tokens</w:t>
            </w:r>
          </w:p>
        </w:tc>
      </w:tr>
    </w:tbl>
    <w:p>
      <w:pPr>
        <w:pStyle w:val="Heading3"/>
        <w:spacing w:after="100" w:before="200"/>
      </w:pPr>
      <w:r>
        <w:t xml:space="preserve">8.2.2 Implementation Notes</w:t>
      </w:r>
    </w:p>
    <w:p>
      <w:pPr>
        <w:pStyle w:val="ListParagraph"/>
        <w:numPr>
          <w:ilvl w:val="0"/>
          <w:numId w:val="2"/>
        </w:numPr>
        <w:spacing w:after="60"/>
      </w:pPr>
      <w:r>
        <w:t xml:space="preserve">Register app in Azure AD (Entra ID) portal under App registrations.</w:t>
      </w:r>
    </w:p>
    <w:p>
      <w:pPr>
        <w:pStyle w:val="ListParagraph"/>
        <w:numPr>
          <w:ilvl w:val="0"/>
          <w:numId w:val="2"/>
        </w:numPr>
        <w:spacing w:after="60"/>
      </w:pPr>
      <w:r>
        <w:t xml:space="preserve">Use the v2.0 authorization endpoint: https://login.microsoftonline.com/common/oauth2/v2.0/authorize.</w:t>
      </w:r>
    </w:p>
    <w:p>
      <w:pPr>
        <w:pStyle w:val="ListParagraph"/>
        <w:numPr>
          <w:ilvl w:val="0"/>
          <w:numId w:val="2"/>
        </w:numPr>
        <w:spacing w:after="60"/>
      </w:pPr>
      <w:r>
        <w:t xml:space="preserve">Token endpoint: https://login.microsoftonline.com/common/oauth2/v2.0/token.</w:t>
      </w:r>
    </w:p>
    <w:p>
      <w:pPr>
        <w:pStyle w:val="ListParagraph"/>
        <w:numPr>
          <w:ilvl w:val="0"/>
          <w:numId w:val="2"/>
        </w:numPr>
        <w:spacing w:after="60"/>
      </w:pPr>
      <w:r>
        <w:t xml:space="preserve">Draft creation: POST https://graph.microsoft.com/v1.0/me/messages with JSON body; no separate drafts folder API.</w:t>
      </w:r>
    </w:p>
    <w:p>
      <w:pPr>
        <w:pStyle w:val="ListParagraph"/>
        <w:numPr>
          <w:ilvl w:val="0"/>
          <w:numId w:val="2"/>
        </w:numPr>
        <w:spacing w:after="60"/>
      </w:pPr>
      <w:r>
        <w:t xml:space="preserve">Use MSAL library (Microsoft Authentication Library) on the backend rather than hand-rolling OAuth calls.</w:t>
      </w:r>
    </w:p>
    <w:p>
      <w:pPr>
        <w:pStyle w:val="ListParagraph"/>
        <w:numPr>
          <w:ilvl w:val="0"/>
          <w:numId w:val="2"/>
        </w:numPr>
        <w:spacing w:after="60"/>
      </w:pPr>
      <w:r>
        <w:t xml:space="preserve">Publisher Verification recommended once product is live; not blocking for lower-privilege scopes.</w:t>
      </w:r>
    </w:p>
    <w:p>
      <w:pPr>
        <w:pStyle w:val="Heading2"/>
        <w:spacing w:after="120" w:before="260"/>
      </w:pPr>
      <w:r>
        <w:t xml:space="preserve">8.3 Token Storage &amp; Rotation</w:t>
      </w:r>
    </w:p>
    <w:p>
      <w:pPr>
        <w:pStyle w:val="ListParagraph"/>
        <w:numPr>
          <w:ilvl w:val="0"/>
          <w:numId w:val="2"/>
        </w:numPr>
        <w:spacing w:after="60"/>
      </w:pPr>
      <w:r>
        <w:t xml:space="preserve">Refresh tokens are long-lived secrets — treat them like passwords.</w:t>
      </w:r>
    </w:p>
    <w:p>
      <w:pPr>
        <w:pStyle w:val="ListParagraph"/>
        <w:numPr>
          <w:ilvl w:val="0"/>
          <w:numId w:val="2"/>
        </w:numPr>
        <w:spacing w:after="60"/>
      </w:pPr>
      <w:r>
        <w:t xml:space="preserve">Store ONLY on the server, encrypted-at-rest using an envelope pattern: a per-record data-encryption key wrapped by a KMS-managed key-encryption key.</w:t>
      </w:r>
    </w:p>
    <w:p>
      <w:pPr>
        <w:pStyle w:val="ListParagraph"/>
        <w:numPr>
          <w:ilvl w:val="0"/>
          <w:numId w:val="2"/>
        </w:numPr>
        <w:spacing w:after="60"/>
      </w:pPr>
      <w:r>
        <w:t xml:space="preserve">Access tokens can be cached in-memory and refreshed on expiry; never log full tokens.</w:t>
      </w:r>
    </w:p>
    <w:p>
      <w:pPr>
        <w:pStyle w:val="ListParagraph"/>
        <w:numPr>
          <w:ilvl w:val="0"/>
          <w:numId w:val="2"/>
        </w:numPr>
        <w:spacing w:after="60"/>
      </w:pPr>
      <w:r>
        <w:t xml:space="preserve">Rotate application client secrets annually and whenever a developer leaves.</w:t>
      </w:r>
    </w:p>
    <w:p>
      <w:pPr>
        <w:pStyle w:val="ListParagraph"/>
        <w:numPr>
          <w:ilvl w:val="0"/>
          <w:numId w:val="2"/>
        </w:numPr>
        <w:spacing w:after="60"/>
      </w:pPr>
      <w:r>
        <w:t xml:space="preserve">Implement a revocation webhook / cron: if a refresh fails with invalid_grant, mark the ProviderAccount as disconnected and prompt user to re-auth.</w:t>
      </w:r>
    </w:p>
    <w:p>
      <w:pPr>
        <w:pStyle w:val="Heading2"/>
        <w:spacing w:after="120" w:before="260"/>
      </w:pPr>
      <w:r>
        <w:t xml:space="preserve">8.4 Draft Creation — Concrete API Calls</w:t>
      </w:r>
    </w:p>
    <w:p>
      <w:pPr>
        <w:pStyle w:val="Heading3"/>
        <w:spacing w:after="100" w:before="200"/>
      </w:pPr>
      <w:r>
        <w:t xml:space="preserve">Gmail</w:t>
      </w:r>
    </w:p>
    <w:p>
      <w:pPr>
        <w:spacing w:after="80"/>
      </w:pPr>
      <w:r>
        <w:rPr>
          <w:rFonts w:ascii="Consolas" w:cs="Consolas" w:eastAsia="Consolas" w:hAnsi="Consolas"/>
        </w:rPr>
        <w:t xml:space="preserve">POST https://gmail.googleapis.com/gmail/v1/users/me/drafts</w:t>
      </w:r>
    </w:p>
    <w:p>
      <w:pPr>
        <w:spacing w:after="80"/>
      </w:pPr>
      <w:r>
        <w:rPr>
          <w:rFonts w:ascii="Consolas" w:cs="Consolas" w:eastAsia="Consolas" w:hAnsi="Consolas"/>
        </w:rPr>
        <w:t xml:space="preserve">Authorization: Bearer &lt;access_token&gt;</w:t>
      </w:r>
    </w:p>
    <w:p>
      <w:pPr>
        <w:spacing w:after="80"/>
      </w:pPr>
      <w:r>
        <w:rPr>
          <w:rFonts w:ascii="Consolas" w:cs="Consolas" w:eastAsia="Consolas" w:hAnsi="Consolas"/>
        </w:rPr>
        <w:t xml:space="preserve">Body: { "message": { "raw": "&lt;base64url-encoded RFC-822 message&gt;" } }</w:t>
      </w:r>
    </w:p>
    <w:p>
      <w:pPr>
        <w:spacing w:after="120" w:before="0"/>
      </w:pPr>
      <w:r>
        <w:rPr>
          <w:b w:val="false"/>
          <w:bCs w:val="false"/>
          <w:i w:val="false"/>
          <w:iCs w:val="false"/>
        </w:rPr>
        <w:t xml:space="preserve">The raw field is a base64url-encoded RFC-822 message including From, To, Subject, and body. Build this using the 'mailparser' / 'nodemailer' libraries, not by hand.</w:t>
      </w:r>
    </w:p>
    <w:p>
      <w:pPr>
        <w:pStyle w:val="Heading3"/>
        <w:spacing w:after="100" w:before="200"/>
      </w:pPr>
      <w:r>
        <w:t xml:space="preserve">Microsoft Graph</w:t>
      </w:r>
    </w:p>
    <w:p>
      <w:pPr>
        <w:spacing w:after="80"/>
      </w:pPr>
      <w:r>
        <w:rPr>
          <w:rFonts w:ascii="Consolas" w:cs="Consolas" w:eastAsia="Consolas" w:hAnsi="Consolas"/>
        </w:rPr>
        <w:t xml:space="preserve">POST https://graph.microsoft.com/v1.0/me/messages</w:t>
      </w:r>
    </w:p>
    <w:p>
      <w:pPr>
        <w:spacing w:after="80"/>
      </w:pPr>
      <w:r>
        <w:rPr>
          <w:rFonts w:ascii="Consolas" w:cs="Consolas" w:eastAsia="Consolas" w:hAnsi="Consolas"/>
        </w:rPr>
        <w:t xml:space="preserve">Authorization: Bearer &lt;access_token&gt;</w:t>
      </w:r>
    </w:p>
    <w:p>
      <w:pPr>
        <w:spacing w:after="80"/>
      </w:pPr>
      <w:r>
        <w:rPr>
          <w:rFonts w:ascii="Consolas" w:cs="Consolas" w:eastAsia="Consolas" w:hAnsi="Consolas"/>
        </w:rPr>
        <w:t xml:space="preserve">Body: { "subject": "...", "body": { "contentType": "HTML", "content": "..." }, "toRecipients": [...] }</w:t>
      </w:r>
    </w:p>
    <w:p>
      <w:r>
        <w:br w:type="page"/>
      </w:r>
    </w:p>
    <w:p>
      <w:pPr>
        <w:pStyle w:val="Heading1"/>
        <w:spacing w:after="180" w:before="360"/>
      </w:pPr>
      <w:r>
        <w:t xml:space="preserve">9. AI / LLM Integration</w:t>
      </w:r>
    </w:p>
    <w:p>
      <w:pPr>
        <w:pStyle w:val="Heading2"/>
        <w:spacing w:after="120" w:before="260"/>
      </w:pPr>
      <w:r>
        <w:t xml:space="preserve">9.1 Model Choice</w:t>
      </w:r>
    </w:p>
    <w:p>
      <w:pPr>
        <w:pStyle w:val="ListParagraph"/>
        <w:numPr>
          <w:ilvl w:val="0"/>
          <w:numId w:val="2"/>
        </w:numPr>
        <w:spacing w:after="60"/>
      </w:pPr>
      <w:r>
        <w:t xml:space="preserve">Primary: Anthropic Claude (sonnet-class for drafts, haiku-class for briefing chat).</w:t>
      </w:r>
    </w:p>
    <w:p>
      <w:pPr>
        <w:pStyle w:val="ListParagraph"/>
        <w:numPr>
          <w:ilvl w:val="0"/>
          <w:numId w:val="2"/>
        </w:numPr>
        <w:spacing w:after="60"/>
      </w:pPr>
      <w:r>
        <w:t xml:space="preserve">Alternative / fallback: OpenAI GPT-4 class and GPT-4o-mini.</w:t>
      </w:r>
    </w:p>
    <w:p>
      <w:pPr>
        <w:pStyle w:val="ListParagraph"/>
        <w:numPr>
          <w:ilvl w:val="0"/>
          <w:numId w:val="2"/>
        </w:numPr>
        <w:spacing w:after="60"/>
      </w:pPr>
      <w:r>
        <w:t xml:space="preserve">Abstract behind a ModelAdapter interface so the concrete model can be swapped via env variable.</w:t>
      </w:r>
    </w:p>
    <w:p>
      <w:pPr>
        <w:pStyle w:val="Heading2"/>
        <w:spacing w:after="120" w:before="260"/>
      </w:pPr>
      <w:r>
        <w:t xml:space="preserve">9.2 Two Distinct LLM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120"/>
        <w:gridCol w:w="3840"/>
      </w:tblGrid>
      <w:tr>
        <w:trPr>
          <w:tblHeader/>
        </w:trPr>
        <w:tc>
          <w:tcPr>
            <w:tcW w:type="dxa" w:w="2400"/>
            <w:tcBorders>
              <w:top w:val="single" w:color="BFBFBF" w:sz="4"/>
              <w:left w:val="single" w:color="BFBFBF" w:sz="4"/>
              <w:bottom w:val="single" w:color="BFBFBF" w:sz="4"/>
              <w:right w:val="single" w:color="BFBFBF" w:sz="4"/>
            </w:tcBorders>
            <w:shd w:fill="1F3A5F" w:color="auto" w:val="clear"/>
            <w:tcMar>
              <w:top w:type="dxa" w:w="120"/>
              <w:left w:type="dxa" w:w="140"/>
              <w:bottom w:type="dxa" w:w="120"/>
              <w:right w:type="dxa" w:w="140"/>
            </w:tcMar>
          </w:tcPr>
          <w:p>
            <w:r>
              <w:rPr>
                <w:b/>
                <w:bCs/>
                <w:color w:val="FFFFFF"/>
              </w:rPr>
              <w:t xml:space="preserve">Role</w:t>
            </w:r>
          </w:p>
        </w:tc>
        <w:tc>
          <w:tcPr>
            <w:tcW w:type="dxa" w:w="3120"/>
            <w:tcBorders>
              <w:top w:val="single" w:color="BFBFBF" w:sz="4"/>
              <w:left w:val="single" w:color="BFBFBF" w:sz="4"/>
              <w:bottom w:val="single" w:color="BFBFBF" w:sz="4"/>
              <w:right w:val="single" w:color="BFBFBF" w:sz="4"/>
            </w:tcBorders>
            <w:shd w:fill="1F3A5F" w:color="auto" w:val="clear"/>
            <w:tcMar>
              <w:top w:type="dxa" w:w="120"/>
              <w:left w:type="dxa" w:w="140"/>
              <w:bottom w:type="dxa" w:w="120"/>
              <w:right w:type="dxa" w:w="140"/>
            </w:tcMar>
          </w:tcPr>
          <w:p>
            <w:r>
              <w:rPr>
                <w:b/>
                <w:bCs/>
                <w:color w:val="FFFFFF"/>
              </w:rPr>
              <w:t xml:space="preserve">Model Tier</w:t>
            </w:r>
          </w:p>
        </w:tc>
        <w:tc>
          <w:tcPr>
            <w:tcW w:type="dxa" w:w="3840"/>
            <w:tcBorders>
              <w:top w:val="single" w:color="BFBFBF" w:sz="4"/>
              <w:left w:val="single" w:color="BFBFBF" w:sz="4"/>
              <w:bottom w:val="single" w:color="BFBFBF" w:sz="4"/>
              <w:right w:val="single" w:color="BFBFBF" w:sz="4"/>
            </w:tcBorders>
            <w:shd w:fill="1F3A5F" w:color="auto" w:val="clear"/>
            <w:tcMar>
              <w:top w:type="dxa" w:w="120"/>
              <w:left w:type="dxa" w:w="140"/>
              <w:bottom w:type="dxa" w:w="120"/>
              <w:right w:type="dxa" w:w="140"/>
            </w:tcMar>
          </w:tcPr>
          <w:p>
            <w:r>
              <w:rPr>
                <w:b/>
                <w:bCs/>
                <w:color w:val="FFFFFF"/>
              </w:rPr>
              <w:t xml:space="preserve">Characteristics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Briefing Interviewer</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Fast / cheap (Haiku / GPT-4o-mini)</w:t>
            </w:r>
          </w:p>
        </w:tc>
        <w:tc>
          <w:tcPr>
            <w:tcW w:type="dxa" w:w="38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Streams chat, asks clarifying questions, outputs structured JSON at end</w:t>
            </w:r>
          </w:p>
        </w:tc>
      </w:tr>
      <w:tr>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Draft Writer</w:t>
            </w:r>
          </w:p>
        </w:tc>
        <w:tc>
          <w:tcPr>
            <w:tcW w:type="dxa" w:w="312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Strong / reasoning (Sonnet / GPT-4)</w:t>
            </w:r>
          </w:p>
        </w:tc>
        <w:tc>
          <w:tcPr>
            <w:tcW w:type="dxa" w:w="384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Composes per-recipient emails with high consistency; one call per recipient</w:t>
            </w:r>
          </w:p>
        </w:tc>
      </w:tr>
    </w:tbl>
    <w:p>
      <w:pPr>
        <w:pStyle w:val="Heading2"/>
        <w:spacing w:after="120" w:before="260"/>
      </w:pPr>
      <w:r>
        <w:t xml:space="preserve">9.3 Briefing Interviewer — System Prompt Skeleton</w:t>
      </w:r>
    </w:p>
    <w:p>
      <w:pPr>
        <w:pStyle w:val="ListParagraph"/>
        <w:numPr>
          <w:ilvl w:val="0"/>
          <w:numId w:val="2"/>
        </w:numPr>
        <w:spacing w:after="60"/>
      </w:pPr>
      <w:r>
        <w:t xml:space="preserve">Role definition: "You are an interviewer helping a user prepare a cold-email campaign."</w:t>
      </w:r>
    </w:p>
    <w:p>
      <w:pPr>
        <w:pStyle w:val="ListParagraph"/>
        <w:numPr>
          <w:ilvl w:val="0"/>
          <w:numId w:val="2"/>
        </w:numPr>
        <w:spacing w:after="60"/>
      </w:pPr>
      <w:r>
        <w:t xml:space="preserve">Purpose taxonomy enumerated inline.</w:t>
      </w:r>
    </w:p>
    <w:p>
      <w:pPr>
        <w:pStyle w:val="ListParagraph"/>
        <w:numPr>
          <w:ilvl w:val="0"/>
          <w:numId w:val="2"/>
        </w:numPr>
        <w:spacing w:after="60"/>
      </w:pPr>
      <w:r>
        <w:t xml:space="preserve">Required fields to extract: purpose_category, sender_role, specific_ask, tone, length_target, must_mention (array), signoff_style.</w:t>
      </w:r>
    </w:p>
    <w:p>
      <w:pPr>
        <w:pStyle w:val="ListParagraph"/>
        <w:numPr>
          <w:ilvl w:val="0"/>
          <w:numId w:val="2"/>
        </w:numPr>
        <w:spacing w:after="60"/>
      </w:pPr>
      <w:r>
        <w:t xml:space="preserve">Rule: ask at most 3 clarifying questions; one per turn; skip if field is already inferable.</w:t>
      </w:r>
    </w:p>
    <w:p>
      <w:pPr>
        <w:pStyle w:val="ListParagraph"/>
        <w:numPr>
          <w:ilvl w:val="0"/>
          <w:numId w:val="2"/>
        </w:numPr>
        <w:spacing w:after="60"/>
      </w:pPr>
      <w:r>
        <w:t xml:space="preserve">Termination: when all required fields are present or user types "done," emit &lt;briefing_json&gt;{…}&lt;/briefing_json&gt;.</w:t>
      </w:r>
    </w:p>
    <w:p>
      <w:pPr>
        <w:pStyle w:val="Heading2"/>
        <w:spacing w:after="120" w:before="260"/>
      </w:pPr>
      <w:r>
        <w:t xml:space="preserve">9.4 Draft Writer — Prompt Template</w:t>
      </w:r>
    </w:p>
    <w:p>
      <w:pPr>
        <w:spacing w:after="80" w:before="0"/>
      </w:pPr>
      <w:r>
        <w:rPr>
          <w:b w:val="false"/>
          <w:bCs w:val="false"/>
          <w:i w:val="false"/>
          <w:iCs w:val="false"/>
        </w:rPr>
        <w:t xml:space="preserve">Per-recipient prompt is constructed by merging four blocks:</w:t>
      </w:r>
    </w:p>
    <w:p>
      <w:pPr>
        <w:pStyle w:val="ListParagraph"/>
        <w:numPr>
          <w:ilvl w:val="0"/>
          <w:numId w:val="3"/>
        </w:numPr>
        <w:spacing w:after="60"/>
      </w:pPr>
      <w:r>
        <w:t xml:space="preserve">The structured briefing (from the interviewer).</w:t>
      </w:r>
    </w:p>
    <w:p>
      <w:pPr>
        <w:pStyle w:val="ListParagraph"/>
        <w:numPr>
          <w:ilvl w:val="0"/>
          <w:numId w:val="3"/>
        </w:numPr>
        <w:spacing w:after="60"/>
      </w:pPr>
      <w:r>
        <w:t xml:space="preserve">The recipient profile (name, title, org, one-liner, linkedin_summary if available).</w:t>
      </w:r>
    </w:p>
    <w:p>
      <w:pPr>
        <w:pStyle w:val="ListParagraph"/>
        <w:numPr>
          <w:ilvl w:val="0"/>
          <w:numId w:val="3"/>
        </w:numPr>
        <w:spacing w:after="60"/>
      </w:pPr>
      <w:r>
        <w:t xml:space="preserve">The user's default signature and must-mention items.</w:t>
      </w:r>
    </w:p>
    <w:p>
      <w:pPr>
        <w:pStyle w:val="ListParagraph"/>
        <w:numPr>
          <w:ilvl w:val="0"/>
          <w:numId w:val="3"/>
        </w:numPr>
        <w:spacing w:after="60"/>
      </w:pPr>
      <w:r>
        <w:t xml:space="preserve">Output constraints (JSON schema: subject, body, referenced_facts, word_count, confidence).</w:t>
      </w:r>
    </w:p>
    <w:p>
      <w:pPr>
        <w:pStyle w:val="Heading2"/>
        <w:spacing w:after="120" w:before="260"/>
      </w:pPr>
      <w:r>
        <w:t xml:space="preserve">9.5 Output Schema</w:t>
      </w:r>
    </w:p>
    <w:p>
      <w:pPr>
        <w:pStyle w:val="ListParagraph"/>
        <w:numPr>
          <w:ilvl w:val="0"/>
          <w:numId w:val="2"/>
        </w:numPr>
        <w:spacing w:after="60"/>
      </w:pPr>
      <w:r>
        <w:t xml:space="preserve">Enforce strict JSON output. Use the model's native structured-output feature (Anthropic tool_use / OpenAI response_format: json_schema).</w:t>
      </w:r>
    </w:p>
    <w:p>
      <w:pPr>
        <w:pStyle w:val="ListParagraph"/>
        <w:numPr>
          <w:ilvl w:val="0"/>
          <w:numId w:val="2"/>
        </w:numPr>
        <w:spacing w:after="60"/>
      </w:pPr>
      <w:r>
        <w:t xml:space="preserve">Fields: subject (string, max 78 chars), body (string, plain text), referenced_facts (string[]), word_count (int), confidence (0–1).</w:t>
      </w:r>
    </w:p>
    <w:p>
      <w:pPr>
        <w:pStyle w:val="ListParagraph"/>
        <w:numPr>
          <w:ilvl w:val="0"/>
          <w:numId w:val="2"/>
        </w:numPr>
        <w:spacing w:after="60"/>
      </w:pPr>
      <w:r>
        <w:t xml:space="preserve">Reject any output where referenced_facts is empty if enrichment data was provided — regenerate once.</w:t>
      </w:r>
    </w:p>
    <w:p>
      <w:pPr>
        <w:pStyle w:val="Heading2"/>
        <w:spacing w:after="120" w:before="260"/>
      </w:pPr>
      <w:r>
        <w:t xml:space="preserve">9.6 Rate-Limiting, Retries, and Cost Control</w:t>
      </w:r>
    </w:p>
    <w:p>
      <w:pPr>
        <w:pStyle w:val="ListParagraph"/>
        <w:numPr>
          <w:ilvl w:val="0"/>
          <w:numId w:val="2"/>
        </w:numPr>
        <w:spacing w:after="60"/>
      </w:pPr>
      <w:r>
        <w:t xml:space="preserve">Max 10 concurrent LLM calls per campaign (worker-level semaphore).</w:t>
      </w:r>
    </w:p>
    <w:p>
      <w:pPr>
        <w:pStyle w:val="ListParagraph"/>
        <w:numPr>
          <w:ilvl w:val="0"/>
          <w:numId w:val="2"/>
        </w:numPr>
        <w:spacing w:after="60"/>
      </w:pPr>
      <w:r>
        <w:t xml:space="preserve">Exponential backoff on 429 / 5xx responses, max 3 retries.</w:t>
      </w:r>
    </w:p>
    <w:p>
      <w:pPr>
        <w:pStyle w:val="ListParagraph"/>
        <w:numPr>
          <w:ilvl w:val="0"/>
          <w:numId w:val="2"/>
        </w:numPr>
        <w:spacing w:after="60"/>
      </w:pPr>
      <w:r>
        <w:t xml:space="preserve">Per-user monthly token budget enforced in middleware; soft warning at 80%, hard stop at 100%.</w:t>
      </w:r>
    </w:p>
    <w:p>
      <w:pPr>
        <w:pStyle w:val="ListParagraph"/>
        <w:numPr>
          <w:ilvl w:val="0"/>
          <w:numId w:val="2"/>
        </w:numPr>
        <w:spacing w:after="60"/>
      </w:pPr>
      <w:r>
        <w:t xml:space="preserve">All prompts and responses logged (hashed user ID only) for quality review; raw email addresses redacted before logging.</w:t>
      </w:r>
    </w:p>
    <w:p>
      <w:pPr>
        <w:pStyle w:val="Heading2"/>
        <w:spacing w:after="120" w:before="260"/>
      </w:pPr>
      <w:r>
        <w:t xml:space="preserve">9.7 Quality Safeguards</w:t>
      </w:r>
    </w:p>
    <w:p>
      <w:pPr>
        <w:pStyle w:val="ListParagraph"/>
        <w:numPr>
          <w:ilvl w:val="0"/>
          <w:numId w:val="2"/>
        </w:numPr>
        <w:spacing w:after="60"/>
      </w:pPr>
      <w:r>
        <w:t xml:space="preserve">Post-generation validator checks for: the recipient's name appearing in the body, no placeholder tokens ({{name}}), length within target ± 30%, no obvious hallucinations (e.g., referencing a non-existent paper).</w:t>
      </w:r>
    </w:p>
    <w:p>
      <w:pPr>
        <w:pStyle w:val="ListParagraph"/>
        <w:numPr>
          <w:ilvl w:val="0"/>
          <w:numId w:val="2"/>
        </w:numPr>
        <w:spacing w:after="60"/>
      </w:pPr>
      <w:r>
        <w:t xml:space="preserve">Hallucination mitigation: the writer prompt explicitly says "Only reference facts present in the recipient_profile block. If none are available, write a general message — do not invent details."</w:t>
      </w:r>
    </w:p>
    <w:p>
      <w:pPr>
        <w:pStyle w:val="ListParagraph"/>
        <w:numPr>
          <w:ilvl w:val="0"/>
          <w:numId w:val="2"/>
        </w:numPr>
        <w:spacing w:after="60"/>
      </w:pPr>
      <w:r>
        <w:t xml:space="preserve">Tone classifier (lightweight, can be an LLM call or keyword-based) flags drafts that diverge from the requested tone.</w:t>
      </w:r>
    </w:p>
    <w:p>
      <w:r>
        <w:br w:type="page"/>
      </w:r>
    </w:p>
    <w:p>
      <w:pPr>
        <w:pStyle w:val="Heading1"/>
        <w:spacing w:after="180" w:before="360"/>
      </w:pPr>
      <w:r>
        <w:t xml:space="preserve">10. Recipient Research &amp; Enrichment Pipeline</w:t>
      </w:r>
    </w:p>
    <w:p>
      <w:pPr>
        <w:pStyle w:val="Heading2"/>
        <w:spacing w:after="120" w:before="260"/>
      </w:pPr>
      <w:r>
        <w:t xml:space="preserve">10.1 Goal</w:t>
      </w:r>
    </w:p>
    <w:p>
      <w:pPr>
        <w:spacing w:after="120" w:before="0"/>
      </w:pPr>
      <w:r>
        <w:rPr>
          <w:b w:val="false"/>
          <w:bCs w:val="false"/>
          <w:i w:val="false"/>
          <w:iCs w:val="false"/>
        </w:rPr>
        <w:t xml:space="preserve">For each recipient, produce a small, accurate profile: name, title, organization, and one sentence of context the email writer can reference. Better profile → better personalization → higher reply rate.</w:t>
      </w:r>
    </w:p>
    <w:p>
      <w:pPr>
        <w:pStyle w:val="Heading2"/>
        <w:spacing w:after="120" w:before="260"/>
      </w:pPr>
      <w:r>
        <w:t xml:space="preserve">10.2 Input Types and Routing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1F3A5F" w:color="auto" w:val="clear"/>
            <w:tcMar>
              <w:top w:type="dxa" w:w="120"/>
              <w:left w:type="dxa" w:w="140"/>
              <w:bottom w:type="dxa" w:w="120"/>
              <w:right w:type="dxa" w:w="140"/>
            </w:tcMar>
          </w:tcPr>
          <w:p>
            <w:r>
              <w:rPr>
                <w:b/>
                <w:bCs/>
                <w:color w:val="FFFFFF"/>
              </w:rPr>
              <w:t xml:space="preserve">User Input</w:t>
            </w:r>
          </w:p>
        </w:tc>
        <w:tc>
          <w:tcPr>
            <w:tcW w:type="dxa" w:w="6560"/>
            <w:tcBorders>
              <w:top w:val="single" w:color="BFBFBF" w:sz="4"/>
              <w:left w:val="single" w:color="BFBFBF" w:sz="4"/>
              <w:bottom w:val="single" w:color="BFBFBF" w:sz="4"/>
              <w:right w:val="single" w:color="BFBFBF" w:sz="4"/>
            </w:tcBorders>
            <w:shd w:fill="1F3A5F" w:color="auto" w:val="clear"/>
            <w:tcMar>
              <w:top w:type="dxa" w:w="120"/>
              <w:left w:type="dxa" w:w="140"/>
              <w:bottom w:type="dxa" w:w="120"/>
              <w:right w:type="dxa" w:w="140"/>
            </w:tcMar>
          </w:tcPr>
          <w:p>
            <w:r>
              <w:rPr>
                <w:b/>
                <w:bCs/>
                <w:color w:val="FFFFFF"/>
              </w:rPr>
              <w:t xml:space="preserve">Enrichment Strategy</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Email address only</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Email → person lookup (Hunter.io, Apollo.io) → fallback to domain homepage scrape for about-the-team pages</w:t>
            </w:r>
          </w:p>
        </w:tc>
      </w:tr>
      <w:tr>
        <w:tc>
          <w:tcPr>
            <w:tcW w:type="dxa" w:w="28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Name + organization</w:t>
            </w:r>
          </w:p>
        </w:tc>
        <w:tc>
          <w:tcPr>
            <w:tcW w:type="dxa" w:w="65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People search (Apollo.io, Clearbit People) → confirmed by email if provided</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LinkedIn URL</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Proxycurl or Coresignal API (LinkedIn is against scraping ToS — use licensed data providers only)</w:t>
            </w:r>
          </w:p>
        </w:tc>
      </w:tr>
      <w:tr>
        <w:tc>
          <w:tcPr>
            <w:tcW w:type="dxa" w:w="28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Full profile provided by user</w:t>
            </w:r>
          </w:p>
        </w:tc>
        <w:tc>
          <w:tcPr>
            <w:tcW w:type="dxa" w:w="65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Skip enrichment; use as-is</w:t>
            </w:r>
          </w:p>
        </w:tc>
      </w:tr>
    </w:tbl>
    <w:p>
      <w:pPr>
        <w:pStyle w:val="Heading2"/>
        <w:spacing w:after="120" w:before="260"/>
      </w:pPr>
      <w:r>
        <w:t xml:space="preserve">10.3 Provider Options (as of planning date)</w:t>
      </w:r>
    </w:p>
    <w:p>
      <w:pPr>
        <w:pStyle w:val="ListParagraph"/>
        <w:numPr>
          <w:ilvl w:val="0"/>
          <w:numId w:val="2"/>
        </w:numPr>
        <w:spacing w:after="60"/>
      </w:pPr>
      <w:r>
        <w:t xml:space="preserve">Hunter.io — email discovery, ~USD 49/month starter. Good for domain → person.</w:t>
      </w:r>
    </w:p>
    <w:p>
      <w:pPr>
        <w:pStyle w:val="ListParagraph"/>
        <w:numPr>
          <w:ilvl w:val="0"/>
          <w:numId w:val="2"/>
        </w:numPr>
        <w:spacing w:after="60"/>
      </w:pPr>
      <w:r>
        <w:t xml:space="preserve">Apollo.io — extensive B2B database. Free tier exists; API available on paid plans.</w:t>
      </w:r>
    </w:p>
    <w:p>
      <w:pPr>
        <w:pStyle w:val="ListParagraph"/>
        <w:numPr>
          <w:ilvl w:val="0"/>
          <w:numId w:val="2"/>
        </w:numPr>
        <w:spacing w:after="60"/>
      </w:pPr>
      <w:r>
        <w:t xml:space="preserve">Clearbit / HubSpot Breeze Intelligence — person/company enrichment.</w:t>
      </w:r>
    </w:p>
    <w:p>
      <w:pPr>
        <w:pStyle w:val="ListParagraph"/>
        <w:numPr>
          <w:ilvl w:val="0"/>
          <w:numId w:val="2"/>
        </w:numPr>
        <w:spacing w:after="60"/>
      </w:pPr>
      <w:r>
        <w:t xml:space="preserve">Proxycurl — LinkedIn profile data via licensed partnership. Pay-per-request.</w:t>
      </w:r>
    </w:p>
    <w:p>
      <w:pPr>
        <w:pStyle w:val="ListParagraph"/>
        <w:numPr>
          <w:ilvl w:val="0"/>
          <w:numId w:val="2"/>
        </w:numPr>
        <w:spacing w:after="60"/>
      </w:pPr>
      <w:r>
        <w:t xml:space="preserve">People Data Labs — bulk person and company enrichment API.</w:t>
      </w:r>
    </w:p>
    <w:p>
      <w:pPr>
        <w:pStyle w:val="ListParagraph"/>
        <w:numPr>
          <w:ilvl w:val="0"/>
          <w:numId w:val="2"/>
        </w:numPr>
        <w:spacing w:after="60"/>
      </w:pPr>
      <w:r>
        <w:t xml:space="preserve">Open-source fallback: scrape the organization's public about page and ask the LLM to extract the person's blurb.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A100" w:sz="12"/>
              <w:left w:val="single" w:color="E5A100" w:sz="24"/>
              <w:bottom w:val="single" w:color="E5A100" w:sz="12"/>
              <w:right w:val="single" w:color="E5A100" w:sz="4"/>
            </w:tcBorders>
            <w:shd w:fill="FDEBE1" w:color="auto" w:val="clear"/>
            <w:tcMar>
              <w:top w:type="dxa" w:w="160"/>
              <w:left w:type="dxa" w:w="200"/>
              <w:bottom w:type="dxa" w:w="160"/>
              <w:right w:type="dxa" w:w="200"/>
            </w:tcMar>
          </w:tcPr>
          <w:p>
            <w:pPr>
              <w:spacing w:after="80"/>
            </w:pPr>
            <w:r>
              <w:rPr>
                <w:b/>
                <w:bCs/>
                <w:sz w:val="24"/>
                <w:szCs w:val="24"/>
              </w:rPr>
              <w:t xml:space="preserve">A note on LinkedIn scraping</w:t>
            </w:r>
          </w:p>
          <w:p>
            <w:pPr>
              <w:spacing w:after="60"/>
            </w:pPr>
            <w:r>
              <w:rPr>
                <w:sz w:val="22"/>
                <w:szCs w:val="22"/>
              </w:rPr>
              <w:t xml:space="preserve">Do not scrape LinkedIn directly. It violates LinkedIn's Terms of Service, and the hiQ v. LinkedIn line of cases leaves legal exposure. Use a licensed data provider (Proxycurl has a LinkedIn partnership model) or ask users to paste the relevant bio themselves.</w:t>
            </w:r>
          </w:p>
        </w:tc>
      </w:tr>
    </w:tbl>
    <w:p>
      <w:pPr>
        <w:pStyle w:val="Heading2"/>
        <w:spacing w:after="120" w:before="260"/>
      </w:pPr>
      <w:r>
        <w:t xml:space="preserve">10.4 Caching and Cost</w:t>
      </w:r>
    </w:p>
    <w:p>
      <w:pPr>
        <w:pStyle w:val="ListParagraph"/>
        <w:numPr>
          <w:ilvl w:val="0"/>
          <w:numId w:val="2"/>
        </w:numPr>
        <w:spacing w:after="60"/>
      </w:pPr>
      <w:r>
        <w:t xml:space="preserve">Cache enrichment results in a dedicated EnrichmentCache table keyed by email hash / LinkedIn URL.</w:t>
      </w:r>
    </w:p>
    <w:p>
      <w:pPr>
        <w:pStyle w:val="ListParagraph"/>
        <w:numPr>
          <w:ilvl w:val="0"/>
          <w:numId w:val="2"/>
        </w:numPr>
        <w:spacing w:after="60"/>
      </w:pPr>
      <w:r>
        <w:t xml:space="preserve">TTL: 30 days (people change roles — data goes stale).</w:t>
      </w:r>
    </w:p>
    <w:p>
      <w:pPr>
        <w:pStyle w:val="ListParagraph"/>
        <w:numPr>
          <w:ilvl w:val="0"/>
          <w:numId w:val="2"/>
        </w:numPr>
        <w:spacing w:after="60"/>
      </w:pPr>
      <w:r>
        <w:t xml:space="preserve">Track cost per provider call; surface total enrichment cost in the admin dashboard.</w:t>
      </w:r>
    </w:p>
    <w:p>
      <w:pPr>
        <w:pStyle w:val="ListParagraph"/>
        <w:numPr>
          <w:ilvl w:val="0"/>
          <w:numId w:val="2"/>
        </w:numPr>
        <w:spacing w:after="60"/>
      </w:pPr>
      <w:r>
        <w:t xml:space="preserve">Offer users a "manual only" mode for privacy-sensitive campaigns (no third-party API calls).</w:t>
      </w:r>
    </w:p>
    <w:p>
      <w:pPr>
        <w:pStyle w:val="Heading2"/>
        <w:spacing w:after="120" w:before="260"/>
      </w:pPr>
      <w:r>
        <w:t xml:space="preserve">10.5 Privacy and Consent</w:t>
      </w:r>
    </w:p>
    <w:p>
      <w:pPr>
        <w:pStyle w:val="ListParagraph"/>
        <w:numPr>
          <w:ilvl w:val="0"/>
          <w:numId w:val="2"/>
        </w:numPr>
        <w:spacing w:after="60"/>
      </w:pPr>
      <w:r>
        <w:t xml:space="preserve">The user provides recipient data. The app processes it on their behalf (user is the data controller, platform is processor).</w:t>
      </w:r>
    </w:p>
    <w:p>
      <w:pPr>
        <w:pStyle w:val="ListParagraph"/>
        <w:numPr>
          <w:ilvl w:val="0"/>
          <w:numId w:val="2"/>
        </w:numPr>
        <w:spacing w:after="60"/>
      </w:pPr>
      <w:r>
        <w:t xml:space="preserve">The platform must offer a way for a recipient (data subject) to request deletion of any cached data about them — implement a public /data-request endpoint.</w:t>
      </w:r>
    </w:p>
    <w:p>
      <w:pPr>
        <w:pStyle w:val="ListParagraph"/>
        <w:numPr>
          <w:ilvl w:val="0"/>
          <w:numId w:val="2"/>
        </w:numPr>
        <w:spacing w:after="60"/>
      </w:pPr>
      <w:r>
        <w:t xml:space="preserve">Under GDPR, this is important: enrichment data about EU individuals is personal data and must have a lawful basis (typically legitimate interest for B2B contact data in a cold-email context, with a documented balancing test).</w:t>
      </w:r>
    </w:p>
    <w:p>
      <w:r>
        <w:br w:type="page"/>
      </w:r>
    </w:p>
    <w:p>
      <w:pPr>
        <w:pStyle w:val="Heading1"/>
        <w:spacing w:after="180" w:before="360"/>
      </w:pPr>
      <w:r>
        <w:t xml:space="preserve">11. Data Model &amp; Schema</w:t>
      </w:r>
    </w:p>
    <w:p>
      <w:pPr>
        <w:spacing w:after="120" w:before="0"/>
      </w:pPr>
      <w:r>
        <w:rPr>
          <w:b w:val="false"/>
          <w:bCs w:val="false"/>
          <w:i w:val="false"/>
          <w:iCs w:val="false"/>
        </w:rPr>
        <w:t xml:space="preserve">Tables below describe the minimum v1 schema. Use Prisma as the ORM for type safety and migrations.</w:t>
      </w:r>
    </w:p>
    <w:p>
      <w:pPr>
        <w:pStyle w:val="Heading2"/>
        <w:spacing w:after="120" w:before="260"/>
      </w:pPr>
      <w:r>
        <w:t xml:space="preserve">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tblHeader/>
        </w:trPr>
        <w:tc>
          <w:tcPr>
            <w:tcW w:type="dxa" w:w="2600"/>
            <w:tcBorders>
              <w:top w:val="single" w:color="BFBFBF" w:sz="4"/>
              <w:left w:val="single" w:color="BFBFBF" w:sz="4"/>
              <w:bottom w:val="single" w:color="BFBFBF" w:sz="4"/>
              <w:right w:val="single" w:color="BFBFBF" w:sz="4"/>
            </w:tcBorders>
            <w:shd w:fill="1F3A5F" w:color="auto" w:val="clear"/>
            <w:tcMar>
              <w:top w:type="dxa" w:w="120"/>
              <w:left w:type="dxa" w:w="140"/>
              <w:bottom w:type="dxa" w:w="120"/>
              <w:right w:type="dxa" w:w="140"/>
            </w:tcMar>
          </w:tcPr>
          <w:p>
            <w:r>
              <w:rPr>
                <w:b/>
                <w:bCs/>
                <w:color w:val="FFFFFF"/>
              </w:rPr>
              <w:t xml:space="preserve">Field</w:t>
            </w:r>
          </w:p>
        </w:tc>
        <w:tc>
          <w:tcPr>
            <w:tcW w:type="dxa" w:w="2400"/>
            <w:tcBorders>
              <w:top w:val="single" w:color="BFBFBF" w:sz="4"/>
              <w:left w:val="single" w:color="BFBFBF" w:sz="4"/>
              <w:bottom w:val="single" w:color="BFBFBF" w:sz="4"/>
              <w:right w:val="single" w:color="BFBFBF" w:sz="4"/>
            </w:tcBorders>
            <w:shd w:fill="1F3A5F" w:color="auto" w:val="clear"/>
            <w:tcMar>
              <w:top w:type="dxa" w:w="120"/>
              <w:left w:type="dxa" w:w="140"/>
              <w:bottom w:type="dxa" w:w="120"/>
              <w:right w:type="dxa" w:w="140"/>
            </w:tcMar>
          </w:tcPr>
          <w:p>
            <w:r>
              <w:rPr>
                <w:b/>
                <w:bCs/>
                <w:color w:val="FFFFFF"/>
              </w:rPr>
              <w:t xml:space="preserve">Type</w:t>
            </w:r>
          </w:p>
        </w:tc>
        <w:tc>
          <w:tcPr>
            <w:tcW w:type="dxa" w:w="4360"/>
            <w:tcBorders>
              <w:top w:val="single" w:color="BFBFBF" w:sz="4"/>
              <w:left w:val="single" w:color="BFBFBF" w:sz="4"/>
              <w:bottom w:val="single" w:color="BFBFBF" w:sz="4"/>
              <w:right w:val="single" w:color="BFBFBF" w:sz="4"/>
            </w:tcBorders>
            <w:shd w:fill="1F3A5F" w:color="auto" w:val="clear"/>
            <w:tcMar>
              <w:top w:type="dxa" w:w="120"/>
              <w:left w:type="dxa" w:w="140"/>
              <w:bottom w:type="dxa" w:w="120"/>
              <w:right w:type="dxa" w:w="140"/>
            </w:tcMar>
          </w:tcPr>
          <w:p>
            <w:r>
              <w:rPr>
                <w:b/>
                <w:bCs/>
                <w:color w:val="FFFFFF"/>
              </w:rPr>
              <w:t xml:space="preserve">Notes</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id</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uuid (PK)</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
            </w:r>
          </w:p>
        </w:tc>
      </w:tr>
      <w:tr>
        <w:tc>
          <w:tcPr>
            <w:tcW w:type="dxa" w:w="26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email</w:t>
            </w:r>
          </w:p>
        </w:tc>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text, unique</w:t>
            </w:r>
          </w:p>
        </w:tc>
        <w:tc>
          <w:tcPr>
            <w:tcW w:type="dxa" w:w="43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Login email</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password_hash</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text, nullable</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Null if SSO-only</w:t>
            </w:r>
          </w:p>
        </w:tc>
      </w:tr>
      <w:tr>
        <w:tc>
          <w:tcPr>
            <w:tcW w:type="dxa" w:w="26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display_name</w:t>
            </w:r>
          </w:p>
        </w:tc>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text</w:t>
            </w:r>
          </w:p>
        </w:tc>
        <w:tc>
          <w:tcPr>
            <w:tcW w:type="dxa" w:w="43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default_signature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text</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HTML signature</w:t>
            </w:r>
          </w:p>
        </w:tc>
      </w:tr>
      <w:tr>
        <w:tc>
          <w:tcPr>
            <w:tcW w:type="dxa" w:w="26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default_links</w:t>
            </w:r>
          </w:p>
        </w:tc>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jsonb</w:t>
            </w:r>
          </w:p>
        </w:tc>
        <w:tc>
          <w:tcPr>
            <w:tcW w:type="dxa" w:w="43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 cv, github, portfolio }</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plan</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enum(free, pro)</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
            </w:r>
          </w:p>
        </w:tc>
      </w:tr>
      <w:tr>
        <w:tc>
          <w:tcPr>
            <w:tcW w:type="dxa" w:w="26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monthly_token_usage</w:t>
            </w:r>
          </w:p>
        </w:tc>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int</w:t>
            </w:r>
          </w:p>
        </w:tc>
        <w:tc>
          <w:tcPr>
            <w:tcW w:type="dxa" w:w="43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Resets monthly</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created_at, updated_at</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timestamptz</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
            </w:r>
          </w:p>
        </w:tc>
      </w:tr>
    </w:tbl>
    <w:p>
      <w:pPr>
        <w:pStyle w:val="Heading2"/>
        <w:spacing w:after="120" w:before="260"/>
      </w:pPr>
      <w:r>
        <w:t xml:space="preserve">ProviderAccount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tblHeader/>
        </w:trPr>
        <w:tc>
          <w:tcPr>
            <w:tcW w:type="dxa" w:w="2600"/>
            <w:tcBorders>
              <w:top w:val="single" w:color="BFBFBF" w:sz="4"/>
              <w:left w:val="single" w:color="BFBFBF" w:sz="4"/>
              <w:bottom w:val="single" w:color="BFBFBF" w:sz="4"/>
              <w:right w:val="single" w:color="BFBFBF" w:sz="4"/>
            </w:tcBorders>
            <w:shd w:fill="1F3A5F" w:color="auto" w:val="clear"/>
            <w:tcMar>
              <w:top w:type="dxa" w:w="120"/>
              <w:left w:type="dxa" w:w="140"/>
              <w:bottom w:type="dxa" w:w="120"/>
              <w:right w:type="dxa" w:w="140"/>
            </w:tcMar>
          </w:tcPr>
          <w:p>
            <w:r>
              <w:rPr>
                <w:b/>
                <w:bCs/>
                <w:color w:val="FFFFFF"/>
              </w:rPr>
              <w:t xml:space="preserve">Field</w:t>
            </w:r>
          </w:p>
        </w:tc>
        <w:tc>
          <w:tcPr>
            <w:tcW w:type="dxa" w:w="2400"/>
            <w:tcBorders>
              <w:top w:val="single" w:color="BFBFBF" w:sz="4"/>
              <w:left w:val="single" w:color="BFBFBF" w:sz="4"/>
              <w:bottom w:val="single" w:color="BFBFBF" w:sz="4"/>
              <w:right w:val="single" w:color="BFBFBF" w:sz="4"/>
            </w:tcBorders>
            <w:shd w:fill="1F3A5F" w:color="auto" w:val="clear"/>
            <w:tcMar>
              <w:top w:type="dxa" w:w="120"/>
              <w:left w:type="dxa" w:w="140"/>
              <w:bottom w:type="dxa" w:w="120"/>
              <w:right w:type="dxa" w:w="140"/>
            </w:tcMar>
          </w:tcPr>
          <w:p>
            <w:r>
              <w:rPr>
                <w:b/>
                <w:bCs/>
                <w:color w:val="FFFFFF"/>
              </w:rPr>
              <w:t xml:space="preserve">Type</w:t>
            </w:r>
          </w:p>
        </w:tc>
        <w:tc>
          <w:tcPr>
            <w:tcW w:type="dxa" w:w="4360"/>
            <w:tcBorders>
              <w:top w:val="single" w:color="BFBFBF" w:sz="4"/>
              <w:left w:val="single" w:color="BFBFBF" w:sz="4"/>
              <w:bottom w:val="single" w:color="BFBFBF" w:sz="4"/>
              <w:right w:val="single" w:color="BFBFBF" w:sz="4"/>
            </w:tcBorders>
            <w:shd w:fill="1F3A5F" w:color="auto" w:val="clear"/>
            <w:tcMar>
              <w:top w:type="dxa" w:w="120"/>
              <w:left w:type="dxa" w:w="140"/>
              <w:bottom w:type="dxa" w:w="120"/>
              <w:right w:type="dxa" w:w="140"/>
            </w:tcMar>
          </w:tcPr>
          <w:p>
            <w:r>
              <w:rPr>
                <w:b/>
                <w:bCs/>
                <w:color w:val="FFFFFF"/>
              </w:rPr>
              <w:t xml:space="preserve">Notes</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id</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uuid (PK)</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
            </w:r>
          </w:p>
        </w:tc>
      </w:tr>
      <w:tr>
        <w:tc>
          <w:tcPr>
            <w:tcW w:type="dxa" w:w="26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user_id</w:t>
            </w:r>
          </w:p>
        </w:tc>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uuid (FK)</w:t>
            </w:r>
          </w:p>
        </w:tc>
        <w:tc>
          <w:tcPr>
            <w:tcW w:type="dxa" w:w="43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provider</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enum(google, microsoft, nylas)</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
            </w:r>
          </w:p>
        </w:tc>
      </w:tr>
      <w:tr>
        <w:tc>
          <w:tcPr>
            <w:tcW w:type="dxa" w:w="26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provider_user_email</w:t>
            </w:r>
          </w:p>
        </w:tc>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text</w:t>
            </w:r>
          </w:p>
        </w:tc>
        <w:tc>
          <w:tcPr>
            <w:tcW w:type="dxa" w:w="43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The connected inbox address</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access_token_cipher</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bytea</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KMS-wrapped</w:t>
            </w:r>
          </w:p>
        </w:tc>
      </w:tr>
      <w:tr>
        <w:tc>
          <w:tcPr>
            <w:tcW w:type="dxa" w:w="26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refresh_token_cipher</w:t>
            </w:r>
          </w:p>
        </w:tc>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bytea</w:t>
            </w:r>
          </w:p>
        </w:tc>
        <w:tc>
          <w:tcPr>
            <w:tcW w:type="dxa" w:w="43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KMS-wrapped</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token_expires_at</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timestamptz</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
            </w:r>
          </w:p>
        </w:tc>
      </w:tr>
      <w:tr>
        <w:tc>
          <w:tcPr>
            <w:tcW w:type="dxa" w:w="26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scopes</w:t>
            </w:r>
          </w:p>
        </w:tc>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text[]</w:t>
            </w:r>
          </w:p>
        </w:tc>
        <w:tc>
          <w:tcPr>
            <w:tcW w:type="dxa" w:w="43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Granted scopes</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status</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enum(active, revoked, error)</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
            </w:r>
          </w:p>
        </w:tc>
      </w:tr>
      <w:tr>
        <w:tc>
          <w:tcPr>
            <w:tcW w:type="dxa" w:w="26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created_at, updated_at</w:t>
            </w:r>
          </w:p>
        </w:tc>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timestamptz</w:t>
            </w:r>
          </w:p>
        </w:tc>
        <w:tc>
          <w:tcPr>
            <w:tcW w:type="dxa" w:w="43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
            </w:r>
          </w:p>
        </w:tc>
      </w:tr>
    </w:tbl>
    <w:p>
      <w:pPr>
        <w:pStyle w:val="Heading2"/>
        <w:spacing w:after="120" w:before="260"/>
      </w:pPr>
      <w:r>
        <w:t xml:space="preserve">Campaign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tblHeader/>
        </w:trPr>
        <w:tc>
          <w:tcPr>
            <w:tcW w:type="dxa" w:w="2600"/>
            <w:tcBorders>
              <w:top w:val="single" w:color="BFBFBF" w:sz="4"/>
              <w:left w:val="single" w:color="BFBFBF" w:sz="4"/>
              <w:bottom w:val="single" w:color="BFBFBF" w:sz="4"/>
              <w:right w:val="single" w:color="BFBFBF" w:sz="4"/>
            </w:tcBorders>
            <w:shd w:fill="1F3A5F" w:color="auto" w:val="clear"/>
            <w:tcMar>
              <w:top w:type="dxa" w:w="120"/>
              <w:left w:type="dxa" w:w="140"/>
              <w:bottom w:type="dxa" w:w="120"/>
              <w:right w:type="dxa" w:w="140"/>
            </w:tcMar>
          </w:tcPr>
          <w:p>
            <w:r>
              <w:rPr>
                <w:b/>
                <w:bCs/>
                <w:color w:val="FFFFFF"/>
              </w:rPr>
              <w:t xml:space="preserve">Field</w:t>
            </w:r>
          </w:p>
        </w:tc>
        <w:tc>
          <w:tcPr>
            <w:tcW w:type="dxa" w:w="2400"/>
            <w:tcBorders>
              <w:top w:val="single" w:color="BFBFBF" w:sz="4"/>
              <w:left w:val="single" w:color="BFBFBF" w:sz="4"/>
              <w:bottom w:val="single" w:color="BFBFBF" w:sz="4"/>
              <w:right w:val="single" w:color="BFBFBF" w:sz="4"/>
            </w:tcBorders>
            <w:shd w:fill="1F3A5F" w:color="auto" w:val="clear"/>
            <w:tcMar>
              <w:top w:type="dxa" w:w="120"/>
              <w:left w:type="dxa" w:w="140"/>
              <w:bottom w:type="dxa" w:w="120"/>
              <w:right w:type="dxa" w:w="140"/>
            </w:tcMar>
          </w:tcPr>
          <w:p>
            <w:r>
              <w:rPr>
                <w:b/>
                <w:bCs/>
                <w:color w:val="FFFFFF"/>
              </w:rPr>
              <w:t xml:space="preserve">Type</w:t>
            </w:r>
          </w:p>
        </w:tc>
        <w:tc>
          <w:tcPr>
            <w:tcW w:type="dxa" w:w="4360"/>
            <w:tcBorders>
              <w:top w:val="single" w:color="BFBFBF" w:sz="4"/>
              <w:left w:val="single" w:color="BFBFBF" w:sz="4"/>
              <w:bottom w:val="single" w:color="BFBFBF" w:sz="4"/>
              <w:right w:val="single" w:color="BFBFBF" w:sz="4"/>
            </w:tcBorders>
            <w:shd w:fill="1F3A5F" w:color="auto" w:val="clear"/>
            <w:tcMar>
              <w:top w:type="dxa" w:w="120"/>
              <w:left w:type="dxa" w:w="140"/>
              <w:bottom w:type="dxa" w:w="120"/>
              <w:right w:type="dxa" w:w="140"/>
            </w:tcMar>
          </w:tcPr>
          <w:p>
            <w:r>
              <w:rPr>
                <w:b/>
                <w:bCs/>
                <w:color w:val="FFFFFF"/>
              </w:rPr>
              <w:t xml:space="preserve">Notes</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id</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uuid (PK)</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
            </w:r>
          </w:p>
        </w:tc>
      </w:tr>
      <w:tr>
        <w:tc>
          <w:tcPr>
            <w:tcW w:type="dxa" w:w="26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user_id</w:t>
            </w:r>
          </w:p>
        </w:tc>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uuid (FK)</w:t>
            </w:r>
          </w:p>
        </w:tc>
        <w:tc>
          <w:tcPr>
            <w:tcW w:type="dxa" w:w="43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name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text</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User-assigned</w:t>
            </w:r>
          </w:p>
        </w:tc>
      </w:tr>
      <w:tr>
        <w:tc>
          <w:tcPr>
            <w:tcW w:type="dxa" w:w="26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briefing</w:t>
            </w:r>
          </w:p>
        </w:tc>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jsonb</w:t>
            </w:r>
          </w:p>
        </w:tc>
        <w:tc>
          <w:tcPr>
            <w:tcW w:type="dxa" w:w="43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Structured output from interviewer</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purpose_category</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enum</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See taxonomy in Section 3</w:t>
            </w:r>
          </w:p>
        </w:tc>
      </w:tr>
      <w:tr>
        <w:tc>
          <w:tcPr>
            <w:tcW w:type="dxa" w:w="26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sending_provider_account_id</w:t>
            </w:r>
          </w:p>
        </w:tc>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uuid (FK)</w:t>
            </w:r>
          </w:p>
        </w:tc>
        <w:tc>
          <w:tcPr>
            <w:tcW w:type="dxa" w:w="43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status</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enum(draft, generating, ready, pushed, archived)</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
            </w:r>
          </w:p>
        </w:tc>
      </w:tr>
      <w:tr>
        <w:tc>
          <w:tcPr>
            <w:tcW w:type="dxa" w:w="26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created_at, updated_at</w:t>
            </w:r>
          </w:p>
        </w:tc>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timestamptz</w:t>
            </w:r>
          </w:p>
        </w:tc>
        <w:tc>
          <w:tcPr>
            <w:tcW w:type="dxa" w:w="43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
            </w:r>
          </w:p>
        </w:tc>
      </w:tr>
    </w:tbl>
    <w:p>
      <w:pPr>
        <w:pStyle w:val="Heading2"/>
        <w:spacing w:after="120" w:before="260"/>
      </w:pPr>
      <w:r>
        <w:t xml:space="preserve">RecipientDraft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tblHeader/>
        </w:trPr>
        <w:tc>
          <w:tcPr>
            <w:tcW w:type="dxa" w:w="2600"/>
            <w:tcBorders>
              <w:top w:val="single" w:color="BFBFBF" w:sz="4"/>
              <w:left w:val="single" w:color="BFBFBF" w:sz="4"/>
              <w:bottom w:val="single" w:color="BFBFBF" w:sz="4"/>
              <w:right w:val="single" w:color="BFBFBF" w:sz="4"/>
            </w:tcBorders>
            <w:shd w:fill="1F3A5F" w:color="auto" w:val="clear"/>
            <w:tcMar>
              <w:top w:type="dxa" w:w="120"/>
              <w:left w:type="dxa" w:w="140"/>
              <w:bottom w:type="dxa" w:w="120"/>
              <w:right w:type="dxa" w:w="140"/>
            </w:tcMar>
          </w:tcPr>
          <w:p>
            <w:r>
              <w:rPr>
                <w:b/>
                <w:bCs/>
                <w:color w:val="FFFFFF"/>
              </w:rPr>
              <w:t xml:space="preserve">Field</w:t>
            </w:r>
          </w:p>
        </w:tc>
        <w:tc>
          <w:tcPr>
            <w:tcW w:type="dxa" w:w="2400"/>
            <w:tcBorders>
              <w:top w:val="single" w:color="BFBFBF" w:sz="4"/>
              <w:left w:val="single" w:color="BFBFBF" w:sz="4"/>
              <w:bottom w:val="single" w:color="BFBFBF" w:sz="4"/>
              <w:right w:val="single" w:color="BFBFBF" w:sz="4"/>
            </w:tcBorders>
            <w:shd w:fill="1F3A5F" w:color="auto" w:val="clear"/>
            <w:tcMar>
              <w:top w:type="dxa" w:w="120"/>
              <w:left w:type="dxa" w:w="140"/>
              <w:bottom w:type="dxa" w:w="120"/>
              <w:right w:type="dxa" w:w="140"/>
            </w:tcMar>
          </w:tcPr>
          <w:p>
            <w:r>
              <w:rPr>
                <w:b/>
                <w:bCs/>
                <w:color w:val="FFFFFF"/>
              </w:rPr>
              <w:t xml:space="preserve">Type</w:t>
            </w:r>
          </w:p>
        </w:tc>
        <w:tc>
          <w:tcPr>
            <w:tcW w:type="dxa" w:w="4360"/>
            <w:tcBorders>
              <w:top w:val="single" w:color="BFBFBF" w:sz="4"/>
              <w:left w:val="single" w:color="BFBFBF" w:sz="4"/>
              <w:bottom w:val="single" w:color="BFBFBF" w:sz="4"/>
              <w:right w:val="single" w:color="BFBFBF" w:sz="4"/>
            </w:tcBorders>
            <w:shd w:fill="1F3A5F" w:color="auto" w:val="clear"/>
            <w:tcMar>
              <w:top w:type="dxa" w:w="120"/>
              <w:left w:type="dxa" w:w="140"/>
              <w:bottom w:type="dxa" w:w="120"/>
              <w:right w:type="dxa" w:w="140"/>
            </w:tcMar>
          </w:tcPr>
          <w:p>
            <w:r>
              <w:rPr>
                <w:b/>
                <w:bCs/>
                <w:color w:val="FFFFFF"/>
              </w:rPr>
              <w:t xml:space="preserve">Notes</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id</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uuid (PK)</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
            </w:r>
          </w:p>
        </w:tc>
      </w:tr>
      <w:tr>
        <w:tc>
          <w:tcPr>
            <w:tcW w:type="dxa" w:w="26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campaign_id</w:t>
            </w:r>
          </w:p>
        </w:tc>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uuid (FK)</w:t>
            </w:r>
          </w:p>
        </w:tc>
        <w:tc>
          <w:tcPr>
            <w:tcW w:type="dxa" w:w="43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input_raw</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text</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Exactly what user pasted</w:t>
            </w:r>
          </w:p>
        </w:tc>
      </w:tr>
      <w:tr>
        <w:tc>
          <w:tcPr>
            <w:tcW w:type="dxa" w:w="26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email</w:t>
            </w:r>
          </w:p>
        </w:tc>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text</w:t>
            </w:r>
          </w:p>
        </w:tc>
        <w:tc>
          <w:tcPr>
            <w:tcW w:type="dxa" w:w="43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name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text</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
            </w:r>
          </w:p>
        </w:tc>
      </w:tr>
      <w:tr>
        <w:tc>
          <w:tcPr>
            <w:tcW w:type="dxa" w:w="26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title</w:t>
            </w:r>
          </w:p>
        </w:tc>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text</w:t>
            </w:r>
          </w:p>
        </w:tc>
        <w:tc>
          <w:tcPr>
            <w:tcW w:type="dxa" w:w="43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organization</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text</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
            </w:r>
          </w:p>
        </w:tc>
      </w:tr>
      <w:tr>
        <w:tc>
          <w:tcPr>
            <w:tcW w:type="dxa" w:w="26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linkedin_url</w:t>
            </w:r>
          </w:p>
        </w:tc>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text</w:t>
            </w:r>
          </w:p>
        </w:tc>
        <w:tc>
          <w:tcPr>
            <w:tcW w:type="dxa" w:w="43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enrichment</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jsonb</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Raw enrichment snapshot</w:t>
            </w:r>
          </w:p>
        </w:tc>
      </w:tr>
      <w:tr>
        <w:tc>
          <w:tcPr>
            <w:tcW w:type="dxa" w:w="26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subject</w:t>
            </w:r>
          </w:p>
        </w:tc>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text</w:t>
            </w:r>
          </w:p>
        </w:tc>
        <w:tc>
          <w:tcPr>
            <w:tcW w:type="dxa" w:w="43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body</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text</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
            </w:r>
          </w:p>
        </w:tc>
      </w:tr>
      <w:tr>
        <w:tc>
          <w:tcPr>
            <w:tcW w:type="dxa" w:w="26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referenced_facts</w:t>
            </w:r>
          </w:p>
        </w:tc>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text[]</w:t>
            </w:r>
          </w:p>
        </w:tc>
        <w:tc>
          <w:tcPr>
            <w:tcW w:type="dxa" w:w="43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status</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enum(pending, enriching, enriched, drafting, drafted, approved, pushed, error)</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
            </w:r>
          </w:p>
        </w:tc>
      </w:tr>
      <w:tr>
        <w:tc>
          <w:tcPr>
            <w:tcW w:type="dxa" w:w="26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provider_draft_id</w:t>
            </w:r>
          </w:p>
        </w:tc>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text</w:t>
            </w:r>
          </w:p>
        </w:tc>
        <w:tc>
          <w:tcPr>
            <w:tcW w:type="dxa" w:w="43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ID returned by Gmail/Graph after createDraft</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deep_link</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text</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Open-in-Gmail URL</w:t>
            </w:r>
          </w:p>
        </w:tc>
      </w:tr>
      <w:tr>
        <w:tc>
          <w:tcPr>
            <w:tcW w:type="dxa" w:w="26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error_reason</w:t>
            </w:r>
          </w:p>
        </w:tc>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text</w:t>
            </w:r>
          </w:p>
        </w:tc>
        <w:tc>
          <w:tcPr>
            <w:tcW w:type="dxa" w:w="43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created_at, updated_at</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timestamptz</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
            </w:r>
          </w:p>
        </w:tc>
      </w:tr>
    </w:tbl>
    <w:p>
      <w:pPr>
        <w:pStyle w:val="Heading2"/>
        <w:spacing w:after="120" w:before="260"/>
      </w:pPr>
      <w:r>
        <w:t xml:space="preserve">EnrichmentCache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tblHeader/>
        </w:trPr>
        <w:tc>
          <w:tcPr>
            <w:tcW w:type="dxa" w:w="2600"/>
            <w:tcBorders>
              <w:top w:val="single" w:color="BFBFBF" w:sz="4"/>
              <w:left w:val="single" w:color="BFBFBF" w:sz="4"/>
              <w:bottom w:val="single" w:color="BFBFBF" w:sz="4"/>
              <w:right w:val="single" w:color="BFBFBF" w:sz="4"/>
            </w:tcBorders>
            <w:shd w:fill="1F3A5F" w:color="auto" w:val="clear"/>
            <w:tcMar>
              <w:top w:type="dxa" w:w="120"/>
              <w:left w:type="dxa" w:w="140"/>
              <w:bottom w:type="dxa" w:w="120"/>
              <w:right w:type="dxa" w:w="140"/>
            </w:tcMar>
          </w:tcPr>
          <w:p>
            <w:r>
              <w:rPr>
                <w:b/>
                <w:bCs/>
                <w:color w:val="FFFFFF"/>
              </w:rPr>
              <w:t xml:space="preserve">Field</w:t>
            </w:r>
          </w:p>
        </w:tc>
        <w:tc>
          <w:tcPr>
            <w:tcW w:type="dxa" w:w="2400"/>
            <w:tcBorders>
              <w:top w:val="single" w:color="BFBFBF" w:sz="4"/>
              <w:left w:val="single" w:color="BFBFBF" w:sz="4"/>
              <w:bottom w:val="single" w:color="BFBFBF" w:sz="4"/>
              <w:right w:val="single" w:color="BFBFBF" w:sz="4"/>
            </w:tcBorders>
            <w:shd w:fill="1F3A5F" w:color="auto" w:val="clear"/>
            <w:tcMar>
              <w:top w:type="dxa" w:w="120"/>
              <w:left w:type="dxa" w:w="140"/>
              <w:bottom w:type="dxa" w:w="120"/>
              <w:right w:type="dxa" w:w="140"/>
            </w:tcMar>
          </w:tcPr>
          <w:p>
            <w:r>
              <w:rPr>
                <w:b/>
                <w:bCs/>
                <w:color w:val="FFFFFF"/>
              </w:rPr>
              <w:t xml:space="preserve">Type</w:t>
            </w:r>
          </w:p>
        </w:tc>
        <w:tc>
          <w:tcPr>
            <w:tcW w:type="dxa" w:w="4360"/>
            <w:tcBorders>
              <w:top w:val="single" w:color="BFBFBF" w:sz="4"/>
              <w:left w:val="single" w:color="BFBFBF" w:sz="4"/>
              <w:bottom w:val="single" w:color="BFBFBF" w:sz="4"/>
              <w:right w:val="single" w:color="BFBFBF" w:sz="4"/>
            </w:tcBorders>
            <w:shd w:fill="1F3A5F" w:color="auto" w:val="clear"/>
            <w:tcMar>
              <w:top w:type="dxa" w:w="120"/>
              <w:left w:type="dxa" w:w="140"/>
              <w:bottom w:type="dxa" w:w="120"/>
              <w:right w:type="dxa" w:w="140"/>
            </w:tcMar>
          </w:tcPr>
          <w:p>
            <w:r>
              <w:rPr>
                <w:b/>
                <w:bCs/>
                <w:color w:val="FFFFFF"/>
              </w:rPr>
              <w:t xml:space="preserve">Notes</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key_hash</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text (PK)</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sha256(email|linkedin_url)</w:t>
            </w:r>
          </w:p>
        </w:tc>
      </w:tr>
      <w:tr>
        <w:tc>
          <w:tcPr>
            <w:tcW w:type="dxa" w:w="26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provider</w:t>
            </w:r>
          </w:p>
        </w:tc>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text</w:t>
            </w:r>
          </w:p>
        </w:tc>
        <w:tc>
          <w:tcPr>
            <w:tcW w:type="dxa" w:w="43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Hunter, Apollo, Proxycurl…</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data</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jsonb</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
            </w:r>
          </w:p>
        </w:tc>
      </w:tr>
      <w:tr>
        <w:tc>
          <w:tcPr>
            <w:tcW w:type="dxa" w:w="26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fetched_at</w:t>
            </w:r>
          </w:p>
        </w:tc>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timestamptz</w:t>
            </w:r>
          </w:p>
        </w:tc>
        <w:tc>
          <w:tcPr>
            <w:tcW w:type="dxa" w:w="43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expires_at</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timestamptz</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
            </w:r>
          </w:p>
        </w:tc>
      </w:tr>
    </w:tbl>
    <w:p>
      <w:pPr>
        <w:pStyle w:val="Heading2"/>
        <w:spacing w:after="120" w:before="260"/>
      </w:pPr>
      <w:r>
        <w:t xml:space="preserve">AuditLog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tblHeader/>
        </w:trPr>
        <w:tc>
          <w:tcPr>
            <w:tcW w:type="dxa" w:w="2600"/>
            <w:tcBorders>
              <w:top w:val="single" w:color="BFBFBF" w:sz="4"/>
              <w:left w:val="single" w:color="BFBFBF" w:sz="4"/>
              <w:bottom w:val="single" w:color="BFBFBF" w:sz="4"/>
              <w:right w:val="single" w:color="BFBFBF" w:sz="4"/>
            </w:tcBorders>
            <w:shd w:fill="1F3A5F" w:color="auto" w:val="clear"/>
            <w:tcMar>
              <w:top w:type="dxa" w:w="120"/>
              <w:left w:type="dxa" w:w="140"/>
              <w:bottom w:type="dxa" w:w="120"/>
              <w:right w:type="dxa" w:w="140"/>
            </w:tcMar>
          </w:tcPr>
          <w:p>
            <w:r>
              <w:rPr>
                <w:b/>
                <w:bCs/>
                <w:color w:val="FFFFFF"/>
              </w:rPr>
              <w:t xml:space="preserve">Field</w:t>
            </w:r>
          </w:p>
        </w:tc>
        <w:tc>
          <w:tcPr>
            <w:tcW w:type="dxa" w:w="2400"/>
            <w:tcBorders>
              <w:top w:val="single" w:color="BFBFBF" w:sz="4"/>
              <w:left w:val="single" w:color="BFBFBF" w:sz="4"/>
              <w:bottom w:val="single" w:color="BFBFBF" w:sz="4"/>
              <w:right w:val="single" w:color="BFBFBF" w:sz="4"/>
            </w:tcBorders>
            <w:shd w:fill="1F3A5F" w:color="auto" w:val="clear"/>
            <w:tcMar>
              <w:top w:type="dxa" w:w="120"/>
              <w:left w:type="dxa" w:w="140"/>
              <w:bottom w:type="dxa" w:w="120"/>
              <w:right w:type="dxa" w:w="140"/>
            </w:tcMar>
          </w:tcPr>
          <w:p>
            <w:r>
              <w:rPr>
                <w:b/>
                <w:bCs/>
                <w:color w:val="FFFFFF"/>
              </w:rPr>
              <w:t xml:space="preserve">Type</w:t>
            </w:r>
          </w:p>
        </w:tc>
        <w:tc>
          <w:tcPr>
            <w:tcW w:type="dxa" w:w="4360"/>
            <w:tcBorders>
              <w:top w:val="single" w:color="BFBFBF" w:sz="4"/>
              <w:left w:val="single" w:color="BFBFBF" w:sz="4"/>
              <w:bottom w:val="single" w:color="BFBFBF" w:sz="4"/>
              <w:right w:val="single" w:color="BFBFBF" w:sz="4"/>
            </w:tcBorders>
            <w:shd w:fill="1F3A5F" w:color="auto" w:val="clear"/>
            <w:tcMar>
              <w:top w:type="dxa" w:w="120"/>
              <w:left w:type="dxa" w:w="140"/>
              <w:bottom w:type="dxa" w:w="120"/>
              <w:right w:type="dxa" w:w="140"/>
            </w:tcMar>
          </w:tcPr>
          <w:p>
            <w:r>
              <w:rPr>
                <w:b/>
                <w:bCs/>
                <w:color w:val="FFFFFF"/>
              </w:rPr>
              <w:t xml:space="preserve">Notes</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id</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uuid (PK)</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
            </w:r>
          </w:p>
        </w:tc>
      </w:tr>
      <w:tr>
        <w:tc>
          <w:tcPr>
            <w:tcW w:type="dxa" w:w="26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user_id</w:t>
            </w:r>
          </w:p>
        </w:tc>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uuid (FK)</w:t>
            </w:r>
          </w:p>
        </w:tc>
        <w:tc>
          <w:tcPr>
            <w:tcW w:type="dxa" w:w="43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action</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text</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login, connect_provider, push_drafts, delete_account</w:t>
            </w:r>
          </w:p>
        </w:tc>
      </w:tr>
      <w:tr>
        <w:tc>
          <w:tcPr>
            <w:tcW w:type="dxa" w:w="26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metadata</w:t>
            </w:r>
          </w:p>
        </w:tc>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jsonb</w:t>
            </w:r>
          </w:p>
        </w:tc>
        <w:tc>
          <w:tcPr>
            <w:tcW w:type="dxa" w:w="43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IP, user-agent hash, campaign id</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created_at</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timestamptz</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
            </w:r>
          </w:p>
        </w:tc>
      </w:tr>
    </w:tbl>
    <w:p>
      <w:r>
        <w:br w:type="page"/>
      </w:r>
    </w:p>
    <w:p>
      <w:pPr>
        <w:pStyle w:val="Heading1"/>
        <w:spacing w:after="180" w:before="360"/>
      </w:pPr>
      <w:r>
        <w:t xml:space="preserve">12. Recommended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360"/>
        <w:gridCol w:w="3900"/>
      </w:tblGrid>
      <w:tr>
        <w:trPr>
          <w:tblHeader/>
        </w:trPr>
        <w:tc>
          <w:tcPr>
            <w:tcW w:type="dxa" w:w="2100"/>
            <w:tcBorders>
              <w:top w:val="single" w:color="BFBFBF" w:sz="4"/>
              <w:left w:val="single" w:color="BFBFBF" w:sz="4"/>
              <w:bottom w:val="single" w:color="BFBFBF" w:sz="4"/>
              <w:right w:val="single" w:color="BFBFBF" w:sz="4"/>
            </w:tcBorders>
            <w:shd w:fill="1F3A5F" w:color="auto" w:val="clear"/>
            <w:tcMar>
              <w:top w:type="dxa" w:w="120"/>
              <w:left w:type="dxa" w:w="140"/>
              <w:bottom w:type="dxa" w:w="120"/>
              <w:right w:type="dxa" w:w="140"/>
            </w:tcMar>
          </w:tcPr>
          <w:p>
            <w:r>
              <w:rPr>
                <w:b/>
                <w:bCs/>
                <w:color w:val="FFFFFF"/>
              </w:rPr>
              <w:t xml:space="preserve">Layer</w:t>
            </w:r>
          </w:p>
        </w:tc>
        <w:tc>
          <w:tcPr>
            <w:tcW w:type="dxa" w:w="3360"/>
            <w:tcBorders>
              <w:top w:val="single" w:color="BFBFBF" w:sz="4"/>
              <w:left w:val="single" w:color="BFBFBF" w:sz="4"/>
              <w:bottom w:val="single" w:color="BFBFBF" w:sz="4"/>
              <w:right w:val="single" w:color="BFBFBF" w:sz="4"/>
            </w:tcBorders>
            <w:shd w:fill="1F3A5F" w:color="auto" w:val="clear"/>
            <w:tcMar>
              <w:top w:type="dxa" w:w="120"/>
              <w:left w:type="dxa" w:w="140"/>
              <w:bottom w:type="dxa" w:w="120"/>
              <w:right w:type="dxa" w:w="140"/>
            </w:tcMar>
          </w:tcPr>
          <w:p>
            <w:r>
              <w:rPr>
                <w:b/>
                <w:bCs/>
                <w:color w:val="FFFFFF"/>
              </w:rPr>
              <w:t xml:space="preserve">Recommendation</w:t>
            </w:r>
          </w:p>
        </w:tc>
        <w:tc>
          <w:tcPr>
            <w:tcW w:type="dxa" w:w="3900"/>
            <w:tcBorders>
              <w:top w:val="single" w:color="BFBFBF" w:sz="4"/>
              <w:left w:val="single" w:color="BFBFBF" w:sz="4"/>
              <w:bottom w:val="single" w:color="BFBFBF" w:sz="4"/>
              <w:right w:val="single" w:color="BFBFBF" w:sz="4"/>
            </w:tcBorders>
            <w:shd w:fill="1F3A5F" w:color="auto" w:val="clear"/>
            <w:tcMar>
              <w:top w:type="dxa" w:w="120"/>
              <w:left w:type="dxa" w:w="140"/>
              <w:bottom w:type="dxa" w:w="120"/>
              <w:right w:type="dxa" w:w="140"/>
            </w:tcMar>
          </w:tcPr>
          <w:p>
            <w:r>
              <w:rPr>
                <w:b/>
                <w:bCs/>
                <w:color w:val="FFFFFF"/>
              </w:rPr>
              <w:t xml:space="preserve">Why</w:t>
            </w:r>
          </w:p>
        </w:tc>
      </w:tr>
      <w:tr>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Frontend framework</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Next.js 14+ (App Router) + React + TypeScript</w:t>
            </w:r>
          </w:p>
        </w:tc>
        <w:tc>
          <w:tcPr>
            <w:tcW w:type="dxa" w:w="39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SSR, API routes, strong ecosystem, one codebase</w:t>
            </w:r>
          </w:p>
        </w:tc>
      </w:tr>
      <w:tr>
        <w:tc>
          <w:tcPr>
            <w:tcW w:type="dxa" w:w="21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UI components</w:t>
            </w:r>
          </w:p>
        </w:tc>
        <w:tc>
          <w:tcPr>
            <w:tcW w:type="dxa" w:w="33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shadcn/ui + Tailwind CSS + Radix primitives</w:t>
            </w:r>
          </w:p>
        </w:tc>
        <w:tc>
          <w:tcPr>
            <w:tcW w:type="dxa" w:w="39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Accessible, stylable, modern</w:t>
            </w:r>
          </w:p>
        </w:tc>
      </w:tr>
      <w:tr>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State / data fetching</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TanStack Query + Zustand</w:t>
            </w:r>
          </w:p>
        </w:tc>
        <w:tc>
          <w:tcPr>
            <w:tcW w:type="dxa" w:w="39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Robust server-state sync; light global state</w:t>
            </w:r>
          </w:p>
        </w:tc>
      </w:tr>
      <w:tr>
        <w:tc>
          <w:tcPr>
            <w:tcW w:type="dxa" w:w="21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Realtime updates</w:t>
            </w:r>
          </w:p>
        </w:tc>
        <w:tc>
          <w:tcPr>
            <w:tcW w:type="dxa" w:w="33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Server-Sent Events (SSE) or Pusher</w:t>
            </w:r>
          </w:p>
        </w:tc>
        <w:tc>
          <w:tcPr>
            <w:tcW w:type="dxa" w:w="39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Simpler than WebSockets for one-way updates</w:t>
            </w:r>
          </w:p>
        </w:tc>
      </w:tr>
      <w:tr>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Backend runtime</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Node.js 20+ (Next.js API routes)</w:t>
            </w:r>
          </w:p>
        </w:tc>
        <w:tc>
          <w:tcPr>
            <w:tcW w:type="dxa" w:w="39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Consolidated with frontend; can split later</w:t>
            </w:r>
          </w:p>
        </w:tc>
      </w:tr>
      <w:tr>
        <w:tc>
          <w:tcPr>
            <w:tcW w:type="dxa" w:w="21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ORM / database</w:t>
            </w:r>
          </w:p>
        </w:tc>
        <w:tc>
          <w:tcPr>
            <w:tcW w:type="dxa" w:w="33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Prisma + PostgreSQL (Neon or Supabase)</w:t>
            </w:r>
          </w:p>
        </w:tc>
        <w:tc>
          <w:tcPr>
            <w:tcW w:type="dxa" w:w="39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Type-safe queries, easy migrations, managed Postgres</w:t>
            </w:r>
          </w:p>
        </w:tc>
      </w:tr>
      <w:tr>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Auth</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Auth.js (NextAuth) with Credentials + Google + Microsoft providers</w:t>
            </w:r>
          </w:p>
        </w:tc>
        <w:tc>
          <w:tcPr>
            <w:tcW w:type="dxa" w:w="39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Mature, covers email/password and SSO</w:t>
            </w:r>
          </w:p>
        </w:tc>
      </w:tr>
      <w:tr>
        <w:tc>
          <w:tcPr>
            <w:tcW w:type="dxa" w:w="21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Job queue</w:t>
            </w:r>
          </w:p>
        </w:tc>
        <w:tc>
          <w:tcPr>
            <w:tcW w:type="dxa" w:w="33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BullMQ + Redis (Upstash)</w:t>
            </w:r>
          </w:p>
        </w:tc>
        <w:tc>
          <w:tcPr>
            <w:tcW w:type="dxa" w:w="39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Reliable background jobs for enrichment + drafting</w:t>
            </w:r>
          </w:p>
        </w:tc>
      </w:tr>
      <w:tr>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LLM SDK</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Anthropic SDK (primary), OpenAI SDK (fallback)</w:t>
            </w:r>
          </w:p>
        </w:tc>
        <w:tc>
          <w:tcPr>
            <w:tcW w:type="dxa" w:w="39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Structured outputs, streaming, good DX</w:t>
            </w:r>
          </w:p>
        </w:tc>
      </w:tr>
      <w:tr>
        <w:tc>
          <w:tcPr>
            <w:tcW w:type="dxa" w:w="21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Enrichment</w:t>
            </w:r>
          </w:p>
        </w:tc>
        <w:tc>
          <w:tcPr>
            <w:tcW w:type="dxa" w:w="33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Hunter.io + Apollo.io (starter); Proxycurl for LinkedIn</w:t>
            </w:r>
          </w:p>
        </w:tc>
        <w:tc>
          <w:tcPr>
            <w:tcW w:type="dxa" w:w="39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Complementary coverage</w:t>
            </w:r>
          </w:p>
        </w:tc>
      </w:tr>
      <w:tr>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Secrets / encryption</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AWS KMS or Google Cloud KMS; envelope encryption</w:t>
            </w:r>
          </w:p>
        </w:tc>
        <w:tc>
          <w:tcPr>
            <w:tcW w:type="dxa" w:w="39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Compliance-ready, auditable</w:t>
            </w:r>
          </w:p>
        </w:tc>
      </w:tr>
      <w:tr>
        <w:tc>
          <w:tcPr>
            <w:tcW w:type="dxa" w:w="21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Email libraries</w:t>
            </w:r>
          </w:p>
        </w:tc>
        <w:tc>
          <w:tcPr>
            <w:tcW w:type="dxa" w:w="33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nodemailer (MIME building), mailparser (parsing)</w:t>
            </w:r>
          </w:p>
        </w:tc>
        <w:tc>
          <w:tcPr>
            <w:tcW w:type="dxa" w:w="39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Correct RFC-822 encoding for Gmail raw field</w:t>
            </w:r>
          </w:p>
        </w:tc>
      </w:tr>
      <w:tr>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Observability</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Sentry (errors), Axiom/Datadog (logs), PostHog (product)</w:t>
            </w:r>
          </w:p>
        </w:tc>
        <w:tc>
          <w:tcPr>
            <w:tcW w:type="dxa" w:w="39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Standard startup stack</w:t>
            </w:r>
          </w:p>
        </w:tc>
      </w:tr>
      <w:tr>
        <w:tc>
          <w:tcPr>
            <w:tcW w:type="dxa" w:w="21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CI/CD</w:t>
            </w:r>
          </w:p>
        </w:tc>
        <w:tc>
          <w:tcPr>
            <w:tcW w:type="dxa" w:w="33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GitHub Actions → Vercel + Fly.io (workers)</w:t>
            </w:r>
          </w:p>
        </w:tc>
        <w:tc>
          <w:tcPr>
            <w:tcW w:type="dxa" w:w="39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One-click deploys, review apps per PR</w:t>
            </w:r>
          </w:p>
        </w:tc>
      </w:tr>
      <w:tr>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Testing</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Vitest (unit), Playwright (E2E), MSW (HTTP mocks)</w:t>
            </w:r>
          </w:p>
        </w:tc>
        <w:tc>
          <w:tcPr>
            <w:tcW w:type="dxa" w:w="39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Cover API and UI paths</w:t>
            </w:r>
          </w:p>
        </w:tc>
      </w:tr>
    </w:tbl>
    <w:p>
      <w:r>
        <w:br w:type="page"/>
      </w:r>
    </w:p>
    <w:p>
      <w:pPr>
        <w:pStyle w:val="Heading1"/>
        <w:spacing w:after="180" w:before="360"/>
      </w:pPr>
      <w:r>
        <w:t xml:space="preserve">13. Security &amp; Privacy Requirements</w:t>
      </w:r>
    </w:p>
    <w:p>
      <w:pPr>
        <w:pStyle w:val="Heading2"/>
        <w:spacing w:after="120" w:before="260"/>
      </w:pPr>
      <w:r>
        <w:t xml:space="preserve">13.1 Token Handling</w:t>
      </w:r>
    </w:p>
    <w:p>
      <w:pPr>
        <w:pStyle w:val="ListParagraph"/>
        <w:numPr>
          <w:ilvl w:val="0"/>
          <w:numId w:val="4"/>
        </w:numPr>
        <w:spacing w:after="60"/>
      </w:pPr>
      <w:r>
        <w:t xml:space="preserve">Refresh tokens encrypted at rest using envelope encryption (KMS-managed KEK wrapping per-record DEKs).</w:t>
      </w:r>
    </w:p>
    <w:p>
      <w:pPr>
        <w:pStyle w:val="ListParagraph"/>
        <w:numPr>
          <w:ilvl w:val="0"/>
          <w:numId w:val="4"/>
        </w:numPr>
        <w:spacing w:after="60"/>
      </w:pPr>
      <w:r>
        <w:t xml:space="preserve">Tokens never sent to the client or logged.</w:t>
      </w:r>
    </w:p>
    <w:p>
      <w:pPr>
        <w:pStyle w:val="ListParagraph"/>
        <w:numPr>
          <w:ilvl w:val="0"/>
          <w:numId w:val="4"/>
        </w:numPr>
        <w:spacing w:after="60"/>
      </w:pPr>
      <w:r>
        <w:t xml:space="preserve">Access tokens cached only in memory (Redis with short TTL if needed), never on disk.</w:t>
      </w:r>
    </w:p>
    <w:p>
      <w:pPr>
        <w:pStyle w:val="ListParagraph"/>
        <w:numPr>
          <w:ilvl w:val="0"/>
          <w:numId w:val="4"/>
        </w:numPr>
        <w:spacing w:after="60"/>
      </w:pPr>
      <w:r>
        <w:t xml:space="preserve">Refresh failures trigger automatic provider-account invalidation + user notification.</w:t>
      </w:r>
    </w:p>
    <w:p>
      <w:pPr>
        <w:pStyle w:val="Heading2"/>
        <w:spacing w:after="120" w:before="260"/>
      </w:pPr>
      <w:r>
        <w:t xml:space="preserve">13.2 Principle of Least Privilege</w:t>
      </w:r>
    </w:p>
    <w:p>
      <w:pPr>
        <w:pStyle w:val="ListParagraph"/>
        <w:numPr>
          <w:ilvl w:val="0"/>
          <w:numId w:val="4"/>
        </w:numPr>
        <w:spacing w:after="60"/>
      </w:pPr>
      <w:r>
        <w:t xml:space="preserve">Request gmail.compose only, not gmail.send, for v1.</w:t>
      </w:r>
    </w:p>
    <w:p>
      <w:pPr>
        <w:pStyle w:val="ListParagraph"/>
        <w:numPr>
          <w:ilvl w:val="0"/>
          <w:numId w:val="4"/>
        </w:numPr>
        <w:spacing w:after="60"/>
      </w:pPr>
      <w:r>
        <w:t xml:space="preserve">Request Mail.ReadWrite only for Microsoft, not Mail.Send, for v1.5.</w:t>
      </w:r>
    </w:p>
    <w:p>
      <w:pPr>
        <w:pStyle w:val="ListParagraph"/>
        <w:numPr>
          <w:ilvl w:val="0"/>
          <w:numId w:val="4"/>
        </w:numPr>
        <w:spacing w:after="60"/>
      </w:pPr>
      <w:r>
        <w:t xml:space="preserve">No ability for the server to read the user's existing inbox in v1.</w:t>
      </w:r>
    </w:p>
    <w:p>
      <w:pPr>
        <w:pStyle w:val="Heading2"/>
        <w:spacing w:after="120" w:before="260"/>
      </w:pPr>
      <w:r>
        <w:t xml:space="preserve">13.3 Transport, Storage, Access</w:t>
      </w:r>
    </w:p>
    <w:p>
      <w:pPr>
        <w:pStyle w:val="ListParagraph"/>
        <w:numPr>
          <w:ilvl w:val="0"/>
          <w:numId w:val="4"/>
        </w:numPr>
        <w:spacing w:after="60"/>
      </w:pPr>
      <w:r>
        <w:t xml:space="preserve">All traffic over HTTPS / TLS 1.2+.</w:t>
      </w:r>
    </w:p>
    <w:p>
      <w:pPr>
        <w:pStyle w:val="ListParagraph"/>
        <w:numPr>
          <w:ilvl w:val="0"/>
          <w:numId w:val="4"/>
        </w:numPr>
        <w:spacing w:after="60"/>
      </w:pPr>
      <w:r>
        <w:t xml:space="preserve">Database connections use TLS and connection pooling via a managed pooler (PgBouncer/Neon pooler).</w:t>
      </w:r>
    </w:p>
    <w:p>
      <w:pPr>
        <w:pStyle w:val="ListParagraph"/>
        <w:numPr>
          <w:ilvl w:val="0"/>
          <w:numId w:val="4"/>
        </w:numPr>
        <w:spacing w:after="60"/>
      </w:pPr>
      <w:r>
        <w:t xml:space="preserve">Database-level row security for multi-tenant isolation — users can only query their own rows.</w:t>
      </w:r>
    </w:p>
    <w:p>
      <w:pPr>
        <w:pStyle w:val="ListParagraph"/>
        <w:numPr>
          <w:ilvl w:val="0"/>
          <w:numId w:val="4"/>
        </w:numPr>
        <w:spacing w:after="60"/>
      </w:pPr>
      <w:r>
        <w:t xml:space="preserve">Admin access to production database gated by SSO + hardware key; access logged.</w:t>
      </w:r>
    </w:p>
    <w:p>
      <w:pPr>
        <w:pStyle w:val="Heading2"/>
        <w:spacing w:after="120" w:before="260"/>
      </w:pPr>
      <w:r>
        <w:t xml:space="preserve">13.4 Application Security</w:t>
      </w:r>
    </w:p>
    <w:p>
      <w:pPr>
        <w:pStyle w:val="ListParagraph"/>
        <w:numPr>
          <w:ilvl w:val="0"/>
          <w:numId w:val="4"/>
        </w:numPr>
        <w:spacing w:after="60"/>
      </w:pPr>
      <w:r>
        <w:t xml:space="preserve">OWASP Top 10 review; dependency scanning via GitHub Dependabot.</w:t>
      </w:r>
    </w:p>
    <w:p>
      <w:pPr>
        <w:pStyle w:val="ListParagraph"/>
        <w:numPr>
          <w:ilvl w:val="0"/>
          <w:numId w:val="4"/>
        </w:numPr>
        <w:spacing w:after="60"/>
      </w:pPr>
      <w:r>
        <w:t xml:space="preserve">CSRF protection on state-changing endpoints (SameSite=Lax cookies + state token on OAuth).</w:t>
      </w:r>
    </w:p>
    <w:p>
      <w:pPr>
        <w:pStyle w:val="ListParagraph"/>
        <w:numPr>
          <w:ilvl w:val="0"/>
          <w:numId w:val="4"/>
        </w:numPr>
        <w:spacing w:after="60"/>
      </w:pPr>
      <w:r>
        <w:t xml:space="preserve">XSS protection: rely on React's default escaping, sanitize any HTML insertion with DOMPurify.</w:t>
      </w:r>
    </w:p>
    <w:p>
      <w:pPr>
        <w:pStyle w:val="ListParagraph"/>
        <w:numPr>
          <w:ilvl w:val="0"/>
          <w:numId w:val="4"/>
        </w:numPr>
        <w:spacing w:after="60"/>
      </w:pPr>
      <w:r>
        <w:t xml:space="preserve">Rate limiting on auth endpoints and campaign creation (Upstash Ratelimit or custom).</w:t>
      </w:r>
    </w:p>
    <w:p>
      <w:pPr>
        <w:pStyle w:val="ListParagraph"/>
        <w:numPr>
          <w:ilvl w:val="0"/>
          <w:numId w:val="4"/>
        </w:numPr>
        <w:spacing w:after="60"/>
      </w:pPr>
      <w:r>
        <w:t xml:space="preserve">CSP (Content Security Policy) header configured.</w:t>
      </w:r>
    </w:p>
    <w:p>
      <w:pPr>
        <w:pStyle w:val="Heading2"/>
        <w:spacing w:after="120" w:before="260"/>
      </w:pPr>
      <w:r>
        <w:t xml:space="preserve">13.5 Data Minimization &amp; Retention</w:t>
      </w:r>
    </w:p>
    <w:p>
      <w:pPr>
        <w:pStyle w:val="ListParagraph"/>
        <w:numPr>
          <w:ilvl w:val="0"/>
          <w:numId w:val="4"/>
        </w:numPr>
        <w:spacing w:after="60"/>
      </w:pPr>
      <w:r>
        <w:t xml:space="preserve">Collect only data necessary for the feature.</w:t>
      </w:r>
    </w:p>
    <w:p>
      <w:pPr>
        <w:pStyle w:val="ListParagraph"/>
        <w:numPr>
          <w:ilvl w:val="0"/>
          <w:numId w:val="4"/>
        </w:numPr>
        <w:spacing w:after="60"/>
      </w:pPr>
      <w:r>
        <w:t xml:space="preserve">Raw LLM prompts/responses retained 30 days for debugging, then purged.</w:t>
      </w:r>
    </w:p>
    <w:p>
      <w:pPr>
        <w:pStyle w:val="ListParagraph"/>
        <w:numPr>
          <w:ilvl w:val="0"/>
          <w:numId w:val="4"/>
        </w:numPr>
        <w:spacing w:after="60"/>
      </w:pPr>
      <w:r>
        <w:t xml:space="preserve">Enrichment cache TTL 30 days.</w:t>
      </w:r>
    </w:p>
    <w:p>
      <w:pPr>
        <w:pStyle w:val="ListParagraph"/>
        <w:numPr>
          <w:ilvl w:val="0"/>
          <w:numId w:val="4"/>
        </w:numPr>
        <w:spacing w:after="60"/>
      </w:pPr>
      <w:r>
        <w:t xml:space="preserve">Deleted users' data purged from all systems (including backups) within 30 days.</w:t>
      </w:r>
    </w:p>
    <w:p>
      <w:pPr>
        <w:pStyle w:val="Heading2"/>
        <w:spacing w:after="120" w:before="260"/>
      </w:pPr>
      <w:r>
        <w:t xml:space="preserve">13.6 Incident Response</w:t>
      </w:r>
    </w:p>
    <w:p>
      <w:pPr>
        <w:pStyle w:val="ListParagraph"/>
        <w:numPr>
          <w:ilvl w:val="0"/>
          <w:numId w:val="4"/>
        </w:numPr>
        <w:spacing w:after="60"/>
      </w:pPr>
      <w:r>
        <w:t xml:space="preserve">Security contact email (security@domain) published.</w:t>
      </w:r>
    </w:p>
    <w:p>
      <w:pPr>
        <w:pStyle w:val="ListParagraph"/>
        <w:numPr>
          <w:ilvl w:val="0"/>
          <w:numId w:val="4"/>
        </w:numPr>
        <w:spacing w:after="60"/>
      </w:pPr>
      <w:r>
        <w:t xml:space="preserve">Incident response playbook: detect → contain → notify → remediate.</w:t>
      </w:r>
    </w:p>
    <w:p>
      <w:pPr>
        <w:pStyle w:val="ListParagraph"/>
        <w:numPr>
          <w:ilvl w:val="0"/>
          <w:numId w:val="4"/>
        </w:numPr>
        <w:spacing w:after="60"/>
      </w:pPr>
      <w:r>
        <w:t xml:space="preserve">Ability to force-rotate client secrets and invalidate all sessions within 1 hour.</w:t>
      </w:r>
    </w:p>
    <w:p>
      <w:r>
        <w:br w:type="page"/>
      </w:r>
    </w:p>
    <w:p>
      <w:pPr>
        <w:pStyle w:val="Heading1"/>
        <w:spacing w:after="180" w:before="360"/>
      </w:pPr>
      <w:r>
        <w:t xml:space="preserve">14. Legal &amp; Compliance</w:t>
      </w:r>
    </w:p>
    <w:p>
      <w:pPr>
        <w:pStyle w:val="Heading2"/>
        <w:spacing w:after="120" w:before="260"/>
      </w:pPr>
      <w:r>
        <w:t xml:space="preserve">14.1 Required Policies &amp; Documents</w:t>
      </w:r>
    </w:p>
    <w:p>
      <w:pPr>
        <w:pStyle w:val="ListParagraph"/>
        <w:numPr>
          <w:ilvl w:val="0"/>
          <w:numId w:val="4"/>
        </w:numPr>
        <w:spacing w:after="60"/>
      </w:pPr>
      <w:r>
        <w:t xml:space="preserve">Privacy Policy — discloses what data is collected, why, shared with whom (providers, enrichment vendors), retention, user rights.</w:t>
      </w:r>
    </w:p>
    <w:p>
      <w:pPr>
        <w:pStyle w:val="ListParagraph"/>
        <w:numPr>
          <w:ilvl w:val="0"/>
          <w:numId w:val="4"/>
        </w:numPr>
        <w:spacing w:after="60"/>
      </w:pPr>
      <w:r>
        <w:t xml:space="preserve">Terms of Service — user obligations, acceptable use, limitation of liability, governing law.</w:t>
      </w:r>
    </w:p>
    <w:p>
      <w:pPr>
        <w:pStyle w:val="ListParagraph"/>
        <w:numPr>
          <w:ilvl w:val="0"/>
          <w:numId w:val="4"/>
        </w:numPr>
        <w:spacing w:after="60"/>
      </w:pPr>
      <w:r>
        <w:t xml:space="preserve">Data Processing Addendum (DPA) — for business customers, reflecting GDPR processor obligations.</w:t>
      </w:r>
    </w:p>
    <w:p>
      <w:pPr>
        <w:pStyle w:val="ListParagraph"/>
        <w:numPr>
          <w:ilvl w:val="0"/>
          <w:numId w:val="4"/>
        </w:numPr>
        <w:spacing w:after="60"/>
      </w:pPr>
      <w:r>
        <w:t xml:space="preserve">Cookie policy — if using analytics or product tracking.</w:t>
      </w:r>
    </w:p>
    <w:p>
      <w:pPr>
        <w:pStyle w:val="ListParagraph"/>
        <w:numPr>
          <w:ilvl w:val="0"/>
          <w:numId w:val="4"/>
        </w:numPr>
        <w:spacing w:after="60"/>
      </w:pPr>
      <w:r>
        <w:t xml:space="preserve">Sub-processor list — public page listing OpenAI/Anthropic, Hunter, Apollo, Vercel, etc.</w:t>
      </w:r>
    </w:p>
    <w:p>
      <w:pPr>
        <w:pStyle w:val="Heading2"/>
        <w:spacing w:after="120" w:before="260"/>
      </w:pPr>
      <w:r>
        <w:t xml:space="preserve">14.2 Email Law</w:t>
      </w:r>
    </w:p>
    <w:p>
      <w:pPr>
        <w:pStyle w:val="ListParagraph"/>
        <w:numPr>
          <w:ilvl w:val="0"/>
          <w:numId w:val="4"/>
        </w:numPr>
        <w:spacing w:after="60"/>
      </w:pPr>
      <w:r>
        <w:t xml:space="preserve">CAN-SPAM (US): outbound messages must include a valid postal address, a working unsubscribe mechanism, and accurate headers. Because v1 creates drafts, the sender (the user) is primarily responsible — but the product should warn users and include these elements by default in generated drafts.</w:t>
      </w:r>
    </w:p>
    <w:p>
      <w:pPr>
        <w:pStyle w:val="ListParagraph"/>
        <w:numPr>
          <w:ilvl w:val="0"/>
          <w:numId w:val="4"/>
        </w:numPr>
        <w:spacing w:after="60"/>
      </w:pPr>
      <w:r>
        <w:t xml:space="preserve">CASL (Canada): stricter than CAN-SPAM. Requires express or implied consent. If users are in or contacting Canada, CASL applies.</w:t>
      </w:r>
    </w:p>
    <w:p>
      <w:pPr>
        <w:pStyle w:val="ListParagraph"/>
        <w:numPr>
          <w:ilvl w:val="0"/>
          <w:numId w:val="4"/>
        </w:numPr>
        <w:spacing w:after="60"/>
      </w:pPr>
      <w:r>
        <w:t xml:space="preserve">GDPR (EU): legitimate interest basis for B2B cold outreach is tenable with a documented balancing test; unsolicited B2C marketing is much riskier.</w:t>
      </w:r>
    </w:p>
    <w:p>
      <w:pPr>
        <w:pStyle w:val="ListParagraph"/>
        <w:numPr>
          <w:ilvl w:val="0"/>
          <w:numId w:val="4"/>
        </w:numPr>
        <w:spacing w:after="60"/>
      </w:pPr>
      <w:r>
        <w:t xml:space="preserve">Product should offer a user-facing "purpose check" — if the user's campaign looks like bulk marketing, surface the compliance warnings.</w:t>
      </w:r>
    </w:p>
    <w:p>
      <w:pPr>
        <w:pStyle w:val="Heading2"/>
        <w:spacing w:after="120" w:before="260"/>
      </w:pPr>
      <w:r>
        <w:t xml:space="preserve">14.3 Google &amp; Microsoft Verification</w:t>
      </w:r>
    </w:p>
    <w:p>
      <w:pPr>
        <w:pStyle w:val="ListParagraph"/>
        <w:numPr>
          <w:ilvl w:val="0"/>
          <w:numId w:val="4"/>
        </w:numPr>
        <w:spacing w:after="60"/>
      </w:pPr>
      <w:r>
        <w:t xml:space="preserve">Submit Google OAuth app verification before leaving testing mode.</w:t>
      </w:r>
    </w:p>
    <w:p>
      <w:pPr>
        <w:pStyle w:val="ListParagraph"/>
        <w:numPr>
          <w:ilvl w:val="0"/>
          <w:numId w:val="4"/>
        </w:numPr>
        <w:spacing w:after="60"/>
      </w:pPr>
      <w:r>
        <w:t xml:space="preserve">If adding gmail.send (v2), budget for CASA audit (~USD 5k–25k) and 2–4 month lead time.</w:t>
      </w:r>
    </w:p>
    <w:p>
      <w:pPr>
        <w:pStyle w:val="ListParagraph"/>
        <w:numPr>
          <w:ilvl w:val="0"/>
          <w:numId w:val="4"/>
        </w:numPr>
        <w:spacing w:after="60"/>
      </w:pPr>
      <w:r>
        <w:t xml:space="preserve">Complete Microsoft Publisher Verification for a trusted consent screen.</w:t>
      </w:r>
    </w:p>
    <w:p>
      <w:pPr>
        <w:pStyle w:val="Heading2"/>
        <w:spacing w:after="120" w:before="260"/>
      </w:pPr>
      <w:r>
        <w:t xml:space="preserve">14.4 Corporate &amp; Financial (Commercial Launch)</w:t>
      </w:r>
    </w:p>
    <w:p>
      <w:pPr>
        <w:pStyle w:val="ListParagraph"/>
        <w:numPr>
          <w:ilvl w:val="0"/>
          <w:numId w:val="4"/>
        </w:numPr>
        <w:spacing w:after="60"/>
      </w:pPr>
      <w:r>
        <w:t xml:space="preserve">Incorporate (Delaware C-Corp or LLC, or equivalent).</w:t>
      </w:r>
    </w:p>
    <w:p>
      <w:pPr>
        <w:pStyle w:val="ListParagraph"/>
        <w:numPr>
          <w:ilvl w:val="0"/>
          <w:numId w:val="4"/>
        </w:numPr>
        <w:spacing w:after="60"/>
      </w:pPr>
      <w:r>
        <w:t xml:space="preserve">Business bank account, payment processor (Stripe).</w:t>
      </w:r>
    </w:p>
    <w:p>
      <w:pPr>
        <w:pStyle w:val="ListParagraph"/>
        <w:numPr>
          <w:ilvl w:val="0"/>
          <w:numId w:val="4"/>
        </w:numPr>
        <w:spacing w:after="60"/>
      </w:pPr>
      <w:r>
        <w:t xml:space="preserve">Tax registrations where revenue is earned.</w:t>
      </w:r>
    </w:p>
    <w:p>
      <w:pPr>
        <w:pStyle w:val="ListParagraph"/>
        <w:numPr>
          <w:ilvl w:val="0"/>
          <w:numId w:val="4"/>
        </w:numPr>
        <w:spacing w:after="60"/>
      </w:pPr>
      <w:r>
        <w:t xml:space="preserve">Standard SaaS contracts: master service agreement, order form, if selling to businesses.</w:t>
      </w:r>
    </w:p>
    <w:p>
      <w:pPr>
        <w:pStyle w:val="Heading2"/>
        <w:spacing w:after="120" w:before="260"/>
      </w:pPr>
      <w:r>
        <w:t xml:space="preserve">14.5 Intellectual Property</w:t>
      </w:r>
    </w:p>
    <w:p>
      <w:pPr>
        <w:pStyle w:val="ListParagraph"/>
        <w:numPr>
          <w:ilvl w:val="0"/>
          <w:numId w:val="4"/>
        </w:numPr>
        <w:spacing w:after="60"/>
      </w:pPr>
      <w:r>
        <w:t xml:space="preserve">Trademark search for the product name; consider registration.</w:t>
      </w:r>
    </w:p>
    <w:p>
      <w:pPr>
        <w:pStyle w:val="ListParagraph"/>
        <w:numPr>
          <w:ilvl w:val="0"/>
          <w:numId w:val="4"/>
        </w:numPr>
        <w:spacing w:after="60"/>
      </w:pPr>
      <w:r>
        <w:t xml:space="preserve">Clear license to all open-source dependencies (review licenses; no GPL in proprietary code).</w:t>
      </w:r>
    </w:p>
    <w:p>
      <w:pPr>
        <w:pStyle w:val="ListParagraph"/>
        <w:numPr>
          <w:ilvl w:val="0"/>
          <w:numId w:val="4"/>
        </w:numPr>
        <w:spacing w:after="60"/>
      </w:pPr>
      <w:r>
        <w:t xml:space="preserve">Contractor/employee IP assignment agreements from day one.</w:t>
      </w:r>
    </w:p>
    <w:p>
      <w:r>
        <w:br w:type="page"/>
      </w:r>
    </w:p>
    <w:p>
      <w:pPr>
        <w:pStyle w:val="Heading1"/>
        <w:spacing w:after="180" w:before="360"/>
      </w:pPr>
      <w:r>
        <w:t xml:space="preserve">15. Development Roadmap (Phased Plan)</w:t>
      </w:r>
    </w:p>
    <w:p>
      <w:pPr>
        <w:spacing w:after="160" w:before="0"/>
      </w:pPr>
      <w:r>
        <w:rPr>
          <w:b w:val="false"/>
          <w:bCs w:val="false"/>
          <w:i w:val="false"/>
          <w:iCs w:val="false"/>
        </w:rPr>
        <w:t xml:space="preserve">A realistic single-developer timeline is 10–14 weeks to v1 launch. A small team (2–3) can do it in 6–8 weeks. Below assumes one full-time developer.</w:t>
      </w:r>
    </w:p>
    <w:p>
      <w:pPr>
        <w:pStyle w:val="Heading2"/>
        <w:spacing w:after="120" w:before="260"/>
      </w:pPr>
      <w:r>
        <w:t xml:space="preserve">Phase 0 — Setup (Week 1)</w:t>
      </w:r>
    </w:p>
    <w:p>
      <w:pPr>
        <w:pStyle w:val="ListParagraph"/>
        <w:numPr>
          <w:ilvl w:val="0"/>
          <w:numId w:val="4"/>
        </w:numPr>
        <w:spacing w:after="60"/>
      </w:pPr>
      <w:r>
        <w:t xml:space="preserve">Create Google Cloud project; register OAuth client; add test users.</w:t>
      </w:r>
    </w:p>
    <w:p>
      <w:pPr>
        <w:pStyle w:val="ListParagraph"/>
        <w:numPr>
          <w:ilvl w:val="0"/>
          <w:numId w:val="4"/>
        </w:numPr>
        <w:spacing w:after="60"/>
      </w:pPr>
      <w:r>
        <w:t xml:space="preserve">Create Azure AD app registration (prep for v1.5).</w:t>
      </w:r>
    </w:p>
    <w:p>
      <w:pPr>
        <w:pStyle w:val="ListParagraph"/>
        <w:numPr>
          <w:ilvl w:val="0"/>
          <w:numId w:val="4"/>
        </w:numPr>
        <w:spacing w:after="60"/>
      </w:pPr>
      <w:r>
        <w:t xml:space="preserve">Initialize Next.js repo with TypeScript, Tailwind, Prisma, shadcn/ui.</w:t>
      </w:r>
    </w:p>
    <w:p>
      <w:pPr>
        <w:pStyle w:val="ListParagraph"/>
        <w:numPr>
          <w:ilvl w:val="0"/>
          <w:numId w:val="4"/>
        </w:numPr>
        <w:spacing w:after="60"/>
      </w:pPr>
      <w:r>
        <w:t xml:space="preserve">Set up Postgres (Neon), Redis (Upstash), and env-var management.</w:t>
      </w:r>
    </w:p>
    <w:p>
      <w:pPr>
        <w:pStyle w:val="ListParagraph"/>
        <w:numPr>
          <w:ilvl w:val="0"/>
          <w:numId w:val="4"/>
        </w:numPr>
        <w:spacing w:after="60"/>
      </w:pPr>
      <w:r>
        <w:t xml:space="preserve">Stand up CI (GitHub Actions) with lint + type-check + test.</w:t>
      </w:r>
    </w:p>
    <w:p>
      <w:pPr>
        <w:pStyle w:val="ListParagraph"/>
        <w:numPr>
          <w:ilvl w:val="0"/>
          <w:numId w:val="4"/>
        </w:numPr>
        <w:spacing w:after="60"/>
      </w:pPr>
      <w:r>
        <w:t xml:space="preserve">Deploy a "Hello world" version to Vercel behind a staging URL.</w:t>
      </w:r>
    </w:p>
    <w:p>
      <w:pPr>
        <w:pStyle w:val="Heading2"/>
        <w:spacing w:after="120" w:before="260"/>
      </w:pPr>
      <w:r>
        <w:t xml:space="preserve">Phase 1 — Auth &amp; Provider Connection (Weeks 2–3)</w:t>
      </w:r>
    </w:p>
    <w:p>
      <w:pPr>
        <w:pStyle w:val="ListParagraph"/>
        <w:numPr>
          <w:ilvl w:val="0"/>
          <w:numId w:val="4"/>
        </w:numPr>
        <w:spacing w:after="60"/>
      </w:pPr>
      <w:r>
        <w:t xml:space="preserve">Implement email/password signup and Google SSO via Auth.js.</w:t>
      </w:r>
    </w:p>
    <w:p>
      <w:pPr>
        <w:pStyle w:val="ListParagraph"/>
        <w:numPr>
          <w:ilvl w:val="0"/>
          <w:numId w:val="4"/>
        </w:numPr>
        <w:spacing w:after="60"/>
      </w:pPr>
      <w:r>
        <w:t xml:space="preserve">Implement Google OAuth connection for Gmail (gmail.compose + identity scopes).</w:t>
      </w:r>
    </w:p>
    <w:p>
      <w:pPr>
        <w:pStyle w:val="ListParagraph"/>
        <w:numPr>
          <w:ilvl w:val="0"/>
          <w:numId w:val="4"/>
        </w:numPr>
        <w:spacing w:after="60"/>
      </w:pPr>
      <w:r>
        <w:t xml:space="preserve">Build ProviderAccount table + envelope-encryption wrapper.</w:t>
      </w:r>
    </w:p>
    <w:p>
      <w:pPr>
        <w:pStyle w:val="ListParagraph"/>
        <w:numPr>
          <w:ilvl w:val="0"/>
          <w:numId w:val="4"/>
        </w:numPr>
        <w:spacing w:after="60"/>
      </w:pPr>
      <w:r>
        <w:t xml:space="preserve">End-to-end test: user connects Gmail, token stored, access refreshed on expiry.</w:t>
      </w:r>
    </w:p>
    <w:p>
      <w:pPr>
        <w:pStyle w:val="Heading2"/>
        <w:spacing w:after="120" w:before="260"/>
      </w:pPr>
      <w:r>
        <w:t xml:space="preserve">Phase 2 — Briefing Chat (Week 4)</w:t>
      </w:r>
    </w:p>
    <w:p>
      <w:pPr>
        <w:pStyle w:val="ListParagraph"/>
        <w:numPr>
          <w:ilvl w:val="0"/>
          <w:numId w:val="4"/>
        </w:numPr>
        <w:spacing w:after="60"/>
      </w:pPr>
      <w:r>
        <w:t xml:space="preserve">Build chat UI with streaming.</w:t>
      </w:r>
    </w:p>
    <w:p>
      <w:pPr>
        <w:pStyle w:val="ListParagraph"/>
        <w:numPr>
          <w:ilvl w:val="0"/>
          <w:numId w:val="4"/>
        </w:numPr>
        <w:spacing w:after="60"/>
      </w:pPr>
      <w:r>
        <w:t xml:space="preserve">Write interviewer system prompt and clarifying-question logic.</w:t>
      </w:r>
    </w:p>
    <w:p>
      <w:pPr>
        <w:pStyle w:val="ListParagraph"/>
        <w:numPr>
          <w:ilvl w:val="0"/>
          <w:numId w:val="4"/>
        </w:numPr>
        <w:spacing w:after="60"/>
      </w:pPr>
      <w:r>
        <w:t xml:space="preserve">Parse and persist structured briefing.</w:t>
      </w:r>
    </w:p>
    <w:p>
      <w:pPr>
        <w:pStyle w:val="ListParagraph"/>
        <w:numPr>
          <w:ilvl w:val="0"/>
          <w:numId w:val="4"/>
        </w:numPr>
        <w:spacing w:after="60"/>
      </w:pPr>
      <w:r>
        <w:t xml:space="preserve">Allow briefing to be edited.</w:t>
      </w:r>
    </w:p>
    <w:p>
      <w:pPr>
        <w:pStyle w:val="Heading2"/>
        <w:spacing w:after="120" w:before="260"/>
      </w:pPr>
      <w:r>
        <w:t xml:space="preserve">Phase 3 — Recipient Input &amp; Enrichment (Weeks 5–6)</w:t>
      </w:r>
    </w:p>
    <w:p>
      <w:pPr>
        <w:pStyle w:val="ListParagraph"/>
        <w:numPr>
          <w:ilvl w:val="0"/>
          <w:numId w:val="4"/>
        </w:numPr>
        <w:spacing w:after="60"/>
      </w:pPr>
      <w:r>
        <w:t xml:space="preserve">Paste / CSV / manual input parser.</w:t>
      </w:r>
    </w:p>
    <w:p>
      <w:pPr>
        <w:pStyle w:val="ListParagraph"/>
        <w:numPr>
          <w:ilvl w:val="0"/>
          <w:numId w:val="4"/>
        </w:numPr>
        <w:spacing w:after="60"/>
      </w:pPr>
      <w:r>
        <w:t xml:space="preserve">Integrate one enrichment provider (Hunter + Apollo).</w:t>
      </w:r>
    </w:p>
    <w:p>
      <w:pPr>
        <w:pStyle w:val="ListParagraph"/>
        <w:numPr>
          <w:ilvl w:val="0"/>
          <w:numId w:val="4"/>
        </w:numPr>
        <w:spacing w:after="60"/>
      </w:pPr>
      <w:r>
        <w:t xml:space="preserve">Implement EnrichmentCache.</w:t>
      </w:r>
    </w:p>
    <w:p>
      <w:pPr>
        <w:pStyle w:val="ListParagraph"/>
        <w:numPr>
          <w:ilvl w:val="0"/>
          <w:numId w:val="4"/>
        </w:numPr>
        <w:spacing w:after="60"/>
      </w:pPr>
      <w:r>
        <w:t xml:space="preserve">Build recipient card UI with inline editing.</w:t>
      </w:r>
    </w:p>
    <w:p>
      <w:pPr>
        <w:pStyle w:val="Heading2"/>
        <w:spacing w:after="120" w:before="260"/>
      </w:pPr>
      <w:r>
        <w:t xml:space="preserve">Phase 4 — Draft Generation (Weeks 7–8)</w:t>
      </w:r>
    </w:p>
    <w:p>
      <w:pPr>
        <w:pStyle w:val="ListParagraph"/>
        <w:numPr>
          <w:ilvl w:val="0"/>
          <w:numId w:val="4"/>
        </w:numPr>
        <w:spacing w:after="60"/>
      </w:pPr>
      <w:r>
        <w:t xml:space="preserve">Build draft-writer prompt with structured outputs.</w:t>
      </w:r>
    </w:p>
    <w:p>
      <w:pPr>
        <w:pStyle w:val="ListParagraph"/>
        <w:numPr>
          <w:ilvl w:val="0"/>
          <w:numId w:val="4"/>
        </w:numPr>
        <w:spacing w:after="60"/>
      </w:pPr>
      <w:r>
        <w:t xml:space="preserve">Implement BullMQ worker for parallel draft generation.</w:t>
      </w:r>
    </w:p>
    <w:p>
      <w:pPr>
        <w:pStyle w:val="ListParagraph"/>
        <w:numPr>
          <w:ilvl w:val="0"/>
          <w:numId w:val="4"/>
        </w:numPr>
        <w:spacing w:after="60"/>
      </w:pPr>
      <w:r>
        <w:t xml:space="preserve">Client-side SSE updates.</w:t>
      </w:r>
    </w:p>
    <w:p>
      <w:pPr>
        <w:pStyle w:val="ListParagraph"/>
        <w:numPr>
          <w:ilvl w:val="0"/>
          <w:numId w:val="4"/>
        </w:numPr>
        <w:spacing w:after="60"/>
      </w:pPr>
      <w:r>
        <w:t xml:space="preserve">Draft-review UI: inline edit, regenerate with instruction, approve.</w:t>
      </w:r>
    </w:p>
    <w:p>
      <w:pPr>
        <w:pStyle w:val="ListParagraph"/>
        <w:numPr>
          <w:ilvl w:val="0"/>
          <w:numId w:val="4"/>
        </w:numPr>
        <w:spacing w:after="60"/>
      </w:pPr>
      <w:r>
        <w:t xml:space="preserve">Quality safeguards: validator for name reference, no placeholders, tone check.</w:t>
      </w:r>
    </w:p>
    <w:p>
      <w:pPr>
        <w:pStyle w:val="Heading2"/>
        <w:spacing w:after="120" w:before="260"/>
      </w:pPr>
      <w:r>
        <w:t xml:space="preserve">Phase 5 — Push to Inbox (Week 9)</w:t>
      </w:r>
    </w:p>
    <w:p>
      <w:pPr>
        <w:pStyle w:val="ListParagraph"/>
        <w:numPr>
          <w:ilvl w:val="0"/>
          <w:numId w:val="4"/>
        </w:numPr>
        <w:spacing w:after="60"/>
      </w:pPr>
      <w:r>
        <w:t xml:space="preserve">Implement Gmail drafts.create with RFC-822 MIME builder.</w:t>
      </w:r>
    </w:p>
    <w:p>
      <w:pPr>
        <w:pStyle w:val="ListParagraph"/>
        <w:numPr>
          <w:ilvl w:val="0"/>
          <w:numId w:val="4"/>
        </w:numPr>
        <w:spacing w:after="60"/>
      </w:pPr>
      <w:r>
        <w:t xml:space="preserve">Confirmation modal and deep-link generation.</w:t>
      </w:r>
    </w:p>
    <w:p>
      <w:pPr>
        <w:pStyle w:val="ListParagraph"/>
        <w:numPr>
          <w:ilvl w:val="0"/>
          <w:numId w:val="4"/>
        </w:numPr>
        <w:spacing w:after="60"/>
      </w:pPr>
      <w:r>
        <w:t xml:space="preserve">Error handling and retry queue.</w:t>
      </w:r>
    </w:p>
    <w:p>
      <w:pPr>
        <w:pStyle w:val="Heading2"/>
        <w:spacing w:after="120" w:before="260"/>
      </w:pPr>
      <w:r>
        <w:t xml:space="preserve">Phase 6 — Settings, Data Export, Compliance Pages (Week 10)</w:t>
      </w:r>
    </w:p>
    <w:p>
      <w:pPr>
        <w:pStyle w:val="ListParagraph"/>
        <w:numPr>
          <w:ilvl w:val="0"/>
          <w:numId w:val="4"/>
        </w:numPr>
        <w:spacing w:after="60"/>
      </w:pPr>
      <w:r>
        <w:t xml:space="preserve">Settings screen, account deletion, data export.</w:t>
      </w:r>
    </w:p>
    <w:p>
      <w:pPr>
        <w:pStyle w:val="ListParagraph"/>
        <w:numPr>
          <w:ilvl w:val="0"/>
          <w:numId w:val="4"/>
        </w:numPr>
        <w:spacing w:after="60"/>
      </w:pPr>
      <w:r>
        <w:t xml:space="preserve">Privacy policy and Terms of Service pages.</w:t>
      </w:r>
    </w:p>
    <w:p>
      <w:pPr>
        <w:pStyle w:val="ListParagraph"/>
        <w:numPr>
          <w:ilvl w:val="0"/>
          <w:numId w:val="4"/>
        </w:numPr>
        <w:spacing w:after="60"/>
      </w:pPr>
      <w:r>
        <w:t xml:space="preserve">/data-request endpoint for subject rights.</w:t>
      </w:r>
    </w:p>
    <w:p>
      <w:pPr>
        <w:pStyle w:val="Heading2"/>
        <w:spacing w:after="120" w:before="260"/>
      </w:pPr>
      <w:r>
        <w:t xml:space="preserve">Phase 7 — Beta &amp; Google Verification (Weeks 11–12)</w:t>
      </w:r>
    </w:p>
    <w:p>
      <w:pPr>
        <w:pStyle w:val="ListParagraph"/>
        <w:numPr>
          <w:ilvl w:val="0"/>
          <w:numId w:val="4"/>
        </w:numPr>
        <w:spacing w:after="60"/>
      </w:pPr>
      <w:r>
        <w:t xml:space="preserve">Private beta with 10–50 users under OAuth "test users" cap.</w:t>
      </w:r>
    </w:p>
    <w:p>
      <w:pPr>
        <w:pStyle w:val="ListParagraph"/>
        <w:numPr>
          <w:ilvl w:val="0"/>
          <w:numId w:val="4"/>
        </w:numPr>
        <w:spacing w:after="60"/>
      </w:pPr>
      <w:r>
        <w:t xml:space="preserve">Record demo video of scope usage.</w:t>
      </w:r>
    </w:p>
    <w:p>
      <w:pPr>
        <w:pStyle w:val="ListParagraph"/>
        <w:numPr>
          <w:ilvl w:val="0"/>
          <w:numId w:val="4"/>
        </w:numPr>
        <w:spacing w:after="60"/>
      </w:pPr>
      <w:r>
        <w:t xml:space="preserve">Submit Google OAuth app verification.</w:t>
      </w:r>
    </w:p>
    <w:p>
      <w:pPr>
        <w:pStyle w:val="ListParagraph"/>
        <w:numPr>
          <w:ilvl w:val="0"/>
          <w:numId w:val="4"/>
        </w:numPr>
        <w:spacing w:after="60"/>
      </w:pPr>
      <w:r>
        <w:t xml:space="preserve">Iterate on feedback; fix top-priority bugs.</w:t>
      </w:r>
    </w:p>
    <w:p>
      <w:pPr>
        <w:pStyle w:val="Heading2"/>
        <w:spacing w:after="120" w:before="260"/>
      </w:pPr>
      <w:r>
        <w:t xml:space="preserve">Phase 8 — Public Launch (Weeks 13–14)</w:t>
      </w:r>
    </w:p>
    <w:p>
      <w:pPr>
        <w:pStyle w:val="ListParagraph"/>
        <w:numPr>
          <w:ilvl w:val="0"/>
          <w:numId w:val="4"/>
        </w:numPr>
        <w:spacing w:after="60"/>
      </w:pPr>
      <w:r>
        <w:t xml:space="preserve">Receive verification approval; remove "unverified app" warning.</w:t>
      </w:r>
    </w:p>
    <w:p>
      <w:pPr>
        <w:pStyle w:val="ListParagraph"/>
        <w:numPr>
          <w:ilvl w:val="0"/>
          <w:numId w:val="4"/>
        </w:numPr>
        <w:spacing w:after="60"/>
      </w:pPr>
      <w:r>
        <w:t xml:space="preserve">Marketing site, onboarding flow, analytics.</w:t>
      </w:r>
    </w:p>
    <w:p>
      <w:pPr>
        <w:pStyle w:val="ListParagraph"/>
        <w:numPr>
          <w:ilvl w:val="0"/>
          <w:numId w:val="4"/>
        </w:numPr>
        <w:spacing w:after="60"/>
      </w:pPr>
      <w:r>
        <w:t xml:space="preserve">Launch announcement; open signups.</w:t>
      </w:r>
    </w:p>
    <w:p>
      <w:pPr>
        <w:pStyle w:val="Heading2"/>
        <w:spacing w:after="120" w:before="260"/>
      </w:pPr>
      <w:r>
        <w:t xml:space="preserve">Phase 9 — v1.5 Outlook (Weeks 15–17)</w:t>
      </w:r>
    </w:p>
    <w:p>
      <w:pPr>
        <w:pStyle w:val="ListParagraph"/>
        <w:numPr>
          <w:ilvl w:val="0"/>
          <w:numId w:val="4"/>
        </w:numPr>
        <w:spacing w:after="60"/>
      </w:pPr>
      <w:r>
        <w:t xml:space="preserve">Implement Microsoft OAuth and Graph draft creation.</w:t>
      </w:r>
    </w:p>
    <w:p>
      <w:pPr>
        <w:pStyle w:val="ListParagraph"/>
        <w:numPr>
          <w:ilvl w:val="0"/>
          <w:numId w:val="4"/>
        </w:numPr>
        <w:spacing w:after="60"/>
      </w:pPr>
      <w:r>
        <w:t xml:space="preserve">Update provider switcher UI.</w:t>
      </w:r>
    </w:p>
    <w:p>
      <w:pPr>
        <w:pStyle w:val="ListParagraph"/>
        <w:numPr>
          <w:ilvl w:val="0"/>
          <w:numId w:val="4"/>
        </w:numPr>
        <w:spacing w:after="60"/>
      </w:pPr>
      <w:r>
        <w:t xml:space="preserve">Submit Microsoft publisher verification.</w:t>
      </w:r>
    </w:p>
    <w:p>
      <w:r>
        <w:br w:type="page"/>
      </w:r>
    </w:p>
    <w:p>
      <w:pPr>
        <w:pStyle w:val="Heading1"/>
        <w:spacing w:after="180" w:before="360"/>
      </w:pPr>
      <w:r>
        <w:t xml:space="preserve">16. Testing Strategy</w:t>
      </w:r>
    </w:p>
    <w:p>
      <w:pPr>
        <w:pStyle w:val="Heading2"/>
        <w:spacing w:after="120" w:before="260"/>
      </w:pPr>
      <w:r>
        <w:t xml:space="preserve">16.1 Unit Tests</w:t>
      </w:r>
    </w:p>
    <w:p>
      <w:pPr>
        <w:pStyle w:val="ListParagraph"/>
        <w:numPr>
          <w:ilvl w:val="0"/>
          <w:numId w:val="4"/>
        </w:numPr>
        <w:spacing w:after="60"/>
      </w:pPr>
      <w:r>
        <w:t xml:space="preserve">Pure utility functions: recipient parser, MIME builder, token encryption wrapper, enrichment cache key builder.</w:t>
      </w:r>
    </w:p>
    <w:p>
      <w:pPr>
        <w:pStyle w:val="ListParagraph"/>
        <w:numPr>
          <w:ilvl w:val="0"/>
          <w:numId w:val="4"/>
        </w:numPr>
        <w:spacing w:after="60"/>
      </w:pPr>
      <w:r>
        <w:t xml:space="preserve">Briefing JSON validator and draft JSON validator.</w:t>
      </w:r>
    </w:p>
    <w:p>
      <w:pPr>
        <w:pStyle w:val="ListParagraph"/>
        <w:numPr>
          <w:ilvl w:val="0"/>
          <w:numId w:val="4"/>
        </w:numPr>
        <w:spacing w:after="60"/>
      </w:pPr>
      <w:r>
        <w:t xml:space="preserve">Run on every commit via GitHub Actions.</w:t>
      </w:r>
    </w:p>
    <w:p>
      <w:pPr>
        <w:pStyle w:val="Heading2"/>
        <w:spacing w:after="120" w:before="260"/>
      </w:pPr>
      <w:r>
        <w:t xml:space="preserve">16.2 Integration Tests</w:t>
      </w:r>
    </w:p>
    <w:p>
      <w:pPr>
        <w:pStyle w:val="ListParagraph"/>
        <w:numPr>
          <w:ilvl w:val="0"/>
          <w:numId w:val="4"/>
        </w:numPr>
        <w:spacing w:after="60"/>
      </w:pPr>
      <w:r>
        <w:t xml:space="preserve">Mock Gmail API and Graph API responses with MSW.</w:t>
      </w:r>
    </w:p>
    <w:p>
      <w:pPr>
        <w:pStyle w:val="ListParagraph"/>
        <w:numPr>
          <w:ilvl w:val="0"/>
          <w:numId w:val="4"/>
        </w:numPr>
        <w:spacing w:after="60"/>
      </w:pPr>
      <w:r>
        <w:t xml:space="preserve">Simulate OAuth callback with fixture code and verify token storage.</w:t>
      </w:r>
    </w:p>
    <w:p>
      <w:pPr>
        <w:pStyle w:val="ListParagraph"/>
        <w:numPr>
          <w:ilvl w:val="0"/>
          <w:numId w:val="4"/>
        </w:numPr>
        <w:spacing w:after="60"/>
      </w:pPr>
      <w:r>
        <w:t xml:space="preserve">Simulate draft generation end-to-end: briefing → enrichment mock → draft → push.</w:t>
      </w:r>
    </w:p>
    <w:p>
      <w:pPr>
        <w:pStyle w:val="ListParagraph"/>
        <w:numPr>
          <w:ilvl w:val="0"/>
          <w:numId w:val="4"/>
        </w:numPr>
        <w:spacing w:after="60"/>
      </w:pPr>
      <w:r>
        <w:t xml:space="preserve">Simulate token expiry and refresh.</w:t>
      </w:r>
    </w:p>
    <w:p>
      <w:pPr>
        <w:pStyle w:val="Heading2"/>
        <w:spacing w:after="120" w:before="260"/>
      </w:pPr>
      <w:r>
        <w:t xml:space="preserve">16.3 End-to-End Tests (Playwright)</w:t>
      </w:r>
    </w:p>
    <w:p>
      <w:pPr>
        <w:pStyle w:val="ListParagraph"/>
        <w:numPr>
          <w:ilvl w:val="0"/>
          <w:numId w:val="4"/>
        </w:numPr>
        <w:spacing w:after="60"/>
      </w:pPr>
      <w:r>
        <w:t xml:space="preserve">Sign-up → connect Gmail (sandbox) → create campaign → push drafts → verify draft appears in sandbox Gmail.</w:t>
      </w:r>
    </w:p>
    <w:p>
      <w:pPr>
        <w:pStyle w:val="ListParagraph"/>
        <w:numPr>
          <w:ilvl w:val="0"/>
          <w:numId w:val="4"/>
        </w:numPr>
        <w:spacing w:after="60"/>
      </w:pPr>
      <w:r>
        <w:t xml:space="preserve">Account deletion flow — tokens revoked, data purged.</w:t>
      </w:r>
    </w:p>
    <w:p>
      <w:pPr>
        <w:pStyle w:val="ListParagraph"/>
        <w:numPr>
          <w:ilvl w:val="0"/>
          <w:numId w:val="4"/>
        </w:numPr>
        <w:spacing w:after="60"/>
      </w:pPr>
      <w:r>
        <w:t xml:space="preserve">Run nightly against staging.</w:t>
      </w:r>
    </w:p>
    <w:p>
      <w:pPr>
        <w:pStyle w:val="Heading2"/>
        <w:spacing w:after="120" w:before="260"/>
      </w:pPr>
      <w:r>
        <w:t xml:space="preserve">16.4 LLM Quality Tests</w:t>
      </w:r>
    </w:p>
    <w:p>
      <w:pPr>
        <w:pStyle w:val="ListParagraph"/>
        <w:numPr>
          <w:ilvl w:val="0"/>
          <w:numId w:val="4"/>
        </w:numPr>
        <w:spacing w:after="60"/>
      </w:pPr>
      <w:r>
        <w:t xml:space="preserve">Maintain a fixtures file of 20 realistic briefings × 5 recipients each.</w:t>
      </w:r>
    </w:p>
    <w:p>
      <w:pPr>
        <w:pStyle w:val="ListParagraph"/>
        <w:numPr>
          <w:ilvl w:val="0"/>
          <w:numId w:val="4"/>
        </w:numPr>
        <w:spacing w:after="60"/>
      </w:pPr>
      <w:r>
        <w:t xml:space="preserve">On model version change, re-run fixtures and diff outputs against a "golden" set.</w:t>
      </w:r>
    </w:p>
    <w:p>
      <w:pPr>
        <w:pStyle w:val="ListParagraph"/>
        <w:numPr>
          <w:ilvl w:val="0"/>
          <w:numId w:val="4"/>
        </w:numPr>
        <w:spacing w:after="60"/>
      </w:pPr>
      <w:r>
        <w:t xml:space="preserve">Manual rubric review: personalization, tone, correctness.</w:t>
      </w:r>
    </w:p>
    <w:p>
      <w:pPr>
        <w:pStyle w:val="Heading2"/>
        <w:spacing w:after="120" w:before="260"/>
      </w:pPr>
      <w:r>
        <w:t xml:space="preserve">16.5 Security Testing</w:t>
      </w:r>
    </w:p>
    <w:p>
      <w:pPr>
        <w:pStyle w:val="ListParagraph"/>
        <w:numPr>
          <w:ilvl w:val="0"/>
          <w:numId w:val="4"/>
        </w:numPr>
        <w:spacing w:after="60"/>
      </w:pPr>
      <w:r>
        <w:t xml:space="preserve">Static analysis: CodeQL on PRs.</w:t>
      </w:r>
    </w:p>
    <w:p>
      <w:pPr>
        <w:pStyle w:val="ListParagraph"/>
        <w:numPr>
          <w:ilvl w:val="0"/>
          <w:numId w:val="4"/>
        </w:numPr>
        <w:spacing w:after="60"/>
      </w:pPr>
      <w:r>
        <w:t xml:space="preserve">Dependency scanning via Dependabot and npm audit.</w:t>
      </w:r>
    </w:p>
    <w:p>
      <w:pPr>
        <w:pStyle w:val="ListParagraph"/>
        <w:numPr>
          <w:ilvl w:val="0"/>
          <w:numId w:val="4"/>
        </w:numPr>
        <w:spacing w:after="60"/>
      </w:pPr>
      <w:r>
        <w:t xml:space="preserve">Manual review for OAuth CSRF (state parameter), PKCE, token exposure.</w:t>
      </w:r>
    </w:p>
    <w:p>
      <w:pPr>
        <w:pStyle w:val="ListParagraph"/>
        <w:numPr>
          <w:ilvl w:val="0"/>
          <w:numId w:val="4"/>
        </w:numPr>
        <w:spacing w:after="60"/>
      </w:pPr>
      <w:r>
        <w:t xml:space="preserve">Annual third-party pen-test pre-launch.</w:t>
      </w:r>
    </w:p>
    <w:p>
      <w:pPr>
        <w:pStyle w:val="Heading2"/>
        <w:spacing w:after="120" w:before="260"/>
      </w:pPr>
      <w:r>
        <w:t xml:space="preserve">16.6 Load Testing</w:t>
      </w:r>
    </w:p>
    <w:p>
      <w:pPr>
        <w:pStyle w:val="ListParagraph"/>
        <w:numPr>
          <w:ilvl w:val="0"/>
          <w:numId w:val="4"/>
        </w:numPr>
        <w:spacing w:after="60"/>
      </w:pPr>
      <w:r>
        <w:t xml:space="preserve">Simulate 100 concurrent users creating campaigns of 50 recipients.</w:t>
      </w:r>
    </w:p>
    <w:p>
      <w:pPr>
        <w:pStyle w:val="ListParagraph"/>
        <w:numPr>
          <w:ilvl w:val="0"/>
          <w:numId w:val="4"/>
        </w:numPr>
        <w:spacing w:after="60"/>
      </w:pPr>
      <w:r>
        <w:t xml:space="preserve">Verify queue drains within acceptable time; LLM rate limits not exceeded.</w:t>
      </w:r>
    </w:p>
    <w:p>
      <w:pPr>
        <w:pStyle w:val="ListParagraph"/>
        <w:numPr>
          <w:ilvl w:val="0"/>
          <w:numId w:val="4"/>
        </w:numPr>
        <w:spacing w:after="60"/>
      </w:pPr>
      <w:r>
        <w:t xml:space="preserve">Autoscaling policy on worker containers tested.</w:t>
      </w:r>
    </w:p>
    <w:p>
      <w:r>
        <w:br w:type="page"/>
      </w:r>
    </w:p>
    <w:p>
      <w:pPr>
        <w:pStyle w:val="Heading1"/>
        <w:spacing w:after="180" w:before="360"/>
      </w:pPr>
      <w:r>
        <w:t xml:space="preserve">17. Deployment &amp; Infrastructure</w:t>
      </w:r>
    </w:p>
    <w:p>
      <w:pPr>
        <w:pStyle w:val="Heading2"/>
        <w:spacing w:after="120" w:before="260"/>
      </w:pPr>
      <w:r>
        <w:t xml:space="preserve">17.1 Environments</w:t>
      </w:r>
    </w:p>
    <w:p>
      <w:pPr>
        <w:pStyle w:val="ListParagraph"/>
        <w:numPr>
          <w:ilvl w:val="0"/>
          <w:numId w:val="2"/>
        </w:numPr>
        <w:spacing w:after="60"/>
      </w:pPr>
      <w:r>
        <w:t xml:space="preserve">Local: Docker Compose for Postgres + Redis; Next.js dev server.</w:t>
      </w:r>
    </w:p>
    <w:p>
      <w:pPr>
        <w:pStyle w:val="ListParagraph"/>
        <w:numPr>
          <w:ilvl w:val="0"/>
          <w:numId w:val="2"/>
        </w:numPr>
        <w:spacing w:after="60"/>
      </w:pPr>
      <w:r>
        <w:t xml:space="preserve">Staging: separate Vercel project, separate database, separate Google OAuth client (with a staging redirect URI).</w:t>
      </w:r>
    </w:p>
    <w:p>
      <w:pPr>
        <w:pStyle w:val="ListParagraph"/>
        <w:numPr>
          <w:ilvl w:val="0"/>
          <w:numId w:val="2"/>
        </w:numPr>
        <w:spacing w:after="60"/>
      </w:pPr>
      <w:r>
        <w:t xml:space="preserve">Production: main Vercel project, primary database, verified Google/Microsoft OAuth apps.</w:t>
      </w:r>
    </w:p>
    <w:p>
      <w:pPr>
        <w:pStyle w:val="Heading2"/>
        <w:spacing w:after="120" w:before="260"/>
      </w:pPr>
      <w:r>
        <w:t xml:space="preserve">17.2 CI/CD</w:t>
      </w:r>
    </w:p>
    <w:p>
      <w:pPr>
        <w:pStyle w:val="ListParagraph"/>
        <w:numPr>
          <w:ilvl w:val="0"/>
          <w:numId w:val="4"/>
        </w:numPr>
        <w:spacing w:after="60"/>
      </w:pPr>
      <w:r>
        <w:t xml:space="preserve">Every PR: lint, type-check, unit tests, build, preview deploy (Vercel preview).</w:t>
      </w:r>
    </w:p>
    <w:p>
      <w:pPr>
        <w:pStyle w:val="ListParagraph"/>
        <w:numPr>
          <w:ilvl w:val="0"/>
          <w:numId w:val="4"/>
        </w:numPr>
        <w:spacing w:after="60"/>
      </w:pPr>
      <w:r>
        <w:t xml:space="preserve">Merge to main: auto-deploy to staging, run E2E tests, gated manual promote to production.</w:t>
      </w:r>
    </w:p>
    <w:p>
      <w:pPr>
        <w:pStyle w:val="ListParagraph"/>
        <w:numPr>
          <w:ilvl w:val="0"/>
          <w:numId w:val="4"/>
        </w:numPr>
        <w:spacing w:after="60"/>
      </w:pPr>
      <w:r>
        <w:t xml:space="preserve">Database migrations run via Prisma Migrate in a pre-deploy step.</w:t>
      </w:r>
    </w:p>
    <w:p>
      <w:pPr>
        <w:pStyle w:val="ListParagraph"/>
        <w:numPr>
          <w:ilvl w:val="0"/>
          <w:numId w:val="4"/>
        </w:numPr>
        <w:spacing w:after="60"/>
      </w:pPr>
      <w:r>
        <w:t xml:space="preserve">Rollback: keep last N versions; one-click revert.</w:t>
      </w:r>
    </w:p>
    <w:p>
      <w:pPr>
        <w:pStyle w:val="Heading2"/>
        <w:spacing w:after="120" w:before="260"/>
      </w:pPr>
      <w:r>
        <w:t xml:space="preserve">17.3 Monitoring &amp; Alerting</w:t>
      </w:r>
    </w:p>
    <w:p>
      <w:pPr>
        <w:pStyle w:val="ListParagraph"/>
        <w:numPr>
          <w:ilvl w:val="0"/>
          <w:numId w:val="4"/>
        </w:numPr>
        <w:spacing w:after="60"/>
      </w:pPr>
      <w:r>
        <w:t xml:space="preserve">Uptime check on / and /api/health via Better Stack or UptimeRobot.</w:t>
      </w:r>
    </w:p>
    <w:p>
      <w:pPr>
        <w:pStyle w:val="ListParagraph"/>
        <w:numPr>
          <w:ilvl w:val="0"/>
          <w:numId w:val="4"/>
        </w:numPr>
        <w:spacing w:after="60"/>
      </w:pPr>
      <w:r>
        <w:t xml:space="preserve">Sentry alerts on unhandled exceptions.</w:t>
      </w:r>
    </w:p>
    <w:p>
      <w:pPr>
        <w:pStyle w:val="ListParagraph"/>
        <w:numPr>
          <w:ilvl w:val="0"/>
          <w:numId w:val="4"/>
        </w:numPr>
        <w:spacing w:after="60"/>
      </w:pPr>
      <w:r>
        <w:t xml:space="preserve">Queue depth alert (BullMQ) — if jobs back up beyond threshold, page.</w:t>
      </w:r>
    </w:p>
    <w:p>
      <w:pPr>
        <w:pStyle w:val="ListParagraph"/>
        <w:numPr>
          <w:ilvl w:val="0"/>
          <w:numId w:val="4"/>
        </w:numPr>
        <w:spacing w:after="60"/>
      </w:pPr>
      <w:r>
        <w:t xml:space="preserve">LLM and enrichment spend dashboards; alert at 80% of monthly budget.</w:t>
      </w:r>
    </w:p>
    <w:p>
      <w:pPr>
        <w:pStyle w:val="Heading2"/>
        <w:spacing w:after="120" w:before="260"/>
      </w:pPr>
      <w:r>
        <w:t xml:space="preserve">17.4 Disaster Recovery</w:t>
      </w:r>
    </w:p>
    <w:p>
      <w:pPr>
        <w:pStyle w:val="ListParagraph"/>
        <w:numPr>
          <w:ilvl w:val="0"/>
          <w:numId w:val="4"/>
        </w:numPr>
        <w:spacing w:after="60"/>
      </w:pPr>
      <w:r>
        <w:t xml:space="preserve">Nightly Postgres backups, 30-day retention, quarterly restore drills.</w:t>
      </w:r>
    </w:p>
    <w:p>
      <w:pPr>
        <w:pStyle w:val="ListParagraph"/>
        <w:numPr>
          <w:ilvl w:val="0"/>
          <w:numId w:val="4"/>
        </w:numPr>
        <w:spacing w:after="60"/>
      </w:pPr>
      <w:r>
        <w:t xml:space="preserve">Off-region backup copy if customers require it.</w:t>
      </w:r>
    </w:p>
    <w:p>
      <w:pPr>
        <w:pStyle w:val="ListParagraph"/>
        <w:numPr>
          <w:ilvl w:val="0"/>
          <w:numId w:val="4"/>
        </w:numPr>
        <w:spacing w:after="60"/>
      </w:pPr>
      <w:r>
        <w:t xml:space="preserve">Documented runbook for: credentials rotation, key rotation, data-breach response.</w:t>
      </w:r>
    </w:p>
    <w:p>
      <w:r>
        <w:br w:type="page"/>
      </w:r>
    </w:p>
    <w:p>
      <w:pPr>
        <w:pStyle w:val="Heading1"/>
        <w:spacing w:after="180" w:before="360"/>
      </w:pPr>
      <w:r>
        <w:t xml:space="preserve">18. Monetization &amp; Go-to-Market (Optional)</w:t>
      </w:r>
    </w:p>
    <w:p>
      <w:pPr>
        <w:spacing w:after="120" w:before="0"/>
      </w:pPr>
      <w:r>
        <w:rPr>
          <w:b w:val="false"/>
          <w:bCs w:val="false"/>
          <w:i/>
          <w:iCs/>
        </w:rPr>
        <w:t xml:space="preserve">Skip this section if the project is a portfolio or academic deliverable. Included for completeness in case the product is commercialized.</w:t>
      </w:r>
    </w:p>
    <w:p>
      <w:pPr>
        <w:pStyle w:val="Heading2"/>
        <w:spacing w:after="120" w:before="260"/>
      </w:pPr>
      <w:r>
        <w:t xml:space="preserve">18.1 Pricing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600"/>
        <w:gridCol w:w="2160"/>
      </w:tblGrid>
      <w:tr>
        <w:trPr>
          <w:tblHeader/>
        </w:trPr>
        <w:tc>
          <w:tcPr>
            <w:tcW w:type="dxa" w:w="1800"/>
            <w:tcBorders>
              <w:top w:val="single" w:color="BFBFBF" w:sz="4"/>
              <w:left w:val="single" w:color="BFBFBF" w:sz="4"/>
              <w:bottom w:val="single" w:color="BFBFBF" w:sz="4"/>
              <w:right w:val="single" w:color="BFBFBF" w:sz="4"/>
            </w:tcBorders>
            <w:shd w:fill="1F3A5F" w:color="auto" w:val="clear"/>
            <w:tcMar>
              <w:top w:type="dxa" w:w="120"/>
              <w:left w:type="dxa" w:w="140"/>
              <w:bottom w:type="dxa" w:w="120"/>
              <w:right w:type="dxa" w:w="140"/>
            </w:tcMar>
          </w:tcPr>
          <w:p>
            <w:r>
              <w:rPr>
                <w:b/>
                <w:bCs/>
                <w:color w:val="FFFFFF"/>
              </w:rPr>
              <w:t xml:space="preserve">Tier</w:t>
            </w:r>
          </w:p>
        </w:tc>
        <w:tc>
          <w:tcPr>
            <w:tcW w:type="dxa" w:w="1800"/>
            <w:tcBorders>
              <w:top w:val="single" w:color="BFBFBF" w:sz="4"/>
              <w:left w:val="single" w:color="BFBFBF" w:sz="4"/>
              <w:bottom w:val="single" w:color="BFBFBF" w:sz="4"/>
              <w:right w:val="single" w:color="BFBFBF" w:sz="4"/>
            </w:tcBorders>
            <w:shd w:fill="1F3A5F" w:color="auto" w:val="clear"/>
            <w:tcMar>
              <w:top w:type="dxa" w:w="120"/>
              <w:left w:type="dxa" w:w="140"/>
              <w:bottom w:type="dxa" w:w="120"/>
              <w:right w:type="dxa" w:w="140"/>
            </w:tcMar>
          </w:tcPr>
          <w:p>
            <w:r>
              <w:rPr>
                <w:b/>
                <w:bCs/>
                <w:color w:val="FFFFFF"/>
              </w:rPr>
              <w:t xml:space="preserve">Monthly Price</w:t>
            </w:r>
          </w:p>
        </w:tc>
        <w:tc>
          <w:tcPr>
            <w:tcW w:type="dxa" w:w="3600"/>
            <w:tcBorders>
              <w:top w:val="single" w:color="BFBFBF" w:sz="4"/>
              <w:left w:val="single" w:color="BFBFBF" w:sz="4"/>
              <w:bottom w:val="single" w:color="BFBFBF" w:sz="4"/>
              <w:right w:val="single" w:color="BFBFBF" w:sz="4"/>
            </w:tcBorders>
            <w:shd w:fill="1F3A5F" w:color="auto" w:val="clear"/>
            <w:tcMar>
              <w:top w:type="dxa" w:w="120"/>
              <w:left w:type="dxa" w:w="140"/>
              <w:bottom w:type="dxa" w:w="120"/>
              <w:right w:type="dxa" w:w="140"/>
            </w:tcMar>
          </w:tcPr>
          <w:p>
            <w:r>
              <w:rPr>
                <w:b/>
                <w:bCs/>
                <w:color w:val="FFFFFF"/>
              </w:rPr>
              <w:t xml:space="preserve">Limits</w:t>
            </w:r>
          </w:p>
        </w:tc>
        <w:tc>
          <w:tcPr>
            <w:tcW w:type="dxa" w:w="2160"/>
            <w:tcBorders>
              <w:top w:val="single" w:color="BFBFBF" w:sz="4"/>
              <w:left w:val="single" w:color="BFBFBF" w:sz="4"/>
              <w:bottom w:val="single" w:color="BFBFBF" w:sz="4"/>
              <w:right w:val="single" w:color="BFBFBF" w:sz="4"/>
            </w:tcBorders>
            <w:shd w:fill="1F3A5F" w:color="auto" w:val="clear"/>
            <w:tcMar>
              <w:top w:type="dxa" w:w="120"/>
              <w:left w:type="dxa" w:w="140"/>
              <w:bottom w:type="dxa" w:w="120"/>
              <w:right w:type="dxa" w:w="140"/>
            </w:tcMar>
          </w:tcPr>
          <w:p>
            <w:r>
              <w:rPr>
                <w:b/>
                <w:bCs/>
                <w:color w:val="FFFFFF"/>
              </w:rPr>
              <w:t xml:space="preserve">Target User</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Free</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$0</w:t>
            </w:r>
          </w:p>
        </w:tc>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10 drafts/month, 1 connected account, basic enrichment</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Students, trial users</w:t>
            </w:r>
          </w:p>
        </w:tc>
      </w:tr>
      <w:tr>
        <w:tc>
          <w:tcPr>
            <w:tcW w:type="dxa" w:w="18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Pro</w:t>
            </w:r>
          </w:p>
        </w:tc>
        <w:tc>
          <w:tcPr>
            <w:tcW w:type="dxa" w:w="18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$15</w:t>
            </w:r>
          </w:p>
        </w:tc>
        <w:tc>
          <w:tcPr>
            <w:tcW w:type="dxa" w:w="36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200 drafts/month, 2 accounts, premium enrichment, follow-ups (v2)</w:t>
            </w:r>
          </w:p>
        </w:tc>
        <w:tc>
          <w:tcPr>
            <w:tcW w:type="dxa" w:w="21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Individuals doing active outreach</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Team</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$29/seat</w:t>
            </w:r>
          </w:p>
        </w:tc>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Unlimited drafts, shared campaigns, priority support</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Small teams</w:t>
            </w:r>
          </w:p>
        </w:tc>
      </w:tr>
    </w:tbl>
    <w:p>
      <w:pPr>
        <w:pStyle w:val="Heading2"/>
        <w:spacing w:after="120" w:before="260"/>
      </w:pPr>
      <w:r>
        <w:t xml:space="preserve">18.2 Growth Channels</w:t>
      </w:r>
    </w:p>
    <w:p>
      <w:pPr>
        <w:pStyle w:val="ListParagraph"/>
        <w:numPr>
          <w:ilvl w:val="0"/>
          <w:numId w:val="2"/>
        </w:numPr>
        <w:spacing w:after="60"/>
      </w:pPr>
      <w:r>
        <w:t xml:space="preserve">University career centers and student-group partnerships (Persona A/B fit).</w:t>
      </w:r>
    </w:p>
    <w:p>
      <w:pPr>
        <w:pStyle w:val="ListParagraph"/>
        <w:numPr>
          <w:ilvl w:val="0"/>
          <w:numId w:val="2"/>
        </w:numPr>
        <w:spacing w:after="60"/>
      </w:pPr>
      <w:r>
        <w:t xml:space="preserve">Content marketing: templates and guides that rank for "cold email professor", "networking email script".</w:t>
      </w:r>
    </w:p>
    <w:p>
      <w:pPr>
        <w:pStyle w:val="ListParagraph"/>
        <w:numPr>
          <w:ilvl w:val="0"/>
          <w:numId w:val="2"/>
        </w:numPr>
        <w:spacing w:after="60"/>
      </w:pPr>
      <w:r>
        <w:t xml:space="preserve">Product Hunt launch at v1 verified state.</w:t>
      </w:r>
    </w:p>
    <w:p>
      <w:pPr>
        <w:pStyle w:val="ListParagraph"/>
        <w:numPr>
          <w:ilvl w:val="0"/>
          <w:numId w:val="2"/>
        </w:numPr>
        <w:spacing w:after="60"/>
      </w:pPr>
      <w:r>
        <w:t xml:space="preserve">Referral: free month for both parties on successful referral.</w:t>
      </w:r>
    </w:p>
    <w:p>
      <w:r>
        <w:br w:type="page"/>
      </w:r>
    </w:p>
    <w:p>
      <w:pPr>
        <w:pStyle w:val="Heading1"/>
        <w:spacing w:after="180" w:before="360"/>
      </w:pPr>
      <w:r>
        <w:t xml:space="preserve">19.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60"/>
        <w:gridCol w:w="1260"/>
        <w:gridCol w:w="4040"/>
      </w:tblGrid>
      <w:tr>
        <w:trPr>
          <w:tblHeader/>
        </w:trPr>
        <w:tc>
          <w:tcPr>
            <w:tcW w:type="dxa" w:w="2800"/>
            <w:tcBorders>
              <w:top w:val="single" w:color="BFBFBF" w:sz="4"/>
              <w:left w:val="single" w:color="BFBFBF" w:sz="4"/>
              <w:bottom w:val="single" w:color="BFBFBF" w:sz="4"/>
              <w:right w:val="single" w:color="BFBFBF" w:sz="4"/>
            </w:tcBorders>
            <w:shd w:fill="1F3A5F" w:color="auto" w:val="clear"/>
            <w:tcMar>
              <w:top w:type="dxa" w:w="120"/>
              <w:left w:type="dxa" w:w="140"/>
              <w:bottom w:type="dxa" w:w="120"/>
              <w:right w:type="dxa" w:w="140"/>
            </w:tcMar>
          </w:tcPr>
          <w:p>
            <w:r>
              <w:rPr>
                <w:b/>
                <w:bCs/>
                <w:color w:val="FFFFFF"/>
              </w:rPr>
              <w:t xml:space="preserve">Risk</w:t>
            </w:r>
          </w:p>
        </w:tc>
        <w:tc>
          <w:tcPr>
            <w:tcW w:type="dxa" w:w="1260"/>
            <w:tcBorders>
              <w:top w:val="single" w:color="BFBFBF" w:sz="4"/>
              <w:left w:val="single" w:color="BFBFBF" w:sz="4"/>
              <w:bottom w:val="single" w:color="BFBFBF" w:sz="4"/>
              <w:right w:val="single" w:color="BFBFBF" w:sz="4"/>
            </w:tcBorders>
            <w:shd w:fill="1F3A5F" w:color="auto" w:val="clear"/>
            <w:tcMar>
              <w:top w:type="dxa" w:w="120"/>
              <w:left w:type="dxa" w:w="140"/>
              <w:bottom w:type="dxa" w:w="120"/>
              <w:right w:type="dxa" w:w="140"/>
            </w:tcMar>
          </w:tcPr>
          <w:p>
            <w:r>
              <w:rPr>
                <w:b/>
                <w:bCs/>
                <w:color w:val="FFFFFF"/>
              </w:rPr>
              <w:t xml:space="preserve">Likelihood</w:t>
            </w:r>
          </w:p>
        </w:tc>
        <w:tc>
          <w:tcPr>
            <w:tcW w:type="dxa" w:w="1260"/>
            <w:tcBorders>
              <w:top w:val="single" w:color="BFBFBF" w:sz="4"/>
              <w:left w:val="single" w:color="BFBFBF" w:sz="4"/>
              <w:bottom w:val="single" w:color="BFBFBF" w:sz="4"/>
              <w:right w:val="single" w:color="BFBFBF" w:sz="4"/>
            </w:tcBorders>
            <w:shd w:fill="1F3A5F" w:color="auto" w:val="clear"/>
            <w:tcMar>
              <w:top w:type="dxa" w:w="120"/>
              <w:left w:type="dxa" w:w="140"/>
              <w:bottom w:type="dxa" w:w="120"/>
              <w:right w:type="dxa" w:w="140"/>
            </w:tcMar>
          </w:tcPr>
          <w:p>
            <w:r>
              <w:rPr>
                <w:b/>
                <w:bCs/>
                <w:color w:val="FFFFFF"/>
              </w:rPr>
              <w:t xml:space="preserve">Impact</w:t>
            </w:r>
          </w:p>
        </w:tc>
        <w:tc>
          <w:tcPr>
            <w:tcW w:type="dxa" w:w="4040"/>
            <w:tcBorders>
              <w:top w:val="single" w:color="BFBFBF" w:sz="4"/>
              <w:left w:val="single" w:color="BFBFBF" w:sz="4"/>
              <w:bottom w:val="single" w:color="BFBFBF" w:sz="4"/>
              <w:right w:val="single" w:color="BFBFBF" w:sz="4"/>
            </w:tcBorders>
            <w:shd w:fill="1F3A5F" w:color="auto" w:val="clear"/>
            <w:tcMar>
              <w:top w:type="dxa" w:w="120"/>
              <w:left w:type="dxa" w:w="140"/>
              <w:bottom w:type="dxa" w:w="120"/>
              <w:right w:type="dxa" w:w="140"/>
            </w:tcMar>
          </w:tcPr>
          <w:p>
            <w:r>
              <w:rPr>
                <w:b/>
                <w:bCs/>
                <w:color w:val="FFFFFF"/>
              </w:rPr>
              <w:t xml:space="preserve">Mitigation</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Google OAuth verification rejected or delayed</w:t>
            </w:r>
          </w:p>
        </w:tc>
        <w:tc>
          <w:tcPr>
            <w:tcW w:type="dxa" w:w="12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Medium</w:t>
            </w:r>
          </w:p>
        </w:tc>
        <w:tc>
          <w:tcPr>
            <w:tcW w:type="dxa" w:w="12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High — blocks public launch</w:t>
            </w:r>
          </w:p>
        </w:tc>
        <w:tc>
          <w:tcPr>
            <w:tcW w:type="dxa" w:w="40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Start verification in Phase 7 with full docs; keep gmail.compose-only; have product demo video ready; engineer apps to work with 100 test users during review</w:t>
            </w:r>
          </w:p>
        </w:tc>
      </w:tr>
      <w:tr>
        <w:tc>
          <w:tcPr>
            <w:tcW w:type="dxa" w:w="28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CASA audit cost blocks v2 send feature</w:t>
            </w:r>
          </w:p>
        </w:tc>
        <w:tc>
          <w:tcPr>
            <w:tcW w:type="dxa" w:w="12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High (for v2)</w:t>
            </w:r>
          </w:p>
        </w:tc>
        <w:tc>
          <w:tcPr>
            <w:tcW w:type="dxa" w:w="12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Medium — v1 still shippable</w:t>
            </w:r>
          </w:p>
        </w:tc>
        <w:tc>
          <w:tcPr>
            <w:tcW w:type="dxa" w:w="404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Stay on compose-only unless revenue justifies audit; revisit at 1,000 paid users</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LLM cost blows past budget at scale</w:t>
            </w:r>
          </w:p>
        </w:tc>
        <w:tc>
          <w:tcPr>
            <w:tcW w:type="dxa" w:w="12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Medium</w:t>
            </w:r>
          </w:p>
        </w:tc>
        <w:tc>
          <w:tcPr>
            <w:tcW w:type="dxa" w:w="12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Medium</w:t>
            </w:r>
          </w:p>
        </w:tc>
        <w:tc>
          <w:tcPr>
            <w:tcW w:type="dxa" w:w="40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Per-user token caps; switch to cheaper tier for briefing chat; prompt compression</w:t>
            </w:r>
          </w:p>
        </w:tc>
      </w:tr>
      <w:tr>
        <w:tc>
          <w:tcPr>
            <w:tcW w:type="dxa" w:w="28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Enrichment provider API changes or shuts down</w:t>
            </w:r>
          </w:p>
        </w:tc>
        <w:tc>
          <w:tcPr>
            <w:tcW w:type="dxa" w:w="12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Medium</w:t>
            </w:r>
          </w:p>
        </w:tc>
        <w:tc>
          <w:tcPr>
            <w:tcW w:type="dxa" w:w="12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Medium</w:t>
            </w:r>
          </w:p>
        </w:tc>
        <w:tc>
          <w:tcPr>
            <w:tcW w:type="dxa" w:w="404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Abstract behind provider interface; maintain 2+ providers; graceful degradation to LLM-only drafts</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Users misuse product for spam, harming sender reputation</w:t>
            </w:r>
          </w:p>
        </w:tc>
        <w:tc>
          <w:tcPr>
            <w:tcW w:type="dxa" w:w="12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Medium</w:t>
            </w:r>
          </w:p>
        </w:tc>
        <w:tc>
          <w:tcPr>
            <w:tcW w:type="dxa" w:w="12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High — Google may revoke OAuth access</w:t>
            </w:r>
          </w:p>
        </w:tc>
        <w:tc>
          <w:tcPr>
            <w:tcW w:type="dxa" w:w="40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Usage limits (e.g., 50 drafts/day free, 200 pro); content filters detect spam patterns; ToS forbids mass marketing; enforce and terminate abusers</w:t>
            </w:r>
          </w:p>
        </w:tc>
      </w:tr>
      <w:tr>
        <w:tc>
          <w:tcPr>
            <w:tcW w:type="dxa" w:w="28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LinkedIn enrichment legally challenged</w:t>
            </w:r>
          </w:p>
        </w:tc>
        <w:tc>
          <w:tcPr>
            <w:tcW w:type="dxa" w:w="12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Low–Medium</w:t>
            </w:r>
          </w:p>
        </w:tc>
        <w:tc>
          <w:tcPr>
            <w:tcW w:type="dxa" w:w="12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Medium</w:t>
            </w:r>
          </w:p>
        </w:tc>
        <w:tc>
          <w:tcPr>
            <w:tcW w:type="dxa" w:w="404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Use licensed data providers only; never scrape directly; disable LinkedIn enrichment if provider policy changes</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LLM hallucinates facts about recipients</w:t>
            </w:r>
          </w:p>
        </w:tc>
        <w:tc>
          <w:tcPr>
            <w:tcW w:type="dxa" w:w="12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Medium</w:t>
            </w:r>
          </w:p>
        </w:tc>
        <w:tc>
          <w:tcPr>
            <w:tcW w:type="dxa" w:w="12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High — recipient might receive false claim</w:t>
            </w:r>
          </w:p>
        </w:tc>
        <w:tc>
          <w:tcPr>
            <w:tcW w:type="dxa" w:w="40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Strict prompt rules; only reference enrichment-provided facts; flag low-confidence drafts; human review is mandatory</w:t>
            </w:r>
          </w:p>
        </w:tc>
      </w:tr>
      <w:tr>
        <w:tc>
          <w:tcPr>
            <w:tcW w:type="dxa" w:w="28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Competitor release (Google/Microsoft native feature)</w:t>
            </w:r>
          </w:p>
        </w:tc>
        <w:tc>
          <w:tcPr>
            <w:tcW w:type="dxa" w:w="12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Medium</w:t>
            </w:r>
          </w:p>
        </w:tc>
        <w:tc>
          <w:tcPr>
            <w:tcW w:type="dxa" w:w="12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High</w:t>
            </w:r>
          </w:p>
        </w:tc>
        <w:tc>
          <w:tcPr>
            <w:tcW w:type="dxa" w:w="404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Ship fast; focus on conversational briefing (harder to replicate well); build brand and integrations moat</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Refresh token leak via database breach</w:t>
            </w:r>
          </w:p>
        </w:tc>
        <w:tc>
          <w:tcPr>
            <w:tcW w:type="dxa" w:w="12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Low</w:t>
            </w:r>
          </w:p>
        </w:tc>
        <w:tc>
          <w:tcPr>
            <w:tcW w:type="dxa" w:w="12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Very high</w:t>
            </w:r>
          </w:p>
        </w:tc>
        <w:tc>
          <w:tcPr>
            <w:tcW w:type="dxa" w:w="40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Envelope encryption; KMS-managed KEK; DB access audit logs; pen-testing; bug bounty</w:t>
            </w:r>
          </w:p>
        </w:tc>
      </w:tr>
      <w:tr>
        <w:tc>
          <w:tcPr>
            <w:tcW w:type="dxa" w:w="28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Deliverability suffers due to bulk sending</w:t>
            </w:r>
          </w:p>
        </w:tc>
        <w:tc>
          <w:tcPr>
            <w:tcW w:type="dxa" w:w="12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Medium</w:t>
            </w:r>
          </w:p>
        </w:tc>
        <w:tc>
          <w:tcPr>
            <w:tcW w:type="dxa" w:w="12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Medium</w:t>
            </w:r>
          </w:p>
        </w:tc>
        <w:tc>
          <w:tcPr>
            <w:tcW w:type="dxa" w:w="404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Draft-only v1 avoids this (user sends manually). For v2 send: throttle pacing, warmup advice, SPF/DKIM checks on user's domain</w:t>
            </w:r>
          </w:p>
        </w:tc>
      </w:tr>
    </w:tbl>
    <w:p>
      <w:r>
        <w:br w:type="page"/>
      </w:r>
    </w:p>
    <w:p>
      <w:pPr>
        <w:pStyle w:val="Heading1"/>
        <w:spacing w:after="180" w:before="360"/>
      </w:pPr>
      <w:r>
        <w:t xml:space="preserve">20. Success Metrics &amp; KPIs</w:t>
      </w:r>
    </w:p>
    <w:p>
      <w:pPr>
        <w:pStyle w:val="Heading2"/>
        <w:spacing w:after="120" w:before="260"/>
      </w:pPr>
      <w:r>
        <w:t xml:space="preserve">20.1 Product Metrics</w:t>
      </w:r>
    </w:p>
    <w:p>
      <w:pPr>
        <w:pStyle w:val="ListParagraph"/>
        <w:numPr>
          <w:ilvl w:val="0"/>
          <w:numId w:val="2"/>
        </w:numPr>
        <w:spacing w:after="60"/>
      </w:pPr>
      <w:r>
        <w:t xml:space="preserve">Activation rate: % of signed-up users who connect an email account.</w:t>
      </w:r>
    </w:p>
    <w:p>
      <w:pPr>
        <w:pStyle w:val="ListParagraph"/>
        <w:numPr>
          <w:ilvl w:val="0"/>
          <w:numId w:val="2"/>
        </w:numPr>
        <w:spacing w:after="60"/>
      </w:pPr>
      <w:r>
        <w:t xml:space="preserve">Time-to-first-draft: median seconds from signup to first draft generated.</w:t>
      </w:r>
    </w:p>
    <w:p>
      <w:pPr>
        <w:pStyle w:val="ListParagraph"/>
        <w:numPr>
          <w:ilvl w:val="0"/>
          <w:numId w:val="2"/>
        </w:numPr>
        <w:spacing w:after="60"/>
      </w:pPr>
      <w:r>
        <w:t xml:space="preserve">Draft acceptance rate: % of generated drafts the user approves without regeneration.</w:t>
      </w:r>
    </w:p>
    <w:p>
      <w:pPr>
        <w:pStyle w:val="ListParagraph"/>
        <w:numPr>
          <w:ilvl w:val="0"/>
          <w:numId w:val="2"/>
        </w:numPr>
        <w:spacing w:after="60"/>
      </w:pPr>
      <w:r>
        <w:t xml:space="preserve">Regeneration rate: average regenerations per draft (lower is better, signal of quality).</w:t>
      </w:r>
    </w:p>
    <w:p>
      <w:pPr>
        <w:pStyle w:val="ListParagraph"/>
        <w:numPr>
          <w:ilvl w:val="0"/>
          <w:numId w:val="2"/>
        </w:numPr>
        <w:spacing w:after="60"/>
      </w:pPr>
      <w:r>
        <w:t xml:space="preserve">Push-through rate: % of generated drafts actually pushed to inbox.</w:t>
      </w:r>
    </w:p>
    <w:p>
      <w:pPr>
        <w:pStyle w:val="ListParagraph"/>
        <w:numPr>
          <w:ilvl w:val="0"/>
          <w:numId w:val="2"/>
        </w:numPr>
        <w:spacing w:after="60"/>
      </w:pPr>
      <w:r>
        <w:t xml:space="preserve">Send-through rate (inferred via Gmail thread state, v1.5+): % of pushed drafts the user actually sends.</w:t>
      </w:r>
    </w:p>
    <w:p>
      <w:pPr>
        <w:pStyle w:val="Heading2"/>
        <w:spacing w:after="120" w:before="260"/>
      </w:pPr>
      <w:r>
        <w:t xml:space="preserve">20.2 Business Metrics</w:t>
      </w:r>
    </w:p>
    <w:p>
      <w:pPr>
        <w:pStyle w:val="ListParagraph"/>
        <w:numPr>
          <w:ilvl w:val="0"/>
          <w:numId w:val="2"/>
        </w:numPr>
        <w:spacing w:after="60"/>
      </w:pPr>
      <w:r>
        <w:t xml:space="preserve">Weekly active users.</w:t>
      </w:r>
    </w:p>
    <w:p>
      <w:pPr>
        <w:pStyle w:val="ListParagraph"/>
        <w:numPr>
          <w:ilvl w:val="0"/>
          <w:numId w:val="2"/>
        </w:numPr>
        <w:spacing w:after="60"/>
      </w:pPr>
      <w:r>
        <w:t xml:space="preserve">Free → Pro conversion rate.</w:t>
      </w:r>
    </w:p>
    <w:p>
      <w:pPr>
        <w:pStyle w:val="ListParagraph"/>
        <w:numPr>
          <w:ilvl w:val="0"/>
          <w:numId w:val="2"/>
        </w:numPr>
        <w:spacing w:after="60"/>
      </w:pPr>
      <w:r>
        <w:t xml:space="preserve">Monthly recurring revenue (MRR), gross margin (LLM+enrichment cost / revenue).</w:t>
      </w:r>
    </w:p>
    <w:p>
      <w:pPr>
        <w:pStyle w:val="ListParagraph"/>
        <w:numPr>
          <w:ilvl w:val="0"/>
          <w:numId w:val="2"/>
        </w:numPr>
        <w:spacing w:after="60"/>
      </w:pPr>
      <w:r>
        <w:t xml:space="preserve">Net revenue retention.</w:t>
      </w:r>
    </w:p>
    <w:p>
      <w:pPr>
        <w:pStyle w:val="Heading2"/>
        <w:spacing w:after="120" w:before="260"/>
      </w:pPr>
      <w:r>
        <w:t xml:space="preserve">20.3 Quality Metrics</w:t>
      </w:r>
    </w:p>
    <w:p>
      <w:pPr>
        <w:pStyle w:val="ListParagraph"/>
        <w:numPr>
          <w:ilvl w:val="0"/>
          <w:numId w:val="2"/>
        </w:numPr>
        <w:spacing w:after="60"/>
      </w:pPr>
      <w:r>
        <w:t xml:space="preserve">Reply rate (if users opt into tracking): % of sent emails that receive a reply. Target: 15%+ for college research, 5%+ for cold sales.</w:t>
      </w:r>
    </w:p>
    <w:p>
      <w:pPr>
        <w:pStyle w:val="ListParagraph"/>
        <w:numPr>
          <w:ilvl w:val="0"/>
          <w:numId w:val="2"/>
        </w:numPr>
        <w:spacing w:after="60"/>
      </w:pPr>
      <w:r>
        <w:t xml:space="preserve">NPS score from in-app surveys after first campaign.</w:t>
      </w:r>
    </w:p>
    <w:p>
      <w:pPr>
        <w:pStyle w:val="ListParagraph"/>
        <w:numPr>
          <w:ilvl w:val="0"/>
          <w:numId w:val="2"/>
        </w:numPr>
        <w:spacing w:after="60"/>
      </w:pPr>
      <w:r>
        <w:t xml:space="preserve">Support ticket volume per active user.</w:t>
      </w:r>
    </w:p>
    <w:p>
      <w:r>
        <w:br w:type="page"/>
      </w:r>
    </w:p>
    <w:p>
      <w:pPr>
        <w:pStyle w:val="Heading1"/>
        <w:spacing w:after="180" w:before="360"/>
      </w:pPr>
      <w:r>
        <w:t xml:space="preserve">21. Master Specifications Checklist</w:t>
      </w:r>
    </w:p>
    <w:p>
      <w:pPr>
        <w:spacing w:after="160" w:before="0"/>
      </w:pPr>
      <w:r>
        <w:rPr>
          <w:b w:val="false"/>
          <w:bCs w:val="false"/>
          <w:i/>
          <w:iCs/>
        </w:rPr>
        <w:t xml:space="preserve">This is the single list you can paste into your project tracker. Every item maps to one acceptance criterion above. Nothing ships until every item is checked.</w:t>
      </w:r>
    </w:p>
    <w:p>
      <w:pPr>
        <w:pStyle w:val="Heading2"/>
        <w:spacing w:after="120" w:before="260"/>
      </w:pPr>
      <w:r>
        <w:t xml:space="preserve">A. Setup &amp; Infrastructure</w:t>
      </w:r>
    </w:p>
    <w:p>
      <w:pPr>
        <w:pStyle w:val="ListParagraph"/>
        <w:numPr>
          <w:ilvl w:val="0"/>
          <w:numId w:val="4"/>
        </w:numPr>
        <w:spacing w:after="60"/>
      </w:pPr>
      <w:r>
        <w:t xml:space="preserve">Google Cloud project created; OAuth client ID + secret stored in secret manager.</w:t>
      </w:r>
    </w:p>
    <w:p>
      <w:pPr>
        <w:pStyle w:val="ListParagraph"/>
        <w:numPr>
          <w:ilvl w:val="0"/>
          <w:numId w:val="4"/>
        </w:numPr>
        <w:spacing w:after="60"/>
      </w:pPr>
      <w:r>
        <w:t xml:space="preserve">Azure AD app registered (for v1.5).</w:t>
      </w:r>
    </w:p>
    <w:p>
      <w:pPr>
        <w:pStyle w:val="ListParagraph"/>
        <w:numPr>
          <w:ilvl w:val="0"/>
          <w:numId w:val="4"/>
        </w:numPr>
        <w:spacing w:after="60"/>
      </w:pPr>
      <w:r>
        <w:t xml:space="preserve">Postgres provisioned; Prisma initialized; migrations directory under version control.</w:t>
      </w:r>
    </w:p>
    <w:p>
      <w:pPr>
        <w:pStyle w:val="ListParagraph"/>
        <w:numPr>
          <w:ilvl w:val="0"/>
          <w:numId w:val="4"/>
        </w:numPr>
        <w:spacing w:after="60"/>
      </w:pPr>
      <w:r>
        <w:t xml:space="preserve">Redis provisioned; BullMQ connection tested.</w:t>
      </w:r>
    </w:p>
    <w:p>
      <w:pPr>
        <w:pStyle w:val="ListParagraph"/>
        <w:numPr>
          <w:ilvl w:val="0"/>
          <w:numId w:val="4"/>
        </w:numPr>
        <w:spacing w:after="60"/>
      </w:pPr>
      <w:r>
        <w:t xml:space="preserve">KMS key created; envelope encryption utility implemented and unit-tested.</w:t>
      </w:r>
    </w:p>
    <w:p>
      <w:pPr>
        <w:pStyle w:val="ListParagraph"/>
        <w:numPr>
          <w:ilvl w:val="0"/>
          <w:numId w:val="4"/>
        </w:numPr>
        <w:spacing w:after="60"/>
      </w:pPr>
      <w:r>
        <w:t xml:space="preserve">LLM vendor API keys stored in secret manager.</w:t>
      </w:r>
    </w:p>
    <w:p>
      <w:pPr>
        <w:pStyle w:val="ListParagraph"/>
        <w:numPr>
          <w:ilvl w:val="0"/>
          <w:numId w:val="4"/>
        </w:numPr>
        <w:spacing w:after="60"/>
      </w:pPr>
      <w:r>
        <w:t xml:space="preserve">Enrichment vendor (Hunter / Apollo / Proxycurl) API keys stored.</w:t>
      </w:r>
    </w:p>
    <w:p>
      <w:pPr>
        <w:pStyle w:val="ListParagraph"/>
        <w:numPr>
          <w:ilvl w:val="0"/>
          <w:numId w:val="4"/>
        </w:numPr>
        <w:spacing w:after="60"/>
      </w:pPr>
      <w:r>
        <w:t xml:space="preserve">GitHub Actions CI pipeline passes on main.</w:t>
      </w:r>
    </w:p>
    <w:p>
      <w:pPr>
        <w:pStyle w:val="ListParagraph"/>
        <w:numPr>
          <w:ilvl w:val="0"/>
          <w:numId w:val="4"/>
        </w:numPr>
        <w:spacing w:after="60"/>
      </w:pPr>
      <w:r>
        <w:t xml:space="preserve">Staging environment deployed and reachable at staging URL.</w:t>
      </w:r>
    </w:p>
    <w:p>
      <w:pPr>
        <w:pStyle w:val="ListParagraph"/>
        <w:numPr>
          <w:ilvl w:val="0"/>
          <w:numId w:val="4"/>
        </w:numPr>
        <w:spacing w:after="60"/>
      </w:pPr>
      <w:r>
        <w:t xml:space="preserve">Production environment deployed and reachable at production URL.</w:t>
      </w:r>
    </w:p>
    <w:p>
      <w:pPr>
        <w:pStyle w:val="ListParagraph"/>
        <w:numPr>
          <w:ilvl w:val="0"/>
          <w:numId w:val="4"/>
        </w:numPr>
        <w:spacing w:after="60"/>
      </w:pPr>
      <w:r>
        <w:t xml:space="preserve">Sentry, logging, analytics wired in both environments.</w:t>
      </w:r>
    </w:p>
    <w:p>
      <w:pPr>
        <w:pStyle w:val="Heading2"/>
        <w:spacing w:after="120" w:before="260"/>
      </w:pPr>
      <w:r>
        <w:t xml:space="preserve">B. Authentication</w:t>
      </w:r>
    </w:p>
    <w:p>
      <w:pPr>
        <w:pStyle w:val="ListParagraph"/>
        <w:numPr>
          <w:ilvl w:val="0"/>
          <w:numId w:val="4"/>
        </w:numPr>
        <w:spacing w:after="60"/>
      </w:pPr>
      <w:r>
        <w:t xml:space="preserve">Email/password signup with hashing (argon2id or bcrypt cost ≥ 12).</w:t>
      </w:r>
    </w:p>
    <w:p>
      <w:pPr>
        <w:pStyle w:val="ListParagraph"/>
        <w:numPr>
          <w:ilvl w:val="0"/>
          <w:numId w:val="4"/>
        </w:numPr>
        <w:spacing w:after="60"/>
      </w:pPr>
      <w:r>
        <w:t xml:space="preserve">Email verification email on signup.</w:t>
      </w:r>
    </w:p>
    <w:p>
      <w:pPr>
        <w:pStyle w:val="ListParagraph"/>
        <w:numPr>
          <w:ilvl w:val="0"/>
          <w:numId w:val="4"/>
        </w:numPr>
        <w:spacing w:after="60"/>
      </w:pPr>
      <w:r>
        <w:t xml:space="preserve">Google SSO signup/login.</w:t>
      </w:r>
    </w:p>
    <w:p>
      <w:pPr>
        <w:pStyle w:val="ListParagraph"/>
        <w:numPr>
          <w:ilvl w:val="0"/>
          <w:numId w:val="4"/>
        </w:numPr>
        <w:spacing w:after="60"/>
      </w:pPr>
      <w:r>
        <w:t xml:space="preserve">Session management (JWT or server-stored sessions) with secure, HTTP-only cookies.</w:t>
      </w:r>
    </w:p>
    <w:p>
      <w:pPr>
        <w:pStyle w:val="ListParagraph"/>
        <w:numPr>
          <w:ilvl w:val="0"/>
          <w:numId w:val="4"/>
        </w:numPr>
        <w:spacing w:after="60"/>
      </w:pPr>
      <w:r>
        <w:t xml:space="preserve">Password reset flow (email link, 60-minute expiry).</w:t>
      </w:r>
    </w:p>
    <w:p>
      <w:pPr>
        <w:pStyle w:val="ListParagraph"/>
        <w:numPr>
          <w:ilvl w:val="0"/>
          <w:numId w:val="4"/>
        </w:numPr>
        <w:spacing w:after="60"/>
      </w:pPr>
      <w:r>
        <w:t xml:space="preserve">Rate limit on login attempts (5/min per IP + user).</w:t>
      </w:r>
    </w:p>
    <w:p>
      <w:pPr>
        <w:pStyle w:val="Heading2"/>
        <w:spacing w:after="120" w:before="260"/>
      </w:pPr>
      <w:r>
        <w:t xml:space="preserve">C. Provider Connection (Gmail)</w:t>
      </w:r>
    </w:p>
    <w:p>
      <w:pPr>
        <w:pStyle w:val="ListParagraph"/>
        <w:numPr>
          <w:ilvl w:val="0"/>
          <w:numId w:val="4"/>
        </w:numPr>
        <w:spacing w:after="60"/>
      </w:pPr>
      <w:r>
        <w:t xml:space="preserve">Authorization URL construction with state + PKCE.</w:t>
      </w:r>
    </w:p>
    <w:p>
      <w:pPr>
        <w:pStyle w:val="ListParagraph"/>
        <w:numPr>
          <w:ilvl w:val="0"/>
          <w:numId w:val="4"/>
        </w:numPr>
        <w:spacing w:after="60"/>
      </w:pPr>
      <w:r>
        <w:t xml:space="preserve">Callback endpoint: state validation, code exchange, token storage.</w:t>
      </w:r>
    </w:p>
    <w:p>
      <w:pPr>
        <w:pStyle w:val="ListParagraph"/>
        <w:numPr>
          <w:ilvl w:val="0"/>
          <w:numId w:val="4"/>
        </w:numPr>
        <w:spacing w:after="60"/>
      </w:pPr>
      <w:r>
        <w:t xml:space="preserve">Scopes requested: openid, email, profile, gmail.compose.</w:t>
      </w:r>
    </w:p>
    <w:p>
      <w:pPr>
        <w:pStyle w:val="ListParagraph"/>
        <w:numPr>
          <w:ilvl w:val="0"/>
          <w:numId w:val="4"/>
        </w:numPr>
        <w:spacing w:after="60"/>
      </w:pPr>
      <w:r>
        <w:t xml:space="preserve">Token refresh middleware.</w:t>
      </w:r>
    </w:p>
    <w:p>
      <w:pPr>
        <w:pStyle w:val="ListParagraph"/>
        <w:numPr>
          <w:ilvl w:val="0"/>
          <w:numId w:val="4"/>
        </w:numPr>
        <w:spacing w:after="60"/>
      </w:pPr>
      <w:r>
        <w:t xml:space="preserve">Disconnect flow: call revoke endpoint, delete ProviderAccount, surface confirmation.</w:t>
      </w:r>
    </w:p>
    <w:p>
      <w:pPr>
        <w:pStyle w:val="ListParagraph"/>
        <w:numPr>
          <w:ilvl w:val="0"/>
          <w:numId w:val="4"/>
        </w:numPr>
        <w:spacing w:after="60"/>
      </w:pPr>
      <w:r>
        <w:t xml:space="preserve">UI shows connected account address everywhere a send/push is initiated.</w:t>
      </w:r>
    </w:p>
    <w:p>
      <w:pPr>
        <w:pStyle w:val="Heading2"/>
        <w:spacing w:after="120" w:before="260"/>
      </w:pPr>
      <w:r>
        <w:t xml:space="preserve">D. Briefing Chat</w:t>
      </w:r>
    </w:p>
    <w:p>
      <w:pPr>
        <w:pStyle w:val="ListParagraph"/>
        <w:numPr>
          <w:ilvl w:val="0"/>
          <w:numId w:val="4"/>
        </w:numPr>
        <w:spacing w:after="60"/>
      </w:pPr>
      <w:r>
        <w:t xml:space="preserve">Streaming chat UI.</w:t>
      </w:r>
    </w:p>
    <w:p>
      <w:pPr>
        <w:pStyle w:val="ListParagraph"/>
        <w:numPr>
          <w:ilvl w:val="0"/>
          <w:numId w:val="4"/>
        </w:numPr>
        <w:spacing w:after="60"/>
      </w:pPr>
      <w:r>
        <w:t xml:space="preserve">Interviewer system prompt finalized and version-controlled.</w:t>
      </w:r>
    </w:p>
    <w:p>
      <w:pPr>
        <w:pStyle w:val="ListParagraph"/>
        <w:numPr>
          <w:ilvl w:val="0"/>
          <w:numId w:val="4"/>
        </w:numPr>
        <w:spacing w:after="60"/>
      </w:pPr>
      <w:r>
        <w:t xml:space="preserve">Structured briefing extracted and stored.</w:t>
      </w:r>
    </w:p>
    <w:p>
      <w:pPr>
        <w:pStyle w:val="ListParagraph"/>
        <w:numPr>
          <w:ilvl w:val="0"/>
          <w:numId w:val="4"/>
        </w:numPr>
        <w:spacing w:after="60"/>
      </w:pPr>
      <w:r>
        <w:t xml:space="preserve">Briefing summary panel with edit capability.</w:t>
      </w:r>
    </w:p>
    <w:p>
      <w:pPr>
        <w:pStyle w:val="ListParagraph"/>
        <w:numPr>
          <w:ilvl w:val="0"/>
          <w:numId w:val="4"/>
        </w:numPr>
        <w:spacing w:after="60"/>
      </w:pPr>
      <w:r>
        <w:t xml:space="preserve">Skip/shortcut for users who want to type the whole briefing in one message.</w:t>
      </w:r>
    </w:p>
    <w:p>
      <w:pPr>
        <w:pStyle w:val="Heading2"/>
        <w:spacing w:after="120" w:before="260"/>
      </w:pPr>
      <w:r>
        <w:t xml:space="preserve">E. Recipient Input</w:t>
      </w:r>
    </w:p>
    <w:p>
      <w:pPr>
        <w:pStyle w:val="ListParagraph"/>
        <w:numPr>
          <w:ilvl w:val="0"/>
          <w:numId w:val="4"/>
        </w:numPr>
        <w:spacing w:after="60"/>
      </w:pPr>
      <w:r>
        <w:t xml:space="preserve">Paste-in parser for email, "Name &lt;email&gt;", LinkedIn URL, bare name.</w:t>
      </w:r>
    </w:p>
    <w:p>
      <w:pPr>
        <w:pStyle w:val="ListParagraph"/>
        <w:numPr>
          <w:ilvl w:val="0"/>
          <w:numId w:val="4"/>
        </w:numPr>
        <w:spacing w:after="60"/>
      </w:pPr>
      <w:r>
        <w:t xml:space="preserve">CSV upload with header detection and per-row error reporting.</w:t>
      </w:r>
    </w:p>
    <w:p>
      <w:pPr>
        <w:pStyle w:val="ListParagraph"/>
        <w:numPr>
          <w:ilvl w:val="0"/>
          <w:numId w:val="4"/>
        </w:numPr>
        <w:spacing w:after="60"/>
      </w:pPr>
      <w:r>
        <w:t xml:space="preserve">Manual add form.</w:t>
      </w:r>
    </w:p>
    <w:p>
      <w:pPr>
        <w:pStyle w:val="ListParagraph"/>
        <w:numPr>
          <w:ilvl w:val="0"/>
          <w:numId w:val="4"/>
        </w:numPr>
        <w:spacing w:after="60"/>
      </w:pPr>
      <w:r>
        <w:t xml:space="preserve">Duplicate detection.</w:t>
      </w:r>
    </w:p>
    <w:p>
      <w:pPr>
        <w:pStyle w:val="ListParagraph"/>
        <w:numPr>
          <w:ilvl w:val="0"/>
          <w:numId w:val="4"/>
        </w:numPr>
        <w:spacing w:after="60"/>
      </w:pPr>
      <w:r>
        <w:t xml:space="preserve">Recipient card UI with enrichment status.</w:t>
      </w:r>
    </w:p>
    <w:p>
      <w:pPr>
        <w:pStyle w:val="ListParagraph"/>
        <w:numPr>
          <w:ilvl w:val="0"/>
          <w:numId w:val="4"/>
        </w:numPr>
        <w:spacing w:after="60"/>
      </w:pPr>
      <w:r>
        <w:t xml:space="preserve">Inline edit for every enriched field.</w:t>
      </w:r>
    </w:p>
    <w:p>
      <w:pPr>
        <w:pStyle w:val="ListParagraph"/>
        <w:numPr>
          <w:ilvl w:val="0"/>
          <w:numId w:val="4"/>
        </w:numPr>
        <w:spacing w:after="60"/>
      </w:pPr>
      <w:r>
        <w:t xml:space="preserve">Delete and bulk-delete.</w:t>
      </w:r>
    </w:p>
    <w:p>
      <w:pPr>
        <w:pStyle w:val="Heading2"/>
        <w:spacing w:after="120" w:before="260"/>
      </w:pPr>
      <w:r>
        <w:t xml:space="preserve">F. Enrichment</w:t>
      </w:r>
    </w:p>
    <w:p>
      <w:pPr>
        <w:pStyle w:val="ListParagraph"/>
        <w:numPr>
          <w:ilvl w:val="0"/>
          <w:numId w:val="4"/>
        </w:numPr>
        <w:spacing w:after="60"/>
      </w:pPr>
      <w:r>
        <w:t xml:space="preserve">Provider adapter pattern implemented.</w:t>
      </w:r>
    </w:p>
    <w:p>
      <w:pPr>
        <w:pStyle w:val="ListParagraph"/>
        <w:numPr>
          <w:ilvl w:val="0"/>
          <w:numId w:val="4"/>
        </w:numPr>
        <w:spacing w:after="60"/>
      </w:pPr>
      <w:r>
        <w:t xml:space="preserve">At least one enrichment provider integrated end-to-end.</w:t>
      </w:r>
    </w:p>
    <w:p>
      <w:pPr>
        <w:pStyle w:val="ListParagraph"/>
        <w:numPr>
          <w:ilvl w:val="0"/>
          <w:numId w:val="4"/>
        </w:numPr>
        <w:spacing w:after="60"/>
      </w:pPr>
      <w:r>
        <w:t xml:space="preserve">EnrichmentCache table used to dedupe calls.</w:t>
      </w:r>
    </w:p>
    <w:p>
      <w:pPr>
        <w:pStyle w:val="ListParagraph"/>
        <w:numPr>
          <w:ilvl w:val="0"/>
          <w:numId w:val="4"/>
        </w:numPr>
        <w:spacing w:after="60"/>
      </w:pPr>
      <w:r>
        <w:t xml:space="preserve">Timeout + fallback logic (10s per recipient, degrade gracefully).</w:t>
      </w:r>
    </w:p>
    <w:p>
      <w:pPr>
        <w:pStyle w:val="ListParagraph"/>
        <w:numPr>
          <w:ilvl w:val="0"/>
          <w:numId w:val="4"/>
        </w:numPr>
        <w:spacing w:after="60"/>
      </w:pPr>
      <w:r>
        <w:t xml:space="preserve">Per-campaign privacy toggle to disable enrichment.</w:t>
      </w:r>
    </w:p>
    <w:p>
      <w:pPr>
        <w:pStyle w:val="Heading2"/>
        <w:spacing w:after="120" w:before="260"/>
      </w:pPr>
      <w:r>
        <w:t xml:space="preserve">G. Draft Generation</w:t>
      </w:r>
    </w:p>
    <w:p>
      <w:pPr>
        <w:pStyle w:val="ListParagraph"/>
        <w:numPr>
          <w:ilvl w:val="0"/>
          <w:numId w:val="4"/>
        </w:numPr>
        <w:spacing w:after="60"/>
      </w:pPr>
      <w:r>
        <w:t xml:space="preserve">Draft-writer system prompt finalized.</w:t>
      </w:r>
    </w:p>
    <w:p>
      <w:pPr>
        <w:pStyle w:val="ListParagraph"/>
        <w:numPr>
          <w:ilvl w:val="0"/>
          <w:numId w:val="4"/>
        </w:numPr>
        <w:spacing w:after="60"/>
      </w:pPr>
      <w:r>
        <w:t xml:space="preserve">Structured output (JSON schema) enforced.</w:t>
      </w:r>
    </w:p>
    <w:p>
      <w:pPr>
        <w:pStyle w:val="ListParagraph"/>
        <w:numPr>
          <w:ilvl w:val="0"/>
          <w:numId w:val="4"/>
        </w:numPr>
        <w:spacing w:after="60"/>
      </w:pPr>
      <w:r>
        <w:t xml:space="preserve">Parallel worker with concurrency cap.</w:t>
      </w:r>
    </w:p>
    <w:p>
      <w:pPr>
        <w:pStyle w:val="ListParagraph"/>
        <w:numPr>
          <w:ilvl w:val="0"/>
          <w:numId w:val="4"/>
        </w:numPr>
        <w:spacing w:after="60"/>
      </w:pPr>
      <w:r>
        <w:t xml:space="preserve">Retry with exponential backoff on 429/5xx.</w:t>
      </w:r>
    </w:p>
    <w:p>
      <w:pPr>
        <w:pStyle w:val="ListParagraph"/>
        <w:numPr>
          <w:ilvl w:val="0"/>
          <w:numId w:val="4"/>
        </w:numPr>
        <w:spacing w:after="60"/>
      </w:pPr>
      <w:r>
        <w:t xml:space="preserve">Per-user monthly token budget enforcement.</w:t>
      </w:r>
    </w:p>
    <w:p>
      <w:pPr>
        <w:pStyle w:val="ListParagraph"/>
        <w:numPr>
          <w:ilvl w:val="0"/>
          <w:numId w:val="4"/>
        </w:numPr>
        <w:spacing w:after="60"/>
      </w:pPr>
      <w:r>
        <w:t xml:space="preserve">Draft-review UI with inline edit and regenerate-with-instruction.</w:t>
      </w:r>
    </w:p>
    <w:p>
      <w:pPr>
        <w:pStyle w:val="ListParagraph"/>
        <w:numPr>
          <w:ilvl w:val="0"/>
          <w:numId w:val="4"/>
        </w:numPr>
        <w:spacing w:after="60"/>
      </w:pPr>
      <w:r>
        <w:t xml:space="preserve">Quality validators (name in body, no placeholders, length check).</w:t>
      </w:r>
    </w:p>
    <w:p>
      <w:pPr>
        <w:pStyle w:val="Heading2"/>
        <w:spacing w:after="120" w:before="260"/>
      </w:pPr>
      <w:r>
        <w:t xml:space="preserve">H. Push to Inbox</w:t>
      </w:r>
    </w:p>
    <w:p>
      <w:pPr>
        <w:pStyle w:val="ListParagraph"/>
        <w:numPr>
          <w:ilvl w:val="0"/>
          <w:numId w:val="4"/>
        </w:numPr>
        <w:spacing w:after="60"/>
      </w:pPr>
      <w:r>
        <w:t xml:space="preserve">MIME builder for RFC-822 producing correct base64url-encoded message.</w:t>
      </w:r>
    </w:p>
    <w:p>
      <w:pPr>
        <w:pStyle w:val="ListParagraph"/>
        <w:numPr>
          <w:ilvl w:val="0"/>
          <w:numId w:val="4"/>
        </w:numPr>
        <w:spacing w:after="60"/>
      </w:pPr>
      <w:r>
        <w:t xml:space="preserve">Gmail drafts.create integration tested against sandbox account.</w:t>
      </w:r>
    </w:p>
    <w:p>
      <w:pPr>
        <w:pStyle w:val="ListParagraph"/>
        <w:numPr>
          <w:ilvl w:val="0"/>
          <w:numId w:val="4"/>
        </w:numPr>
        <w:spacing w:after="60"/>
      </w:pPr>
      <w:r>
        <w:t xml:space="preserve">Confirmation modal with connected account address + draft count.</w:t>
      </w:r>
    </w:p>
    <w:p>
      <w:pPr>
        <w:pStyle w:val="ListParagraph"/>
        <w:numPr>
          <w:ilvl w:val="0"/>
          <w:numId w:val="4"/>
        </w:numPr>
        <w:spacing w:after="60"/>
      </w:pPr>
      <w:r>
        <w:t xml:space="preserve">Deep-link generator for opening draft in Gmail.</w:t>
      </w:r>
    </w:p>
    <w:p>
      <w:pPr>
        <w:pStyle w:val="ListParagraph"/>
        <w:numPr>
          <w:ilvl w:val="0"/>
          <w:numId w:val="4"/>
        </w:numPr>
        <w:spacing w:after="60"/>
      </w:pPr>
      <w:r>
        <w:t xml:space="preserve">Campaign tagging (X-Campaign-Id header and optional Gmail label).</w:t>
      </w:r>
    </w:p>
    <w:p>
      <w:pPr>
        <w:pStyle w:val="ListParagraph"/>
        <w:numPr>
          <w:ilvl w:val="0"/>
          <w:numId w:val="4"/>
        </w:numPr>
        <w:spacing w:after="60"/>
      </w:pPr>
      <w:r>
        <w:t xml:space="preserve">Error surfacing + retry per draft.</w:t>
      </w:r>
    </w:p>
    <w:p>
      <w:pPr>
        <w:pStyle w:val="Heading2"/>
        <w:spacing w:after="120" w:before="260"/>
      </w:pPr>
      <w:r>
        <w:t xml:space="preserve">I. Settings &amp; Data Management</w:t>
      </w:r>
    </w:p>
    <w:p>
      <w:pPr>
        <w:pStyle w:val="ListParagraph"/>
        <w:numPr>
          <w:ilvl w:val="0"/>
          <w:numId w:val="4"/>
        </w:numPr>
        <w:spacing w:after="60"/>
      </w:pPr>
      <w:r>
        <w:t xml:space="preserve">View and edit default signature and links.</w:t>
      </w:r>
    </w:p>
    <w:p>
      <w:pPr>
        <w:pStyle w:val="ListParagraph"/>
        <w:numPr>
          <w:ilvl w:val="0"/>
          <w:numId w:val="4"/>
        </w:numPr>
        <w:spacing w:after="60"/>
      </w:pPr>
      <w:r>
        <w:t xml:space="preserve">Connected accounts list with disconnect.</w:t>
      </w:r>
    </w:p>
    <w:p>
      <w:pPr>
        <w:pStyle w:val="ListParagraph"/>
        <w:numPr>
          <w:ilvl w:val="0"/>
          <w:numId w:val="4"/>
        </w:numPr>
        <w:spacing w:after="60"/>
      </w:pPr>
      <w:r>
        <w:t xml:space="preserve">Data export (JSON download).</w:t>
      </w:r>
    </w:p>
    <w:p>
      <w:pPr>
        <w:pStyle w:val="ListParagraph"/>
        <w:numPr>
          <w:ilvl w:val="0"/>
          <w:numId w:val="4"/>
        </w:numPr>
        <w:spacing w:after="60"/>
      </w:pPr>
      <w:r>
        <w:t xml:space="preserve">Account deletion (tokens revoked, data purged within SLA).</w:t>
      </w:r>
    </w:p>
    <w:p>
      <w:pPr>
        <w:pStyle w:val="ListParagraph"/>
        <w:numPr>
          <w:ilvl w:val="0"/>
          <w:numId w:val="4"/>
        </w:numPr>
        <w:spacing w:after="60"/>
      </w:pPr>
      <w:r>
        <w:t xml:space="preserve">Campaign history list.</w:t>
      </w:r>
    </w:p>
    <w:p>
      <w:pPr>
        <w:pStyle w:val="Heading2"/>
        <w:spacing w:after="120" w:before="260"/>
      </w:pPr>
      <w:r>
        <w:t xml:space="preserve">J. Security</w:t>
      </w:r>
    </w:p>
    <w:p>
      <w:pPr>
        <w:pStyle w:val="ListParagraph"/>
        <w:numPr>
          <w:ilvl w:val="0"/>
          <w:numId w:val="4"/>
        </w:numPr>
        <w:spacing w:after="60"/>
      </w:pPr>
      <w:r>
        <w:t xml:space="preserve">HTTPS enforced; HSTS enabled.</w:t>
      </w:r>
    </w:p>
    <w:p>
      <w:pPr>
        <w:pStyle w:val="ListParagraph"/>
        <w:numPr>
          <w:ilvl w:val="0"/>
          <w:numId w:val="4"/>
        </w:numPr>
        <w:spacing w:after="60"/>
      </w:pPr>
      <w:r>
        <w:t xml:space="preserve">CSRF protection verified on all mutating endpoints.</w:t>
      </w:r>
    </w:p>
    <w:p>
      <w:pPr>
        <w:pStyle w:val="ListParagraph"/>
        <w:numPr>
          <w:ilvl w:val="0"/>
          <w:numId w:val="4"/>
        </w:numPr>
        <w:spacing w:after="60"/>
      </w:pPr>
      <w:r>
        <w:t xml:space="preserve">CSP header configured.</w:t>
      </w:r>
    </w:p>
    <w:p>
      <w:pPr>
        <w:pStyle w:val="ListParagraph"/>
        <w:numPr>
          <w:ilvl w:val="0"/>
          <w:numId w:val="4"/>
        </w:numPr>
        <w:spacing w:after="60"/>
      </w:pPr>
      <w:r>
        <w:t xml:space="preserve">Input validation (Zod schemas) on every API endpoint.</w:t>
      </w:r>
    </w:p>
    <w:p>
      <w:pPr>
        <w:pStyle w:val="ListParagraph"/>
        <w:numPr>
          <w:ilvl w:val="0"/>
          <w:numId w:val="4"/>
        </w:numPr>
        <w:spacing w:after="60"/>
      </w:pPr>
      <w:r>
        <w:t xml:space="preserve">Row-level security confirming multi-tenant isolation.</w:t>
      </w:r>
    </w:p>
    <w:p>
      <w:pPr>
        <w:pStyle w:val="ListParagraph"/>
        <w:numPr>
          <w:ilvl w:val="0"/>
          <w:numId w:val="4"/>
        </w:numPr>
        <w:spacing w:after="60"/>
      </w:pPr>
      <w:r>
        <w:t xml:space="preserve">Dependency scanning in CI.</w:t>
      </w:r>
    </w:p>
    <w:p>
      <w:pPr>
        <w:pStyle w:val="ListParagraph"/>
        <w:numPr>
          <w:ilvl w:val="0"/>
          <w:numId w:val="4"/>
        </w:numPr>
        <w:spacing w:after="60"/>
      </w:pPr>
      <w:r>
        <w:t xml:space="preserve">Secrets never in logs (scrubber middleware).</w:t>
      </w:r>
    </w:p>
    <w:p>
      <w:pPr>
        <w:pStyle w:val="ListParagraph"/>
        <w:numPr>
          <w:ilvl w:val="0"/>
          <w:numId w:val="4"/>
        </w:numPr>
        <w:spacing w:after="60"/>
      </w:pPr>
      <w:r>
        <w:t xml:space="preserve">Pen-test scheduled pre-public-launch.</w:t>
      </w:r>
    </w:p>
    <w:p>
      <w:pPr>
        <w:pStyle w:val="Heading2"/>
        <w:spacing w:after="120" w:before="260"/>
      </w:pPr>
      <w:r>
        <w:t xml:space="preserve">K. Legal &amp; Compliance</w:t>
      </w:r>
    </w:p>
    <w:p>
      <w:pPr>
        <w:pStyle w:val="ListParagraph"/>
        <w:numPr>
          <w:ilvl w:val="0"/>
          <w:numId w:val="4"/>
        </w:numPr>
        <w:spacing w:after="60"/>
      </w:pPr>
      <w:r>
        <w:t xml:space="preserve">Privacy policy published.</w:t>
      </w:r>
    </w:p>
    <w:p>
      <w:pPr>
        <w:pStyle w:val="ListParagraph"/>
        <w:numPr>
          <w:ilvl w:val="0"/>
          <w:numId w:val="4"/>
        </w:numPr>
        <w:spacing w:after="60"/>
      </w:pPr>
      <w:r>
        <w:t xml:space="preserve">Terms of service published.</w:t>
      </w:r>
    </w:p>
    <w:p>
      <w:pPr>
        <w:pStyle w:val="ListParagraph"/>
        <w:numPr>
          <w:ilvl w:val="0"/>
          <w:numId w:val="4"/>
        </w:numPr>
        <w:spacing w:after="60"/>
      </w:pPr>
      <w:r>
        <w:t xml:space="preserve">Cookie consent (if applicable to user base).</w:t>
      </w:r>
    </w:p>
    <w:p>
      <w:pPr>
        <w:pStyle w:val="ListParagraph"/>
        <w:numPr>
          <w:ilvl w:val="0"/>
          <w:numId w:val="4"/>
        </w:numPr>
        <w:spacing w:after="60"/>
      </w:pPr>
      <w:r>
        <w:t xml:space="preserve">Sub-processor list published.</w:t>
      </w:r>
    </w:p>
    <w:p>
      <w:pPr>
        <w:pStyle w:val="ListParagraph"/>
        <w:numPr>
          <w:ilvl w:val="0"/>
          <w:numId w:val="4"/>
        </w:numPr>
        <w:spacing w:after="60"/>
      </w:pPr>
      <w:r>
        <w:t xml:space="preserve">Security contact email published.</w:t>
      </w:r>
    </w:p>
    <w:p>
      <w:pPr>
        <w:pStyle w:val="ListParagraph"/>
        <w:numPr>
          <w:ilvl w:val="0"/>
          <w:numId w:val="4"/>
        </w:numPr>
        <w:spacing w:after="60"/>
      </w:pPr>
      <w:r>
        <w:t xml:space="preserve">Data-subject request endpoint operational.</w:t>
      </w:r>
    </w:p>
    <w:p>
      <w:pPr>
        <w:pStyle w:val="ListParagraph"/>
        <w:numPr>
          <w:ilvl w:val="0"/>
          <w:numId w:val="4"/>
        </w:numPr>
        <w:spacing w:after="60"/>
      </w:pPr>
      <w:r>
        <w:t xml:space="preserve">GDPR processor DPA template available.</w:t>
      </w:r>
    </w:p>
    <w:p>
      <w:pPr>
        <w:pStyle w:val="ListParagraph"/>
        <w:numPr>
          <w:ilvl w:val="0"/>
          <w:numId w:val="4"/>
        </w:numPr>
        <w:spacing w:after="60"/>
      </w:pPr>
      <w:r>
        <w:t xml:space="preserve">Google OAuth app verification submitted and approved.</w:t>
      </w:r>
    </w:p>
    <w:p>
      <w:pPr>
        <w:pStyle w:val="ListParagraph"/>
        <w:numPr>
          <w:ilvl w:val="0"/>
          <w:numId w:val="4"/>
        </w:numPr>
        <w:spacing w:after="60"/>
      </w:pPr>
      <w:r>
        <w:t xml:space="preserve">Unsubscribe reminder and sender address included in draft footer by default.</w:t>
      </w:r>
    </w:p>
    <w:p>
      <w:pPr>
        <w:pStyle w:val="Heading2"/>
        <w:spacing w:after="120" w:before="260"/>
      </w:pPr>
      <w:r>
        <w:t xml:space="preserve">L. Observability &amp; Operations</w:t>
      </w:r>
    </w:p>
    <w:p>
      <w:pPr>
        <w:pStyle w:val="ListParagraph"/>
        <w:numPr>
          <w:ilvl w:val="0"/>
          <w:numId w:val="4"/>
        </w:numPr>
        <w:spacing w:after="60"/>
      </w:pPr>
      <w:r>
        <w:t xml:space="preserve">Error rate dashboard (Sentry).</w:t>
      </w:r>
    </w:p>
    <w:p>
      <w:pPr>
        <w:pStyle w:val="ListParagraph"/>
        <w:numPr>
          <w:ilvl w:val="0"/>
          <w:numId w:val="4"/>
        </w:numPr>
        <w:spacing w:after="60"/>
      </w:pPr>
      <w:r>
        <w:t xml:space="preserve">Queue depth dashboard (BullMQ).</w:t>
      </w:r>
    </w:p>
    <w:p>
      <w:pPr>
        <w:pStyle w:val="ListParagraph"/>
        <w:numPr>
          <w:ilvl w:val="0"/>
          <w:numId w:val="4"/>
        </w:numPr>
        <w:spacing w:after="60"/>
      </w:pPr>
      <w:r>
        <w:t xml:space="preserve">LLM and enrichment spend dashboards.</w:t>
      </w:r>
    </w:p>
    <w:p>
      <w:pPr>
        <w:pStyle w:val="ListParagraph"/>
        <w:numPr>
          <w:ilvl w:val="0"/>
          <w:numId w:val="4"/>
        </w:numPr>
        <w:spacing w:after="60"/>
      </w:pPr>
      <w:r>
        <w:t xml:space="preserve">Paging alerts for critical error bursts and queue backups.</w:t>
      </w:r>
    </w:p>
    <w:p>
      <w:pPr>
        <w:pStyle w:val="ListParagraph"/>
        <w:numPr>
          <w:ilvl w:val="0"/>
          <w:numId w:val="4"/>
        </w:numPr>
        <w:spacing w:after="60"/>
      </w:pPr>
      <w:r>
        <w:t xml:space="preserve">Runbooks: credential rotation, data breach, provider outage.</w:t>
      </w:r>
    </w:p>
    <w:p>
      <w:pPr>
        <w:pStyle w:val="ListParagraph"/>
        <w:numPr>
          <w:ilvl w:val="0"/>
          <w:numId w:val="4"/>
        </w:numPr>
        <w:spacing w:after="60"/>
      </w:pPr>
      <w:r>
        <w:t xml:space="preserve">On-call rotation (if more than one engineer).</w:t>
      </w:r>
    </w:p>
    <w:p>
      <w:pPr>
        <w:pStyle w:val="Heading2"/>
        <w:spacing w:after="120" w:before="260"/>
      </w:pPr>
      <w:r>
        <w:t xml:space="preserve">M. Testing</w:t>
      </w:r>
    </w:p>
    <w:p>
      <w:pPr>
        <w:pStyle w:val="ListParagraph"/>
        <w:numPr>
          <w:ilvl w:val="0"/>
          <w:numId w:val="4"/>
        </w:numPr>
        <w:spacing w:after="60"/>
      </w:pPr>
      <w:r>
        <w:t xml:space="preserve">Unit tests passing ≥ 80% coverage on core business logic.</w:t>
      </w:r>
    </w:p>
    <w:p>
      <w:pPr>
        <w:pStyle w:val="ListParagraph"/>
        <w:numPr>
          <w:ilvl w:val="0"/>
          <w:numId w:val="4"/>
        </w:numPr>
        <w:spacing w:after="60"/>
      </w:pPr>
      <w:r>
        <w:t xml:space="preserve">Integration tests for every provider adapter.</w:t>
      </w:r>
    </w:p>
    <w:p>
      <w:pPr>
        <w:pStyle w:val="ListParagraph"/>
        <w:numPr>
          <w:ilvl w:val="0"/>
          <w:numId w:val="4"/>
        </w:numPr>
        <w:spacing w:after="60"/>
      </w:pPr>
      <w:r>
        <w:t xml:space="preserve">Playwright E2E suite passing on staging.</w:t>
      </w:r>
    </w:p>
    <w:p>
      <w:pPr>
        <w:pStyle w:val="ListParagraph"/>
        <w:numPr>
          <w:ilvl w:val="0"/>
          <w:numId w:val="4"/>
        </w:numPr>
        <w:spacing w:after="60"/>
      </w:pPr>
      <w:r>
        <w:t xml:space="preserve">Load test run at expected launch traffic + 2×.</w:t>
      </w:r>
    </w:p>
    <w:p>
      <w:pPr>
        <w:pStyle w:val="ListParagraph"/>
        <w:numPr>
          <w:ilvl w:val="0"/>
          <w:numId w:val="4"/>
        </w:numPr>
        <w:spacing w:after="60"/>
      </w:pPr>
      <w:r>
        <w:t xml:space="preserve">LLM fixture evaluation run on every prompt change.</w:t>
      </w:r>
    </w:p>
    <w:p>
      <w:pPr>
        <w:pStyle w:val="Heading2"/>
        <w:spacing w:after="120" w:before="260"/>
      </w:pPr>
      <w:r>
        <w:t xml:space="preserve">N. Launch Readiness</w:t>
      </w:r>
    </w:p>
    <w:p>
      <w:pPr>
        <w:pStyle w:val="ListParagraph"/>
        <w:numPr>
          <w:ilvl w:val="0"/>
          <w:numId w:val="4"/>
        </w:numPr>
        <w:spacing w:after="60"/>
      </w:pPr>
      <w:r>
        <w:t xml:space="preserve">Marketing site live with pricing (if commercial).</w:t>
      </w:r>
    </w:p>
    <w:p>
      <w:pPr>
        <w:pStyle w:val="ListParagraph"/>
        <w:numPr>
          <w:ilvl w:val="0"/>
          <w:numId w:val="4"/>
        </w:numPr>
        <w:spacing w:after="60"/>
      </w:pPr>
      <w:r>
        <w:t xml:space="preserve">Onboarding email sequence configured.</w:t>
      </w:r>
    </w:p>
    <w:p>
      <w:pPr>
        <w:pStyle w:val="ListParagraph"/>
        <w:numPr>
          <w:ilvl w:val="0"/>
          <w:numId w:val="4"/>
        </w:numPr>
        <w:spacing w:after="60"/>
      </w:pPr>
      <w:r>
        <w:t xml:space="preserve">Support channel live (Intercom, email, Discord).</w:t>
      </w:r>
    </w:p>
    <w:p>
      <w:pPr>
        <w:pStyle w:val="ListParagraph"/>
        <w:numPr>
          <w:ilvl w:val="0"/>
          <w:numId w:val="4"/>
        </w:numPr>
        <w:spacing w:after="60"/>
      </w:pPr>
      <w:r>
        <w:t xml:space="preserve">Status page published.</w:t>
      </w:r>
    </w:p>
    <w:p>
      <w:pPr>
        <w:pStyle w:val="ListParagraph"/>
        <w:numPr>
          <w:ilvl w:val="0"/>
          <w:numId w:val="4"/>
        </w:numPr>
        <w:spacing w:after="60"/>
      </w:pPr>
      <w:r>
        <w:t xml:space="preserve">Public beta tested with ≥ 50 users and top-priority feedback addressed.</w:t>
      </w:r>
    </w:p>
    <w:p>
      <w:pPr>
        <w:pStyle w:val="ListParagraph"/>
        <w:numPr>
          <w:ilvl w:val="0"/>
          <w:numId w:val="4"/>
        </w:numPr>
        <w:spacing w:after="60"/>
      </w:pPr>
      <w:r>
        <w:t xml:space="preserve">Launch post prepared (Product Hunt, X/Twitter, Hacker News if applicable).</w:t>
      </w:r>
    </w:p>
    <w:p>
      <w:pPr>
        <w:pStyle w:val="ListParagraph"/>
        <w:numPr>
          <w:ilvl w:val="0"/>
          <w:numId w:val="4"/>
        </w:numPr>
        <w:spacing w:after="60"/>
      </w:pPr>
      <w:r>
        <w:t xml:space="preserve">Day-of-launch incident response plan documented.</w:t>
      </w:r>
    </w:p>
    <w:p>
      <w:r>
        <w:br w:type="page"/>
      </w:r>
    </w:p>
    <w:p>
      <w:pPr>
        <w:pStyle w:val="Heading1"/>
        <w:spacing w:after="180" w:before="360"/>
      </w:pPr>
      <w:r>
        <w:t xml:space="preserve">22. Appendix</w:t>
      </w:r>
    </w:p>
    <w:p>
      <w:pPr>
        <w:pStyle w:val="Heading2"/>
        <w:spacing w:after="120" w:before="260"/>
      </w:pPr>
      <w:r>
        <w:t xml:space="preserve">22.1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1F3A5F" w:color="auto" w:val="clear"/>
            <w:tcMar>
              <w:top w:type="dxa" w:w="120"/>
              <w:left w:type="dxa" w:w="140"/>
              <w:bottom w:type="dxa" w:w="120"/>
              <w:right w:type="dxa" w:w="140"/>
            </w:tcMar>
          </w:tcPr>
          <w:p>
            <w:r>
              <w:rPr>
                <w:b/>
                <w:bCs/>
                <w:color w:val="FFFFFF"/>
              </w:rPr>
              <w:t xml:space="preserve">Term</w:t>
            </w:r>
          </w:p>
        </w:tc>
        <w:tc>
          <w:tcPr>
            <w:tcW w:type="dxa" w:w="6560"/>
            <w:tcBorders>
              <w:top w:val="single" w:color="BFBFBF" w:sz="4"/>
              <w:left w:val="single" w:color="BFBFBF" w:sz="4"/>
              <w:bottom w:val="single" w:color="BFBFBF" w:sz="4"/>
              <w:right w:val="single" w:color="BFBFBF" w:sz="4"/>
            </w:tcBorders>
            <w:shd w:fill="1F3A5F" w:color="auto" w:val="clear"/>
            <w:tcMar>
              <w:top w:type="dxa" w:w="120"/>
              <w:left w:type="dxa" w:w="140"/>
              <w:bottom w:type="dxa" w:w="120"/>
              <w:right w:type="dxa" w:w="140"/>
            </w:tcMar>
          </w:tcPr>
          <w:p>
            <w:r>
              <w:rPr>
                <w:b/>
                <w:bCs/>
                <w:color w:val="FFFFFF"/>
              </w:rPr>
              <w:t xml:space="preserve">Meaning</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OAuth 2.0</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Industry-standard authorization protocol allowing users to grant a third party scoped access without sharing passwords</w:t>
            </w:r>
          </w:p>
        </w:tc>
      </w:tr>
      <w:tr>
        <w:tc>
          <w:tcPr>
            <w:tcW w:type="dxa" w:w="28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Scope</w:t>
            </w:r>
          </w:p>
        </w:tc>
        <w:tc>
          <w:tcPr>
            <w:tcW w:type="dxa" w:w="65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A named permission an OAuth client requests (e.g., gmail.compose)</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Access token</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Short-lived credential (typically 1 hour) used to call provider APIs</w:t>
            </w:r>
          </w:p>
        </w:tc>
      </w:tr>
      <w:tr>
        <w:tc>
          <w:tcPr>
            <w:tcW w:type="dxa" w:w="28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Refresh token</w:t>
            </w:r>
          </w:p>
        </w:tc>
        <w:tc>
          <w:tcPr>
            <w:tcW w:type="dxa" w:w="65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Long-lived credential used to obtain new access tokens</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PKCE</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Proof Key for Code Exchange — extension to OAuth that prevents code-interception attacks</w:t>
            </w:r>
          </w:p>
        </w:tc>
      </w:tr>
      <w:tr>
        <w:tc>
          <w:tcPr>
            <w:tcW w:type="dxa" w:w="28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CASA</w:t>
            </w:r>
          </w:p>
        </w:tc>
        <w:tc>
          <w:tcPr>
            <w:tcW w:type="dxa" w:w="65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Cloud Application Security Assessment — Google-mandated third-party security audit for restricted scopes</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Envelope encryption</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Pattern where a data-encryption key encrypts data, and a key-encryption key (held in KMS) encrypts the DEK</w:t>
            </w:r>
          </w:p>
        </w:tc>
      </w:tr>
      <w:tr>
        <w:tc>
          <w:tcPr>
            <w:tcW w:type="dxa" w:w="28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RFC-822</w:t>
            </w:r>
          </w:p>
        </w:tc>
        <w:tc>
          <w:tcPr>
            <w:tcW w:type="dxa" w:w="65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Internet message format — the MIME-encoded standard used for email bodies</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MIME</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Multipurpose Internet Mail Extensions — email body formatting standard</w:t>
            </w:r>
          </w:p>
        </w:tc>
      </w:tr>
      <w:tr>
        <w:tc>
          <w:tcPr>
            <w:tcW w:type="dxa" w:w="28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SSE</w:t>
            </w:r>
          </w:p>
        </w:tc>
        <w:tc>
          <w:tcPr>
            <w:tcW w:type="dxa" w:w="65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Server-Sent Events — one-way real-time HTTP streaming</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BullMQ</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Redis-backed job queue for Node.js</w:t>
            </w:r>
          </w:p>
        </w:tc>
      </w:tr>
    </w:tbl>
    <w:p>
      <w:pPr>
        <w:pStyle w:val="Heading2"/>
        <w:spacing w:after="120" w:before="260"/>
      </w:pPr>
      <w:r>
        <w:t xml:space="preserve">22.2 Reference URLs (Verify Current)</w:t>
      </w:r>
    </w:p>
    <w:p>
      <w:pPr>
        <w:pStyle w:val="ListParagraph"/>
        <w:numPr>
          <w:ilvl w:val="0"/>
          <w:numId w:val="2"/>
        </w:numPr>
        <w:spacing w:after="60"/>
      </w:pPr>
      <w:r>
        <w:t xml:space="preserve">Gmail API reference: developers.google.com/gmail/api</w:t>
      </w:r>
    </w:p>
    <w:p>
      <w:pPr>
        <w:pStyle w:val="ListParagraph"/>
        <w:numPr>
          <w:ilvl w:val="0"/>
          <w:numId w:val="2"/>
        </w:numPr>
        <w:spacing w:after="60"/>
      </w:pPr>
      <w:r>
        <w:t xml:space="preserve">Microsoft Graph Mail API: learn.microsoft.com/graph/api/resources/mail-api-overview</w:t>
      </w:r>
    </w:p>
    <w:p>
      <w:pPr>
        <w:pStyle w:val="ListParagraph"/>
        <w:numPr>
          <w:ilvl w:val="0"/>
          <w:numId w:val="2"/>
        </w:numPr>
        <w:spacing w:after="60"/>
      </w:pPr>
      <w:r>
        <w:t xml:space="preserve">Google OAuth verification FAQ: support.google.com/cloud (search "OAuth verification")</w:t>
      </w:r>
    </w:p>
    <w:p>
      <w:pPr>
        <w:pStyle w:val="ListParagraph"/>
        <w:numPr>
          <w:ilvl w:val="0"/>
          <w:numId w:val="2"/>
        </w:numPr>
        <w:spacing w:after="60"/>
      </w:pPr>
      <w:r>
        <w:t xml:space="preserve">CASA framework: appdefensealliance.dev/casa</w:t>
      </w:r>
    </w:p>
    <w:p>
      <w:pPr>
        <w:pStyle w:val="ListParagraph"/>
        <w:numPr>
          <w:ilvl w:val="0"/>
          <w:numId w:val="2"/>
        </w:numPr>
        <w:spacing w:after="60"/>
      </w:pPr>
      <w:r>
        <w:t xml:space="preserve">Google OAuth scopes reference: developers.google.com/identity/protocols/oauth2/scopes</w:t>
      </w:r>
    </w:p>
    <w:p>
      <w:pPr>
        <w:pStyle w:val="ListParagraph"/>
        <w:numPr>
          <w:ilvl w:val="0"/>
          <w:numId w:val="2"/>
        </w:numPr>
        <w:spacing w:after="60"/>
      </w:pPr>
      <w:r>
        <w:t xml:space="preserve">Anthropic API docs: docs.anthropic.com</w:t>
      </w:r>
    </w:p>
    <w:p>
      <w:pPr>
        <w:pStyle w:val="ListParagraph"/>
        <w:numPr>
          <w:ilvl w:val="0"/>
          <w:numId w:val="2"/>
        </w:numPr>
        <w:spacing w:after="60"/>
      </w:pPr>
      <w:r>
        <w:t xml:space="preserve">OpenAI API docs: platform.openai.com/docs</w:t>
      </w:r>
    </w:p>
    <w:p>
      <w:pPr>
        <w:pStyle w:val="Heading2"/>
        <w:spacing w:after="120" w:before="260"/>
      </w:pPr>
      <w:r>
        <w:t xml:space="preserve">22.3 Example Briefing-Interviewer System Prompt (Starter)</w:t>
      </w:r>
    </w:p>
    <w:p>
      <w:pPr>
        <w:spacing w:after="80"/>
      </w:pPr>
      <w:r>
        <w:rPr>
          <w:rFonts w:ascii="Consolas" w:cs="Consolas" w:eastAsia="Consolas" w:hAnsi="Consolas"/>
          <w:sz w:val="20"/>
          <w:szCs w:val="20"/>
        </w:rPr>
        <w:t xml:space="preserve">You are a helpful interviewer preparing a user to send personalized cold</w:t>
      </w:r>
    </w:p>
    <w:p>
      <w:pPr>
        <w:spacing w:after="80"/>
      </w:pPr>
      <w:r>
        <w:rPr>
          <w:rFonts w:ascii="Consolas" w:cs="Consolas" w:eastAsia="Consolas" w:hAnsi="Consolas"/>
          <w:sz w:val="20"/>
          <w:szCs w:val="20"/>
        </w:rPr>
        <w:t xml:space="preserve">emails. Your job: collect a structured briefing by asking at most THREE</w:t>
      </w:r>
    </w:p>
    <w:p>
      <w:pPr>
        <w:spacing w:after="80"/>
      </w:pPr>
      <w:r>
        <w:rPr>
          <w:rFonts w:ascii="Consolas" w:cs="Consolas" w:eastAsia="Consolas" w:hAnsi="Consolas"/>
          <w:sz w:val="20"/>
          <w:szCs w:val="20"/>
        </w:rPr>
        <w:t xml:space="preserve">short clarifying questions, one per turn. Required fields: purpose_category</w:t>
      </w:r>
    </w:p>
    <w:p>
      <w:pPr>
        <w:spacing w:after="80"/>
      </w:pPr>
      <w:r>
        <w:rPr>
          <w:rFonts w:ascii="Consolas" w:cs="Consolas" w:eastAsia="Consolas" w:hAnsi="Consolas"/>
          <w:sz w:val="20"/>
          <w:szCs w:val="20"/>
        </w:rPr>
        <w:t xml:space="preserve">(one of the taxonomy), sender_role, specific_ask, tone (formal/semi/casual),</w:t>
      </w:r>
    </w:p>
    <w:p>
      <w:pPr>
        <w:spacing w:after="80"/>
      </w:pPr>
      <w:r>
        <w:rPr>
          <w:rFonts w:ascii="Consolas" w:cs="Consolas" w:eastAsia="Consolas" w:hAnsi="Consolas"/>
          <w:sz w:val="20"/>
          <w:szCs w:val="20"/>
        </w:rPr>
        <w:t xml:space="preserve">length_target, must_mention[]. When all required fields are present, emit</w:t>
      </w:r>
    </w:p>
    <w:p>
      <w:pPr>
        <w:spacing w:after="80"/>
      </w:pPr>
      <w:r>
        <w:rPr>
          <w:rFonts w:ascii="Consolas" w:cs="Consolas" w:eastAsia="Consolas" w:hAnsi="Consolas"/>
          <w:sz w:val="20"/>
          <w:szCs w:val="20"/>
        </w:rPr>
        <w:t xml:space="preserve">a final message containing only &lt;briefing_json&gt;{...}&lt;/briefing_json&gt;.</w:t>
      </w:r>
    </w:p>
    <w:p>
      <w:pPr>
        <w:pStyle w:val="Heading2"/>
        <w:spacing w:after="120" w:before="260"/>
      </w:pPr>
      <w:r>
        <w:t xml:space="preserve">22.4 Example Draft-Writer Prompt Skeleton</w:t>
      </w:r>
    </w:p>
    <w:p>
      <w:pPr>
        <w:spacing w:after="80"/>
      </w:pPr>
      <w:r>
        <w:rPr>
          <w:rFonts w:ascii="Consolas" w:cs="Consolas" w:eastAsia="Consolas" w:hAnsi="Consolas"/>
          <w:sz w:val="20"/>
          <w:szCs w:val="20"/>
        </w:rPr>
        <w:t xml:space="preserve">Write a cold email from {sender_role} to {recipient.name} at</w:t>
      </w:r>
    </w:p>
    <w:p>
      <w:pPr>
        <w:spacing w:after="80"/>
      </w:pPr>
      <w:r>
        <w:rPr>
          <w:rFonts w:ascii="Consolas" w:cs="Consolas" w:eastAsia="Consolas" w:hAnsi="Consolas"/>
          <w:sz w:val="20"/>
          <w:szCs w:val="20"/>
        </w:rPr>
        <w:t xml:space="preserve">{recipient.organization}. Purpose: {purpose_category}. Specific ask: {specific_ask}.</w:t>
      </w:r>
    </w:p>
    <w:p>
      <w:pPr>
        <w:spacing w:after="80"/>
      </w:pPr>
      <w:r>
        <w:rPr>
          <w:rFonts w:ascii="Consolas" w:cs="Consolas" w:eastAsia="Consolas" w:hAnsi="Consolas"/>
          <w:sz w:val="20"/>
          <w:szCs w:val="20"/>
        </w:rPr>
        <w:t xml:space="preserve">Tone: {tone}. Target length: {length_target} words.</w:t>
      </w:r>
    </w:p>
    <w:p>
      <w:pPr>
        <w:spacing w:after="80"/>
      </w:pPr>
      <w:r>
        <w:rPr>
          <w:rFonts w:ascii="Consolas" w:cs="Consolas" w:eastAsia="Consolas" w:hAnsi="Consolas"/>
          <w:sz w:val="20"/>
          <w:szCs w:val="20"/>
        </w:rPr>
        <w:t xml:space="preserve">Must mention: {must_mention}.</w:t>
      </w:r>
    </w:p>
    <w:p>
      <w:pPr>
        <w:spacing w:after="80"/>
      </w:pPr>
      <w:r>
        <w:rPr>
          <w:rFonts w:ascii="Consolas" w:cs="Consolas" w:eastAsia="Consolas" w:hAnsi="Consolas"/>
          <w:sz w:val="20"/>
          <w:szCs w:val="20"/>
        </w:rPr>
        <w:t xml:space="preserve">Recipient profile (only reference facts from here; do NOT invent):</w:t>
      </w:r>
    </w:p>
    <w:p>
      <w:pPr>
        <w:spacing w:after="80"/>
      </w:pPr>
      <w:r>
        <w:rPr>
          <w:rFonts w:ascii="Consolas" w:cs="Consolas" w:eastAsia="Consolas" w:hAnsi="Consolas"/>
          <w:sz w:val="20"/>
          <w:szCs w:val="20"/>
        </w:rPr>
        <w:t xml:space="preserve">{recipient.title}, {recipient.organization}, {recipient.one_liner}.</w:t>
      </w:r>
    </w:p>
    <w:p>
      <w:pPr>
        <w:spacing w:after="80"/>
      </w:pPr>
      <w:r>
        <w:rPr>
          <w:rFonts w:ascii="Consolas" w:cs="Consolas" w:eastAsia="Consolas" w:hAnsi="Consolas"/>
          <w:sz w:val="20"/>
          <w:szCs w:val="20"/>
        </w:rPr>
        <w:t xml:space="preserve">Output JSON matching schema: {subject, body, referenced_facts, word_count, confidence}.</w:t>
      </w:r>
    </w:p>
    <w:p>
      <w:pPr>
        <w:pStyle w:val="Heading2"/>
        <w:spacing w:after="120" w:before="260"/>
      </w:pPr>
      <w:r>
        <w:t xml:space="preserve">22.5 Next Concrete Step</w:t>
      </w:r>
    </w:p>
    <w:p>
      <w:pPr>
        <w:spacing w:after="120" w:before="0"/>
      </w:pPr>
      <w:r>
        <w:rPr>
          <w:b w:val="false"/>
          <w:bCs w:val="false"/>
          <w:i w:val="false"/>
          <w:iCs w:val="false"/>
        </w:rPr>
        <w:t xml:space="preserve">Read through Section 21 (the Master Checklist) and create one ticket per item in your project tracker. Assign and estimate them; this converts this outline into an executable sprint plan. If you are solo, start with subsections A (Setup) and B (Authentication) — those compound into every later subsection.</w:t>
      </w:r>
    </w:p>
    <w:p>
      <w:pPr>
        <w:pBdr>
          <w:bottom w:val="single" w:color="1F3A5F" w:sz="6" w:space="1"/>
        </w:pBdr>
        <w:spacing w:after="120" w:before="80"/>
      </w:pPr>
      <w:r>
        <w:t xml:space="preserve"/>
      </w:r>
    </w:p>
    <w:p>
      <w:pPr>
        <w:spacing w:before="200"/>
        <w:jc w:val="center"/>
      </w:pPr>
      <w:r>
        <w:rPr>
          <w:i/>
          <w:iCs/>
          <w:color w:val="666666"/>
        </w:rPr>
        <w:t xml:space="preserve">— End of Document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80" w:hanging="28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A5F"/>
      <w:sz w:val="34"/>
      <w:szCs w:val="34"/>
    </w:rPr>
  </w:style>
  <w:style w:type="paragraph" w:styleId="Heading2">
    <w:name w:val="Heading 2"/>
    <w:basedOn w:val="Normal"/>
    <w:next w:val="Normal"/>
    <w:qFormat/>
    <w:pPr>
      <w:spacing w:after="120" w:before="240"/>
      <w:outlineLvl w:val="1"/>
    </w:pPr>
    <w:rPr>
      <w:rFonts w:ascii="Arial" w:cs="Arial" w:eastAsia="Arial" w:hAnsi="Arial"/>
      <w:b/>
      <w:bCs/>
      <w:color w:val="2E5A8A"/>
      <w:sz w:val="28"/>
      <w:szCs w:val="28"/>
    </w:rPr>
  </w:style>
  <w:style w:type="paragraph" w:styleId="Heading3">
    <w:name w:val="Heading 3"/>
    <w:basedOn w:val="Normal"/>
    <w:next w:val="Normal"/>
    <w:qFormat/>
    <w:pPr>
      <w:spacing w:after="80" w:before="18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Coldbrew AI — Project Outline</dc:title>
  <dc:creator>Project Planning</dc:creator>
  <dc:description>Detailed project outline for an AI-powered cold email web application.</dc:description>
  <cp:lastModifiedBy>Un-named</cp:lastModifiedBy>
  <cp:revision>1</cp:revision>
  <dcterms:created xsi:type="dcterms:W3CDTF">2026-04-20T06:37:26.586Z</dcterms:created>
  <dcterms:modified xsi:type="dcterms:W3CDTF">2026-04-20T06:37:26.587Z</dcterms:modified>
</cp:coreProperties>
</file>

<file path=docProps/custom.xml><?xml version="1.0" encoding="utf-8"?>
<Properties xmlns="http://schemas.openxmlformats.org/officeDocument/2006/custom-properties" xmlns:vt="http://schemas.openxmlformats.org/officeDocument/2006/docPropsVTypes"/>
</file>