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GOVERNO DO ESTADO — MODELO DE TESTE</w:t>
      </w:r>
    </w:p>
    <w:p>
      <w:pPr>
        <w:jc w:val="center"/>
      </w:pPr>
      <w:r>
        <w:rPr>
          <w:b/>
          <w:sz w:val="30"/>
        </w:rPr>
        <w:t>DECLARAÇÃO DE DISPONIBILIDADE E DESTINAÇÃO DE MATERIAL</w:t>
      </w:r>
    </w:p>
    <w:p>
      <w:pPr>
        <w:jc w:val="center"/>
      </w:pPr>
      <w:r>
        <w:rPr>
          <w:i/>
          <w:sz w:val="16"/>
        </w:rPr>
        <w:t>Teste: caixa comum + caixa flutuante, campo de justificativa, valores fixos e assinatura</w:t>
      </w:r>
    </w:p>
    <w:p>
      <w:pPr>
        <w:spacing w:after="60"/>
      </w:pPr>
      <w:r>
        <w:rPr>
          <w:b/>
          <w:sz w:val="18"/>
        </w:rPr>
        <w:t xml:space="preserve">Processo eletrônico: </w:t>
      </w:r>
      <w:r>
        <w:rPr>
          <w:sz w:val="18"/>
        </w:rPr>
        <w:t>ADM-TESTE-2026/04152</w:t>
      </w:r>
    </w:p>
    <w:p>
      <w:pPr>
        <w:spacing w:after="140"/>
      </w:pPr>
      <w:r>
        <w:rPr>
          <w:b/>
          <w:sz w:val="18"/>
        </w:rPr>
        <w:t xml:space="preserve">Objeto: </w:t>
      </w:r>
      <w:r>
        <w:rPr>
          <w:sz w:val="18"/>
        </w:rPr>
        <w:t>Aquisição de material de expediente para unidades administrativas.</w:t>
      </w:r>
    </w:p>
    <w:p>
      <w:r>
        <w:rPr>
          <w:sz w:val="18"/>
        </w:rPr>
        <w:t>Após consulta ao sistema de estoque, assinale a situação identificada e complemente as informações quando necessário.</w:t>
      </w:r>
    </w:p>
    <w:p>
      <w:pPr>
        <w:spacing w:after="0"/>
      </w:pPr>
      <w:r>
        <w:pict>
          <v:shape id="FloatingCheckedBox" style="position:absolute;margin-left:69pt;margin-top:221pt;width:22pt;height:22pt;z-index:251660000;mso-wrap-style:none;mso-position-horizontal-relative:page;mso-position-vertical-relative:page;border:1pt solid black;background:white">
            <v:textbox inset="0,0,0,0">
              <w:txbxContent>
                <w:p>
                  <w:pPr>
                    <w:jc w:val="center"/>
                  </w:pPr>
                  <w:r>
                    <w:rPr>
                      <w:rFonts w:ascii="Segoe UI Symbol" w:hAnsi="Segoe UI Symbol"/>
                      <w:sz w:val="22"/>
                    </w:rPr>
                    <w:t>☑</w:t>
                  </w:r>
                </w:p>
              </w:txbxContent>
            </v:textbox>
          </v:shape>
        </w:pic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8640"/>
      </w:tblGrid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i w:val="0"/>
                <w:sz w:val="30"/>
              </w:rPr>
              <w:t>{{checkbox:auto.ocorrencia_verificada.ha_saldo_suficiente_do_material_em}}</w:t>
            </w:r>
          </w:p>
        </w:tc>
        <w:tc>
          <w:tcPr>
            <w:tcW w:type="dxa" w:w="8640"/>
          </w:tcPr>
          <w:p>
            <w:r/>
            <w:r>
              <w:rPr>
                <w:b/>
                <w:i w:val="0"/>
                <w:sz w:val="18"/>
              </w:rPr>
              <w:t>1. Há saldo suficiente do material em estoque.</w:t>
            </w:r>
          </w:p>
          <w:p>
            <w:r>
              <w:rPr>
                <w:sz w:val="18"/>
              </w:rPr>
              <w:t>O quantitativo disponível atende integralmente à necessidade informada.</w:t>
            </w:r>
          </w:p>
          <w:p>
            <w:r>
              <w:rPr>
                <w:i/>
                <w:sz w:val="18"/>
              </w:rPr>
              <w:t>Observação/Justificativa em caso de reserva parcial ou comprometimento do saldo</w:t>
            </w:r>
          </w:p>
          <w:p>
            <w:r>
              <w:rPr>
                <w:sz w:val="18"/>
              </w:rPr>
              <w:t>{{auto.observacao_justificativa_em_caso_de_reserva_parcial_ou_comprometimento_d}}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>
              <w:t>{{checkbox:auto.ocorrencia_verificada.nao_ha_saldo_disponivel_ou_o_mater}}</w:t>
            </w:r>
          </w:p>
        </w:tc>
        <w:tc>
          <w:tcPr>
            <w:tcW w:type="dxa" w:w="8640"/>
          </w:tcPr>
          <w:p>
            <w:r/>
            <w:r>
              <w:rPr>
                <w:b/>
                <w:i w:val="0"/>
                <w:sz w:val="18"/>
              </w:rPr>
              <w:t>2. Não há saldo disponível ou o material não está registrado no estoque.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i w:val="0"/>
                <w:sz w:val="30"/>
              </w:rPr>
              <w:t>{{checkbox:auto.ocorrencia_verificada.existe_saldo_porem_reservado_para_}}</w:t>
            </w:r>
          </w:p>
        </w:tc>
        <w:tc>
          <w:tcPr>
            <w:tcW w:type="dxa" w:w="8640"/>
          </w:tcPr>
          <w:p>
            <w:r/>
            <w:r>
              <w:rPr>
                <w:b/>
                <w:i w:val="0"/>
                <w:sz w:val="18"/>
              </w:rPr>
              <w:t>3. Existe saldo, porém reservado para outra unidade.</w:t>
            </w:r>
          </w:p>
          <w:p>
            <w:r>
              <w:rPr>
                <w:sz w:val="18"/>
              </w:rPr>
              <w:t>Unidade beneficiária da reserva: {{auto.unidade_beneficiaria_da_reserva}}</w:t>
            </w:r>
          </w:p>
        </w:tc>
      </w:tr>
    </w:tbl>
    <w:p>
      <w:pPr>
        <w:spacing w:before="140"/>
      </w:pPr>
      <w:r>
        <w:rPr>
          <w:b/>
          <w:sz w:val="18"/>
        </w:rPr>
        <w:t xml:space="preserve">Responsável pela consulta: </w:t>
      </w:r>
      <w:r>
        <w:rPr>
          <w:sz w:val="18"/>
        </w:rPr>
        <w:t>{{auto.responsavel_pela_consulta}}</w:t>
      </w:r>
    </w:p>
    <w:p>
      <w:r>
        <w:rPr>
          <w:b/>
          <w:sz w:val="18"/>
        </w:rPr>
        <w:t xml:space="preserve">Matrícula: </w:t>
      </w:r>
      <w:r>
        <w:rPr>
          <w:sz w:val="18"/>
        </w:rPr>
        <w:t>{{auto.matricula}}</w:t>
      </w:r>
      <w:r>
        <w:rPr>
          <w:b/>
          <w:sz w:val="18"/>
        </w:rPr>
        <w:t xml:space="preserve">    Data da consulta: </w:t>
      </w:r>
      <w:r>
        <w:rPr>
          <w:sz w:val="18"/>
        </w:rPr>
        <w:t>{{date:auto.data_da_consulta}}</w:t>
      </w:r>
    </w:p>
    <w:p>
      <w:r>
        <w:rPr>
          <w:b/>
          <w:sz w:val="18"/>
        </w:rPr>
        <w:t xml:space="preserve">Setor solicitante: </w:t>
      </w:r>
      <w:r>
        <w:rPr>
          <w:sz w:val="18"/>
        </w:rPr>
        <w:t>Secretaria de Administração — Coordenação de Compras</w:t>
      </w:r>
    </w:p>
    <w:p>
      <w:r>
        <w:rPr>
          <w:b/>
          <w:sz w:val="18"/>
        </w:rPr>
        <w:t xml:space="preserve">Assinatura do responsável: </w:t>
      </w:r>
      <w:r>
        <w:rPr>
          <w:sz w:val="18"/>
        </w:rPr>
        <w:t>{{auto.assinatura_do_responsavel}}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