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000000"/>
          <w:sz w:val="44"/>
          <w:szCs w:val="44"/>
        </w:rPr>
        <w:t xml:space="preserve">TEST PLAN</w:t>
      </w:r>
    </w:p>
    <w:p>
      <w:pPr>
        <w:spacing w:after="400"/>
      </w:pPr>
      <w:r>
        <w:rPr>
          <w:color w:val="000000"/>
          <w:sz w:val="34"/>
          <w:szCs w:val="34"/>
        </w:rPr>
        <w:t xml:space="preserve">Student Record System</w:t>
      </w:r>
    </w:p>
    <w:p>
      <w:pPr>
        <w:spacing w:after="120" w:line="276"/>
      </w:pPr>
      <w:r>
        <w:t xml:space="preserve">Project: Student Record System (Problem Statement No. 12)</w:t>
      </w:r>
    </w:p>
    <w:p>
      <w:pPr>
        <w:spacing w:after="120" w:line="276"/>
      </w:pPr>
      <w:r>
        <w:t xml:space="preserve">Group: Group 6</w:t>
      </w:r>
    </w:p>
    <w:p>
      <w:pPr>
        <w:spacing w:after="120" w:line="276"/>
      </w:pPr>
      <w:r>
        <w:t xml:space="preserve">Prepared in the format of IEEE Std 829 (Software Test Documentation)</w:t>
      </w:r>
    </w:p>
    <w:p>
      <w:pPr>
        <w:spacing w:after="80"/>
      </w:pPr>
    </w:p>
    <w:p>
      <w:pPr>
        <w:spacing w:after="120" w:line="276"/>
      </w:pPr>
      <w:r>
        <w:rPr>
          <w:b/>
          <w:bCs/>
        </w:rPr>
        <w:t xml:space="preserve">Team Members</w:t>
      </w:r>
    </w:p>
    <w:p>
      <w:pPr>
        <w:spacing w:after="40" w:line="276"/>
      </w:pPr>
      <w:r>
        <w:t xml:space="preserve">PES2UG24CS252 — M B DIVYADHARSHINI</w:t>
      </w:r>
    </w:p>
    <w:p>
      <w:pPr>
        <w:spacing w:after="40" w:line="276"/>
      </w:pPr>
      <w:r>
        <w:t xml:space="preserve">PES2UG24CS253 — M S NIKHIL CHOWDHARY</w:t>
      </w:r>
    </w:p>
    <w:p>
      <w:pPr>
        <w:spacing w:after="40" w:line="276"/>
      </w:pPr>
      <w:r>
        <w:t xml:space="preserve">PES2UG24CS268 — MARAPAREDDY DEEKSHITHA</w:t>
      </w:r>
    </w:p>
    <w:p>
      <w:pPr>
        <w:spacing w:after="120" w:line="276"/>
      </w:pPr>
      <w:r>
        <w:t xml:space="preserve">PES2UG24CS296 — NAIJA ARUN HODIGERE</w:t>
      </w:r>
    </w:p>
    <w:p>
      <w:pPr>
        <w:spacing w:after="80"/>
      </w:pPr>
    </w:p>
    <w:p>
      <w:pPr>
        <w:spacing w:after="40" w:line="276"/>
      </w:pPr>
      <w:r>
        <w:t xml:space="preserve">Version: 1.0</w:t>
      </w:r>
    </w:p>
    <w:p>
      <w:pPr>
        <w:spacing w:after="40" w:line="276"/>
      </w:pPr>
      <w:r>
        <w:t xml:space="preserve">Date: 05-10-2026</w:t>
      </w:r>
    </w:p>
    <w:p>
      <w:pPr>
        <w:spacing w:after="40" w:line="276"/>
      </w:pPr>
      <w:r>
        <w:t xml:space="preserve">Status: Draft</w:t>
      </w:r>
    </w:p>
    <w:p>
      <w:pPr>
        <w:spacing w:after="40" w:line="276"/>
      </w:pPr>
      <w:r>
        <w:t xml:space="preserve">Based on: SRS v1.0 (07-09-2026)</w:t>
      </w:r>
    </w:p>
    <w:p>
      <w:pPr>
        <w:spacing w:after="120" w:line="276"/>
      </w:pPr>
      <w:r>
        <w:t xml:space="preserve">Project Guide / Mentor: Professor Niveditha Reddy</w:t>
      </w:r>
    </w:p>
    <w:p>
      <w:r>
        <w:br w:type="page"/>
      </w:r>
    </w:p>
    <w:p>
      <w:pPr>
        <w:pStyle w:val="Heading1"/>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326"/>
        <w:gridCol w:w="1400"/>
      </w:tblGrid>
      <w:tr>
        <w:trPr>
          <w:cantSplit/>
          <w:tblHeader/>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Version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Date</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Author</w:t>
            </w:r>
          </w:p>
        </w:tc>
        <w:tc>
          <w:tcPr>
            <w:tcW w:type="dxa" w:w="3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Change Summary</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Approval</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1.0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05-10-2026</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Group 6</w:t>
            </w:r>
          </w:p>
        </w:tc>
        <w:tc>
          <w:tcPr>
            <w:tcW w:type="dxa" w:w="33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First draft of the test plan, derived from SRS v1.0 and the project README.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Pending</w:t>
            </w:r>
          </w:p>
        </w:tc>
      </w:tr>
    </w:tbl>
    <w:p>
      <w:pPr>
        <w:spacing w:after="80"/>
      </w:pPr>
    </w:p>
    <w:p>
      <w:pPr>
        <w:pStyle w:val="Heading1"/>
      </w:pPr>
      <w:r>
        <w:t xml:space="preserve">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626"/>
      </w:tblGrid>
      <w:tr>
        <w:trPr>
          <w:cantSplit/>
          <w:tblHeader/>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Role</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Name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Signature / Email</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Date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Course Coordinator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Prof. Niveditha Reddy</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Lead (Group 6)</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r>
    </w:tbl>
    <w:p>
      <w:pPr>
        <w:spacing w:after="80"/>
      </w:pPr>
    </w:p>
    <w:p>
      <w:pPr>
        <w:pStyle w:val="Heading1"/>
      </w:pPr>
      <w:r>
        <w:t xml:space="preserve">Table of Contents</w:t>
      </w:r>
    </w:p>
    <w:p>
      <w:pPr>
        <w:spacing w:after="50" w:line="276"/>
      </w:pPr>
      <w:r>
        <w:t xml:space="preserve">1. Test Plan Identifier</w:t>
      </w:r>
    </w:p>
    <w:p>
      <w:pPr>
        <w:spacing w:after="50" w:line="276"/>
      </w:pPr>
      <w:r>
        <w:t xml:space="preserve">2. Introduction</w:t>
      </w:r>
    </w:p>
    <w:p>
      <w:pPr>
        <w:spacing w:after="50" w:line="276"/>
      </w:pPr>
      <w:r>
        <w:t xml:space="preserve">3. Test Items</w:t>
      </w:r>
    </w:p>
    <w:p>
      <w:pPr>
        <w:spacing w:after="50" w:line="276"/>
      </w:pPr>
      <w:r>
        <w:t xml:space="preserve">4. Features to be Tested</w:t>
      </w:r>
    </w:p>
    <w:p>
      <w:pPr>
        <w:spacing w:after="50" w:line="276"/>
      </w:pPr>
      <w:r>
        <w:t xml:space="preserve">5. Test Approach (5.1 Security Validation)</w:t>
      </w:r>
    </w:p>
    <w:p>
      <w:pPr>
        <w:spacing w:after="50" w:line="276"/>
      </w:pPr>
      <w:r>
        <w:t xml:space="preserve">6. Features Not to be Tested</w:t>
      </w:r>
    </w:p>
    <w:p>
      <w:pPr>
        <w:spacing w:after="50" w:line="276"/>
      </w:pPr>
      <w:r>
        <w:t xml:space="preserve">7. Item Pass / Fail Criteria</w:t>
      </w:r>
    </w:p>
    <w:p>
      <w:pPr>
        <w:spacing w:after="50" w:line="276"/>
      </w:pPr>
      <w:r>
        <w:t xml:space="preserve">8. Suspension and Resumption Criteria</w:t>
      </w:r>
    </w:p>
    <w:p>
      <w:pPr>
        <w:spacing w:after="50" w:line="276"/>
      </w:pPr>
      <w:r>
        <w:t xml:space="preserve">9. Test Deliverables</w:t>
      </w:r>
    </w:p>
    <w:p>
      <w:pPr>
        <w:spacing w:after="50" w:line="276"/>
      </w:pPr>
      <w:r>
        <w:t xml:space="preserve">10. Test Environment</w:t>
      </w:r>
    </w:p>
    <w:p>
      <w:pPr>
        <w:spacing w:after="50" w:line="276"/>
      </w:pPr>
      <w:r>
        <w:t xml:space="preserve">11. Responsibilities, Staffing and Schedule</w:t>
      </w:r>
    </w:p>
    <w:p>
      <w:pPr>
        <w:spacing w:after="50" w:line="276"/>
      </w:pPr>
      <w:r>
        <w:t xml:space="preserve">12. Risks and Contingencies</w:t>
      </w:r>
    </w:p>
    <w:p>
      <w:pPr>
        <w:spacing w:after="50" w:line="276"/>
      </w:pPr>
      <w:r>
        <w:t xml:space="preserve">13. Traceability with the SRS</w:t>
      </w:r>
    </w:p>
    <w:p>
      <w:pPr>
        <w:spacing w:after="50" w:line="276"/>
      </w:pPr>
      <w:r>
        <w:t xml:space="preserve">14. Approvals</w:t>
      </w:r>
    </w:p>
    <w:p>
      <w:r>
        <w:br w:type="page"/>
      </w:r>
    </w:p>
    <w:p>
      <w:pPr>
        <w:pStyle w:val="Heading1"/>
      </w:pPr>
      <w:r>
        <w:t xml:space="preserve">1. Test Plan Identifier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Field</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Details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plan ID</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STU-TP-G6-01</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Version / status</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1.0 / Draft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System under test</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Student Record System (web application, three user roles)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Governing requirements document</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Software Requirements Specification, Student Record System, Group 6, v1.0 dated 07-09-2026</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Level of plan</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Master test plan covering unit, integration, system and acceptance testing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Requirement ID patterns used</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 (functional), STU-NF-### (non-functional), STU-SR-### (security)</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case ID patterns used</w:t>
            </w:r>
          </w:p>
        </w:tc>
        <w:tc>
          <w:tcPr>
            <w:tcW w:type="dxa" w:w="6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TC-Auth, TC-Prof, TC-Enr, TC-Att, TC-Grd, TC-Fee, TC-Rep, TC-Adm, TC-Perf, TC-Ops, TC-UX, TC-DR, TC-Sec (same as the SRS)</w:t>
            </w:r>
          </w:p>
        </w:tc>
      </w:tr>
    </w:tbl>
    <w:p>
      <w:pPr>
        <w:spacing w:after="80"/>
      </w:pPr>
    </w:p>
    <w:p>
      <w:pPr>
        <w:pStyle w:val="Heading1"/>
      </w:pPr>
      <w:r>
        <w:t xml:space="preserve">2. Introduction</w:t>
      </w:r>
    </w:p>
    <w:p>
      <w:pPr>
        <w:pStyle w:val="Heading2"/>
      </w:pPr>
      <w:r>
        <w:t xml:space="preserve">2.1 Purpose</w:t>
      </w:r>
    </w:p>
    <w:p>
      <w:pPr>
        <w:spacing w:after="120" w:line="276"/>
      </w:pPr>
      <w:r>
        <w:t xml:space="preserve">This plan describes how Group 6 will check that the Student Record System does what the SRS says it should. It lists what will be tested and what will not, how the testing will be done, what has to be in place before it starts, when we stop, and how every test links back to a numbered requirement in the SRS. It is written so that any member of the group, the mentor, or an evaluator can pick it up and tell what has been covered.</w:t>
      </w:r>
    </w:p>
    <w:p>
      <w:pPr>
        <w:pStyle w:val="Heading2"/>
      </w:pPr>
      <w:r>
        <w:t xml:space="preserve">2.2 Background</w:t>
      </w:r>
    </w:p>
    <w:p>
      <w:pPr>
        <w:spacing w:after="120" w:line="276"/>
      </w:pPr>
      <w:r>
        <w:t xml:space="preserve">The Student Record System keeps student academic information in one place: profiles, course enrollment, attendance, marks and grades, and fees. Students, faculty and administrators each see only the parts meant for them. Marks entered by faculty are not shown to students until an administrator approves and publishes them, and GPA/CGPA is calculated automatically after publication. Fee payment goes through an external payment gateway and alerts go out through an external notification service.</w:t>
      </w:r>
    </w:p>
    <w:p>
      <w:pPr>
        <w:pStyle w:val="Heading2"/>
      </w:pPr>
      <w:r>
        <w:t xml:space="preserve">2.3 Scope</w:t>
      </w:r>
    </w:p>
    <w:p>
      <w:pPr>
        <w:spacing w:after="120" w:line="276"/>
      </w:pPr>
      <w:r>
        <w:t xml:space="preserve">In scope are all requirements in SRS Sections 4 and 5: STU-F-001 to STU-F-073, STU-NF-001 to STU-NF-006 and STU-SR-001 to STU-SR-005, which is 47 requirements in total. The three role consoles (Student, Faculty, Administrator), the application layer, the relational database and the object-storage document upload are tested directly. The Payment Gateway and Notification Service are tested at the interface using sandbox or stubbed versions.</w:t>
      </w:r>
    </w:p>
    <w:p>
      <w:pPr>
        <w:spacing w:after="120" w:line="276"/>
      </w:pPr>
      <w:r>
        <w:t xml:space="preserve">Out of scope, matching SRS Section 1.2: offline or desktop clients, integration with external Learning Management Systems beyond data export, and hostel or library records. Section 6 of this plan lists a few further items we are deliberately leaving out.</w:t>
      </w:r>
    </w:p>
    <w:p>
      <w:pPr>
        <w:pStyle w:val="Heading2"/>
      </w:pPr>
      <w:r>
        <w:t xml:space="preserve">2.4 Definitions and Acronyms</w:t>
      </w:r>
    </w:p>
    <w:p>
      <w:pPr>
        <w:spacing w:after="120" w:line="276"/>
      </w:pPr>
      <w:r>
        <w:t xml:space="preserve">The acronyms from SRS Section 1.4 are used unchanged (SRN, JWT, OTP, TLS, RBAC, GPA, CGPA, RPO, RTO, WCAG, RTM). A few more are used in this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Term</w:t>
            </w:r>
          </w:p>
        </w:tc>
        <w:tc>
          <w:tcPr>
            <w:tcW w:type="dxa" w:w="7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Meaning</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w:t>
            </w:r>
          </w:p>
        </w:tc>
        <w:tc>
          <w:tcPr>
            <w:tcW w:type="dxa" w:w="7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case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SUT</w:t>
            </w:r>
          </w:p>
        </w:tc>
        <w:tc>
          <w:tcPr>
            <w:tcW w:type="dxa" w:w="7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System under test</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p95</w:t>
            </w:r>
          </w:p>
        </w:tc>
        <w:tc>
          <w:tcPr>
            <w:tcW w:type="dxa" w:w="7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95th percentile of a measured response time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IDOR</w:t>
            </w:r>
          </w:p>
        </w:tc>
        <w:tc>
          <w:tcPr>
            <w:tcW w:type="dxa" w:w="7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Insecure direct object reference: reaching another user's record by changing an ID in a request</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Smoke test</w:t>
            </w:r>
          </w:p>
        </w:tc>
        <w:tc>
          <w:tcPr>
            <w:tcW w:type="dxa" w:w="7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 short run of the most important flows to decide whether a build is worth testing further</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Regression test</w:t>
            </w:r>
          </w:p>
        </w:tc>
        <w:tc>
          <w:tcPr>
            <w:tcW w:type="dxa" w:w="72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Re-running earlier passed tests after a fix to confirm nothing else broke</w:t>
            </w:r>
          </w:p>
        </w:tc>
      </w:tr>
    </w:tbl>
    <w:p>
      <w:pPr>
        <w:spacing w:after="80"/>
      </w:pPr>
    </w:p>
    <w:p>
      <w:pPr>
        <w:pStyle w:val="Heading2"/>
      </w:pPr>
      <w:r>
        <w:t xml:space="preserve">2.5 References</w:t>
      </w:r>
    </w:p>
    <w:p>
      <w:pPr>
        <w:pStyle w:val="ListParagraph"/>
        <w:numPr>
          <w:ilvl w:val="0"/>
          <w:numId w:val="2"/>
        </w:numPr>
        <w:spacing w:after="60" w:line="276"/>
      </w:pPr>
      <w:r>
        <w:t xml:space="preserve">Software Requirements Specification, Student Record System, Group 6, v1.0, 07-09-2026.</w:t>
      </w:r>
    </w:p>
    <w:p>
      <w:pPr>
        <w:pStyle w:val="ListParagraph"/>
        <w:numPr>
          <w:ilvl w:val="0"/>
          <w:numId w:val="2"/>
        </w:numPr>
        <w:spacing w:after="60" w:line="276"/>
      </w:pPr>
      <w:r>
        <w:t xml:space="preserve">README.md, Student Record System, Problem Statement No. 12, Group 6.</w:t>
      </w:r>
    </w:p>
    <w:p>
      <w:pPr>
        <w:pStyle w:val="ListParagraph"/>
        <w:numPr>
          <w:ilvl w:val="0"/>
          <w:numId w:val="2"/>
        </w:numPr>
        <w:spacing w:after="60" w:line="276"/>
      </w:pPr>
      <w:r>
        <w:t xml:space="preserve">IEEE Std 829, Standard for Software and System Test Documentation (structure followed by this plan).</w:t>
      </w:r>
    </w:p>
    <w:p>
      <w:pPr>
        <w:pStyle w:val="ListParagraph"/>
        <w:numPr>
          <w:ilvl w:val="0"/>
          <w:numId w:val="2"/>
        </w:numPr>
        <w:spacing w:after="60" w:line="276"/>
      </w:pPr>
      <w:r>
        <w:t xml:space="preserve">IEEE Std 830, Recommended Practice for Software Requirements Specifications (for the requirement format used in the SRS).</w:t>
      </w:r>
    </w:p>
    <w:p>
      <w:pPr>
        <w:pStyle w:val="ListParagraph"/>
        <w:numPr>
          <w:ilvl w:val="0"/>
          <w:numId w:val="2"/>
        </w:numPr>
        <w:spacing w:after="60" w:line="276"/>
      </w:pPr>
      <w:r>
        <w:t xml:space="preserve">WCAG 2.1, Level AA (cited in SRS STU-NF-005).</w:t>
      </w:r>
    </w:p>
    <w:p>
      <w:pPr>
        <w:spacing w:after="80"/>
      </w:pPr>
    </w:p>
    <w:p>
      <w:pPr>
        <w:pStyle w:val="Heading1"/>
      </w:pPr>
      <w:r>
        <w:t xml:space="preserve">3. Test Items</w:t>
      </w:r>
    </w:p>
    <w:p>
      <w:pPr>
        <w:spacing w:after="120" w:line="276"/>
      </w:pPr>
      <w:r>
        <w:t xml:space="preserve">The items below are the pieces of software that will be put under test. Module names follow the RTM in SRS Section 8 wherever the SRS already names a module; ProfileModule, ReportModule and the three integration items are named here because the SRS describes the functions but not a module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700"/>
        <w:gridCol w:w="3126"/>
      </w:tblGrid>
      <w:tr>
        <w:trPr>
          <w:cantSplit/>
          <w:tblHeader/>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item</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SRS ref.</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What it does</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Main requirements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WebUI / API Gateway</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3.1, 7.2</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Responsive web interface for the Student, Faculty and Administrator consoles, and the entry point to the application layer</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STU-NF-001, STU-NF-005, STU-SR-001</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AuthModule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4.1</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Account creation, login with JWT, lockout, OTP password reset, password hashing</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STU-F-001 to 004, STU-SR-002</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ProfileModule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4.2</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Master student profile, student edits pending verification, document upload, change history</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STU-F-010 to 013</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EnrollmentModule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4.3</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Course catalogue, enrollment with window, prerequisite and credit-limit checks, rosters</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STU-F-020 to 024</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AttendanceModule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4.4</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Session-wise attendance, percentage calculation, shortfall alerts</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STU-F-030 to 033</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GradeModule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4.5</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Marks entry, approval and publication, GPA/CGPA, transcripts, review requests, grade audit trail</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STU-F-040 to 045, STU-SR-004</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FeeModule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4.6</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Invoicing, online payment, callback handling, reminders, registration hold</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STU-F-050 to 054</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ReportModule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4.7</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Performance reports, CSV/Excel export, dashboard, consolidated transcript</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STU-F-060 to 063</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AdminModule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4.8</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Roles and permissions, RBAC enforcement, archival, audit log</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STU-F-070 to 073, STU-SR-003, STU-SR-005</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Payment Gateway interface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3.3</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Payment request and confirmation callback (sandbox)</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STU-F-051, STU-F-052</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Notification Service interface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3.3</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Credentials, OTP, reminders, alerts (test mailbox / SMS stub)</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STU-F-001, 004, 032, 053</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Object Storage interface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3.3</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Storing and retrieving photographs, ID proofs and certificates</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STU-F-012</w:t>
            </w:r>
          </w:p>
        </w:tc>
      </w:tr>
    </w:tbl>
    <w:p>
      <w:pPr>
        <w:spacing w:after="80"/>
      </w:pPr>
    </w:p>
    <w:p>
      <w:pPr>
        <w:spacing w:after="120" w:line="276"/>
      </w:pPr>
      <w:r>
        <w:t xml:space="preserve">Software versions: testing will be done against tagged builds from the group repository. The build tag, commit hash and database schema version will be written at the top of every test report so that a result can always be tied to one specific build.</w:t>
      </w:r>
    </w:p>
    <w:p>
      <w:pPr>
        <w:pStyle w:val="Heading1"/>
      </w:pPr>
      <w:r>
        <w:t xml:space="preserve">4. Features to be Tested</w:t>
      </w:r>
    </w:p>
    <w:p>
      <w:pPr>
        <w:spacing w:after="120" w:line="276"/>
      </w:pPr>
      <w:r>
        <w:t xml:space="preserve">Every feature below comes from the SRS and is tested. The priority column repeats the SRS priority; High-priority items get tested first and must all pass before release (SRS 6.2). The specific values that the tests check, such as 5 failed attempts or 75% attendance, come straight from the SRS acceptance criteria.</w:t>
      </w:r>
    </w:p>
    <w:p>
      <w:pPr>
        <w:pStyle w:val="Heading2"/>
      </w:pPr>
      <w:r>
        <w:t xml:space="preserve">4.1 Authentication (AuthModule)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426"/>
        <w:gridCol w:w="900"/>
        <w:gridCol w:w="1500"/>
      </w:tblGrid>
      <w:tr>
        <w:trPr>
          <w:cantSplit/>
          <w:tblHeader/>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 ID</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Feature and key behaviour checked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STU-F-001</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Admin creates Student/Faculty/Admin accounts; credentials reach the user by email within 2 minutes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TC-Auth-01</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STU-F-002</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Login with registration/employee ID and password; JWT issued on success; generic error on failure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TC-Auth-02</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STU-F-003</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Account locked for 15 minutes after 5 consecutive failures; audit event recorded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TC-Auth-03</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STU-F-004</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Password reset by emailed OTP that expires after 10 minutes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TC-Auth-04</w:t>
            </w:r>
          </w:p>
        </w:tc>
      </w:tr>
    </w:tbl>
    <w:p>
      <w:pPr>
        <w:spacing w:after="80"/>
      </w:pPr>
    </w:p>
    <w:p>
      <w:pPr>
        <w:pStyle w:val="Heading2"/>
      </w:pPr>
      <w:r>
        <w:t xml:space="preserve">4.2 Student Profile Management (ProfileModule)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426"/>
        <w:gridCol w:w="900"/>
        <w:gridCol w:w="1500"/>
      </w:tblGrid>
      <w:tr>
        <w:trPr>
          <w:cantSplit/>
          <w:tblHeader/>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 ID</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Feature and key behaviour checked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STU-F-010</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Admin creates and maintains master profile; retrievable by SRN with mandatory fields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TC-Prof-01</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STU-F-011</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Student edits contact number, address, emergency contact; shown as Pending Verification until approved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TC-Prof-02</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STU-F-012</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Admin attaches photograph and ID proof; viewable within 30 seconds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TC-Prof-03</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STU-F-013</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Full profile change history with editor and timestamp</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TC-Prof-04</w:t>
            </w:r>
          </w:p>
        </w:tc>
      </w:tr>
    </w:tbl>
    <w:p>
      <w:pPr>
        <w:spacing w:after="80"/>
      </w:pPr>
    </w:p>
    <w:p>
      <w:pPr>
        <w:pStyle w:val="Heading2"/>
      </w:pPr>
      <w:r>
        <w:t xml:space="preserve">4.3 Course and Enrollment (EnrollmentModule)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426"/>
        <w:gridCol w:w="900"/>
        <w:gridCol w:w="1500"/>
      </w:tblGrid>
      <w:tr>
        <w:trPr>
          <w:cantSplit/>
          <w:tblHeader/>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 ID</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Feature and key behaviour checked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STU-F-020</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Admin defines a course (code, title, credits, semester, department); appears in the catalogue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TC-Enr-01</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STU-F-021</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Enrollment only inside the window and only when prerequisites are met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TC-Enr-02</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STU-F-022</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Student sees current course list and total credit load matching enrollment records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TC-Enr-03</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STU-F-023</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Enrollment above the semester credit limit is rejected with a message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TC-Enr-04</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STU-F-024</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Faculty sees roster only for courses they teach, as of last window close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TC-Enr-05</w:t>
            </w:r>
          </w:p>
        </w:tc>
      </w:tr>
    </w:tbl>
    <w:p>
      <w:pPr>
        <w:spacing w:after="80"/>
      </w:pPr>
    </w:p>
    <w:p>
      <w:pPr>
        <w:pStyle w:val="Heading2"/>
      </w:pPr>
      <w:r>
        <w:t xml:space="preserve">4.4 Attendance (AttendanceModule)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426"/>
        <w:gridCol w:w="900"/>
        <w:gridCol w:w="1500"/>
      </w:tblGrid>
      <w:tr>
        <w:trPr>
          <w:cantSplit/>
          <w:tblHeader/>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 ID</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Feature and key behaviour checked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STU-F-030</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Faculty records session-wise attendance; no duplicate for the same date/session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TC-Att-01</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STU-F-031</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Cumulative percentage per course per student, updated within 5 seconds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TC-Att-02</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STU-F-032</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Student flagged and notified within 1 hour of dropping below the threshold (e.g. 75%)</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TC-Att-03</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STU-F-033</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Student views attendance per enrolled course; matches faculty records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TC-Att-04</w:t>
            </w:r>
          </w:p>
        </w:tc>
      </w:tr>
    </w:tbl>
    <w:p>
      <w:pPr>
        <w:spacing w:after="80"/>
      </w:pPr>
    </w:p>
    <w:p>
      <w:pPr>
        <w:pStyle w:val="Heading2"/>
      </w:pPr>
      <w:r>
        <w:t xml:space="preserve">4.5 Grades, Marks and Transcripts (GradeModule)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426"/>
        <w:gridCol w:w="900"/>
        <w:gridCol w:w="1500"/>
      </w:tblGrid>
      <w:tr>
        <w:trPr>
          <w:cantSplit/>
          <w:tblHeader/>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 ID</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Feature and key behaviour checked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STU-F-040</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Faculty enters and submits internal and end-semester marks; saved as Pending Approval</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TC-Grd-01</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STU-F-041</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Results invisible to students until an administrator approves and publishes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TC-Grd-02</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STU-F-042</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GPA and CGPA computed on publication with credit-weighted scheme; matches manual calculation on 10 records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TC-Grd-03</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STU-F-043</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Student views published grades and downloads transcript/mark sheet PDF with letterhead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TC-Grd-04</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STU-F-044</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Grade-review request accepted only inside the configured window</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TC-Grd-05</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STU-F-045</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Every grade entry or change logged with faculty ID, timestamp and previous value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TC-Grd-06</w:t>
            </w:r>
          </w:p>
        </w:tc>
      </w:tr>
    </w:tbl>
    <w:p>
      <w:pPr>
        <w:spacing w:after="80"/>
      </w:pPr>
    </w:p>
    <w:p>
      <w:pPr>
        <w:pStyle w:val="Heading2"/>
      </w:pPr>
      <w:r>
        <w:t xml:space="preserve">4.6 Fee Management (FeeModule)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426"/>
        <w:gridCol w:w="900"/>
        <w:gridCol w:w="1500"/>
      </w:tblGrid>
      <w:tr>
        <w:trPr>
          <w:cantSplit/>
          <w:tblHeader/>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 ID</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Feature and key behaviour checked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STU-F-050</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Invoice generated for every enrolled student within 24 hours of window close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TC-Fee-01</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STU-F-051</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Online payment through gateway; downloadable e-receipt within 1 minute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TC-Fee-02</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STU-F-052</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Fee status becomes Paid within 30 seconds of a confirmed callback</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TC-Fee-03</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STU-F-053</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Reminder sent the configured number of days before due date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TC-Fee-04</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STU-F-054</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Enrollment blocked when dues exceed threshold unless an admin override is recorded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TC-Fee-05</w:t>
            </w:r>
          </w:p>
        </w:tc>
      </w:tr>
    </w:tbl>
    <w:p>
      <w:pPr>
        <w:spacing w:after="80"/>
      </w:pPr>
    </w:p>
    <w:p>
      <w:pPr>
        <w:pStyle w:val="Heading2"/>
      </w:pPr>
      <w:r>
        <w:t xml:space="preserve">4.7 Reporting and Analytics (ReportModule)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426"/>
        <w:gridCol w:w="900"/>
        <w:gridCol w:w="1500"/>
      </w:tblGrid>
      <w:tr>
        <w:trPr>
          <w:cantSplit/>
          <w:tblHeader/>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 ID</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Feature and key behaviour checked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STU-F-060</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Class/course performance report (average marks, pass %, attendance summary) matches data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TC-Rep-01</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STU-F-061</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CSV/Excel export of records, marks and fees with correct headers and all filtered rows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TC-Rep-02</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STU-F-062</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Admin dashboard (enrollment, attendance trends, fee collection) reconciles with records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TC-Rep-03</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STU-F-063</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Consolidated all-semester transcript for a graduating student with final CGPA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TC-Rep-04</w:t>
            </w:r>
          </w:p>
        </w:tc>
      </w:tr>
    </w:tbl>
    <w:p>
      <w:pPr>
        <w:spacing w:after="80"/>
      </w:pPr>
    </w:p>
    <w:p>
      <w:pPr>
        <w:pStyle w:val="Heading2"/>
      </w:pPr>
      <w:r>
        <w:t xml:space="preserve">4.8 Administration and Access Control (AdminModule)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426"/>
        <w:gridCol w:w="900"/>
        <w:gridCol w:w="1500"/>
      </w:tblGrid>
      <w:tr>
        <w:trPr>
          <w:cantSplit/>
          <w:tblHeader/>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 ID</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Feature and key behaviour checked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STU-F-070</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Admin assigns or changes roles; change takes effect on next login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TC-Adm-01</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STU-F-071</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RBAC: students cannot reach faculty/admin functions; faculty cannot reach another faculty member's course data</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TC-Adm-02</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STU-F-072</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Archive or deactivate a record: read-only, out of active lists, still retrievable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TC-Adm-03</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STU-F-073</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Audit log searchable by actor, action type and date range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TC-Adm-04</w:t>
            </w:r>
          </w:p>
        </w:tc>
      </w:tr>
    </w:tbl>
    <w:p>
      <w:pPr>
        <w:spacing w:after="80"/>
      </w:pPr>
    </w:p>
    <w:p>
      <w:pPr>
        <w:pStyle w:val="Heading2"/>
      </w:pPr>
      <w:r>
        <w:t xml:space="preserve">4.9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5426"/>
        <w:gridCol w:w="900"/>
        <w:gridCol w:w="1500"/>
      </w:tblGrid>
      <w:tr>
        <w:trPr>
          <w:cantSplit/>
          <w:tblHeader/>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 ID</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Feature and measurable target</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Priority</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STU-NF-001</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p95 page load ≤ 3 s for dashboard, profile, course list and transcript under normal load</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TC-Perf-01</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STU-NF-002</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Monthly availability ≥ 99.5% excluding scheduled maintenance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Ops report review</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STU-NF-003</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3,000 concurrent users, including peak enrollment and result publication</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TC-Perf-02</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STU-NF-004</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All record modifications logged with timestamp and retained 5 years; archival and retrieval work</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TC-Ops-01</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STU-NF-005</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WCAG 2.1 AA conformance of the web interface</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TC-UX-01</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STU-NF-006</w:t>
            </w:r>
          </w:p>
        </w:tc>
        <w:tc>
          <w:tcPr>
            <w:tcW w:type="dxa" w:w="5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Backup with RPO ≤ 24 h and RTO ≤ 4 h</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TC-DR-01</w:t>
            </w:r>
          </w:p>
        </w:tc>
      </w:tr>
    </w:tbl>
    <w:p>
      <w:pPr>
        <w:spacing w:after="80"/>
      </w:pPr>
    </w:p>
    <w:p>
      <w:pPr>
        <w:pStyle w:val="Heading2"/>
      </w:pPr>
      <w:r>
        <w:t xml:space="preserve">4.10 Security Requirements</w:t>
      </w:r>
    </w:p>
    <w:p>
      <w:pPr>
        <w:spacing w:after="120" w:line="276"/>
      </w:pPr>
      <w:r>
        <w:t xml:space="preserve">The five STU-SR requirements (TLS, password hashing, RBAC, immutable published records, tamper-evident audit log) are all tested. Section 5.1 explains how.</w:t>
      </w:r>
    </w:p>
    <w:p>
      <w:pPr>
        <w:pStyle w:val="Heading1"/>
      </w:pPr>
      <w:r>
        <w:t xml:space="preserve">5. Test Approach</w:t>
      </w:r>
    </w:p>
    <w:p>
      <w:pPr>
        <w:pStyle w:val="Heading2"/>
      </w:pPr>
      <w:r>
        <w:t xml:space="preserve">5.0 General approach</w:t>
      </w:r>
    </w:p>
    <w:p>
      <w:pPr>
        <w:spacing w:after="120" w:line="276"/>
      </w:pPr>
      <w:r>
        <w:t xml:space="preserve">Testing is split into four levels, each one starting once the previous level is stable enough to be useful.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cantSplit/>
          <w:tblHeader/>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Level</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What is covered</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How</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Unit</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Calculation and rule logic inside modules: GPA/CGPA, attendance percentage, credit-limit check, prerequisite check, lockout counter, OTP expiry, invoice amount</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Written by the developer of the module alongside the code. Boundary values are included (4th vs 5th failed login, 74.9% vs 75% attendance, exactly at the credit limit).</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Integration</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Module-to-module and module-to-service flows: marks entry to approval to GPA to transcript; enrollment to invoice; payment callback to fee status; any event to audit log</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Run on the staging environment with the gateway and notification services in sandbox mode. Callbacks are replayed with recorded payloads.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System</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Complete role workflows end to end, plus all non-functional and security tests</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Black-box tests through the web interface and the API, based on the acceptance criteria in SRS Section 4.</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Acceptance</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The core student, faculty and administrator workflows listed in SRS 6.2</w:t>
            </w:r>
          </w:p>
        </w:tc>
        <w:tc>
          <w:tcPr>
            <w:tcW w:type="dxa" w:w="38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Executed last as a demo-style run, using the 12 suites in SRS 6.3. Mentor is invited to observe.</w:t>
            </w:r>
          </w:p>
        </w:tc>
      </w:tr>
    </w:tbl>
    <w:p>
      <w:pPr>
        <w:spacing w:after="80"/>
      </w:pPr>
    </w:p>
    <w:p>
      <w:pPr>
        <w:spacing w:after="120" w:line="276"/>
      </w:pPr>
      <w:r>
        <w:t xml:space="preserve">Test design techniques: equivalence partitioning and boundary value analysis for every numeric limit; decision tables for rules that combine conditions (enrollment = window open AND prerequisites met AND credit limit not exceeded AND no fee hold); state-transition testing for marks (Entered, Pending Approval, Published, Under Review, Corrected) and for accounts (Active, Locked, Archived).</w:t>
      </w:r>
    </w:p>
    <w:p>
      <w:pPr>
        <w:spacing w:after="120" w:line="276"/>
      </w:pPr>
      <w:r>
        <w:t xml:space="preserve">Each requirement gets at least one positive test and at least one negative test (invalid input, wrong role, out-of-window action). A test only counts as passed if the observed result matches the acceptance criterion given in the SRS for that requirement.</w:t>
      </w:r>
    </w:p>
    <w:p>
      <w:pPr>
        <w:spacing w:after="120" w:line="276"/>
      </w:pPr>
      <w:r>
        <w:t xml:space="preserve">Execution order: smoke test on every new build; then High-priority functional tests; then Medium-priority functional tests; then non-functional and security tests; then regression after fixes; then the acceptance run.</w:t>
      </w:r>
    </w:p>
    <w:p>
      <w:pPr>
        <w:pStyle w:val="Heading2"/>
      </w:pPr>
      <w:r>
        <w:t xml:space="preserve">5.1 Security Validation</w:t>
      </w:r>
    </w:p>
    <w:p>
      <w:pPr>
        <w:spacing w:after="120" w:line="276"/>
      </w:pPr>
      <w:r>
        <w:t xml:space="preserve">The SRS protects three things: personal data of students and staff, the integrity of grades and attendance, and the fee-payment path. Security tests are run against the staging environment only, never against any real institutional data, and are agreed with the mentor beforehand.</w:t>
      </w:r>
    </w:p>
    <w:p>
      <w:pPr>
        <w:pStyle w:val="Heading3"/>
      </w:pPr>
      <w:r>
        <w:t xml:space="preserve">5.1.1 Tests tied directly to STU-SR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050"/>
        <w:gridCol w:w="3600"/>
        <w:gridCol w:w="3376"/>
      </w:tblGrid>
      <w:tr>
        <w:trPr>
          <w:cantSplit/>
          <w:tblHeader/>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Method</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Expected result</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TC-Sec-01</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STU-SR-001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Scan the public endpoint and the gateway and notification callback endpoints with a TLS scanner (e.g. testssl.sh or nmap ssl-enum-ciphers).</w:t>
            </w:r>
          </w:p>
          <w:p>
            <w:pPr>
              <w:spacing w:after="30"/>
            </w:pPr>
            <w:r>
              <w:rPr>
                <w:b w:val="false"/>
                <w:bCs w:val="false"/>
                <w:sz w:val="19"/>
                <w:szCs w:val="19"/>
              </w:rPr>
              <w:t xml:space="preserve">Try connecting with TLS 1.0, 1.1 and plain HTTP.</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TLS 1.2 or higher only; no weak ciphers reported; plain HTTP refused or redirected; old protocol versions fail to connect.</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TC-Sec-02</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STU-SR-002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Create two accounts with the same password and inspect the stored values in the user table.</w:t>
            </w:r>
          </w:p>
          <w:p>
            <w:pPr>
              <w:spacing w:after="30"/>
            </w:pPr>
            <w:r>
              <w:rPr>
                <w:b w:val="false"/>
                <w:bCs w:val="false"/>
                <w:sz w:val="19"/>
                <w:szCs w:val="19"/>
              </w:rPr>
              <w:t xml:space="preserve">Search the application logs, API responses and reset emails for the plaintext password.</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Stored values are bcrypt/argon2 hashes, different for the two accounts (salted); plaintext appears nowhere.</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TC-Sec-03</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STU-SR-003 (also STU-F-071)</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Build a role-by-module matrix (Student, Faculty, Admin against every console function) and try each cell through the UI.</w:t>
            </w:r>
          </w:p>
          <w:p>
            <w:pPr>
              <w:spacing w:after="30"/>
            </w:pPr>
            <w:r>
              <w:rPr>
                <w:b w:val="false"/>
                <w:bCs w:val="false"/>
                <w:sz w:val="19"/>
                <w:szCs w:val="19"/>
              </w:rPr>
              <w:t xml:space="preserve">Repeat by typing URLs and calling API endpoints directly with a lower-privilege token.</w:t>
            </w:r>
          </w:p>
          <w:p>
            <w:pPr>
              <w:spacing w:after="30"/>
            </w:pPr>
            <w:r>
              <w:rPr>
                <w:b w:val="false"/>
                <w:bCs w:val="false"/>
                <w:sz w:val="19"/>
                <w:szCs w:val="19"/>
              </w:rPr>
              <w:t xml:space="preserve">As Faculty A, request Faculty B's course roster and marks. As Student A, request Student B's profile, grades and invoice by changing the ID.</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Every disallowed cell returns an access-denied response and no data; every allowed cell works; cross-user and cross-faculty requests are refused.</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TC-Sec-04</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STU-SR-004</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Publish a grade and an attendance record. Try to edit them directly through the UI, the API and a crafted request as faculty and as admin.</w:t>
            </w:r>
          </w:p>
          <w:p>
            <w:pPr>
              <w:spacing w:after="30"/>
            </w:pPr>
            <w:r>
              <w:rPr>
                <w:b w:val="false"/>
                <w:bCs w:val="false"/>
                <w:sz w:val="19"/>
                <w:szCs w:val="19"/>
              </w:rPr>
              <w:t xml:space="preserve">Then raise a correction through the approval workflow and have it approved.</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Direct edits are rejected. The workflow edit succeeds only after approval, and the old value, new value, approver and reason are recorded.</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TC-Sec-05</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STU-SR-005</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Perform a sample of grade changes, role changes, deactivations and overrides and check each entry has actor, timestamp and reason.</w:t>
            </w:r>
          </w:p>
          <w:p>
            <w:pPr>
              <w:spacing w:after="30"/>
            </w:pPr>
            <w:r>
              <w:rPr>
                <w:b w:val="false"/>
                <w:bCs w:val="false"/>
                <w:sz w:val="19"/>
                <w:szCs w:val="19"/>
              </w:rPr>
              <w:t xml:space="preserve">Attempt to update or delete an audit entry. Then alter a row directly in a test copy of the database and run the integrity check.</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All sample actions are present with the three fields; the application offers no way to edit or delete entries; the altered row is detected by the append-only or checksum check.</w:t>
            </w:r>
          </w:p>
        </w:tc>
      </w:tr>
    </w:tbl>
    <w:p>
      <w:pPr>
        <w:spacing w:after="80"/>
      </w:pPr>
    </w:p>
    <w:p>
      <w:pPr>
        <w:pStyle w:val="Heading3"/>
      </w:pPr>
      <w:r>
        <w:t xml:space="preserve">5.1.2 Supplementary security tests</w:t>
      </w:r>
    </w:p>
    <w:p>
      <w:pPr>
        <w:spacing w:after="120" w:line="276"/>
      </w:pPr>
      <w:r>
        <w:t xml:space="preserve">The SRS security section is short, but several functional requirements carry security risk of their own. The tests below are added by this plan to cover them. They are new IDs (TC-Sec-06 onwards) and are linked to the related requirement in the traceability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050"/>
        <w:gridCol w:w="3600"/>
        <w:gridCol w:w="3376"/>
      </w:tblGrid>
      <w:tr>
        <w:trPr>
          <w:cantSplit/>
          <w:tblHeader/>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Related req</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Method</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Expected result</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TC-Sec-06</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Modify the JWT payload (role, user ID), strip the signature, replay an expired token, and send a request with no token.</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All four requests are rejected; the role claim cannot be raised by editing the token.</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TC-Sec-07</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STU-F-002, STU-F-003</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Log in with a wrong password for an existing ID and with a non-existent ID; compare messages and response times. Make 5 failed attempts and then a correct one inside the 15 minutes.</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Both cases give the same generic message, so valid IDs cannot be guessed; the correct password is still refused during the lockout.</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TC-Sec-08</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STU-F-004</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Request an OTP, then try: an expired OTP (after 10 minutes), a reused OTP, a wrong OTP many times, an OTP issued to another account.</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Each attempt is rejected; a used OTP cannot be used again; repeated wrong guesses are limited.</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TC-Sec-09</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All input forms</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Enter SQL fragments, script tags and very long strings in login, profile edit, search, audit-log filter and report filter fields.</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No SQL error or data leak; scripts are shown as plain text and not executed; long input is validated, not crashed on.</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TC-Sec-10</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Send the payment-confirmation endpoint a callback with a missing or wrong signature, a duplicated callback, and a callback for an amount that does not match the invoice.</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Forged or mismatched callbacks do not change fee status; a duplicate does not create a second receipt.</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TC-Sec-11</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STU-F-012</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Upload an executable renamed as .jpg, an oversized file, and a file with a script in its name. Then try to open another student's document link.</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Disallowed files are refused; access to another student's document is denied.</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TC-Sec-12</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STU-F-072, STU-F-070</w:t>
            </w:r>
          </w:p>
        </w:tc>
        <w:tc>
          <w:tcPr>
            <w:tcW w:type="dxa" w:w="3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Deactivate a user and archive a student, then try to use an existing session. Change a user's role and check what the existing session can do.</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Deactivated users cannot act; the role change applies on next login as the SRS states.</w:t>
            </w:r>
          </w:p>
        </w:tc>
      </w:tr>
    </w:tbl>
    <w:p>
      <w:pPr>
        <w:spacing w:after="80"/>
      </w:pPr>
    </w:p>
    <w:p>
      <w:pPr>
        <w:spacing w:after="120" w:line="276"/>
      </w:pPr>
      <w:r>
        <w:t xml:space="preserve">Tools proposed for 5.1: testssl.sh or nmap for TLS, OWASP ZAP for an automated baseline scan, Postman or curl for crafted requests, and a jwt tool or browser developer tools for token editing. Any finding rated High or Critical (Section 5.6) blocks release until fixed and retested.</w:t>
      </w:r>
    </w:p>
    <w:p>
      <w:pPr>
        <w:pStyle w:val="Heading2"/>
      </w:pPr>
      <w:r>
        <w:t xml:space="preserve">5.2 Performance and Scalability</w:t>
      </w:r>
    </w:p>
    <w:p>
      <w:pPr>
        <w:spacing w:after="120" w:line="276"/>
      </w:pPr>
      <w:r>
        <w:t xml:space="preserve">TC-Perf-01 measures page-load time for the dashboard, profile, course list and transcript with a normal load profile, and passes if p95 is 3 seconds or less. TC-Perf-02 ramps up to 3,000 concurrent virtual users with two peak scenarios mixed in: an enrollment-window opening and a result-publication moment. The pass condition is that the p95 target still holds without errors. Load tests are run with JMeter or k6 against staging that has a database seeded with at least 3,000 student accounts and a full semester of attendance and grade data.</w:t>
      </w:r>
    </w:p>
    <w:p>
      <w:pPr>
        <w:spacing w:after="120" w:line="276"/>
      </w:pPr>
      <w:r>
        <w:t xml:space="preserve">The timing requirements inside functional tests (attendance percentage in 5 seconds, fee status in 30 seconds, e-receipt in 1 minute, notification in 1 hour, invoices in 24 hours) are measured in those same functional test cases, not in the load tests.</w:t>
      </w:r>
    </w:p>
    <w:p>
      <w:pPr>
        <w:pStyle w:val="Heading2"/>
      </w:pPr>
      <w:r>
        <w:t xml:space="preserve">5.3 Usability and Accessibility</w:t>
      </w:r>
    </w:p>
    <w:p>
      <w:pPr>
        <w:spacing w:after="120" w:line="276"/>
      </w:pPr>
      <w:r>
        <w:t xml:space="preserve">TC-UX-01 runs an automated WCAG 2.1 AA check (axe or WAVE) on every main screen, followed by manual checks for keyboard-only navigation of the main workflows, screen-reader labels (NVDA), colour contrast, validation messages, and layout at desktop, tablet and phone widths.</w:t>
      </w:r>
    </w:p>
    <w:p>
      <w:pPr>
        <w:pStyle w:val="Heading2"/>
      </w:pPr>
      <w:r>
        <w:t xml:space="preserve">5.4 Reliability, Backup and Recovery</w:t>
      </w:r>
    </w:p>
    <w:p>
      <w:pPr>
        <w:spacing w:after="120" w:line="276"/>
      </w:pPr>
      <w:r>
        <w:t xml:space="preserve">TC-DR-01 is a recovery drill: take a backup, add known data after it, destroy the staging database, restore, and record how much data is lost (must be within 24 hours) and how long the restore takes (must be within 4 hours). STU-NF-002 availability is verified from the monthly uptime report of the hosting environment after deployment, so it cannot be fully closed during the semester project; for this release we record the monitoring set-up and any downtime seen during test weeks.</w:t>
      </w:r>
    </w:p>
    <w:p>
      <w:pPr>
        <w:pStyle w:val="Heading2"/>
      </w:pPr>
      <w:r>
        <w:t xml:space="preserve">5.5 Data Retention and Audit</w:t>
      </w:r>
    </w:p>
    <w:p>
      <w:pPr>
        <w:spacing w:after="120" w:line="276"/>
      </w:pPr>
      <w:r>
        <w:t xml:space="preserve">TC-Ops-01 checks that edits to grades, attendance, fee status and profiles produce log entries, that archived data stays retrievable, and that the retention setting is five years. Since five years cannot be waited out, the test checks the configuration and the archival job on records back-dated in the test database.</w:t>
      </w:r>
    </w:p>
    <w:p>
      <w:pPr>
        <w:pStyle w:val="Heading2"/>
      </w:pPr>
      <w:r>
        <w:t xml:space="preserve">5.6 Defect Handling</w:t>
      </w:r>
    </w:p>
    <w:p>
      <w:pPr>
        <w:spacing w:after="120" w:line="276"/>
      </w:pPr>
      <w:r>
        <w:t xml:space="preserve">Defects are logged in the group issue tracker with the build tag, the test case ID, steps, expected and actual result, and a screenshot or log. Severity is assigned as below. Fixed defects are retested, and the surrounding area is regression-tested.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426"/>
        <w:gridCol w:w="3200"/>
      </w:tblGrid>
      <w:tr>
        <w:trPr>
          <w:cantSplit/>
          <w:tblHeader/>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Severity</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Meaning</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Example</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Critical</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Data exposure, wrong grades or fees, system unusable, security bypass</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Student can read another student's grades</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 High-priority requirement fails and no workaround exists</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Enrollment accepted after credit limit</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Medium</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 requirement partly fails or a workaround exists</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Attendance alert arrives after 2 hours</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Low</w:t>
            </w:r>
          </w:p>
        </w:tc>
        <w:tc>
          <w:tcPr>
            <w:tcW w:type="dxa" w:w="44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Cosmetic or wording issue</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Typo in a validation message</w:t>
            </w:r>
          </w:p>
        </w:tc>
      </w:tr>
    </w:tbl>
    <w:p>
      <w:pPr>
        <w:spacing w:after="80"/>
      </w:pPr>
    </w:p>
    <w:p>
      <w:pPr>
        <w:pStyle w:val="Heading2"/>
      </w:pPr>
      <w:r>
        <w:t xml:space="preserve">5.7 Test Data</w:t>
      </w:r>
    </w:p>
    <w:p>
      <w:pPr>
        <w:spacing w:after="120" w:line="276"/>
      </w:pPr>
      <w:r>
        <w:t xml:space="preserve">Only synthetic data is used. The following is prepared before execution: user accounts for every role (including a locked account, an archived student and a faculty member with no courses); at least 3,000 student accounts for load testing; 10 students with hand-calculated GPA/CGPA for TC-Grd-03; courses with and without prerequisites; students sitting exactly on, just under and just over the attendance threshold, the credit limit and the dues threshold; and sample photographs, PDFs and a few invalid files for uploads.</w:t>
      </w:r>
    </w:p>
    <w:p>
      <w:pPr>
        <w:spacing w:after="120" w:line="276"/>
      </w:pPr>
      <w:r>
        <w:t xml:space="preserve">Several SRS values are described only as "configured". These are fixed to explicit values before testing starts so that results are reproducible: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126"/>
      </w:tblGrid>
      <w:tr>
        <w:trPr>
          <w:cantSplit/>
          <w:tblHeader/>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Parameter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Value in SRS</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Value used in testing</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Failed logins before lockout</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5</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5</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Lockout duration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15 minutes</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15 minutes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OTP validity</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10 minutes</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10 minutes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Attendance threshold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75% (example)</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75%</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Maximum credits per semester</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configured</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To be fixed by the group (e.g. the value in the college rules)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Enrollment window</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configured</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window set open/closed by admin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Grade-review window</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configured</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To be fixed, with a short test value for expiry checks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Fee reminder lead time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configured days before due date</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To be fixed (e.g. 7 days) and a short test value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Outstanding-dues threshold</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configured</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To be fixed by the group</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Record retention</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5 years</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5 years</w:t>
            </w:r>
          </w:p>
        </w:tc>
      </w:tr>
    </w:tbl>
    <w:p>
      <w:pPr>
        <w:spacing w:after="80"/>
      </w:pPr>
    </w:p>
    <w:p>
      <w:pPr>
        <w:pStyle w:val="Heading1"/>
      </w:pPr>
      <w:r>
        <w:t xml:space="preserve">6. Features Not to be Tested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Item</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Reason</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Offline or desktop clients</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Out of scope in SRS 1.2</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Integration with external Learning Management Systems (beyond the CSV/Excel export)</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Out of scope in SRS 1.2; the export itself is tested under STU-F-061</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Hostel and library records</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Out of scope in SRS 1.2</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Internal behaviour of the real payment gateway and real SMS/email provider</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Third-party systems; only our side of the interface is tested, using sandboxes</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Security of the hosting provider infrastructure and physical security</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Not controlled by the team</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Real production data volumes and real institutional records</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Privacy; only synthetic data is used</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Long-run availability (99.5% over a month) beyond the test period</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Cannot be measured inside the project timeline; see 5.4</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Browsers other than the current Chrome, Firefox, Safari and Edge, and very old versions</w:t>
            </w:r>
          </w:p>
        </w:tc>
        <w:tc>
          <w:tcPr>
            <w:tcW w:type="dxa" w:w="5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SRS 2.4 lists only modern versions of these four</w:t>
            </w:r>
          </w:p>
        </w:tc>
      </w:tr>
    </w:tbl>
    <w:p>
      <w:pPr>
        <w:spacing w:after="80"/>
      </w:pPr>
    </w:p>
    <w:p>
      <w:pPr>
        <w:pStyle w:val="Heading1"/>
      </w:pPr>
      <w:r>
        <w:t xml:space="preserve">7. Item Pass / Fail Criteria</w:t>
      </w:r>
    </w:p>
    <w:p>
      <w:pPr>
        <w:pStyle w:val="Heading2"/>
      </w:pPr>
      <w:r>
        <w:t xml:space="preserve">7.1 For a single test case</w:t>
      </w:r>
    </w:p>
    <w:p>
      <w:pPr>
        <w:spacing w:after="120" w:line="276"/>
      </w:pPr>
      <w:r>
        <w:t xml:space="preserve">A test case passes when the actual result matches the acceptance criterion for its requirement in the SRS and no unexpected error, crash or data inconsistency occurs. If any part of the expected result is missing or wrong, the case fails.</w:t>
      </w:r>
    </w:p>
    <w:p>
      <w:pPr>
        <w:pStyle w:val="Heading2"/>
      </w:pPr>
      <w:r>
        <w:t xml:space="preserve">7.2 For the release</w:t>
      </w:r>
    </w:p>
    <w:p>
      <w:pPr>
        <w:spacing w:after="120" w:line="276"/>
      </w:pPr>
      <w:r>
        <w:t xml:space="preserve">This follows SRS Section 6.2. The release is accepted when:</w:t>
      </w:r>
    </w:p>
    <w:p>
      <w:pPr>
        <w:pStyle w:val="ListParagraph"/>
        <w:numPr>
          <w:ilvl w:val="0"/>
          <w:numId w:val="2"/>
        </w:numPr>
        <w:spacing w:after="60" w:line="276"/>
      </w:pPr>
      <w:r>
        <w:t xml:space="preserve">All High-priority functional requirements are implemented and their test cases have passed.</w:t>
      </w:r>
    </w:p>
    <w:p>
      <w:pPr>
        <w:pStyle w:val="ListParagraph"/>
        <w:numPr>
          <w:ilvl w:val="0"/>
          <w:numId w:val="2"/>
        </w:numPr>
        <w:spacing w:after="60" w:line="276"/>
      </w:pPr>
      <w:r>
        <w:t xml:space="preserve">No Critical or High defect is open, and no security or reliability requirement has an unresolved failure.</w:t>
      </w:r>
    </w:p>
    <w:p>
      <w:pPr>
        <w:pStyle w:val="ListParagraph"/>
        <w:numPr>
          <w:ilvl w:val="0"/>
          <w:numId w:val="2"/>
        </w:numPr>
        <w:spacing w:after="60" w:line="276"/>
      </w:pPr>
      <w:r>
        <w:t xml:space="preserve">All mapped test cases in the traceability matrix (Section 13) have been executed and have passed.</w:t>
      </w:r>
    </w:p>
    <w:p>
      <w:pPr>
        <w:pStyle w:val="ListParagraph"/>
        <w:numPr>
          <w:ilvl w:val="0"/>
          <w:numId w:val="2"/>
        </w:numPr>
        <w:spacing w:after="60" w:line="276"/>
      </w:pPr>
      <w:r>
        <w:t xml:space="preserve">The core workflows work end to end. Student: login, profile, enrollment, attendance, grades, fee payment. Faculty: roster, attendance entry, marks submission. Administrator: student and course management, result approval, fees and reports, roles, audit review.</w:t>
      </w:r>
    </w:p>
    <w:p>
      <w:pPr>
        <w:pStyle w:val="ListParagraph"/>
        <w:numPr>
          <w:ilvl w:val="0"/>
          <w:numId w:val="2"/>
        </w:numPr>
        <w:spacing w:after="60" w:line="276"/>
      </w:pPr>
      <w:r>
        <w:t xml:space="preserve">Medium-priority requirements that still fail have a documented, accepted reason and an agreed fix date.</w:t>
      </w:r>
    </w:p>
    <w:p>
      <w:pPr>
        <w:spacing w:after="80"/>
      </w:pPr>
    </w:p>
    <w:p>
      <w:pPr>
        <w:pStyle w:val="Heading1"/>
      </w:pPr>
      <w:r>
        <w:t xml:space="preserve">8. Suspension and Resumption Criteria</w:t>
      </w:r>
    </w:p>
    <w:p>
      <w:pPr>
        <w:pStyle w:val="Heading2"/>
      </w:pPr>
      <w:r>
        <w:t xml:space="preserve">8.1 Suspension</w:t>
      </w:r>
    </w:p>
    <w:p>
      <w:pPr>
        <w:pStyle w:val="ListParagraph"/>
        <w:numPr>
          <w:ilvl w:val="0"/>
          <w:numId w:val="2"/>
        </w:numPr>
        <w:spacing w:after="60" w:line="276"/>
      </w:pPr>
      <w:r>
        <w:t xml:space="preserve">The smoke test fails on a build (login, one enrollment, one attendance entry or the database connection does not work).</w:t>
      </w:r>
    </w:p>
    <w:p>
      <w:pPr>
        <w:pStyle w:val="ListParagraph"/>
        <w:numPr>
          <w:ilvl w:val="0"/>
          <w:numId w:val="2"/>
        </w:numPr>
        <w:spacing w:after="60" w:line="276"/>
      </w:pPr>
      <w:r>
        <w:t xml:space="preserve">A Critical defect is found, such as data being visible to the wrong role or wrong grades being published.</w:t>
      </w:r>
    </w:p>
    <w:p>
      <w:pPr>
        <w:pStyle w:val="ListParagraph"/>
        <w:numPr>
          <w:ilvl w:val="0"/>
          <w:numId w:val="2"/>
        </w:numPr>
        <w:spacing w:after="60" w:line="276"/>
      </w:pPr>
      <w:r>
        <w:t xml:space="preserve">The test environment, payment sandbox or notification sandbox is down for more than half a working day.</w:t>
      </w:r>
    </w:p>
    <w:p>
      <w:pPr>
        <w:pStyle w:val="ListParagraph"/>
        <w:numPr>
          <w:ilvl w:val="0"/>
          <w:numId w:val="2"/>
        </w:numPr>
        <w:spacing w:after="60" w:line="276"/>
      </w:pPr>
      <w:r>
        <w:t xml:space="preserve">More than 20% of the test cases in a cycle are blocked by one defect.</w:t>
      </w:r>
    </w:p>
    <w:p>
      <w:pPr>
        <w:pStyle w:val="Heading2"/>
      </w:pPr>
      <w:r>
        <w:t xml:space="preserve">8.2 Resumption</w:t>
      </w:r>
    </w:p>
    <w:p>
      <w:pPr>
        <w:pStyle w:val="ListParagraph"/>
        <w:numPr>
          <w:ilvl w:val="0"/>
          <w:numId w:val="2"/>
        </w:numPr>
        <w:spacing w:after="60" w:line="276"/>
      </w:pPr>
      <w:r>
        <w:t xml:space="preserve">A fixed build is delivered and passes the smoke test.</w:t>
      </w:r>
    </w:p>
    <w:p>
      <w:pPr>
        <w:pStyle w:val="ListParagraph"/>
        <w:numPr>
          <w:ilvl w:val="0"/>
          <w:numId w:val="2"/>
        </w:numPr>
        <w:spacing w:after="60" w:line="276"/>
      </w:pPr>
      <w:r>
        <w:t xml:space="preserve">The failed and blocked tests are rerun, and the area around the fix is regression-tested before new tests are started.</w:t>
      </w:r>
    </w:p>
    <w:p>
      <w:pPr>
        <w:pStyle w:val="ListParagraph"/>
        <w:numPr>
          <w:ilvl w:val="0"/>
          <w:numId w:val="2"/>
        </w:numPr>
        <w:spacing w:after="60" w:line="276"/>
      </w:pPr>
      <w:r>
        <w:t xml:space="preserve">The environment is restored and the test data is reset to the baseline set.</w:t>
      </w:r>
    </w:p>
    <w:p>
      <w:pPr>
        <w:spacing w:after="80"/>
      </w:pPr>
    </w:p>
    <w:p>
      <w:pPr>
        <w:pStyle w:val="Heading1"/>
      </w:pPr>
      <w:r>
        <w:t xml:space="preserve">9. Test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Deliverable</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Description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This test plan</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STU-TP-G6-01, updated if requirements or schedule change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case specifications</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Detailed steps, data and expected result for each TC ID in Section 13</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data sets and configuration sheet</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Seed data and the parameter values from 5.7</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Traceability matrix</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Section 13, with status updated as tests are run (N, P, A as in SRS Section 8)</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execution log</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Who ran which case on which build, with date and result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Defect reports</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From the issue tracker, with severity and retest result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Performance, security and accessibility reports</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Load-test output, TLS/ZAP scan results, accessibility audit results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summary report</w:t>
            </w:r>
          </w:p>
        </w:tc>
        <w:tc>
          <w:tcPr>
            <w:tcW w:type="dxa" w:w="60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Final counts, open defects, deviations from the plan, and a go/no-go recommendation</w:t>
            </w:r>
          </w:p>
        </w:tc>
      </w:tr>
    </w:tbl>
    <w:p>
      <w:pPr>
        <w:spacing w:after="80"/>
      </w:pPr>
    </w:p>
    <w:p>
      <w:pPr>
        <w:pStyle w:val="Heading1"/>
      </w:pPr>
      <w:r>
        <w:t xml:space="preserve">10. Test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Element</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Setup</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Application</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Staging deployment that mirrors the intended production design in SRS 2.4: containerised backend behind a load balancer</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Database</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Separate relational database for staging, with a migration script to reset it to the baseline data</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Object storage</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Separate test bucket for documents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Payment Gateway</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Provider sandbox with test cards and the ability to trigger success, failure and delayed callbacks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Notification Service</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mailbox and SMS stub that records messages and delivery time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Clients</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Latest Chrome, Firefox, Safari and Edge on desktop; one tablet and one phone (real or emulated)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tools</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Postman or curl (API), Selenium or similar (UI regression), JMeter or k6 (load), OWASP ZAP and testssl.sh (security), axe/WAVE and NVDA (accessibility)</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management</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Spreadsheet or issue tracker for cases, logs and defects; the group repository for builds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Clock control</w:t>
            </w:r>
          </w:p>
        </w:tc>
        <w:tc>
          <w:tcPr>
            <w:tcW w:type="dxa" w:w="6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Ability to move or fake the system clock so that expiry rules (OTP, lockout, windows, retention) can be tested without waiting</w:t>
            </w:r>
          </w:p>
        </w:tc>
      </w:tr>
    </w:tbl>
    <w:p>
      <w:pPr>
        <w:spacing w:after="80"/>
      </w:pPr>
    </w:p>
    <w:p>
      <w:pPr>
        <w:spacing w:after="120" w:line="276"/>
      </w:pPr>
      <w:r>
        <w:t xml:space="preserve">A note on technology: the project README lists the language as C/C++, while the SRS describes a cloud-hosted web application with a managed database. The environment above follows the SRS. If the implementation language or hosting differs, only the tool choices in this section change; test cases and expected results do not.</w:t>
      </w:r>
    </w:p>
    <w:p>
      <w:pPr>
        <w:pStyle w:val="Heading1"/>
      </w:pPr>
      <w:r>
        <w:t xml:space="preserve">11. Responsibilities, Staffing and Schedule</w:t>
      </w:r>
    </w:p>
    <w:p>
      <w:pPr>
        <w:pStyle w:val="Heading2"/>
      </w:pPr>
      <w:r>
        <w:t xml:space="preserve">11.1 Responsibilities</w:t>
      </w:r>
    </w:p>
    <w:p>
      <w:pPr>
        <w:spacing w:after="120" w:line="276"/>
      </w:pPr>
      <w:r>
        <w:t xml:space="preserve">Each member writes and runs the tests for the modules below and reviews another member's test cases. This split is a proposal and can be changed by the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26"/>
      </w:tblGrid>
      <w:tr>
        <w:trPr>
          <w:cantSplit/>
          <w:tblHeader/>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Member</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Primary test areas</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Reviews tests of</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 B Divyadharshini</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Authentication, Security validation (5.1), Administration and audit log</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Marapareddy Deekshitha</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 S Nikhil Chowdhary</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Enrollment, Attendance, Performance and load tests</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 B Divyadharshini</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Marapareddy Deekshitha</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Grades and transcripts, Reporting, Profile management</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Naija Arun Hodigere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Naija Arun Hodigere</w:t>
            </w:r>
          </w:p>
        </w:tc>
        <w:tc>
          <w:tcPr>
            <w:tcW w:type="dxa" w:w="3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Fee management and gateway integration, Accessibility, Backup and recovery</w:t>
            </w:r>
          </w:p>
        </w:tc>
        <w:tc>
          <w:tcPr>
            <w:tcW w:type="dxa" w:w="2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 S Nikhil Chowdhary</w:t>
            </w:r>
          </w:p>
        </w:tc>
      </w:tr>
    </w:tbl>
    <w:p>
      <w:pPr>
        <w:spacing w:after="80"/>
      </w:pPr>
    </w:p>
    <w:p>
      <w:pPr>
        <w:spacing w:after="120" w:line="276"/>
      </w:pPr>
      <w:r>
        <w:t xml:space="preserve">Prof. Niveditha Reddy, as guide, reviews and approves the plan and is invited to the acceptance run. Developers of each module fix defects found in it.</w:t>
      </w:r>
    </w:p>
    <w:p>
      <w:pPr>
        <w:pStyle w:val="Heading2"/>
      </w:pPr>
      <w:r>
        <w:t xml:space="preserve">11.2 Training</w:t>
      </w:r>
    </w:p>
    <w:p>
      <w:pPr>
        <w:spacing w:after="120" w:line="276"/>
      </w:pPr>
      <w:r>
        <w:t xml:space="preserve">The team needs to be comfortable with the chosen load, security and accessibility tools before execution. A short hands-on session with each tool on a dummy page is planned during test design.</w:t>
      </w:r>
    </w:p>
    <w:p>
      <w:pPr>
        <w:pStyle w:val="Heading2"/>
      </w:pPr>
      <w:r>
        <w:t xml:space="preserve">11.3 Schedule</w:t>
      </w:r>
    </w:p>
    <w:p>
      <w:pPr>
        <w:spacing w:after="120" w:line="276"/>
      </w:pPr>
      <w:r>
        <w:t xml:space="preserve">Calendar dates will be fixed once the first testable build date is agreed with the guide. The plan is organised in phases so that it can slide as a block.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cantSplit/>
          <w:tblHeader/>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Phase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Duration</w:t>
            </w:r>
          </w:p>
        </w:tc>
        <w:tc>
          <w:tcPr>
            <w:tcW w:type="dxa" w:w="4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Output</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design and data preparation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Week 1</w:t>
            </w:r>
          </w:p>
        </w:tc>
        <w:tc>
          <w:tcPr>
            <w:tcW w:type="dxa" w:w="4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case specs, test data, parameter sheet</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Environment and tool setup</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Week 1 to 2</w:t>
            </w:r>
          </w:p>
        </w:tc>
        <w:tc>
          <w:tcPr>
            <w:tcW w:type="dxa" w:w="4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Staging environment, sandboxes, tools working</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Cycle 1: smoke, functional (High, then Medium)</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Week 3</w:t>
            </w:r>
          </w:p>
        </w:tc>
        <w:tc>
          <w:tcPr>
            <w:tcW w:type="dxa" w:w="4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First execution log, defects raised</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Cycle 2: non-functional and security</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Week 4</w:t>
            </w:r>
          </w:p>
        </w:tc>
        <w:tc>
          <w:tcPr>
            <w:tcW w:type="dxa" w:w="4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Load, security, accessibility, recovery reports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Fix, retest and regression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Week 5</w:t>
            </w:r>
          </w:p>
        </w:tc>
        <w:tc>
          <w:tcPr>
            <w:tcW w:type="dxa" w:w="4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Updated log, defect closure</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Acceptance run and test summary</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Week 6</w:t>
            </w:r>
          </w:p>
        </w:tc>
        <w:tc>
          <w:tcPr>
            <w:tcW w:type="dxa" w:w="45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Acceptance result, test summary report</w:t>
            </w:r>
          </w:p>
        </w:tc>
      </w:tr>
    </w:tbl>
    <w:p>
      <w:pPr>
        <w:spacing w:after="80"/>
      </w:pPr>
    </w:p>
    <w:p>
      <w:pPr>
        <w:pStyle w:val="Heading1"/>
      </w:pPr>
      <w:r>
        <w:t xml:space="preserve">12. Risks and Contingencies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126"/>
        <w:gridCol w:w="2900"/>
      </w:tblGrid>
      <w:tr>
        <w:trPr>
          <w:cantSplit/>
          <w:tblHeader/>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Risk</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Effect</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Plan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Payment sandbox is slow or unavailable</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STU-F-051 and STU-F-052 cannot be checked end to end</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Use a local stub that sends recorded callbacks; repeat with the sandbox when it is back</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Several SRS values are only "configured"</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Results can be argued over, and tests may not be repeatable</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Fix values in 5.7 before testing and keep them in the configuration sheet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Late or unstable builds</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Execution time shrinks</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Run High-priority tests first; keep the smoke test short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Hardware for 3,000 virtual users not available to the team</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TC-Perf-02 cannot run at full scale</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Run scaled-down tests, state the scale used, and extrapolate with clear caveats in the report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Time-based rules (15-min lockout, 10-min OTP, 5-year retention)</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Waiting makes tests slow or impossible</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Use clock control from Section 10, plus a short-value configuration for expiry checks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Team members busy with other courses</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Slips in schedule</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Reviewer pairs in 11.1 can take over each other's areas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Requirements change</w:t>
            </w:r>
          </w:p>
        </w:tc>
        <w:tc>
          <w:tcPr>
            <w:tcW w:type="dxa" w:w="31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Test cases go out of date</w:t>
            </w:r>
          </w:p>
        </w:tc>
        <w:tc>
          <w:tcPr>
            <w:tcW w:type="dxa" w:w="2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Update the RTM first, then the test cases; version the plan</w:t>
            </w:r>
          </w:p>
        </w:tc>
      </w:tr>
    </w:tbl>
    <w:p>
      <w:pPr>
        <w:spacing w:after="80"/>
      </w:pPr>
    </w:p>
    <w:p>
      <w:pPr>
        <w:pStyle w:val="Heading1"/>
      </w:pPr>
      <w:r>
        <w:t xml:space="preserve">13. Traceability with the SRS</w:t>
      </w:r>
    </w:p>
    <w:p>
      <w:pPr>
        <w:spacing w:after="120" w:line="276"/>
      </w:pPr>
      <w:r>
        <w:t xml:space="preserve">Every requirement in the SRS appears below with the test case that verifies it. IDs and test case names are the ones used in the SRS, so the SRS RTM (SRS Section 8) can be extended directly from this table. Status uses the SRS convention: N = not yet executed, P = passed, A = accepted after verification. All start at N.</w:t>
      </w:r>
    </w:p>
    <w:p>
      <w:pPr>
        <w:pStyle w:val="Heading2"/>
      </w:pPr>
      <w:r>
        <w:t xml:space="preserve">13.1 Requirement to test case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2000"/>
        <w:gridCol w:w="650"/>
        <w:gridCol w:w="1250"/>
        <w:gridCol w:w="3376"/>
        <w:gridCol w:w="700"/>
      </w:tblGrid>
      <w:tr>
        <w:trPr>
          <w:cantSplit/>
          <w:tblHeader/>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 ID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Requirement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Pri.</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Verified by</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Result</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Admin creates accounts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TC-Auth-01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Create one account per role; check email with credentials within 2 minutes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Login and JWT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TC-Auth-02</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Valid login returns a token; invalid login gives generic error (also TC-Sec-06, 07)</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Lockout after 5 failures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TC-Auth-03</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5 bad attempts, then a correct one inside 15 minutes; lockout message and audit event</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OTP password reset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TC-Auth-04</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Valid OTP at 9 and rejected at 11 minutes; new password works (also TC-Sec-08)</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STU-F-010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Master student profile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TC-Prof-01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Create, save, retrieve by SRN; all mandatory fields shown</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STU-F-011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Student edits permitted fields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TC-Prof-02</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Edit shows Pending Verification until admin approves; other fields not editable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STU-F-012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Upload documents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TC-Prof-03</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Photo and ID proof viewable within 30 s (also TC-Sec-11)</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STU-F-013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Profile change history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TC-Prof-04</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Make several edits; history shows each with editor and time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STU-F-020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Define course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TC-Enr-01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New course in catalogue and selectable at enrollment</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STU-F-021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Enrollment with window and prerequisites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TC-Enr-02</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Decision table over window open/closed and prerequisite met/not met</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STU-F-022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View course list and credits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TC-Enr-03</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List and total match enrollment records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STU-F-023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Credit limit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TC-Enr-04</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Enroll up to, exactly at and above the limit</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STU-F-024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Faculty roster</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TC-Enr-05</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Roster matches enrollment at window close; only own courses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STU-F-030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Record attendance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TC-Att-01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Save a session; try to save the same date/session again</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STU-F-031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Attendance percentage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TC-Att-02</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Recalculates correctly after each entry, within 5 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STU-F-032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Low attendance alert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TC-Att-03</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Student at 76% then 74%; notification within 1 hour</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STU-F-033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Student views attendance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TC-Att-04</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Displayed values equal faculty-submitted records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Marks entry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TC-Grd-01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Marks saved to right course and student; status Pending Approval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Approval and publication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TC-Grd-02</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Student cannot see results before approval; can after</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GPA / CGPA</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TC-Grd-03</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Compare with hand calculation for 10 records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Grades view and transcript PDF</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TC-Grd-04</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PDF data equals published grades; letterhead present</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Grade-review request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TC-Grd-05</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Request inside window accepted; after window rejected</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Grade audit trail</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TC-Grd-06</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Enter then modify a grade; log shows ordered history with previous value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Fee invoice generation</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TC-Fee-01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Invoices for all enrolled students within 24 h of window close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Online payment and receipt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TC-Fee-02</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Sandbox payment; e-receipt downloadable within 1 minute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Real-time fee status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TC-Fee-03</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Status Paid within 30 s of callback (also TC-Sec-10)</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Due-date reminder</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TC-Fee-04</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Reminder sent on schedule to all with pending dues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Registration hold</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TC-Fee-05</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Dues above threshold block enrollment; recorded admin override allows it</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STU-F-060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Performance report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TC-Rep-01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Report values match underlying marks and attendance for a sample course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STU-F-061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CSV/Excel export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TC-Rep-02</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All filtered rows present with correct headers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STU-F-062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Admin dashboard</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TC-Rep-03</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Figures reconcile with records at last refresh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STU-F-063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Consolidated transcript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TC-Rep-04</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Every published semester and final CGPA listed</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STU-F-070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Assign or change roles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TC-Adm-01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Change a role; it applies at next login (also TC-Sec-12)</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STU-F-071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RBAC enforcement</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TC-Adm-02</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Role-by-module matrix; cross-faculty access refused (shares TC-Sec-03)</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STU-F-072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Archive or deactivate record</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TC-Adm-03</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Record read-only, not in active lists, still retrievable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STU-F-073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Searchable audit log</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TC-Adm-04</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Search by actor, action type and date range</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Page-load performance</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TC-Perf-01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Load test; p95 ≤ 3 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Availability 99.5%</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Ops report</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Monthly uptime report review (see 5.4)</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3,000 concurrent users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TC-Perf-02</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Ramp to 3,000 with enrollment and publication peaks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Audit retention 5 years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TC-Ops-01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Logging, archival and retrieval verified; retention setting checked</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WCAG 2.1 AA</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TC-UX-01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Automated and manual accessibility audit</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STU-NF-006</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Backup RPO / RTO</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TC-DR-01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Recovery drill; loss ≤ 24 h, restore ≤ 4 h</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STU-SR-001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TLS 1.2+</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TC-Sec-01</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TLS scan and downgrade attempts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STU-SR-002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Salted password hashing</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TC-Sec-02</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Inspect stored values and logs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STU-SR-003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RBAC (security)</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TC-Sec-03</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UI, direct URL and API checks with lower-privilege tokens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STU-SR-004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Immutable published records</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High</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TC-Sec-04</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Direct edits rejected; correction workflow logged</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r>
        <w:trPr>
          <w:cantSplit/>
        </w:trPr>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STU-SR-005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Tamper-evident audit log</w:t>
            </w:r>
          </w:p>
        </w:tc>
        <w:tc>
          <w:tcPr>
            <w:tcW w:type="dxa" w:w="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Med</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TC-Sec-05</w:t>
            </w:r>
          </w:p>
        </w:tc>
        <w:tc>
          <w:tcPr>
            <w:tcW w:type="dxa" w:w="3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Append-only behaviour and integrity check</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w:t>
            </w:r>
          </w:p>
        </w:tc>
      </w:tr>
    </w:tbl>
    <w:p>
      <w:pPr>
        <w:spacing w:after="80"/>
      </w:pPr>
    </w:p>
    <w:p>
      <w:pPr>
        <w:pStyle w:val="Heading2"/>
      </w:pPr>
      <w:r>
        <w:t xml:space="preserve">13.2 Coverage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00"/>
        <w:gridCol w:w="1726"/>
      </w:tblGrid>
      <w:tr>
        <w:trPr>
          <w:cantSplit/>
          <w:tblHeader/>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Requirement group</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IDs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suite (SRS 6.3)</w:t>
            </w:r>
          </w:p>
        </w:tc>
        <w:tc>
          <w:tcPr>
            <w:tcW w:type="dxa" w:w="1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Test cases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Authentication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STU-F-001 to 004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Authentication</w:t>
            </w:r>
          </w:p>
        </w:tc>
        <w:tc>
          <w:tcPr>
            <w:tcW w:type="dxa" w:w="1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Student profiles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STU-F-010 to 013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Profile Management</w:t>
            </w:r>
          </w:p>
        </w:tc>
        <w:tc>
          <w:tcPr>
            <w:tcW w:type="dxa" w:w="1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Courses and enrollment</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STU-F-020 to 024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Course &amp; Enrollment</w:t>
            </w:r>
          </w:p>
        </w:tc>
        <w:tc>
          <w:tcPr>
            <w:tcW w:type="dxa" w:w="1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5</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Attendance</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STU-F-030 to 033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Attendance</w:t>
            </w:r>
          </w:p>
        </w:tc>
        <w:tc>
          <w:tcPr>
            <w:tcW w:type="dxa" w:w="1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Grades and transcripts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STU-F-040 to 045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Grades &amp; Transcript</w:t>
            </w:r>
          </w:p>
        </w:tc>
        <w:tc>
          <w:tcPr>
            <w:tcW w:type="dxa" w:w="1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6</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Fees</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STU-F-050 to 054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Fee Management</w:t>
            </w:r>
          </w:p>
        </w:tc>
        <w:tc>
          <w:tcPr>
            <w:tcW w:type="dxa" w:w="1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5</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Reporting</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STU-F-060 to 063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Reporting</w:t>
            </w:r>
          </w:p>
        </w:tc>
        <w:tc>
          <w:tcPr>
            <w:tcW w:type="dxa" w:w="1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Administration</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STU-F-070 to 073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Administration &amp; Access Control</w:t>
            </w:r>
          </w:p>
        </w:tc>
        <w:tc>
          <w:tcPr>
            <w:tcW w:type="dxa" w:w="1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Non-functional</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STU-NF-001 to 006</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Performance, Reliability, Accessibility, Backup</w:t>
            </w:r>
          </w:p>
        </w:tc>
        <w:tc>
          <w:tcPr>
            <w:tcW w:type="dxa" w:w="1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5 (+ ops report)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Security</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STU-SR-001 to 005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Security</w:t>
            </w:r>
          </w:p>
        </w:tc>
        <w:tc>
          <w:tcPr>
            <w:tcW w:type="dxa" w:w="17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5 (+ 7 supplementary)</w:t>
            </w:r>
          </w:p>
        </w:tc>
      </w:tr>
    </w:tbl>
    <w:p>
      <w:pPr>
        <w:spacing w:after="80"/>
      </w:pPr>
    </w:p>
    <w:p>
      <w:pPr>
        <w:spacing w:after="120" w:line="276"/>
      </w:pPr>
      <w:r>
        <w:t xml:space="preserve">Result: 47 of 47 SRS requirements have at least one test case or a stated verification method. The SRS RTM lists 10 representative requirements; this plan extends it to all of them.</w:t>
      </w:r>
    </w:p>
    <w:p>
      <w:pPr>
        <w:pStyle w:val="Heading2"/>
      </w:pPr>
      <w:r>
        <w:t xml:space="preserve">13.3 Points noticed in the SRS while preparing this plan</w:t>
      </w:r>
    </w:p>
    <w:p>
      <w:pPr>
        <w:spacing w:after="120" w:line="276"/>
      </w:pPr>
      <w:r>
        <w:t xml:space="preserve">These do not stop testing, but they should be confirmed with the guide or fixed in the next SRS revision.</w:t>
      </w:r>
    </w:p>
    <w:p>
      <w:pPr>
        <w:pStyle w:val="ListParagraph"/>
        <w:numPr>
          <w:ilvl w:val="0"/>
          <w:numId w:val="2"/>
        </w:numPr>
        <w:spacing w:after="60" w:line="276"/>
      </w:pPr>
      <w:r>
        <w:t xml:space="preserve">STU-F-073 and STU-F-011: the Dependencies column of STU-F-011 shows STU-F-073 beside it, which looks like a misplaced entry. Similarly the dependency shown beside STU-F-024 is STU-F-020. We treated these as ordinary dependencies and did not test them differently.</w:t>
      </w:r>
    </w:p>
    <w:p>
      <w:pPr>
        <w:pStyle w:val="ListParagraph"/>
        <w:numPr>
          <w:ilvl w:val="0"/>
          <w:numId w:val="2"/>
        </w:numPr>
        <w:spacing w:after="60" w:line="276"/>
      </w:pPr>
      <w:r>
        <w:t xml:space="preserve">STU-NF-002 (availability) has no test case ID, only "Ops reports". This plan handles it as described in 5.4.</w:t>
      </w:r>
    </w:p>
    <w:p>
      <w:pPr>
        <w:pStyle w:val="ListParagraph"/>
        <w:numPr>
          <w:ilvl w:val="0"/>
          <w:numId w:val="2"/>
        </w:numPr>
        <w:spacing w:after="60" w:line="276"/>
      </w:pPr>
      <w:r>
        <w:t xml:space="preserve">STU-SR-001, STU-SR-003 and STU-SR-005 are in the SRS requirements but not in the SRS RTM. They are included in Section 13.1.</w:t>
      </w:r>
    </w:p>
    <w:p>
      <w:pPr>
        <w:pStyle w:val="ListParagraph"/>
        <w:numPr>
          <w:ilvl w:val="0"/>
          <w:numId w:val="2"/>
        </w:numPr>
        <w:spacing w:after="60" w:line="276"/>
      </w:pPr>
      <w:r>
        <w:t xml:space="preserve">STU-F-071 and STU-SR-003 both describe RBAC, and STU-F-045 and STU-SR-005 both describe grade logging. Each pair has its own test case ID in the SRS; we keep them, but the tests overlap and results can be shared.</w:t>
      </w:r>
    </w:p>
    <w:p>
      <w:pPr>
        <w:pStyle w:val="ListParagraph"/>
        <w:numPr>
          <w:ilvl w:val="0"/>
          <w:numId w:val="2"/>
        </w:numPr>
        <w:spacing w:after="60" w:line="276"/>
      </w:pPr>
      <w:r>
        <w:t xml:space="preserve">Several limits are called "configured" without values (credit limit, review window, reminder lead time, dues threshold). Section 5.7 asks the group to fix them.</w:t>
      </w:r>
    </w:p>
    <w:p>
      <w:pPr>
        <w:pStyle w:val="ListParagraph"/>
        <w:numPr>
          <w:ilvl w:val="0"/>
          <w:numId w:val="2"/>
        </w:numPr>
        <w:spacing w:after="60" w:line="276"/>
      </w:pPr>
      <w:r>
        <w:t xml:space="preserve">The README gives C/C++ as the language, while the SRS describes a cloud-hosted web application. See the note in Section 10.</w:t>
      </w:r>
    </w:p>
    <w:p>
      <w:pPr>
        <w:spacing w:after="80"/>
      </w:pPr>
    </w:p>
    <w:p>
      <w:pPr>
        <w:pStyle w:val="Heading1"/>
      </w:pPr>
      <w:r>
        <w:t xml:space="preserve">14. Approvals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626"/>
      </w:tblGrid>
      <w:tr>
        <w:trPr>
          <w:cantSplit/>
          <w:tblHeader/>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Role</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Name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Signature / Email</w:t>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bCs/>
                <w:sz w:val="19"/>
                <w:szCs w:val="19"/>
              </w:rPr>
              <w:t xml:space="preserve">Date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Course Coordinator / Guide</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Prof. Niveditha Reddy</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Group 6 member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 B Divyadharshini</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Group 6 member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 S Nikhil Chowdhary</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Group 6 member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Marapareddy Deekshitha</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Group 6 member</w:t>
            </w:r>
          </w:p>
        </w:tc>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Naija Arun Hodigere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c>
          <w:tcPr>
            <w:tcW w:type="dxa" w:w="162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30"/>
            </w:pPr>
            <w:r>
              <w:rPr>
                <w:b w:val="false"/>
                <w:bCs w:val="false"/>
                <w:sz w:val="19"/>
                <w:szCs w:val="19"/>
              </w:rPr>
              <w:t xml:space="preserve"/>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Student Record System — Group 6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pPr>
    <w:r>
      <w:rPr>
        <w:color w:val="595959"/>
        <w:sz w:val="18"/>
        <w:szCs w:val="18"/>
      </w:rPr>
      <w:t xml:space="preserve">Student Record System — Group 6 |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000000"/>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000000"/>
      <w:sz w:val="26"/>
      <w:szCs w:val="26"/>
    </w:rPr>
  </w:style>
  <w:style w:type="paragraph" w:styleId="Heading3">
    <w:name w:val="Heading 3"/>
    <w:basedOn w:val="Normal"/>
    <w:next w:val="Normal"/>
    <w:qFormat/>
    <w:pPr>
      <w:keepNext/>
      <w:spacing w:after="100" w:before="180"/>
      <w:outlineLvl w:val="2"/>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Student Record System</dc:title>
  <dc:creator>Group 6</dc:creator>
  <cp:lastModifiedBy>Un-named</cp:lastModifiedBy>
  <cp:revision>1</cp:revision>
  <dcterms:created xsi:type="dcterms:W3CDTF">2026-10-05T12:10:47.359Z</dcterms:created>
  <dcterms:modified xsi:type="dcterms:W3CDTF">2026-10-05T12:10:47.368Z</dcterms:modified>
</cp:coreProperties>
</file>

<file path=docProps/custom.xml><?xml version="1.0" encoding="utf-8"?>
<Properties xmlns="http://schemas.openxmlformats.org/officeDocument/2006/custom-properties" xmlns:vt="http://schemas.openxmlformats.org/officeDocument/2006/docPropsVTypes"/>
</file>