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lang w:val="en-US"/>
        </w:rPr>
      </w:pPr>
      <w:r>
        <w:rPr>
          <w:b/>
          <w:bCs/>
          <w:sz w:val="72"/>
          <w:szCs w:val="72"/>
          <w:lang w:val="en-US"/>
        </w:rPr>
        <w:t>Summary of the finished sprint</w:t>
      </w:r>
    </w:p>
    <w:p>
      <w:pPr>
        <w:pStyle w:val="Normal"/>
        <w:rPr>
          <w:lang w:val="en-US"/>
        </w:rPr>
      </w:pPr>
      <w:r>
        <w:rPr>
          <w:lang w:val="en-US"/>
        </w:rPr>
      </w:r>
    </w:p>
    <w:p>
      <w:pPr>
        <w:pStyle w:val="Normal"/>
        <w:rPr>
          <w:sz w:val="28"/>
          <w:szCs w:val="28"/>
          <w:lang w:val="en-US"/>
        </w:rPr>
      </w:pPr>
      <w:r>
        <w:rPr>
          <w:sz w:val="28"/>
          <w:szCs w:val="28"/>
          <w:lang w:val="en-US"/>
        </w:rPr>
        <w:t>1. Table of the finished sprint.</w:t>
      </w:r>
    </w:p>
    <w:tbl>
      <w:tblPr>
        <w:tblStyle w:val="Tabelasiatki4akcent5"/>
        <w:tblW w:w="1399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98"/>
        <w:gridCol w:w="1999"/>
        <w:gridCol w:w="1999"/>
        <w:gridCol w:w="1999"/>
        <w:gridCol w:w="2000"/>
        <w:gridCol w:w="2000"/>
        <w:gridCol w:w="199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spacing w:lineRule="auto" w:line="240" w:before="0" w:after="0"/>
              <w:jc w:val="center"/>
              <w:rPr>
                <w:rFonts w:ascii="Calibri" w:hAnsi="Calibri" w:eastAsia="Calibri" w:cs=""/>
                <w:b/>
                <w:bCs/>
                <w:color w:themeColor="background1" w:val="FFFFFF"/>
                <w:kern w:val="0"/>
                <w:sz w:val="22"/>
                <w:szCs w:val="22"/>
                <w:lang w:val="pl-PL" w:eastAsia="en-US" w:bidi="ar-SA"/>
              </w:rPr>
            </w:pPr>
            <w:r>
              <w:rPr>
                <w:rFonts w:eastAsia="Calibri" w:cs="Calibri" w:ascii="Calibri" w:hAnsi="Calibri"/>
                <w:b/>
                <w:bCs/>
                <w:color w:themeColor="background1" w:val="FFFFFF"/>
                <w:kern w:val="0"/>
                <w:sz w:val="28"/>
                <w:szCs w:val="28"/>
                <w:lang w:val="pl-PL" w:eastAsia="en-US" w:bidi="ar-SA"/>
              </w:rPr>
              <w:t>Start date</w:t>
            </w:r>
          </w:p>
        </w:tc>
        <w:tc>
          <w:tcPr>
            <w:tcW w:w="1999"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sz w:val="28"/>
                <w:szCs w:val="28"/>
              </w:rPr>
            </w:pPr>
            <w:r>
              <w:rPr>
                <w:rFonts w:eastAsia="Calibri" w:cs="Calibri" w:ascii="Calibri" w:hAnsi="Calibri"/>
                <w:b/>
                <w:bCs/>
                <w:color w:themeColor="background1" w:val="FFFFFF"/>
                <w:kern w:val="0"/>
                <w:sz w:val="28"/>
                <w:szCs w:val="28"/>
                <w:lang w:val="pl-PL" w:eastAsia="en-US" w:bidi="ar-SA"/>
              </w:rPr>
              <w:t>End date</w:t>
            </w:r>
          </w:p>
        </w:tc>
        <w:tc>
          <w:tcPr>
            <w:tcW w:w="1999"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bidi w:val="0"/>
              <w:spacing w:lineRule="auto" w:line="240" w:before="0" w:after="0"/>
              <w:ind w:hanging="0" w:start="89" w:end="180"/>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
                <w:b/>
                <w:bCs/>
                <w:color w:themeColor="background1" w:val="FFFFFF"/>
                <w:kern w:val="0"/>
                <w:sz w:val="22"/>
                <w:szCs w:val="22"/>
                <w:lang w:val="pl-PL" w:eastAsia="en-US" w:bidi="ar-SA"/>
              </w:rPr>
            </w:pPr>
            <w:r>
              <w:rPr>
                <w:rFonts w:eastAsia="Calibri" w:cs="Calibri"/>
                <w:b/>
                <w:bCs/>
                <w:color w:themeColor="background1" w:val="FFFFFF"/>
                <w:kern w:val="0"/>
                <w:sz w:val="28"/>
                <w:szCs w:val="28"/>
                <w:lang w:val="pl-PL" w:eastAsia="en-US" w:bidi="ar-SA"/>
              </w:rPr>
              <w:t>Ulugbek Norbutaev</w:t>
            </w:r>
          </w:p>
        </w:tc>
        <w:tc>
          <w:tcPr>
            <w:tcW w:w="1999"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bidi w:val="0"/>
              <w:spacing w:lineRule="auto" w:line="240" w:before="0" w:after="0"/>
              <w:ind w:hanging="0" w:start="89" w:end="180"/>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
                <w:b/>
                <w:bCs/>
                <w:color w:themeColor="background1" w:val="FFFFFF"/>
                <w:kern w:val="0"/>
                <w:sz w:val="22"/>
                <w:szCs w:val="22"/>
                <w:lang w:val="pl-PL" w:eastAsia="en-US" w:bidi="ar-SA"/>
              </w:rPr>
            </w:pPr>
            <w:r>
              <w:rPr>
                <w:rFonts w:eastAsia="Calibri" w:cs="Calibri"/>
                <w:b/>
                <w:bCs/>
                <w:color w:themeColor="background1" w:val="FFFFFF"/>
                <w:kern w:val="0"/>
                <w:sz w:val="28"/>
                <w:szCs w:val="28"/>
                <w:lang w:val="pl-PL" w:eastAsia="en-US" w:bidi="ar-SA"/>
              </w:rPr>
              <w:t>Emmanuel Omotobora</w:t>
            </w:r>
          </w:p>
        </w:tc>
        <w:tc>
          <w:tcPr>
            <w:tcW w:w="2000"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bidi w:val="0"/>
              <w:spacing w:lineRule="auto" w:line="240" w:before="0" w:after="0"/>
              <w:ind w:hanging="0" w:start="89" w:end="180"/>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
                <w:b/>
                <w:bCs/>
                <w:color w:themeColor="background1" w:val="FFFFFF"/>
                <w:kern w:val="0"/>
                <w:sz w:val="22"/>
                <w:szCs w:val="22"/>
                <w:lang w:val="pl-PL" w:eastAsia="en-US" w:bidi="ar-SA"/>
              </w:rPr>
            </w:pPr>
            <w:r>
              <w:rPr>
                <w:rFonts w:eastAsia="Calibri" w:cs="Calibri"/>
                <w:b/>
                <w:bCs/>
                <w:color w:themeColor="background1" w:val="FFFFFF"/>
                <w:kern w:val="0"/>
                <w:sz w:val="28"/>
                <w:szCs w:val="28"/>
                <w:lang w:val="pl-PL" w:eastAsia="en-US" w:bidi="ar-SA"/>
              </w:rPr>
              <w:t>Carla Otero</w:t>
            </w:r>
          </w:p>
        </w:tc>
        <w:tc>
          <w:tcPr>
            <w:tcW w:w="2000" w:type="dxa"/>
            <w:tcBorders>
              <w:top w:val="single" w:sz="4" w:space="0" w:color="5B9BD5"/>
              <w:start w:val="single" w:sz="4" w:space="0" w:color="5B9BD5"/>
              <w:bottom w:val="single" w:sz="4" w:space="0" w:color="5B9BD5"/>
              <w:end w:val="nil"/>
            </w:tcBorders>
            <w:shd w:color="auto" w:fill="5B9BD5" w:themeFill="accent5" w:val="clear"/>
          </w:tcPr>
          <w:p>
            <w:pPr>
              <w:pStyle w:val="Normal"/>
              <w:widowControl/>
              <w:bidi w:val="0"/>
              <w:spacing w:lineRule="auto" w:line="240" w:before="0" w:after="0"/>
              <w:ind w:hanging="0" w:start="89" w:end="180"/>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
                <w:b/>
                <w:bCs/>
                <w:color w:themeColor="background1" w:val="FFFFFF"/>
                <w:kern w:val="0"/>
                <w:sz w:val="22"/>
                <w:szCs w:val="22"/>
                <w:lang w:val="pl-PL" w:eastAsia="en-US" w:bidi="ar-SA"/>
              </w:rPr>
            </w:pPr>
            <w:r>
              <w:rPr>
                <w:rFonts w:eastAsia="Calibri" w:cs="Calibri"/>
                <w:b/>
                <w:bCs/>
                <w:color w:themeColor="background1" w:val="FFFFFF"/>
                <w:kern w:val="0"/>
                <w:sz w:val="28"/>
                <w:szCs w:val="28"/>
                <w:lang w:val="pl-PL" w:eastAsia="en-US" w:bidi="ar-SA"/>
              </w:rPr>
              <w:t>Carla Susana López</w:t>
            </w:r>
          </w:p>
        </w:tc>
        <w:tc>
          <w:tcPr>
            <w:tcW w:w="1999"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bidi w:val="0"/>
              <w:spacing w:lineRule="auto" w:line="240" w:before="0" w:after="0"/>
              <w:ind w:hanging="0" w:start="89" w:end="180"/>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
                <w:b/>
                <w:bCs/>
                <w:color w:themeColor="background1" w:val="FFFFFF"/>
                <w:kern w:val="0"/>
                <w:sz w:val="22"/>
                <w:szCs w:val="22"/>
                <w:lang w:val="pl-PL" w:eastAsia="en-US" w:bidi="ar-SA"/>
              </w:rPr>
            </w:pPr>
            <w:r>
              <w:rPr>
                <w:rFonts w:eastAsia="Calibri" w:cs=""/>
                <w:b/>
                <w:bCs/>
                <w:color w:themeColor="background1" w:val="FFFFFF"/>
                <w:kern w:val="0"/>
                <w:sz w:val="28"/>
                <w:szCs w:val="28"/>
                <w:lang w:val="pl-PL" w:eastAsia="en-US" w:bidi="ar-SA"/>
              </w:rPr>
              <w:t>Madina Khaimuldina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shd w:color="auto" w:fill="DEEAF6" w:themeFill="accent5" w:themeFillTint="33" w:val="clear"/>
          </w:tcPr>
          <w:p>
            <w:pPr>
              <w:pStyle w:val="Normal"/>
              <w:widowControl/>
              <w:bidi w:val="0"/>
              <w:spacing w:lineRule="auto" w:line="240" w:before="0" w:after="0"/>
              <w:ind w:hanging="0" w:start="89" w:end="180"/>
              <w:jc w:val="center"/>
              <w:rPr>
                <w:rFonts w:ascii="Calibri" w:hAnsi="Calibri" w:eastAsia="Calibri" w:cs=""/>
                <w:b/>
                <w:bCs/>
                <w:kern w:val="0"/>
                <w:sz w:val="22"/>
                <w:szCs w:val="22"/>
                <w:lang w:val="pl-PL" w:eastAsia="en-US" w:bidi="ar-SA"/>
              </w:rPr>
            </w:pPr>
            <w:r>
              <w:rPr>
                <w:rFonts w:eastAsia="Calibri" w:cs=""/>
                <w:b w:val="false"/>
                <w:bCs w:val="false"/>
                <w:kern w:val="0"/>
                <w:sz w:val="28"/>
                <w:szCs w:val="28"/>
                <w:lang w:val="pl-PL" w:eastAsia="en-US" w:bidi="ar-SA"/>
              </w:rPr>
              <w:t>16/10/2026</w:t>
            </w:r>
          </w:p>
          <w:p>
            <w:pPr>
              <w:pStyle w:val="Normal"/>
              <w:widowControl/>
              <w:bidi w:val="0"/>
              <w:spacing w:lineRule="auto" w:line="240" w:before="0" w:after="0"/>
              <w:ind w:hanging="0" w:start="89" w:end="180"/>
              <w:jc w:val="start"/>
              <w:rPr>
                <w:rFonts w:ascii="Calibri" w:hAnsi="Calibri" w:eastAsia="Calibri" w:cs=""/>
                <w:b/>
                <w:bCs/>
                <w:kern w:val="0"/>
                <w:sz w:val="28"/>
                <w:szCs w:val="28"/>
                <w:lang w:val="pl-PL" w:eastAsia="en-US" w:bidi="ar-SA"/>
              </w:rPr>
            </w:pPr>
            <w:r>
              <w:rPr>
                <w:rFonts w:eastAsia="Calibri" w:cs=""/>
                <w:b/>
                <w:bCs/>
                <w:kern w:val="0"/>
                <w:sz w:val="28"/>
                <w:szCs w:val="28"/>
                <w:lang w:val="pl-PL" w:eastAsia="en-US" w:bidi="ar-SA"/>
              </w:rPr>
            </w:r>
          </w:p>
        </w:tc>
        <w:tc>
          <w:tcPr>
            <w:tcW w:w="1999" w:type="dxa"/>
            <w:tcBorders/>
            <w:shd w:color="auto" w:fill="DEEAF6" w:themeFill="accent5" w:themeFillTint="33" w:val="clear"/>
          </w:tcPr>
          <w:p>
            <w:pPr>
              <w:pStyle w:val="Normal"/>
              <w:widowControl/>
              <w:bidi w:val="0"/>
              <w:spacing w:lineRule="auto" w:line="240" w:before="0" w:after="0"/>
              <w:ind w:hanging="0" w:start="89" w:end="18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
                <w:kern w:val="0"/>
                <w:sz w:val="22"/>
                <w:szCs w:val="22"/>
                <w:lang w:val="pl-PL" w:eastAsia="en-US" w:bidi="ar-SA"/>
              </w:rPr>
            </w:pPr>
            <w:r>
              <w:rPr>
                <w:rFonts w:eastAsia="Calibri" w:cs=""/>
                <w:kern w:val="0"/>
                <w:sz w:val="28"/>
                <w:szCs w:val="28"/>
                <w:lang w:val="pl-PL" w:eastAsia="en-US" w:bidi="ar-SA"/>
              </w:rPr>
              <w:t>30/10/2026</w:t>
            </w:r>
          </w:p>
        </w:tc>
        <w:tc>
          <w:tcPr>
            <w:tcW w:w="1999" w:type="dxa"/>
            <w:tcBorders/>
            <w:shd w:color="auto" w:fill="DEEAF6" w:themeFill="accent5" w:themeFillTint="33" w:val="clear"/>
          </w:tcPr>
          <w:p>
            <w:pPr>
              <w:pStyle w:val="Normal"/>
              <w:widowControl/>
              <w:bidi w:val="0"/>
              <w:spacing w:lineRule="auto" w:line="240" w:before="0" w:after="0"/>
              <w:ind w:hanging="0" w:start="89" w:end="18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
                <w:kern w:val="0"/>
                <w:sz w:val="22"/>
                <w:szCs w:val="22"/>
                <w:lang w:val="pl-PL" w:eastAsia="en-US" w:bidi="ar-SA"/>
              </w:rPr>
            </w:pPr>
            <w:r>
              <w:rPr>
                <w:rFonts w:eastAsia="Calibri" w:cs=""/>
                <w:kern w:val="0"/>
                <w:sz w:val="28"/>
                <w:szCs w:val="28"/>
                <w:lang w:val="es-ES" w:eastAsia="en-US" w:bidi="ar-SA"/>
              </w:rPr>
              <w:t>Run Express and connect session registration/login</w:t>
            </w:r>
          </w:p>
        </w:tc>
        <w:tc>
          <w:tcPr>
            <w:tcW w:w="1999" w:type="dxa"/>
            <w:tcBorders/>
            <w:shd w:color="auto" w:fill="DEEAF6" w:themeFill="accent5" w:themeFillTint="33" w:val="clear"/>
          </w:tcPr>
          <w:p>
            <w:pPr>
              <w:pStyle w:val="Normal"/>
              <w:widowControl/>
              <w:bidi w:val="0"/>
              <w:spacing w:lineRule="auto" w:line="240" w:before="0" w:after="0"/>
              <w:ind w:hanging="0" w:start="89" w:end="18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
                <w:kern w:val="0"/>
                <w:sz w:val="22"/>
                <w:szCs w:val="22"/>
                <w:lang w:val="pl-PL" w:eastAsia="en-US" w:bidi="ar-SA"/>
              </w:rPr>
            </w:pPr>
            <w:r>
              <w:rPr>
                <w:rFonts w:eastAsia="Calibri" w:cs=""/>
                <w:kern w:val="0"/>
                <w:sz w:val="28"/>
                <w:szCs w:val="28"/>
                <w:lang w:val="es-ES" w:eastAsia="en-US" w:bidi="ar-SA"/>
              </w:rPr>
              <w:t>Set up collaboration and build the small template shell</w:t>
            </w:r>
          </w:p>
        </w:tc>
        <w:tc>
          <w:tcPr>
            <w:tcW w:w="2000" w:type="dxa"/>
            <w:tcBorders/>
            <w:shd w:color="auto" w:fill="DEEAF6" w:themeFill="accent5" w:themeFillTint="33" w:val="clear"/>
          </w:tcPr>
          <w:p>
            <w:pPr>
              <w:pStyle w:val="Normal"/>
              <w:widowControl/>
              <w:bidi w:val="0"/>
              <w:spacing w:lineRule="auto" w:line="240" w:before="0" w:after="0"/>
              <w:ind w:hanging="0" w:start="89" w:end="18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
                <w:kern w:val="0"/>
                <w:sz w:val="22"/>
                <w:szCs w:val="22"/>
                <w:lang w:val="pl-PL" w:eastAsia="en-US" w:bidi="ar-SA"/>
              </w:rPr>
            </w:pPr>
            <w:r>
              <w:rPr>
                <w:rFonts w:eastAsia="Calibri" w:cs=""/>
                <w:kern w:val="0"/>
                <w:sz w:val="28"/>
                <w:szCs w:val="28"/>
                <w:lang w:val="es-ES" w:eastAsia="en-US" w:bidi="ar-SA"/>
              </w:rPr>
              <w:t>Learn the schema and create the first migrations</w:t>
            </w:r>
          </w:p>
        </w:tc>
        <w:tc>
          <w:tcPr>
            <w:tcW w:w="2000" w:type="dxa"/>
            <w:tcBorders>
              <w:end w:val="nil"/>
            </w:tcBorders>
            <w:shd w:color="auto" w:fill="DEEAF6" w:themeFill="accent5" w:themeFillTint="33" w:val="clear"/>
          </w:tcPr>
          <w:p>
            <w:pPr>
              <w:pStyle w:val="Normal"/>
              <w:widowControl/>
              <w:bidi w:val="0"/>
              <w:spacing w:lineRule="auto" w:line="240" w:before="0" w:after="0"/>
              <w:ind w:hanging="0" w:start="89" w:end="18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
                <w:kern w:val="0"/>
                <w:sz w:val="22"/>
                <w:szCs w:val="22"/>
                <w:lang w:val="pl-PL" w:eastAsia="en-US" w:bidi="ar-SA"/>
              </w:rPr>
            </w:pPr>
            <w:r>
              <w:rPr>
                <w:rFonts w:eastAsia="Calibri" w:cs=""/>
                <w:kern w:val="0"/>
                <w:sz w:val="28"/>
                <w:szCs w:val="28"/>
                <w:lang w:val="es-ES" w:eastAsia="en-US" w:bidi="ar-SA"/>
              </w:rPr>
              <w:t>Audit one dataset and freeze the prediction input contract</w:t>
            </w:r>
          </w:p>
        </w:tc>
        <w:tc>
          <w:tcPr>
            <w:tcW w:w="1999" w:type="dxa"/>
            <w:tcBorders/>
            <w:shd w:color="auto" w:fill="DEEAF6" w:themeFill="accent5" w:themeFillTint="33" w:val="clear"/>
          </w:tcPr>
          <w:p>
            <w:pPr>
              <w:pStyle w:val="Normal"/>
              <w:widowControl/>
              <w:bidi w:val="0"/>
              <w:spacing w:lineRule="auto" w:line="240" w:before="0" w:after="0"/>
              <w:ind w:hanging="0" w:start="89" w:end="18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
                <w:kern w:val="0"/>
                <w:sz w:val="22"/>
                <w:szCs w:val="22"/>
                <w:lang w:val="pl-PL" w:eastAsia="en-US" w:bidi="ar-SA"/>
              </w:rPr>
            </w:pPr>
            <w:r>
              <w:rPr>
                <w:rFonts w:eastAsia="Calibri" w:cs=""/>
                <w:kern w:val="0"/>
                <w:sz w:val="28"/>
                <w:szCs w:val="28"/>
                <w:lang w:val="es-ES" w:eastAsia="en-US" w:bidi="ar-SA"/>
              </w:rPr>
              <w:t>Write the question, one-page evaluation rule and requirements</w:t>
            </w:r>
          </w:p>
        </w:tc>
      </w:tr>
    </w:tbl>
    <w:p>
      <w:pPr>
        <w:pStyle w:val="Normal"/>
        <w:jc w:val="center"/>
        <w:rPr/>
      </w:pPr>
      <w:r>
        <w:rPr/>
      </w:r>
    </w:p>
    <w:p>
      <w:pPr>
        <w:pStyle w:val="Normal"/>
        <w:rPr>
          <w:sz w:val="28"/>
          <w:szCs w:val="28"/>
          <w:lang w:val="en-US"/>
        </w:rPr>
      </w:pPr>
      <w:r>
        <w:rPr>
          <w:sz w:val="28"/>
          <w:szCs w:val="28"/>
          <w:lang w:val="en-US"/>
        </w:rPr>
        <w:t>2. Summary of the finished sprint.</w:t>
      </w:r>
    </w:p>
    <w:tbl>
      <w:tblPr>
        <w:tblStyle w:val="Tabelasiatki6kolorowaakcent5"/>
        <w:tblW w:w="1399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997"/>
        <w:gridCol w:w="699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Borders>
              <w:bottom w:val="single" w:sz="12" w:space="0" w:color="9CC2E5"/>
            </w:tcBorders>
          </w:tcPr>
          <w:p>
            <w:pPr>
              <w:pStyle w:val="Normal"/>
              <w:widowControl/>
              <w:spacing w:lineRule="auto" w:line="240" w:before="0" w:after="0"/>
              <w:jc w:val="center"/>
              <w:rPr>
                <w:rFonts w:ascii="Calibri" w:hAnsi="Calibri" w:eastAsia="Calibri" w:cs=""/>
                <w:b/>
                <w:bCs/>
                <w:color w:themeColor="accent5" w:themeShade="bf" w:val="2E74B5"/>
                <w:kern w:val="0"/>
                <w:sz w:val="22"/>
                <w:szCs w:val="22"/>
                <w:lang w:val="pl-PL" w:eastAsia="en-US" w:bidi="ar-SA"/>
              </w:rPr>
            </w:pPr>
            <w:r>
              <w:rPr>
                <w:rFonts w:eastAsia="Calibri" w:cs=""/>
                <w:b/>
                <w:bCs/>
                <w:color w:val="auto"/>
                <w:kern w:val="0"/>
                <w:sz w:val="28"/>
                <w:szCs w:val="28"/>
                <w:lang w:val="pl-PL" w:eastAsia="en-US" w:bidi="ar-SA"/>
              </w:rPr>
              <w:t>Finished tasks</w:t>
            </w:r>
          </w:p>
        </w:tc>
        <w:tc>
          <w:tcPr>
            <w:tcW w:w="6997" w:type="dxa"/>
            <w:tcBorders>
              <w:bottom w:val="single" w:sz="12" w:space="0" w:color="9CC2E5"/>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b w:val="false"/>
                <w:bCs w:val="false"/>
                <w:color w:val="auto"/>
                <w:sz w:val="28"/>
                <w:szCs w:val="28"/>
                <w:lang w:val="en-US"/>
              </w:rPr>
            </w:pPr>
            <w:r>
              <w:rPr>
                <w:rFonts w:eastAsia="Calibri" w:cs=""/>
                <w:b w:val="false"/>
                <w:bCs w:val="false"/>
                <w:color w:val="auto"/>
                <w:kern w:val="0"/>
                <w:sz w:val="28"/>
                <w:szCs w:val="28"/>
                <w:lang w:val="en-US" w:eastAsia="en-US" w:bidi="ar-SA"/>
              </w:rPr>
              <w:t>Run Express and connect session registration/login;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Borders/>
            <w:shd w:color="auto" w:fill="DEEAF6" w:themeFill="accent5" w:themeFillTint="33" w:val="clear"/>
          </w:tcPr>
          <w:p>
            <w:pPr>
              <w:pStyle w:val="Normal"/>
              <w:widowControl/>
              <w:spacing w:lineRule="auto" w:line="240" w:before="0" w:after="0"/>
              <w:jc w:val="center"/>
              <w:rPr>
                <w:color w:val="auto"/>
                <w:sz w:val="28"/>
                <w:szCs w:val="28"/>
              </w:rPr>
            </w:pPr>
            <w:r>
              <w:rPr>
                <w:rFonts w:eastAsia="Calibri" w:cs=""/>
                <w:b/>
                <w:bCs/>
                <w:color w:val="auto"/>
                <w:kern w:val="0"/>
                <w:sz w:val="28"/>
                <w:szCs w:val="28"/>
                <w:lang w:val="pl-PL" w:eastAsia="en-US" w:bidi="ar-SA"/>
              </w:rPr>
              <w:t>Unfinished tasks</w:t>
            </w:r>
          </w:p>
        </w:tc>
        <w:tc>
          <w:tcPr>
            <w:tcW w:w="6997" w:type="dxa"/>
            <w:tcBorders/>
            <w:shd w:color="auto" w:fill="DEEAF6" w:themeFill="accent5"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color w:val="auto"/>
                <w:sz w:val="28"/>
                <w:szCs w:val="28"/>
                <w:lang w:val="en-US"/>
              </w:rPr>
            </w:pPr>
            <w:r>
              <w:rPr>
                <w:rFonts w:eastAsia="Calibri" w:cs=""/>
                <w:color w:val="auto"/>
                <w:kern w:val="0"/>
                <w:sz w:val="28"/>
                <w:szCs w:val="28"/>
                <w:lang w:val="en-US" w:eastAsia="en-US" w:bidi="ar-SA"/>
              </w:rPr>
              <w:t>None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6997" w:type="dxa"/>
            <w:tcBorders/>
          </w:tcPr>
          <w:p>
            <w:pPr>
              <w:pStyle w:val="Normal"/>
              <w:widowControl/>
              <w:spacing w:lineRule="auto" w:line="240" w:before="0" w:after="0"/>
              <w:jc w:val="center"/>
              <w:rPr>
                <w:color w:val="auto"/>
                <w:sz w:val="28"/>
                <w:szCs w:val="28"/>
              </w:rPr>
            </w:pPr>
            <w:r>
              <w:rPr>
                <w:rFonts w:eastAsia="Calibri" w:cs=""/>
                <w:b/>
                <w:bCs/>
                <w:color w:val="auto"/>
                <w:kern w:val="0"/>
                <w:sz w:val="28"/>
                <w:szCs w:val="28"/>
                <w:lang w:val="pl-PL" w:eastAsia="en-US" w:bidi="ar-SA"/>
              </w:rPr>
              <w:t>What went well?</w:t>
            </w:r>
          </w:p>
        </w:tc>
        <w:tc>
          <w:tcPr>
            <w:tcW w:w="6997" w:type="dxa"/>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color w:val="auto"/>
                <w:sz w:val="28"/>
                <w:szCs w:val="28"/>
              </w:rPr>
            </w:pPr>
            <w:r>
              <w:rPr>
                <w:rFonts w:eastAsia="Calibri" w:cs=""/>
                <w:color w:val="auto"/>
                <w:kern w:val="0"/>
                <w:sz w:val="28"/>
                <w:szCs w:val="28"/>
                <w:lang w:val="pl-PL" w:eastAsia="en-US" w:bidi="ar-SA"/>
              </w:rPr>
              <w:t>Setting up the Express server with user registration, login, password hashing, and SQLite sessions went smoothly. Calling the Python prediction script from Node.js worked reliably using basic process input/output. The test scripts made it fast and easy to check that authentication and security rules pass.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Borders/>
            <w:shd w:color="auto" w:fill="DEEAF6" w:themeFill="accent5" w:themeFillTint="33" w:val="clear"/>
          </w:tcPr>
          <w:p>
            <w:pPr>
              <w:pStyle w:val="Normal"/>
              <w:widowControl/>
              <w:spacing w:lineRule="auto" w:line="240" w:before="0" w:after="0"/>
              <w:jc w:val="center"/>
              <w:rPr>
                <w:color w:val="auto"/>
                <w:sz w:val="28"/>
                <w:szCs w:val="28"/>
                <w:lang w:val="en-US"/>
              </w:rPr>
            </w:pPr>
            <w:r>
              <w:rPr>
                <w:rFonts w:eastAsia="Calibri" w:cs=""/>
                <w:b/>
                <w:bCs/>
                <w:color w:val="auto"/>
                <w:kern w:val="0"/>
                <w:sz w:val="28"/>
                <w:szCs w:val="28"/>
                <w:lang w:val="en-US" w:eastAsia="en-US" w:bidi="ar-SA"/>
              </w:rPr>
              <w:t>What (and how) could be improved?</w:t>
            </w:r>
          </w:p>
        </w:tc>
        <w:tc>
          <w:tcPr>
            <w:tcW w:w="6997" w:type="dxa"/>
            <w:tcBorders/>
            <w:shd w:color="auto" w:fill="DEEAF6" w:themeFill="accent5" w:themeFillTint="33"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eastAsia="" w:eastAsiaTheme="minorEastAsia"/>
                <w:color w:val="auto"/>
                <w:sz w:val="28"/>
                <w:szCs w:val="28"/>
                <w:lang w:val="en-US"/>
              </w:rPr>
            </w:pPr>
            <w:r>
              <w:rPr>
                <w:rFonts w:eastAsia="" w:cs="" w:eastAsiaTheme="minorEastAsia"/>
                <w:color w:val="auto"/>
                <w:kern w:val="0"/>
                <w:sz w:val="28"/>
                <w:szCs w:val="28"/>
                <w:lang w:val="en-US" w:eastAsia="en-US" w:bidi="ar-SA"/>
              </w:rPr>
              <w:t>Team organization. At the start of Sprint 1, we didn't discuss who needed what from whom to finish their cards, so everyone assumed they could work independently. Toward the end, everyone had to rush because our tasks were actually dependent on each other. In Sprint 2, we will clarify all dependencies at the start and agree on which parts must be finished first so no one is blocked.</w:t>
            </w:r>
          </w:p>
        </w:tc>
      </w:tr>
    </w:tbl>
    <w:p>
      <w:pPr>
        <w:pStyle w:val="Normal"/>
        <w:spacing w:before="0" w:after="160"/>
        <w:rPr>
          <w:lang w:val="en-US"/>
        </w:rPr>
      </w:pPr>
      <w:r>
        <w:rPr>
          <w:lang w:val="en-US"/>
        </w:rPr>
      </w:r>
    </w:p>
    <w:sectPr>
      <w:type w:val="nextPage"/>
      <w:pgSz w:orient="landscape" w:w="16838" w:h="11906"/>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pl-PL" w:eastAsia="en-US" w:bidi="ar-SA"/>
    </w:rPr>
  </w:style>
  <w:style w:type="character" w:styleId="DefaultParagraphFont" w:default="1">
    <w:name w:val="Default Paragraph Font"/>
    <w:uiPriority w:val="1"/>
    <w:semiHidden/>
    <w:unhideWhenUsed/>
    <w:qFormat/>
    <w:rPr/>
  </w:style>
  <w:style w:type="character" w:styleId="TytuZnak" w:customStyle="1">
    <w:name w:val="Tytuł Znak"/>
    <w:basedOn w:val="DefaultParagraphFont"/>
    <w:link w:val="Title"/>
    <w:uiPriority w:val="10"/>
    <w:qFormat/>
    <w:rsid w:val="00fa2f97"/>
    <w:rPr>
      <w:rFonts w:ascii="Calibri Light" w:hAnsi="Calibri Light" w:eastAsia="" w:cs="" w:asciiTheme="majorHAnsi" w:cstheme="majorBidi" w:eastAsiaTheme="majorEastAsia" w:hAnsiTheme="majorHAnsi"/>
      <w:spacing w:val="-10"/>
      <w:kern w:val="2"/>
      <w:sz w:val="56"/>
      <w:szCs w:val="56"/>
    </w:rPr>
  </w:style>
  <w:style w:type="character" w:styleId="PodtytuZnak" w:customStyle="1">
    <w:name w:val="Podtytuł Znak"/>
    <w:basedOn w:val="DefaultParagraphFont"/>
    <w:link w:val="Subtitle"/>
    <w:uiPriority w:val="11"/>
    <w:qFormat/>
    <w:rsid w:val="00ee782c"/>
    <w:rPr>
      <w:rFonts w:eastAsia="" w:eastAsiaTheme="minorEastAsia"/>
      <w:color w:themeColor="text1" w:themeTint="a5" w:val="5A5A5A"/>
      <w:spacing w:val="1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ytuZnak"/>
    <w:uiPriority w:val="10"/>
    <w:qFormat/>
    <w:rsid w:val="00fa2f97"/>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PodtytuZnak"/>
    <w:uiPriority w:val="11"/>
    <w:qFormat/>
    <w:rsid w:val="00ee782c"/>
    <w:pPr/>
    <w:rPr>
      <w:rFonts w:eastAsia="" w:eastAsiaTheme="minorEastAsia"/>
      <w:color w:themeColor="text1" w:themeTint="a5" w:val="5A5A5A"/>
      <w:spacing w:val="15"/>
    </w:rPr>
  </w:style>
  <w:style w:type="paragraph" w:styleId="ListParagraph">
    <w:name w:val="List Paragraph"/>
    <w:basedOn w:val="Normal"/>
    <w:uiPriority w:val="34"/>
    <w:qFormat/>
    <w:rsid w:val="00ee782c"/>
    <w:pPr>
      <w:spacing w:before="0" w:after="16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fa2f9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siatki4akcent5">
    <w:name w:val="Grid Table 4 Accent 5"/>
    <w:basedOn w:val="Standardowy"/>
    <w:uiPriority w:val="49"/>
    <w:rsid w:val="00fa2f97"/>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siatki3akcent5">
    <w:name w:val="Grid Table 3 Accent 5"/>
    <w:basedOn w:val="Standardowy"/>
    <w:uiPriority w:val="48"/>
    <w:rsid w:val="00ee782c"/>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sz="4" w:space="0"/>
        </w:tcBorders>
      </w:tcPr>
    </w:tblStylePr>
    <w:tblStylePr w:type="nwCell">
      <w:tblPr/>
      <w:tcPr>
        <w:tcBorders>
          <w:bottom w:val="single" w:color="9CC2E5" w:themeColor="accent5" w:sz="4" w:space="0"/>
        </w:tcBorders>
      </w:tcPr>
    </w:tblStylePr>
    <w:tblStylePr w:type="seCell">
      <w:tblPr/>
      <w:tcPr>
        <w:tcBorders>
          <w:top w:val="single" w:color="9CC2E5" w:themeColor="accent5" w:sz="4" w:space="0"/>
        </w:tcBorders>
      </w:tcPr>
    </w:tblStylePr>
    <w:tblStylePr w:type="swCell">
      <w:tblPr/>
      <w:tcPr>
        <w:tcBorders>
          <w:top w:val="single" w:color="9CC2E5" w:themeColor="accent5" w:sz="4" w:space="0"/>
        </w:tcBorders>
      </w:tcPr>
    </w:tblStylePr>
  </w:style>
  <w:style w:type="table" w:styleId="Tabelalisty3akcent5">
    <w:name w:val="List Table 3 Accent 5"/>
    <w:basedOn w:val="Standardowy"/>
    <w:uiPriority w:val="48"/>
    <w:rsid w:val="00ee782c"/>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 w:type="table" w:styleId="Tabelasiatki6kolorowaakcent5">
    <w:name w:val="Grid Table 6 Colorful Accent 5"/>
    <w:basedOn w:val="Standardowy"/>
    <w:uiPriority w:val="51"/>
    <w:rsid w:val="00ee782c"/>
    <w:pPr>
      <w:spacing w:after="0" w:line="240" w:lineRule="auto"/>
    </w:pPr>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Relationship Id="rId8"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727C52220BC974782C3C3D102D87AB1" ma:contentTypeVersion="3" ma:contentTypeDescription="Create a new document." ma:contentTypeScope="" ma:versionID="b76f74a55c552f485c895e08e2f4cf24">
  <xsd:schema xmlns:xsd="http://www.w3.org/2001/XMLSchema" xmlns:xs="http://www.w3.org/2001/XMLSchema" xmlns:p="http://schemas.microsoft.com/office/2006/metadata/properties" xmlns:ns2="6a4a27e5-2ea2-4764-be44-28c19e7f0f0f" targetNamespace="http://schemas.microsoft.com/office/2006/metadata/properties" ma:root="true" ma:fieldsID="984d3a7a120705e96d53f069fdddb93e" ns2:_="">
    <xsd:import namespace="6a4a27e5-2ea2-4764-be44-28c19e7f0f0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a27e5-2ea2-4764-be44-28c19e7f0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24A6B9-447F-4199-A785-0456A662724B}">
  <ds:schemaRefs>
    <ds:schemaRef ds:uri="http://schemas.microsoft.com/sharepoint/v3/contenttype/forms"/>
  </ds:schemaRefs>
</ds:datastoreItem>
</file>

<file path=customXml/itemProps2.xml><?xml version="1.0" encoding="utf-8"?>
<ds:datastoreItem xmlns:ds="http://schemas.openxmlformats.org/officeDocument/2006/customXml" ds:itemID="{52B35AE7-DB1A-40A2-8141-206CE1E7B9D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41E99B-D2F5-4CAA-8003-53829F41B221}">
  <ds:schemaRefs>
    <ds:schemaRef ds:uri="http://schemas.openxmlformats.org/officeDocument/2006/bibliography"/>
  </ds:schemaRefs>
</ds:datastoreItem>
</file>

<file path=customXml/itemProps4.xml><?xml version="1.0" encoding="utf-8"?>
<ds:datastoreItem xmlns:ds="http://schemas.openxmlformats.org/officeDocument/2006/customXml" ds:itemID="{14725E84-AC7B-4D4F-8DA5-68BDC4BC4328}"/>
</file>

<file path=docProps/app.xml><?xml version="1.0" encoding="utf-8"?>
<Properties xmlns="http://schemas.openxmlformats.org/officeDocument/2006/extended-properties" xmlns:vt="http://schemas.openxmlformats.org/officeDocument/2006/docPropsVTypes">
  <Template>Normal.dotm</Template>
  <TotalTime>13</TotalTime>
  <Application>LibreOffice/26.2.6.3$Linux_X86_64 LibreOffice_project/620$Build-3</Application>
  <AppVersion>15.0000</AppVersion>
  <Pages>2</Pages>
  <Words>208</Words>
  <Characters>1139</Characters>
  <CharactersWithSpaces>1322</CharactersWithSpaces>
  <Paragraphs>25</Paragraphs>
  <Company>Pracownia Informatyczna WMiI UL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2025-10-20T07:34:00Z</dcterms:created>
  <dc:creator>Student_PL</dc:creator>
  <dc:description/>
  <dc:language>en-US</dc:language>
  <cp:lastModifiedBy/>
  <dcterms:modified xsi:type="dcterms:W3CDTF">2026-10-30T11:01:55Z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0x0101008727C52220BC974782C3C3D102D87AB1</vt:lpwstr>
  </property>
</Properties>
</file>