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2F95B5" wp14:paraId="294FCA63" wp14:textId="235517D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622F95B5" wp14:paraId="1D4B7D0D" wp14:textId="0E8D2DC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>APA Reference List: Internet Censorship</w:t>
      </w:r>
    </w:p>
    <w:p xmlns:wp14="http://schemas.microsoft.com/office/word/2010/wordml" w:rsidP="622F95B5" wp14:paraId="0B43AFCA" wp14:textId="32A966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Tschantz, M. C., Afroz, S., &amp; Paxson, V. (2016). 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>SoK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Towards grounding censorship circumvention in empiricism.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2016 IEEE Symposium on Security and Privacy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914–933. IEEE. </w:t>
      </w:r>
      <w:hyperlink r:id="Re01612bcb0774308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https://doi.org/10.1109/SP.2016.59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IEEE Xplore)</w:t>
      </w:r>
    </w:p>
    <w:p xmlns:wp14="http://schemas.microsoft.com/office/word/2010/wordml" w:rsidP="622F95B5" wp14:paraId="4813C6B9" wp14:textId="33826F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Akhavan Niaki, A., Cho, S., Weinberg, Z., Hoang, N. P., Razaghpanah, A., Christin, N., &amp; Gill, P. (2020). ICLab: A global, longitudinal Internet censorship measurement platform.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2020 IEEE Symposium on Security and Privacy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769–784. IEEE. </w:t>
      </w:r>
      <w:hyperlink r:id="Rb502a57ecc1240cb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https://doi.org/10.1109/SP40000.2020.00014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IEEE Xplore)</w:t>
      </w:r>
    </w:p>
    <w:p xmlns:wp14="http://schemas.microsoft.com/office/word/2010/wordml" w:rsidP="622F95B5" wp14:paraId="48A53829" wp14:textId="4B2C3A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Momen, M. N. (2020). Freedom of expression in the digital age: Internet censorship. In S. Romaniuk, M. Thapa, &amp; P. Marton (Eds.),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Palgrave Encyclopedia of Global Security Studies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(pp. 1–4). Springer. </w:t>
      </w:r>
      <w:hyperlink r:id="R75737863c0e4437a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https://doi.org/10.1007/978-3-319-74336-3_31-1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SpringerLink)</w:t>
      </w:r>
    </w:p>
    <w:p xmlns:wp14="http://schemas.microsoft.com/office/word/2010/wordml" w:rsidP="622F95B5" wp14:paraId="29B85F1B" wp14:textId="0232B7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Cobbe, J. (2021). Algorithmic censorship by social platforms: Power and resistance.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Philosophy &amp; Technology, 34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739–766. </w:t>
      </w:r>
      <w:hyperlink r:id="R535e760cb1784535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https://doi.org/10.1007/s13347-020-00429-0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SpringerLink)</w:t>
      </w:r>
    </w:p>
    <w:p xmlns:wp14="http://schemas.microsoft.com/office/word/2010/wordml" w:rsidP="622F95B5" wp14:paraId="7C6E43A9" wp14:textId="67FAC7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Ververis, V., Ermakova, T., Isaakidis, M., Basso, S., Fabian, B., &amp; Milan, S. (2021). Understanding Internet censorship in Europe: The case of Spain.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Proceedings of the 13th ACM Web Science Conference 2021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13–22. </w:t>
      </w:r>
      <w:hyperlink r:id="R717ef0d09a484f01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https://doi.org/10.1145/3447535.3462638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ACM Digital Library)</w:t>
      </w:r>
    </w:p>
    <w:p xmlns:wp14="http://schemas.microsoft.com/office/word/2010/wordml" w:rsidP="622F95B5" wp14:paraId="3ED08DCF" wp14:textId="7D29BB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Nourin, S., Tran, V., Jiang, X., Bock, K., Feamster, N., Hoang, N. P., &amp; Levin, D. (2023). Measuring and evading Turkmenistan’s Internet censorship: A case study in large-scale measurements of a low-penetration country.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Proceedings of the ACM Web Conference 2023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11 pages. </w:t>
      </w:r>
      <w:hyperlink r:id="R0d7a9890f763438d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https://doi.org/10.1145/3543507.3583189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ACM Digital Library)</w:t>
      </w:r>
    </w:p>
    <w:p xmlns:wp14="http://schemas.microsoft.com/office/word/2010/wordml" w:rsidP="622F95B5" wp14:paraId="2FE418C8" wp14:textId="5BF678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Dowell, W. T. (2006). The Internet, censorship, and China.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Georgetown Journal of International Affairs, 7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(2), 109–117. </w:t>
      </w:r>
      <w:hyperlink r:id="R2d113bd42b9345d4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https://www.jstor.org/stable/43134125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JSTOR)</w:t>
      </w:r>
    </w:p>
    <w:p xmlns:wp14="http://schemas.microsoft.com/office/word/2010/wordml" w:rsidP="622F95B5" wp14:paraId="519911C4" wp14:textId="37A7F3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Meserve, S. A., &amp; Pemstein, D. (2020). Terrorism and internet censorship.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Journal of Peace Research, 57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(6), 752–763. </w:t>
      </w:r>
      <w:hyperlink r:id="R1cdb79078ee74938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https://www.jstor.org/stable/48631918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JSTOR)</w:t>
      </w:r>
    </w:p>
    <w:p xmlns:wp14="http://schemas.microsoft.com/office/word/2010/wordml" w:rsidP="622F95B5" wp14:paraId="15E08CF4" wp14:textId="71DA94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Hobbs, W. R., &amp; Roberts, M. E. (2018). How sudden censorship can increase access to information.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American Political Science Review, 112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(3), 621–636. </w:t>
      </w:r>
      <w:hyperlink r:id="R957072004d8b46f0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https://www.jstor.org/stable/26542159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JSTOR)</w:t>
      </w:r>
    </w:p>
    <w:p xmlns:wp14="http://schemas.microsoft.com/office/word/2010/wordml" w:rsidP="622F95B5" wp14:paraId="4751A7E2" wp14:textId="01DF2B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Warf, B. (2011). Geographies of global Internet censorship. </w:t>
      </w:r>
      <w:r w:rsidRPr="622F95B5" w:rsidR="1F9B2C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GeoJournal, 76</w:t>
      </w:r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(1), 1–23. </w:t>
      </w:r>
      <w:hyperlink r:id="Rc8b96fd13b914cf0">
        <w:r w:rsidRPr="622F95B5" w:rsidR="1F9B2CD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https://www.proquest.com/docview/848240846</w:t>
        </w:r>
      </w:hyperlink>
      <w:r w:rsidRPr="622F95B5" w:rsidR="1F9B2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(Database: ProQuest)</w:t>
      </w:r>
    </w:p>
    <w:p xmlns:wp14="http://schemas.microsoft.com/office/word/2010/wordml" wp14:paraId="2C078E63" wp14:textId="1036484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8a99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23C74"/>
    <w:rsid w:val="08A8D4A2"/>
    <w:rsid w:val="1F9B2CD2"/>
    <w:rsid w:val="622F95B5"/>
    <w:rsid w:val="7E22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3C74"/>
  <w15:chartTrackingRefBased/>
  <w15:docId w15:val="{E621CB4D-115E-4BA1-8798-2C490E36D8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2F95B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2F95B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i.org/10.1109/SP.2016.59" TargetMode="External" Id="Re01612bcb0774308" /><Relationship Type="http://schemas.openxmlformats.org/officeDocument/2006/relationships/hyperlink" Target="https://doi.org/10.1109/SP40000.2020.00014" TargetMode="External" Id="Rb502a57ecc1240cb" /><Relationship Type="http://schemas.openxmlformats.org/officeDocument/2006/relationships/hyperlink" Target="https://doi.org/10.1007/978-3-319-74336-3_31-1" TargetMode="External" Id="R75737863c0e4437a" /><Relationship Type="http://schemas.openxmlformats.org/officeDocument/2006/relationships/hyperlink" Target="https://doi.org/10.1007/s13347-020-00429-0" TargetMode="External" Id="R535e760cb1784535" /><Relationship Type="http://schemas.openxmlformats.org/officeDocument/2006/relationships/hyperlink" Target="https://doi.org/10.1145/3447535.3462638" TargetMode="External" Id="R717ef0d09a484f01" /><Relationship Type="http://schemas.openxmlformats.org/officeDocument/2006/relationships/hyperlink" Target="https://doi.org/10.1145/3543507.3583189" TargetMode="External" Id="R0d7a9890f763438d" /><Relationship Type="http://schemas.openxmlformats.org/officeDocument/2006/relationships/hyperlink" Target="https://www.jstor.org/stable/43134125" TargetMode="External" Id="R2d113bd42b9345d4" /><Relationship Type="http://schemas.openxmlformats.org/officeDocument/2006/relationships/hyperlink" Target="https://www.jstor.org/stable/48631918" TargetMode="External" Id="R1cdb79078ee74938" /><Relationship Type="http://schemas.openxmlformats.org/officeDocument/2006/relationships/hyperlink" Target="https://www.jstor.org/stable/26542159" TargetMode="External" Id="R957072004d8b46f0" /><Relationship Type="http://schemas.openxmlformats.org/officeDocument/2006/relationships/hyperlink" Target="https://www.proquest.com/docview/848240846" TargetMode="External" Id="Rc8b96fd13b914cf0" /><Relationship Type="http://schemas.openxmlformats.org/officeDocument/2006/relationships/numbering" Target="numbering.xml" Id="R948e77ef7dec49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2025-11-09T17:37:14.8907882Z</dcterms:created>
  <dcterms:modified xsi:type="dcterms:W3CDTF">2025-11-09T17:38:35.2228715Z</dcterms:modified>
  <dc:creator>Christopher Boyce</dc:creator>
  <lastModifiedBy>Christopher Boyce</lastModifiedBy>
</coreProperties>
</file>