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编程规范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779" w:tblpY="710"/>
        <w:tblOverlap w:val="never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0"/>
        <w:gridCol w:w="4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882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color w:val="FFFFFF"/>
                <w:kern w:val="0"/>
                <w:sz w:val="20"/>
                <w:szCs w:val="24"/>
              </w:rPr>
            </w:pPr>
            <w:r>
              <w:rPr>
                <w:rFonts w:hint="eastAsia"/>
                <w:color w:val="FFFFFF"/>
                <w:kern w:val="0"/>
                <w:sz w:val="20"/>
                <w:szCs w:val="24"/>
              </w:rPr>
              <w:t>文件信息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41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color w:val="000000"/>
                <w:kern w:val="0"/>
                <w:sz w:val="20"/>
                <w:szCs w:val="24"/>
              </w:rPr>
            </w:pPr>
            <w:r>
              <w:rPr>
                <w:rFonts w:hint="eastAsia"/>
                <w:color w:val="000000"/>
                <w:kern w:val="0"/>
                <w:sz w:val="20"/>
                <w:szCs w:val="24"/>
              </w:rPr>
              <w:t>文件状态</w:t>
            </w:r>
          </w:p>
        </w:tc>
        <w:tc>
          <w:tcPr>
            <w:tcW w:w="441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color w:val="000000"/>
                <w:kern w:val="0"/>
                <w:sz w:val="20"/>
                <w:szCs w:val="24"/>
              </w:rPr>
            </w:pPr>
            <w:r>
              <w:rPr>
                <w:rFonts w:hint="eastAsia"/>
                <w:color w:val="000000"/>
                <w:kern w:val="0"/>
                <w:sz w:val="20"/>
                <w:szCs w:val="24"/>
              </w:rPr>
              <w:t>[  ]草稿   [√]正在修改   [  ]正式发布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kern w:val="0"/>
                <w:sz w:val="20"/>
                <w:szCs w:val="24"/>
              </w:rPr>
            </w:pPr>
            <w:r>
              <w:rPr>
                <w:rFonts w:hint="eastAsia"/>
                <w:color w:val="000000"/>
                <w:kern w:val="0"/>
                <w:sz w:val="20"/>
                <w:szCs w:val="24"/>
              </w:rPr>
              <w:t>文件标识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kern w:val="0"/>
                <w:sz w:val="20"/>
                <w:szCs w:val="24"/>
              </w:rPr>
            </w:pPr>
            <w:r>
              <w:rPr>
                <w:rFonts w:hint="eastAsia"/>
                <w:color w:val="000000"/>
                <w:kern w:val="0"/>
                <w:sz w:val="20"/>
                <w:szCs w:val="24"/>
              </w:rPr>
              <w:t>20171</w:t>
            </w:r>
            <w:r>
              <w:rPr>
                <w:rFonts w:hint="eastAsia"/>
                <w:color w:val="000000"/>
                <w:kern w:val="0"/>
                <w:sz w:val="20"/>
                <w:szCs w:val="24"/>
                <w:lang w:val="en-US" w:eastAsia="zh-CN"/>
              </w:rPr>
              <w:t>106</w:t>
            </w:r>
            <w:r>
              <w:rPr>
                <w:rFonts w:hint="eastAsia"/>
                <w:color w:val="000000"/>
                <w:kern w:val="0"/>
                <w:sz w:val="20"/>
                <w:szCs w:val="24"/>
              </w:rPr>
              <w:t>-</w:t>
            </w:r>
            <w:r>
              <w:rPr>
                <w:rFonts w:hint="eastAsia"/>
                <w:color w:val="000000"/>
                <w:kern w:val="0"/>
                <w:sz w:val="20"/>
                <w:szCs w:val="24"/>
                <w:lang w:val="en-US" w:eastAsia="zh-CN"/>
              </w:rPr>
              <w:t>BCGFCG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color w:val="000000"/>
                <w:kern w:val="0"/>
                <w:sz w:val="20"/>
                <w:szCs w:val="24"/>
              </w:rPr>
            </w:pPr>
            <w:r>
              <w:rPr>
                <w:rFonts w:hint="eastAsia"/>
                <w:color w:val="000000"/>
                <w:kern w:val="0"/>
                <w:sz w:val="20"/>
                <w:szCs w:val="24"/>
              </w:rPr>
              <w:t>当前版本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color w:val="000000"/>
                <w:kern w:val="0"/>
                <w:sz w:val="20"/>
                <w:szCs w:val="24"/>
              </w:rPr>
            </w:pPr>
            <w:r>
              <w:rPr>
                <w:rFonts w:hint="eastAsia"/>
                <w:color w:val="000000"/>
                <w:kern w:val="0"/>
                <w:sz w:val="20"/>
                <w:szCs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882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0070C0"/>
            <w:vAlign w:val="top"/>
          </w:tcPr>
          <w:p>
            <w:pPr>
              <w:jc w:val="center"/>
              <w:rPr>
                <w:color w:val="5B9BD5"/>
                <w:kern w:val="0"/>
                <w:sz w:val="20"/>
                <w:szCs w:val="24"/>
              </w:rPr>
            </w:pPr>
            <w:r>
              <w:rPr>
                <w:rFonts w:hint="eastAsia"/>
                <w:color w:val="5B9BD5"/>
                <w:kern w:val="0"/>
                <w:sz w:val="20"/>
                <w:szCs w:val="24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color w:val="000000"/>
                <w:kern w:val="0"/>
                <w:sz w:val="20"/>
                <w:szCs w:val="24"/>
              </w:rPr>
            </w:pPr>
            <w:r>
              <w:rPr>
                <w:rFonts w:hint="eastAsia"/>
                <w:color w:val="000000"/>
                <w:kern w:val="0"/>
                <w:sz w:val="20"/>
                <w:szCs w:val="24"/>
              </w:rPr>
              <w:t>姓名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color w:val="000000"/>
                <w:kern w:val="0"/>
                <w:sz w:val="20"/>
                <w:szCs w:val="24"/>
              </w:rPr>
            </w:pPr>
            <w:r>
              <w:rPr>
                <w:rFonts w:hint="eastAsia"/>
                <w:color w:val="000000"/>
                <w:kern w:val="0"/>
                <w:sz w:val="20"/>
                <w:szCs w:val="24"/>
              </w:rPr>
              <w:t>白星月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kern w:val="0"/>
                <w:sz w:val="20"/>
                <w:szCs w:val="24"/>
              </w:rPr>
            </w:pPr>
            <w:r>
              <w:rPr>
                <w:rFonts w:hint="eastAsia"/>
                <w:color w:val="000000"/>
                <w:kern w:val="0"/>
                <w:sz w:val="20"/>
                <w:szCs w:val="24"/>
              </w:rPr>
              <w:t>学号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kern w:val="0"/>
                <w:sz w:val="20"/>
                <w:szCs w:val="24"/>
              </w:rPr>
            </w:pPr>
            <w:r>
              <w:rPr>
                <w:rFonts w:hint="eastAsia"/>
                <w:color w:val="000000"/>
                <w:kern w:val="0"/>
                <w:sz w:val="20"/>
                <w:szCs w:val="24"/>
              </w:rPr>
              <w:t>2014011417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color w:val="000000"/>
                <w:kern w:val="0"/>
                <w:sz w:val="20"/>
                <w:szCs w:val="24"/>
              </w:rPr>
            </w:pPr>
            <w:r>
              <w:rPr>
                <w:rFonts w:hint="eastAsia"/>
                <w:color w:val="000000"/>
                <w:kern w:val="0"/>
                <w:sz w:val="20"/>
                <w:szCs w:val="24"/>
              </w:rPr>
              <w:t>团队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color w:val="000000"/>
                <w:kern w:val="0"/>
                <w:sz w:val="20"/>
                <w:szCs w:val="24"/>
              </w:rPr>
            </w:pPr>
            <w:r>
              <w:rPr>
                <w:rFonts w:hint="eastAsia"/>
                <w:color w:val="000000"/>
                <w:kern w:val="0"/>
                <w:sz w:val="20"/>
                <w:szCs w:val="24"/>
              </w:rPr>
              <w:t>Supreme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kern w:val="0"/>
                <w:sz w:val="20"/>
                <w:szCs w:val="24"/>
              </w:rPr>
            </w:pPr>
            <w:r>
              <w:rPr>
                <w:rFonts w:hint="eastAsia"/>
                <w:color w:val="000000"/>
                <w:kern w:val="0"/>
                <w:sz w:val="20"/>
                <w:szCs w:val="24"/>
              </w:rPr>
              <w:t>完成日期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color w:val="000000"/>
                <w:kern w:val="0"/>
                <w:sz w:val="20"/>
                <w:szCs w:val="24"/>
              </w:rPr>
            </w:pPr>
            <w:r>
              <w:rPr>
                <w:rFonts w:hint="eastAsia"/>
                <w:color w:val="000000"/>
                <w:kern w:val="0"/>
                <w:sz w:val="20"/>
                <w:szCs w:val="24"/>
              </w:rPr>
              <w:t>2017/1</w:t>
            </w:r>
            <w:r>
              <w:rPr>
                <w:rFonts w:hint="eastAsia"/>
                <w:color w:val="000000"/>
                <w:kern w:val="0"/>
                <w:sz w:val="20"/>
                <w:szCs w:val="24"/>
                <w:lang w:val="en-US" w:eastAsia="zh-CN"/>
              </w:rPr>
              <w:t>1</w:t>
            </w:r>
            <w:r>
              <w:rPr>
                <w:rFonts w:hint="eastAsia"/>
                <w:color w:val="000000"/>
                <w:kern w:val="0"/>
                <w:sz w:val="20"/>
                <w:szCs w:val="24"/>
              </w:rPr>
              <w:t>/</w:t>
            </w:r>
            <w:r>
              <w:rPr>
                <w:rFonts w:hint="eastAsia"/>
                <w:color w:val="000000"/>
                <w:kern w:val="0"/>
                <w:sz w:val="20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color w:val="000000"/>
                <w:kern w:val="0"/>
                <w:sz w:val="20"/>
                <w:szCs w:val="24"/>
              </w:rPr>
            </w:pPr>
            <w:r>
              <w:rPr>
                <w:rFonts w:hint="eastAsia"/>
                <w:color w:val="000000"/>
                <w:kern w:val="0"/>
                <w:sz w:val="20"/>
                <w:szCs w:val="24"/>
              </w:rPr>
              <w:t>版本更新信息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/>
                <w:color w:val="000000"/>
                <w:kern w:val="0"/>
                <w:sz w:val="20"/>
                <w:szCs w:val="24"/>
              </w:rPr>
            </w:pPr>
            <w:r>
              <w:rPr>
                <w:rFonts w:hint="eastAsia"/>
                <w:color w:val="000000"/>
                <w:kern w:val="0"/>
                <w:sz w:val="20"/>
                <w:szCs w:val="24"/>
              </w:rPr>
              <w:t>初稿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firstLine="325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全部字母小写。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类（Class）名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采用帕斯卡命名法，每个单词的第一个字母都大写。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</w:t>
      </w:r>
      <w:r>
        <w:rPr>
          <w:rFonts w:hint="default"/>
          <w:lang w:val="en-US" w:eastAsia="zh-CN"/>
        </w:rPr>
        <w:t xml:space="preserve"> class Administrator {</w:t>
      </w:r>
      <w:r>
        <w:rPr>
          <w:rFonts w:hint="eastAsia"/>
          <w:lang w:val="en-US" w:eastAsia="zh-CN"/>
        </w:rPr>
        <w:t xml:space="preserve">  }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Interface(接口)名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所有单词首字母均大写，并在最开始增加“I”。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ICommonProblemDao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List&lt;CommonProblem&gt; findAll();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程序应采用缩进风格编写，每层缩进使用一个制表位（TAB），类定义、方法都应顶格书写；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应该时不时的在各方法之间加入一些空格行来分割大段的代码；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还应该在方法与方法之间加入一两行的空格行。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对独立的程序块之间、变量说明之后必须加空行；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行最大程度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不要让一行代码的长度超过120个字符，最好是低于80个字符。如果代码开始向右延伸得很长，你就应该考虑把它分割成更多的方法。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每个源代码文件必须在文件的头部描述文件名、内容、修改记录。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BXY 对应数据库中的rolling_graph表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  <w:bookmarkStart w:id="0" w:name="_GoBack"/>
      <w:bookmarkEnd w:id="0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代码风格和版式约定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每个函数的代码行数控制在60左右，最好不要超过300行。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类的成员个数控制在15个以内，最好不要超过30个。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注释不允许嵌套。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每行的代码长度最好小于80字符，若超过80，用续行符换行或自然的逗号分隔处换行。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同一层次的代码要有相同的缩进值，用TAB控制缩行值，不要TAB和SPACE混用，TAB使用缺省值4。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除非块中只有一行代码，否则同一层次的‘{’、‘}’不能在同一行代码中。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在一个函数或过程中的嵌套层次最好不要超过三层，最多不超过六层。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要显式地给出函数或过程的返回值类型。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避免语句中字符和整型变量的直接比较，要显式地进行类型转换。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常量定义应该用 const，如： const  unsigned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MAX_TBL_COUNT = 10;或使用enum类型（参考下条中的例子）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FFB8D"/>
    <w:multiLevelType w:val="singleLevel"/>
    <w:tmpl w:val="59FFFB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321338"/>
    <w:rsid w:val="718629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白星星。。</cp:lastModifiedBy>
  <dcterms:modified xsi:type="dcterms:W3CDTF">2017-11-06T06:11:38Z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