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r w:rsidRPr="00516EC9">
        <w:rPr>
          <w:rFonts w:ascii="Khmer OS Muol Light" w:hAnsi="Khmer OS Muol Light" w:cs="Khmer OS Muol Light"/>
          <w:sz w:val="24"/>
          <w:szCs w:val="24"/>
        </w:rPr>
        <w:t>ម៉ាក់​  ​ច័ន្ទណា</w:t>
      </w:r>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អ៊ូច​ គង្គារ​</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r w:rsidR="0066055F" w:rsidRPr="00516EC9">
        <w:rPr>
          <w:rFonts w:ascii="Khmer OS Muol Light" w:hAnsi="Khmer OS Muol Light" w:cs="Khmer OS Muol Light"/>
          <w:sz w:val="24"/>
          <w:szCs w:val="24"/>
        </w:rPr>
        <w:t>​ សុផល​</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Penh,  </w:t>
      </w:r>
      <w:r w:rsidR="00C61731" w:rsidRPr="00986A43">
        <w:rPr>
          <w:rFonts w:ascii="Times New Roman" w:hAnsi="Times New Roman" w:cs="Times New Roman"/>
          <w:b/>
          <w:bCs/>
          <w:sz w:val="32"/>
          <w:szCs w:val="32"/>
        </w:rPr>
        <w:t>December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Ouch Kongkea</w:t>
      </w:r>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36B615B7">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Ouch Kongkea</w:t>
      </w:r>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r w:rsidR="00B54468" w:rsidRPr="00986A43">
        <w:rPr>
          <w:rFonts w:eastAsia="Times New Roman"/>
          <w:color w:val="000000" w:themeColor="text1"/>
          <w:lang/>
        </w:rPr>
        <w:t>Your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I would like to express my sincere gratitude to my advisor, Mr.</w:t>
      </w:r>
      <w:r w:rsidR="006E0D91" w:rsidRPr="00986A43">
        <w:t>Ouch Kongkea</w:t>
      </w:r>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B80D24">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B80D2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B80D2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B80D2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B80D2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B80D2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B80D24">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B80D24">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B80D24">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B80D24">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B80D24">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B80D24">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B80D24">
        <w:fldChar w:fldCharType="separate"/>
      </w:r>
      <w:r>
        <w:fldChar w:fldCharType="end"/>
      </w:r>
    </w:p>
    <w:p w14:paraId="536D649B" w14:textId="48DEA659" w:rsidR="005F65B0" w:rsidRPr="00AD3037"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r>
        <w:fldChar w:fldCharType="begin"/>
      </w:r>
      <w:r>
        <w:instrText xml:space="preserve"> INCLUDEPICTURE "https://cdn-icons-png.flaticon.com/512/25/25231.png" \* MERGEFORMATINET </w:instrText>
      </w:r>
      <w:r w:rsidR="00B80D24">
        <w:fldChar w:fldCharType="separate"/>
      </w:r>
      <w:r>
        <w:fldChar w:fldCharType="end"/>
      </w:r>
    </w:p>
    <w:p w14:paraId="26B95D96" w14:textId="1A9644E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2A4CB30F">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09C01E07">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4DFA08B7">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54DD0E20" w14:textId="7B3A531E" w:rsidR="00C61731" w:rsidRPr="002844CD" w:rsidRDefault="00C61731" w:rsidP="002844CD">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p>
    <w:p w14:paraId="3F73C7C1" w14:textId="77777777" w:rsidR="001872FD" w:rsidRPr="00986A43" w:rsidRDefault="00C61731" w:rsidP="00DE1915">
      <w:pPr>
        <w:pStyle w:val="ListParagraph"/>
        <w:spacing w:line="360" w:lineRule="auto"/>
        <w:ind w:left="450"/>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r w:rsidRPr="00986A43">
        <w:rPr>
          <w:rFonts w:ascii="Times New Roman" w:hAnsi="Times New Roman" w:cs="Times New Roman"/>
          <w:sz w:val="24"/>
          <w:szCs w:val="24"/>
        </w:rPr>
        <w:tab/>
      </w:r>
    </w:p>
    <w:p w14:paraId="4A4A5412" w14:textId="39AD82C5" w:rsidR="00C61731" w:rsidRPr="00AD3037" w:rsidRDefault="00757A58" w:rsidP="00AD3037">
      <w:pP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B80D24">
        <w:rPr>
          <w:rFonts w:ascii="Times New Roman" w:hAnsi="Times New Roman" w:cs="Times New Roman"/>
        </w:rPr>
        <w:fldChar w:fldCharType="separate"/>
      </w:r>
      <w:r w:rsidRPr="00986A43">
        <w:rPr>
          <w:rFonts w:ascii="Times New Roman" w:hAnsi="Times New Roman" w:cs="Times New Roman"/>
        </w:rPr>
        <w:fldChar w:fldCharType="end"/>
      </w:r>
      <w:r w:rsidR="00C61731" w:rsidRPr="00986A43">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2653C992" w:rsidR="00EB48F8" w:rsidRDefault="00EB48F8" w:rsidP="00EB48F8">
      <w:pPr>
        <w:pStyle w:val="NormalWeb"/>
        <w:rPr>
          <w:lang w:val="en-US"/>
        </w:rPr>
      </w:pPr>
      <w:r w:rsidRPr="00F02FD8">
        <w:rPr>
          <w:b/>
          <w:bCs/>
        </w:rPr>
        <w:t>Define problem:</w:t>
      </w:r>
      <w:r>
        <w:rPr>
          <w:lang w:val="en-US"/>
        </w:rPr>
        <w:t xml:space="preserve"> </w:t>
      </w:r>
      <w:r>
        <w:t>we define some key metrics to get insight and look into the pattern entire dataset. by following this step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00F02FD8">
        <w:tc>
          <w:tcPr>
            <w:tcW w:w="586" w:type="dxa"/>
          </w:tcPr>
          <w:p w14:paraId="700EC5A2" w14:textId="5D2E427B" w:rsidR="00EB48F8" w:rsidRDefault="00EB48F8" w:rsidP="00EB48F8">
            <w:pPr>
              <w:pStyle w:val="NormalWeb"/>
              <w:rPr>
                <w:lang w:val="en-US"/>
              </w:rPr>
            </w:pPr>
            <w:r>
              <w:rPr>
                <w:lang w:val="en-US"/>
              </w:rPr>
              <w:t>No</w:t>
            </w:r>
          </w:p>
        </w:tc>
        <w:tc>
          <w:tcPr>
            <w:tcW w:w="2081" w:type="dxa"/>
          </w:tcPr>
          <w:p w14:paraId="01C0D12A" w14:textId="598F47D2" w:rsidR="00EB48F8" w:rsidRPr="00B80D24" w:rsidRDefault="00EB48F8" w:rsidP="00EB48F8">
            <w:pPr>
              <w:pStyle w:val="NormalWeb"/>
              <w:rPr>
                <w:lang w:val="en-US"/>
              </w:rPr>
            </w:pPr>
            <w:r w:rsidRPr="00B80D24">
              <w:t>Metrics category</w:t>
            </w:r>
          </w:p>
        </w:tc>
        <w:tc>
          <w:tcPr>
            <w:tcW w:w="3522" w:type="dxa"/>
          </w:tcPr>
          <w:p w14:paraId="5D24EEBB" w14:textId="37A1A5D8" w:rsidR="00EB48F8" w:rsidRPr="00B80D24" w:rsidRDefault="00B80D24" w:rsidP="00EB48F8">
            <w:pPr>
              <w:spacing w:after="0" w:line="240" w:lineRule="auto"/>
              <w:rPr>
                <w:rFonts w:ascii="Times New Roman" w:hAnsi="Times New Roman" w:cs="Times New Roman"/>
                <w:sz w:val="24"/>
                <w:szCs w:val="24"/>
              </w:rPr>
            </w:pPr>
            <w:r>
              <w:rPr>
                <w:rFonts w:ascii="Times New Roman" w:hAnsi="Times New Roman" w:cs="Times New Roman"/>
              </w:rPr>
              <w:t>S</w:t>
            </w:r>
            <w:r w:rsidR="00EB48F8" w:rsidRPr="00B80D24">
              <w:rPr>
                <w:rFonts w:ascii="Times New Roman" w:hAnsi="Times New Roman" w:cs="Times New Roman"/>
              </w:rPr>
              <w:t>pecific metrics</w:t>
            </w:r>
          </w:p>
        </w:tc>
        <w:tc>
          <w:tcPr>
            <w:tcW w:w="3156" w:type="dxa"/>
          </w:tcPr>
          <w:p w14:paraId="6CE757CC" w14:textId="70C85A25" w:rsidR="00EB48F8" w:rsidRPr="00B80D24" w:rsidRDefault="00EB48F8" w:rsidP="00EB48F8">
            <w:pPr>
              <w:pStyle w:val="NormalWeb"/>
              <w:rPr>
                <w:lang w:val="en-US"/>
              </w:rPr>
            </w:pPr>
            <w:r w:rsidRPr="00B80D24">
              <w:t>objective</w:t>
            </w:r>
          </w:p>
        </w:tc>
      </w:tr>
      <w:tr w:rsidR="00EB48F8" w14:paraId="283CC58A" w14:textId="77777777" w:rsidTr="00F02FD8">
        <w:tc>
          <w:tcPr>
            <w:tcW w:w="586" w:type="dxa"/>
          </w:tcPr>
          <w:p w14:paraId="2363B6AF" w14:textId="6D721F6C" w:rsidR="00EB48F8" w:rsidRDefault="00EB48F8" w:rsidP="00EB48F8">
            <w:pPr>
              <w:pStyle w:val="NormalWeb"/>
              <w:rPr>
                <w:lang w:val="en-US"/>
              </w:rPr>
            </w:pPr>
            <w:r>
              <w:rPr>
                <w:lang w:val="en-US"/>
              </w:rPr>
              <w:t>1</w:t>
            </w:r>
          </w:p>
        </w:tc>
        <w:tc>
          <w:tcPr>
            <w:tcW w:w="2081" w:type="dxa"/>
          </w:tcPr>
          <w:p w14:paraId="43640A61" w14:textId="7D1E25D4" w:rsidR="00EB48F8" w:rsidRPr="00EB48F8" w:rsidRDefault="00EB48F8" w:rsidP="00EB48F8">
            <w:pPr>
              <w:pStyle w:val="NormalWeb"/>
              <w:rPr>
                <w:lang w:val="en-US"/>
              </w:rPr>
            </w:pPr>
            <w:r>
              <w:t>Job position</w:t>
            </w:r>
          </w:p>
        </w:tc>
        <w:tc>
          <w:tcPr>
            <w:tcW w:w="3522" w:type="dxa"/>
          </w:tcPr>
          <w:p w14:paraId="2E06B841" w14:textId="77777777" w:rsidR="00EB48F8" w:rsidRDefault="00EB48F8" w:rsidP="00EB48F8">
            <w:pPr>
              <w:pStyle w:val="NormalWeb"/>
              <w:numPr>
                <w:ilvl w:val="0"/>
                <w:numId w:val="15"/>
              </w:numPr>
              <w:rPr>
                <w:lang w:val="en-US"/>
              </w:rPr>
            </w:pPr>
            <w:r>
              <w:t xml:space="preserve">Number of job postings per industry  </w:t>
            </w:r>
          </w:p>
          <w:p w14:paraId="6FEEFB8F" w14:textId="0A31A800" w:rsidR="00EB48F8" w:rsidRDefault="00EB48F8" w:rsidP="00EB48F8">
            <w:pPr>
              <w:pStyle w:val="NormalWeb"/>
              <w:numPr>
                <w:ilvl w:val="0"/>
                <w:numId w:val="15"/>
              </w:numPr>
              <w:rPr>
                <w:lang w:val="en-US"/>
              </w:rPr>
            </w:pPr>
            <w:r>
              <w:t>Percentage change in job postings for specific titles</w:t>
            </w:r>
          </w:p>
        </w:tc>
        <w:tc>
          <w:tcPr>
            <w:tcW w:w="3156" w:type="dxa"/>
          </w:tcPr>
          <w:p w14:paraId="72983D26" w14:textId="77777777" w:rsidR="00F02FD8" w:rsidRDefault="00F02FD8" w:rsidP="00F02FD8">
            <w:pPr>
              <w:pStyle w:val="NormalWeb"/>
              <w:numPr>
                <w:ilvl w:val="0"/>
                <w:numId w:val="17"/>
              </w:numPr>
              <w:rPr>
                <w:lang w:val="en-US"/>
              </w:rPr>
            </w:pPr>
            <w:r>
              <w:t xml:space="preserve">Understand industry hiring trends.  </w:t>
            </w:r>
          </w:p>
          <w:p w14:paraId="162E4BFF" w14:textId="77777777" w:rsidR="00F02FD8" w:rsidRDefault="00F02FD8" w:rsidP="00F02FD8">
            <w:pPr>
              <w:pStyle w:val="NormalWeb"/>
              <w:numPr>
                <w:ilvl w:val="0"/>
                <w:numId w:val="17"/>
              </w:numPr>
              <w:rPr>
                <w:lang w:val="en-US"/>
              </w:rPr>
            </w:pPr>
            <w:r>
              <w:t xml:space="preserve">Identify growing job sectors. Identify the most frequently appearing job positions </w:t>
            </w:r>
          </w:p>
          <w:p w14:paraId="3E35925D" w14:textId="556EC953" w:rsidR="00EB48F8" w:rsidRDefault="00F02FD8" w:rsidP="00F02FD8">
            <w:pPr>
              <w:pStyle w:val="NormalWeb"/>
              <w:numPr>
                <w:ilvl w:val="0"/>
                <w:numId w:val="17"/>
              </w:numPr>
              <w:rPr>
                <w:lang w:val="en-US"/>
              </w:rPr>
            </w:pPr>
            <w:r>
              <w:t>Understand the current job market demand and the types of roles that are in high demand.</w:t>
            </w:r>
          </w:p>
        </w:tc>
      </w:tr>
      <w:tr w:rsidR="00EB48F8" w14:paraId="14BC3DB9" w14:textId="77777777" w:rsidTr="00F02FD8">
        <w:tc>
          <w:tcPr>
            <w:tcW w:w="586" w:type="dxa"/>
          </w:tcPr>
          <w:p w14:paraId="3E730B1C" w14:textId="4E2C6F5D" w:rsidR="00EB48F8" w:rsidRDefault="00EB48F8" w:rsidP="00EB48F8">
            <w:pPr>
              <w:pStyle w:val="NormalWeb"/>
              <w:rPr>
                <w:lang w:val="en-US"/>
              </w:rPr>
            </w:pPr>
            <w:r>
              <w:rPr>
                <w:lang w:val="en-US"/>
              </w:rPr>
              <w:t>2</w:t>
            </w:r>
          </w:p>
        </w:tc>
        <w:tc>
          <w:tcPr>
            <w:tcW w:w="2081" w:type="dxa"/>
          </w:tcPr>
          <w:p w14:paraId="5E7E120D" w14:textId="0D548C67" w:rsidR="00EB48F8" w:rsidRDefault="00EB48F8" w:rsidP="00EB48F8">
            <w:pPr>
              <w:pStyle w:val="NormalWeb"/>
              <w:rPr>
                <w:lang w:val="en-US"/>
              </w:rPr>
            </w:pPr>
            <w:r>
              <w:t>Qualifications</w:t>
            </w:r>
          </w:p>
        </w:tc>
        <w:tc>
          <w:tcPr>
            <w:tcW w:w="3522" w:type="dxa"/>
          </w:tcPr>
          <w:p w14:paraId="4D6EA102" w14:textId="77777777" w:rsidR="00EB48F8" w:rsidRDefault="00EB48F8" w:rsidP="00F02FD8">
            <w:pPr>
              <w:pStyle w:val="NormalWeb"/>
              <w:numPr>
                <w:ilvl w:val="0"/>
                <w:numId w:val="17"/>
              </w:numPr>
              <w:rPr>
                <w:lang w:val="en-US"/>
              </w:rPr>
            </w:pPr>
            <w:r>
              <w:t xml:space="preserve">Percentage of jobs requiring specific educational degrees  </w:t>
            </w:r>
          </w:p>
          <w:p w14:paraId="2587779B" w14:textId="7F35C90B" w:rsidR="00EB48F8" w:rsidRDefault="00EB48F8" w:rsidP="00F02FD8">
            <w:pPr>
              <w:pStyle w:val="NormalWeb"/>
              <w:numPr>
                <w:ilvl w:val="0"/>
                <w:numId w:val="17"/>
              </w:numPr>
              <w:rPr>
                <w:lang w:val="en-US"/>
              </w:rPr>
            </w:pPr>
            <w:r>
              <w:t>Percentage of jobs requiring specific years of experience</w:t>
            </w:r>
          </w:p>
        </w:tc>
        <w:tc>
          <w:tcPr>
            <w:tcW w:w="3156" w:type="dxa"/>
          </w:tcPr>
          <w:p w14:paraId="4BCBBBB4" w14:textId="77777777" w:rsidR="00F02FD8" w:rsidRDefault="00F02FD8" w:rsidP="00F02FD8">
            <w:pPr>
              <w:pStyle w:val="NormalWeb"/>
              <w:numPr>
                <w:ilvl w:val="0"/>
                <w:numId w:val="17"/>
              </w:numPr>
              <w:rPr>
                <w:lang w:val="en-US"/>
              </w:rPr>
            </w:pPr>
            <w:r>
              <w:t xml:space="preserve">Discover in-demand skills within Cambodia. Analyze trends in educational requirements. </w:t>
            </w:r>
          </w:p>
          <w:p w14:paraId="518B32A0" w14:textId="77777777" w:rsidR="00F02FD8" w:rsidRDefault="00F02FD8" w:rsidP="00F02FD8">
            <w:pPr>
              <w:pStyle w:val="NormalWeb"/>
              <w:numPr>
                <w:ilvl w:val="0"/>
                <w:numId w:val="17"/>
              </w:numPr>
              <w:rPr>
                <w:lang w:val="en-US"/>
              </w:rPr>
            </w:pPr>
            <w:r>
              <w:t xml:space="preserve">Understand experience expectations for various roles. </w:t>
            </w:r>
          </w:p>
          <w:p w14:paraId="59044AF3" w14:textId="61ECB93D" w:rsidR="00EB48F8" w:rsidRDefault="00F02FD8" w:rsidP="00F02FD8">
            <w:pPr>
              <w:pStyle w:val="NormalWeb"/>
              <w:numPr>
                <w:ilvl w:val="0"/>
                <w:numId w:val="17"/>
              </w:numPr>
              <w:rPr>
                <w:lang w:val="en-US"/>
              </w:rPr>
            </w:pPr>
            <w:r>
              <w:t>Explore the most commonly required qualifications ('Qualification' column) Provide insights into the skills and qualifications in demand within the job market.</w:t>
            </w:r>
          </w:p>
        </w:tc>
      </w:tr>
      <w:tr w:rsidR="00EB48F8" w14:paraId="57C19A4E" w14:textId="77777777" w:rsidTr="00F02FD8">
        <w:tc>
          <w:tcPr>
            <w:tcW w:w="586" w:type="dxa"/>
          </w:tcPr>
          <w:p w14:paraId="149895D6" w14:textId="19B929D0" w:rsidR="00EB48F8" w:rsidRDefault="00EB48F8" w:rsidP="00EB48F8">
            <w:pPr>
              <w:pStyle w:val="NormalWeb"/>
              <w:rPr>
                <w:lang w:val="en-US"/>
              </w:rPr>
            </w:pPr>
            <w:r>
              <w:rPr>
                <w:lang w:val="en-US"/>
              </w:rPr>
              <w:t>3</w:t>
            </w:r>
          </w:p>
        </w:tc>
        <w:tc>
          <w:tcPr>
            <w:tcW w:w="2081" w:type="dxa"/>
          </w:tcPr>
          <w:p w14:paraId="3CB8EBFD" w14:textId="7DBECA82" w:rsidR="00EB48F8" w:rsidRDefault="00EB48F8" w:rsidP="00EB48F8">
            <w:pPr>
              <w:pStyle w:val="NormalWeb"/>
              <w:rPr>
                <w:lang w:val="en-US"/>
              </w:rPr>
            </w:pPr>
            <w:r>
              <w:t>Salary Trends</w:t>
            </w:r>
          </w:p>
        </w:tc>
        <w:tc>
          <w:tcPr>
            <w:tcW w:w="3522" w:type="dxa"/>
          </w:tcPr>
          <w:p w14:paraId="665F8D80" w14:textId="77777777" w:rsidR="00EB48F8" w:rsidRDefault="00EB48F8" w:rsidP="00F02FD8">
            <w:pPr>
              <w:pStyle w:val="NormalWeb"/>
              <w:numPr>
                <w:ilvl w:val="0"/>
                <w:numId w:val="17"/>
              </w:numPr>
              <w:rPr>
                <w:lang w:val="en-US"/>
              </w:rPr>
            </w:pPr>
            <w:r>
              <w:rPr>
                <w:lang w:val="en-US"/>
              </w:rPr>
              <w:t>Top</w:t>
            </w:r>
            <w:r>
              <w:t xml:space="preserve"> salary </w:t>
            </w:r>
            <w:r>
              <w:rPr>
                <w:lang w:val="en-US"/>
              </w:rPr>
              <w:t xml:space="preserve">for each </w:t>
            </w:r>
            <w:r>
              <w:t>industry</w:t>
            </w:r>
          </w:p>
          <w:p w14:paraId="7AC4502C" w14:textId="77777777" w:rsidR="00F02FD8" w:rsidRDefault="00F02FD8" w:rsidP="00F02FD8">
            <w:pPr>
              <w:pStyle w:val="NormalWeb"/>
              <w:numPr>
                <w:ilvl w:val="0"/>
                <w:numId w:val="17"/>
              </w:numPr>
              <w:rPr>
                <w:lang w:val="en-US"/>
              </w:rPr>
            </w:pPr>
            <w:r>
              <w:t xml:space="preserve">Analyze the salary range ('Salary' column) based on </w:t>
            </w:r>
            <w:r>
              <w:lastRenderedPageBreak/>
              <w:t xml:space="preserve">different job positions, industries, or job categories ('Position', 'Industry', or 'Job_Categories' columns). </w:t>
            </w:r>
          </w:p>
          <w:p w14:paraId="1D421A0F" w14:textId="28EE8557" w:rsidR="00F02FD8" w:rsidRDefault="00F02FD8" w:rsidP="00F02FD8">
            <w:pPr>
              <w:pStyle w:val="NormalWeb"/>
              <w:ind w:left="360"/>
              <w:rPr>
                <w:lang w:val="en-US"/>
              </w:rPr>
            </w:pPr>
          </w:p>
        </w:tc>
        <w:tc>
          <w:tcPr>
            <w:tcW w:w="3156" w:type="dxa"/>
          </w:tcPr>
          <w:p w14:paraId="54AEDD79" w14:textId="77777777" w:rsidR="00F02FD8" w:rsidRDefault="00F02FD8" w:rsidP="00F02FD8">
            <w:pPr>
              <w:pStyle w:val="NormalWeb"/>
              <w:numPr>
                <w:ilvl w:val="0"/>
                <w:numId w:val="17"/>
              </w:numPr>
              <w:rPr>
                <w:lang w:val="en-US"/>
              </w:rPr>
            </w:pPr>
            <w:r>
              <w:lastRenderedPageBreak/>
              <w:t xml:space="preserve">Track salary changes across different sectors. </w:t>
            </w:r>
          </w:p>
          <w:p w14:paraId="0BEE806D" w14:textId="0666866D" w:rsidR="00EB48F8" w:rsidRDefault="00F02FD8" w:rsidP="00F02FD8">
            <w:pPr>
              <w:pStyle w:val="NormalWeb"/>
              <w:numPr>
                <w:ilvl w:val="0"/>
                <w:numId w:val="17"/>
              </w:numPr>
              <w:rPr>
                <w:lang w:val="en-US"/>
              </w:rPr>
            </w:pPr>
            <w:r>
              <w:lastRenderedPageBreak/>
              <w:t>identify the industries or positions that offer higher salaries and provide insights into the relationship between job type and compensation.</w:t>
            </w:r>
          </w:p>
        </w:tc>
      </w:tr>
      <w:tr w:rsidR="00EB48F8" w14:paraId="45FBEC13" w14:textId="77777777" w:rsidTr="00F02FD8">
        <w:tc>
          <w:tcPr>
            <w:tcW w:w="586" w:type="dxa"/>
          </w:tcPr>
          <w:p w14:paraId="394991D4" w14:textId="6F85E108" w:rsidR="00EB48F8" w:rsidRDefault="00EB48F8" w:rsidP="00EB48F8">
            <w:pPr>
              <w:pStyle w:val="NormalWeb"/>
              <w:rPr>
                <w:lang w:val="en-US"/>
              </w:rPr>
            </w:pPr>
            <w:r>
              <w:rPr>
                <w:lang w:val="en-US"/>
              </w:rPr>
              <w:lastRenderedPageBreak/>
              <w:t>4</w:t>
            </w:r>
          </w:p>
        </w:tc>
        <w:tc>
          <w:tcPr>
            <w:tcW w:w="2081" w:type="dxa"/>
          </w:tcPr>
          <w:p w14:paraId="566C56A5" w14:textId="3AE8E5C6" w:rsidR="00EB48F8" w:rsidRDefault="00EB48F8" w:rsidP="00EB48F8">
            <w:pPr>
              <w:pStyle w:val="NormalWeb"/>
              <w:rPr>
                <w:lang w:val="en-US"/>
              </w:rPr>
            </w:pPr>
            <w:r>
              <w:t>Year of Experience</w:t>
            </w:r>
          </w:p>
        </w:tc>
        <w:tc>
          <w:tcPr>
            <w:tcW w:w="3522" w:type="dxa"/>
          </w:tcPr>
          <w:p w14:paraId="1544CF9C" w14:textId="0CF09D85" w:rsidR="00EB48F8" w:rsidRDefault="00EB48F8" w:rsidP="00F02FD8">
            <w:pPr>
              <w:pStyle w:val="NormalWeb"/>
              <w:numPr>
                <w:ilvl w:val="0"/>
                <w:numId w:val="17"/>
              </w:numPr>
              <w:rPr>
                <w:lang w:val="en-US"/>
              </w:rPr>
            </w:pPr>
            <w:r>
              <w:t>Explore the distribution of years of experience ('Year of Exp' column) across different job positions, industries, or levels ('Position', 'Industry', or 'Level' columns).</w:t>
            </w:r>
          </w:p>
        </w:tc>
        <w:tc>
          <w:tcPr>
            <w:tcW w:w="3156" w:type="dxa"/>
          </w:tcPr>
          <w:p w14:paraId="0BDD5B15" w14:textId="4C3CCB25" w:rsidR="00EB48F8" w:rsidRDefault="00F02FD8" w:rsidP="00F02FD8">
            <w:pPr>
              <w:pStyle w:val="NormalWeb"/>
              <w:numPr>
                <w:ilvl w:val="0"/>
                <w:numId w:val="17"/>
              </w:numPr>
              <w:rPr>
                <w:lang w:val="en-US"/>
              </w:rPr>
            </w:pPr>
            <w:r>
              <w:t>to determine the typical experience level expected for different roles and industries.</w:t>
            </w:r>
          </w:p>
        </w:tc>
      </w:tr>
      <w:tr w:rsidR="00EB48F8" w14:paraId="1D1857D3" w14:textId="77777777" w:rsidTr="00F02FD8">
        <w:tc>
          <w:tcPr>
            <w:tcW w:w="586" w:type="dxa"/>
          </w:tcPr>
          <w:p w14:paraId="6C9C7EA0" w14:textId="7E16F341" w:rsidR="00EB48F8" w:rsidRDefault="00EB48F8" w:rsidP="00EB48F8">
            <w:pPr>
              <w:pStyle w:val="NormalWeb"/>
              <w:rPr>
                <w:lang w:val="en-US"/>
              </w:rPr>
            </w:pPr>
            <w:r>
              <w:rPr>
                <w:lang w:val="en-US"/>
              </w:rPr>
              <w:t>5</w:t>
            </w:r>
          </w:p>
        </w:tc>
        <w:tc>
          <w:tcPr>
            <w:tcW w:w="2081" w:type="dxa"/>
          </w:tcPr>
          <w:p w14:paraId="4AB2A547" w14:textId="76E655D7" w:rsidR="00EB48F8" w:rsidRDefault="00EB48F8" w:rsidP="00EB48F8">
            <w:pPr>
              <w:pStyle w:val="NormalWeb"/>
              <w:rPr>
                <w:lang w:val="en-US"/>
              </w:rPr>
            </w:pPr>
            <w:r>
              <w:rPr>
                <w:rStyle w:val="notion-enable-hover"/>
                <w:rFonts w:eastAsiaTheme="majorEastAsia"/>
              </w:rPr>
              <w:t>Gender</w:t>
            </w:r>
          </w:p>
        </w:tc>
        <w:tc>
          <w:tcPr>
            <w:tcW w:w="3522" w:type="dxa"/>
          </w:tcPr>
          <w:p w14:paraId="427B7706" w14:textId="6016A38B" w:rsidR="00EB48F8" w:rsidRDefault="00EB48F8" w:rsidP="00F02FD8">
            <w:pPr>
              <w:pStyle w:val="NormalWeb"/>
              <w:numPr>
                <w:ilvl w:val="0"/>
                <w:numId w:val="17"/>
              </w:numPr>
              <w:rPr>
                <w:lang w:val="en-US"/>
              </w:rPr>
            </w:pPr>
            <w:r>
              <w:rPr>
                <w:rStyle w:val="notion-enable-hover"/>
                <w:rFonts w:eastAsiaTheme="majorEastAsia"/>
              </w:rPr>
              <w:t>Investigate the gender distribution ('Sex' column) across job positions, industries, or job types ('Position', 'Industry', or 'Job_Type' columns).</w:t>
            </w:r>
          </w:p>
        </w:tc>
        <w:tc>
          <w:tcPr>
            <w:tcW w:w="3156" w:type="dxa"/>
          </w:tcPr>
          <w:p w14:paraId="1592000B" w14:textId="428BC2E8" w:rsidR="00EB48F8" w:rsidRDefault="00EB48F8" w:rsidP="00F02FD8">
            <w:pPr>
              <w:pStyle w:val="NormalWeb"/>
              <w:numPr>
                <w:ilvl w:val="0"/>
                <w:numId w:val="17"/>
              </w:numPr>
              <w:rPr>
                <w:lang w:val="en-US"/>
              </w:rPr>
            </w:pPr>
            <w:r>
              <w:rPr>
                <w:rStyle w:val="notion-enable-hover"/>
                <w:rFonts w:eastAsiaTheme="majorEastAsia"/>
              </w:rPr>
              <w:t>This analysis can provide insights into gender representation in different sectors and job roles.</w:t>
            </w:r>
          </w:p>
        </w:tc>
      </w:tr>
      <w:tr w:rsidR="00EB48F8" w14:paraId="7F0FE614" w14:textId="77777777" w:rsidTr="00F02FD8">
        <w:tc>
          <w:tcPr>
            <w:tcW w:w="586" w:type="dxa"/>
          </w:tcPr>
          <w:p w14:paraId="49EE0B79" w14:textId="517EEE7C" w:rsidR="00EB48F8" w:rsidRDefault="00EB48F8" w:rsidP="00EB48F8">
            <w:pPr>
              <w:pStyle w:val="NormalWeb"/>
              <w:rPr>
                <w:lang w:val="en-US"/>
              </w:rPr>
            </w:pPr>
            <w:r>
              <w:rPr>
                <w:lang w:val="en-US"/>
              </w:rPr>
              <w:t>6</w:t>
            </w:r>
          </w:p>
        </w:tc>
        <w:tc>
          <w:tcPr>
            <w:tcW w:w="2081" w:type="dxa"/>
          </w:tcPr>
          <w:p w14:paraId="4C3B0848" w14:textId="2FDF7538" w:rsidR="00EB48F8" w:rsidRPr="00EB48F8" w:rsidRDefault="00EB48F8" w:rsidP="00EB48F8">
            <w:pPr>
              <w:pStyle w:val="NormalWeb"/>
              <w:rPr>
                <w:lang w:val="en-US"/>
              </w:rPr>
            </w:pPr>
            <w:r>
              <w:t>Age</w:t>
            </w:r>
          </w:p>
        </w:tc>
        <w:tc>
          <w:tcPr>
            <w:tcW w:w="3522" w:type="dxa"/>
          </w:tcPr>
          <w:p w14:paraId="0FB99E81" w14:textId="47714ABB" w:rsidR="00EB48F8" w:rsidRDefault="00EB48F8" w:rsidP="00F02FD8">
            <w:pPr>
              <w:pStyle w:val="NormalWeb"/>
              <w:numPr>
                <w:ilvl w:val="0"/>
                <w:numId w:val="17"/>
              </w:numPr>
              <w:rPr>
                <w:lang w:val="en-US"/>
              </w:rPr>
            </w:pPr>
            <w:r>
              <w:t>Analyze the age distribution ('Age' column) for different job positions or industries ('Position' or 'Industry' columns)</w:t>
            </w:r>
          </w:p>
        </w:tc>
        <w:tc>
          <w:tcPr>
            <w:tcW w:w="3156" w:type="dxa"/>
          </w:tcPr>
          <w:p w14:paraId="5F02875D" w14:textId="0D2BD730" w:rsidR="00EB48F8" w:rsidRDefault="00EB48F8" w:rsidP="00F02FD8">
            <w:pPr>
              <w:pStyle w:val="NormalWeb"/>
              <w:numPr>
                <w:ilvl w:val="0"/>
                <w:numId w:val="17"/>
              </w:numPr>
              <w:rPr>
                <w:lang w:val="en-US"/>
              </w:rPr>
            </w:pPr>
            <w:r>
              <w:t>to identify any age preferences or trends in specific sectors.</w:t>
            </w:r>
          </w:p>
        </w:tc>
      </w:tr>
      <w:tr w:rsidR="00EB48F8" w14:paraId="2C48829C" w14:textId="77777777" w:rsidTr="00F02FD8">
        <w:tc>
          <w:tcPr>
            <w:tcW w:w="586" w:type="dxa"/>
          </w:tcPr>
          <w:p w14:paraId="1FFA91AB" w14:textId="0D8FFE37" w:rsidR="00EB48F8" w:rsidRDefault="00EB48F8" w:rsidP="00EB48F8">
            <w:pPr>
              <w:pStyle w:val="NormalWeb"/>
              <w:rPr>
                <w:lang w:val="en-US"/>
              </w:rPr>
            </w:pPr>
            <w:r>
              <w:rPr>
                <w:lang w:val="en-US"/>
              </w:rPr>
              <w:t>7</w:t>
            </w:r>
          </w:p>
        </w:tc>
        <w:tc>
          <w:tcPr>
            <w:tcW w:w="2081" w:type="dxa"/>
          </w:tcPr>
          <w:p w14:paraId="6AB2FF19" w14:textId="3372D63C" w:rsidR="00EB48F8" w:rsidRDefault="00EB48F8" w:rsidP="00EB48F8">
            <w:pPr>
              <w:pStyle w:val="NormalWeb"/>
              <w:rPr>
                <w:lang w:val="en-US"/>
              </w:rPr>
            </w:pPr>
            <w:r>
              <w:rPr>
                <w:lang w:val="en-US"/>
              </w:rPr>
              <w:t>Hiring</w:t>
            </w:r>
          </w:p>
        </w:tc>
        <w:tc>
          <w:tcPr>
            <w:tcW w:w="3522" w:type="dxa"/>
          </w:tcPr>
          <w:p w14:paraId="6FF141D6" w14:textId="378241E8" w:rsidR="00EB48F8" w:rsidRDefault="00EB48F8" w:rsidP="00F02FD8">
            <w:pPr>
              <w:pStyle w:val="NormalWeb"/>
              <w:numPr>
                <w:ilvl w:val="0"/>
                <w:numId w:val="17"/>
              </w:numPr>
              <w:rPr>
                <w:lang w:val="en-US"/>
              </w:rPr>
            </w:pPr>
            <w:r>
              <w:t>Examine the hiring patterns ('Hiring' column) over time ('Publish Date' column) to identify any seasonal or yearly trends in job postings.</w:t>
            </w:r>
          </w:p>
        </w:tc>
        <w:tc>
          <w:tcPr>
            <w:tcW w:w="3156" w:type="dxa"/>
          </w:tcPr>
          <w:p w14:paraId="1577B431" w14:textId="13A823F0" w:rsidR="00EB48F8" w:rsidRDefault="00EB48F8" w:rsidP="00F02FD8">
            <w:pPr>
              <w:pStyle w:val="NormalWeb"/>
              <w:numPr>
                <w:ilvl w:val="0"/>
                <w:numId w:val="17"/>
              </w:numPr>
              <w:rPr>
                <w:lang w:val="en-US"/>
              </w:rPr>
            </w:pPr>
            <w:r>
              <w:t>To understand the fluctuations in job opportunities throughout the specified period.</w:t>
            </w:r>
          </w:p>
        </w:tc>
      </w:tr>
      <w:tr w:rsidR="00EB48F8" w14:paraId="7E012F4D" w14:textId="77777777" w:rsidTr="00F02FD8">
        <w:tc>
          <w:tcPr>
            <w:tcW w:w="586" w:type="dxa"/>
          </w:tcPr>
          <w:p w14:paraId="0AEDE42F" w14:textId="5EF9FF51" w:rsidR="00EB48F8" w:rsidRDefault="00EB48F8" w:rsidP="00EB48F8">
            <w:pPr>
              <w:pStyle w:val="NormalWeb"/>
              <w:rPr>
                <w:lang w:val="en-US"/>
              </w:rPr>
            </w:pPr>
            <w:r>
              <w:rPr>
                <w:lang w:val="en-US"/>
              </w:rPr>
              <w:t>8</w:t>
            </w:r>
          </w:p>
        </w:tc>
        <w:tc>
          <w:tcPr>
            <w:tcW w:w="2081" w:type="dxa"/>
          </w:tcPr>
          <w:p w14:paraId="63578656" w14:textId="3F5BF58C" w:rsidR="00EB48F8" w:rsidRDefault="00EB48F8" w:rsidP="00EB48F8">
            <w:pPr>
              <w:pStyle w:val="NormalWeb"/>
              <w:rPr>
                <w:lang w:val="en-US"/>
              </w:rPr>
            </w:pPr>
            <w:r>
              <w:rPr>
                <w:lang w:val="en-US"/>
              </w:rPr>
              <w:t>Location</w:t>
            </w:r>
          </w:p>
        </w:tc>
        <w:tc>
          <w:tcPr>
            <w:tcW w:w="3522" w:type="dxa"/>
          </w:tcPr>
          <w:p w14:paraId="2FC971FA" w14:textId="74DEC94F" w:rsidR="00EB48F8" w:rsidRDefault="00EB48F8" w:rsidP="00F02FD8">
            <w:pPr>
              <w:pStyle w:val="NormalWeb"/>
              <w:numPr>
                <w:ilvl w:val="0"/>
                <w:numId w:val="17"/>
              </w:numPr>
              <w:rPr>
                <w:lang w:val="en-US"/>
              </w:r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F02FD8">
            <w:pPr>
              <w:pStyle w:val="NormalWeb"/>
              <w:numPr>
                <w:ilvl w:val="0"/>
                <w:numId w:val="17"/>
              </w:numPr>
              <w:rPr>
                <w:lang w:val="en-US"/>
              </w:rPr>
            </w:pPr>
            <w:r>
              <w:t>to help job seekers target specific locations for better employment prospects.</w:t>
            </w:r>
          </w:p>
        </w:tc>
      </w:tr>
      <w:tr w:rsidR="00EB48F8" w14:paraId="407F9BF5" w14:textId="77777777" w:rsidTr="00F02FD8">
        <w:tc>
          <w:tcPr>
            <w:tcW w:w="586" w:type="dxa"/>
          </w:tcPr>
          <w:p w14:paraId="717F3C11" w14:textId="119210D9" w:rsidR="00EB48F8" w:rsidRDefault="00EB48F8" w:rsidP="00EB48F8">
            <w:pPr>
              <w:pStyle w:val="NormalWeb"/>
              <w:rPr>
                <w:lang w:val="en-US"/>
              </w:rPr>
            </w:pPr>
            <w:r>
              <w:rPr>
                <w:lang w:val="en-US"/>
              </w:rPr>
              <w:t>9</w:t>
            </w:r>
          </w:p>
        </w:tc>
        <w:tc>
          <w:tcPr>
            <w:tcW w:w="2081" w:type="dxa"/>
          </w:tcPr>
          <w:p w14:paraId="39303C81" w14:textId="6E8B7378" w:rsidR="00EB48F8" w:rsidRDefault="00EB48F8" w:rsidP="00EB48F8">
            <w:pPr>
              <w:pStyle w:val="NormalWeb"/>
              <w:rPr>
                <w:lang w:val="en-US"/>
              </w:rPr>
            </w:pPr>
            <w:r>
              <w:rPr>
                <w:lang w:val="en-US"/>
              </w:rPr>
              <w:t>Language</w:t>
            </w:r>
          </w:p>
        </w:tc>
        <w:tc>
          <w:tcPr>
            <w:tcW w:w="3522" w:type="dxa"/>
          </w:tcPr>
          <w:p w14:paraId="0A8E0319" w14:textId="7D71BD38" w:rsidR="00EB48F8" w:rsidRDefault="00EB48F8" w:rsidP="00F02FD8">
            <w:pPr>
              <w:pStyle w:val="NormalWeb"/>
              <w:numPr>
                <w:ilvl w:val="0"/>
                <w:numId w:val="17"/>
              </w:numPr>
              <w:rPr>
                <w:lang w:val="en-US"/>
              </w:rPr>
            </w:pPr>
            <w:r>
              <w:t>Percentage of Top Languages that are needed for job positions. Percentage of language within Top 10 Job Categories and industries</w:t>
            </w:r>
          </w:p>
        </w:tc>
        <w:tc>
          <w:tcPr>
            <w:tcW w:w="3156" w:type="dxa"/>
          </w:tcPr>
          <w:p w14:paraId="05198E95" w14:textId="62B35DE0" w:rsidR="00EB48F8" w:rsidRDefault="00EB48F8" w:rsidP="00F02FD8">
            <w:pPr>
              <w:pStyle w:val="NormalWeb"/>
              <w:numPr>
                <w:ilvl w:val="0"/>
                <w:numId w:val="17"/>
              </w:numPr>
              <w:rPr>
                <w:lang w:val="en-US"/>
              </w:rPr>
            </w:pPr>
            <w:r>
              <w:t>Explore the most commonly required preferred languages ('Language' column) for different job positions or industries.</w:t>
            </w:r>
          </w:p>
        </w:tc>
      </w:tr>
      <w:tr w:rsidR="00EB48F8" w14:paraId="551F5EED" w14:textId="77777777" w:rsidTr="00F02FD8">
        <w:tc>
          <w:tcPr>
            <w:tcW w:w="586" w:type="dxa"/>
          </w:tcPr>
          <w:p w14:paraId="7B155B72" w14:textId="3978B88A" w:rsidR="00EB48F8" w:rsidRDefault="00EB48F8" w:rsidP="00EB48F8">
            <w:pPr>
              <w:pStyle w:val="NormalWeb"/>
              <w:rPr>
                <w:lang w:val="en-US"/>
              </w:rPr>
            </w:pPr>
            <w:r>
              <w:rPr>
                <w:lang w:val="en-US"/>
              </w:rPr>
              <w:t>10</w:t>
            </w:r>
          </w:p>
        </w:tc>
        <w:tc>
          <w:tcPr>
            <w:tcW w:w="2081" w:type="dxa"/>
          </w:tcPr>
          <w:p w14:paraId="7D62292F" w14:textId="7663BAD7" w:rsidR="00EB48F8" w:rsidRDefault="00EB48F8" w:rsidP="00EB48F8">
            <w:pPr>
              <w:pStyle w:val="NormalWeb"/>
              <w:rPr>
                <w:lang w:val="en-US"/>
              </w:rPr>
            </w:pPr>
            <w:r>
              <w:rPr>
                <w:lang w:val="en-US"/>
              </w:rPr>
              <w:t>Job type</w:t>
            </w:r>
          </w:p>
        </w:tc>
        <w:tc>
          <w:tcPr>
            <w:tcW w:w="3522" w:type="dxa"/>
          </w:tcPr>
          <w:p w14:paraId="39D2EB2F" w14:textId="176D72DE" w:rsidR="00EB48F8" w:rsidRDefault="00EB48F8" w:rsidP="00F02FD8">
            <w:pPr>
              <w:pStyle w:val="NormalWeb"/>
              <w:numPr>
                <w:ilvl w:val="0"/>
                <w:numId w:val="17"/>
              </w:numPr>
              <w:rPr>
                <w:lang w:val="en-US"/>
              </w:rPr>
            </w:pPr>
            <w:r>
              <w:t>Percentage of top Job types</w:t>
            </w:r>
          </w:p>
        </w:tc>
        <w:tc>
          <w:tcPr>
            <w:tcW w:w="3156" w:type="dxa"/>
          </w:tcPr>
          <w:p w14:paraId="6B952E55" w14:textId="4BF19A48" w:rsidR="00EB48F8" w:rsidRDefault="00EB48F8" w:rsidP="00F02FD8">
            <w:pPr>
              <w:pStyle w:val="NormalWeb"/>
              <w:numPr>
                <w:ilvl w:val="0"/>
                <w:numId w:val="17"/>
              </w:numPr>
              <w:rPr>
                <w:lang w:val="en-US"/>
              </w:rPr>
            </w:pPr>
            <w:r>
              <w:t xml:space="preserve">led job seekers to know about what type of job that industries need the most. and </w:t>
            </w:r>
            <w:r>
              <w:lastRenderedPageBreak/>
              <w:t>help them to well prepare for career life.</w:t>
            </w:r>
          </w:p>
        </w:tc>
      </w:tr>
      <w:tr w:rsidR="00EB48F8" w14:paraId="5C38EDA3" w14:textId="77777777" w:rsidTr="00F02FD8">
        <w:tc>
          <w:tcPr>
            <w:tcW w:w="586" w:type="dxa"/>
          </w:tcPr>
          <w:p w14:paraId="4B104C5A" w14:textId="779D6A0A" w:rsidR="00EB48F8" w:rsidRDefault="00EB48F8" w:rsidP="00EB48F8">
            <w:pPr>
              <w:pStyle w:val="NormalWeb"/>
              <w:rPr>
                <w:lang w:val="en-US"/>
              </w:rPr>
            </w:pPr>
            <w:r>
              <w:rPr>
                <w:lang w:val="en-US"/>
              </w:rPr>
              <w:lastRenderedPageBreak/>
              <w:t>11</w:t>
            </w:r>
          </w:p>
        </w:tc>
        <w:tc>
          <w:tcPr>
            <w:tcW w:w="2081" w:type="dxa"/>
          </w:tcPr>
          <w:p w14:paraId="4B4DF18F" w14:textId="4E243B0B" w:rsidR="00EB48F8" w:rsidRDefault="00EB48F8" w:rsidP="00EB48F8">
            <w:pPr>
              <w:pStyle w:val="NormalWeb"/>
              <w:rPr>
                <w:lang w:val="en-US"/>
              </w:rPr>
            </w:pPr>
            <w:r>
              <w:rPr>
                <w:lang w:val="en-US"/>
              </w:rPr>
              <w:t>Emerging Trending</w:t>
            </w:r>
          </w:p>
        </w:tc>
        <w:tc>
          <w:tcPr>
            <w:tcW w:w="3522" w:type="dxa"/>
          </w:tcPr>
          <w:p w14:paraId="0838E520" w14:textId="2484DB48" w:rsidR="00EB48F8" w:rsidRDefault="00EB48F8" w:rsidP="00F02FD8">
            <w:pPr>
              <w:pStyle w:val="NormalWeb"/>
              <w:numPr>
                <w:ilvl w:val="0"/>
                <w:numId w:val="17"/>
              </w:numPr>
              <w:rPr>
                <w:lang w:val="en-US"/>
              </w:rPr>
            </w:pPr>
            <w:r>
              <w:t>Number of hiring in each top industry and job categories appearing in 2023 compared to 2022 and 2021</w:t>
            </w:r>
          </w:p>
        </w:tc>
        <w:tc>
          <w:tcPr>
            <w:tcW w:w="3156" w:type="dxa"/>
          </w:tcPr>
          <w:p w14:paraId="09BABEDE" w14:textId="3E13A75A" w:rsidR="00EB48F8" w:rsidRDefault="00EB48F8" w:rsidP="00F02FD8">
            <w:pPr>
              <w:pStyle w:val="NormalWeb"/>
              <w:numPr>
                <w:ilvl w:val="0"/>
                <w:numId w:val="17"/>
              </w:numPr>
              <w:rPr>
                <w:lang w:val="en-US"/>
              </w:rPr>
            </w:pPr>
            <w:r>
              <w:t>Identify new job categories within industries.  Understand trends in work flexibility.</w:t>
            </w:r>
          </w:p>
        </w:tc>
      </w:tr>
    </w:tbl>
    <w:p w14:paraId="52B2001C" w14:textId="77777777" w:rsidR="00F02FD8" w:rsidRDefault="00F02FD8" w:rsidP="00F02FD8">
      <w:pPr>
        <w:pStyle w:val="NormalWeb"/>
      </w:pPr>
      <w:r w:rsidRPr="00F02FD8">
        <w:rPr>
          <w:b/>
          <w:bCs/>
        </w:rPr>
        <w:t>Data cleaning and processing</w:t>
      </w:r>
      <w:r>
        <w:t>: rely on the dataset that is collected by scraping from the HR job website in Cambodia, data cleaning and preprocessing have been processed to ensure the dataset can be quality and integrity.on some points such as checking missing values, handling duplicating data, detecting English words, and cleaning each column, especially position columns is the most consideration. after that, we can ensure our data is in the right format, consistency, and compatibility for the data visualization.</w:t>
      </w:r>
    </w:p>
    <w:p w14:paraId="11BB0A4A" w14:textId="77777777" w:rsidR="00F02FD8" w:rsidRDefault="00F02FD8" w:rsidP="00F02FD8">
      <w:pPr>
        <w:pStyle w:val="NormalWeb"/>
      </w:pPr>
      <w:r w:rsidRPr="00F02FD8">
        <w:rPr>
          <w:b/>
          <w:bCs/>
        </w:rPr>
        <w:t>Data visualization:</w:t>
      </w:r>
      <w:r>
        <w:t xml:space="preserve"> By cleaning of job posting dataset, we can gain more insight and identify the trending jobs in Cambodia between 2021 to 2023. In addition, we also can determine factors that can make job posting data change year by year. By exploring data, We also can highlight the signification and key job market metrics and trends.</w:t>
      </w:r>
    </w:p>
    <w:p w14:paraId="4F8683BC" w14:textId="77777777" w:rsidR="00F02FD8" w:rsidRPr="00F02FD8" w:rsidRDefault="00F02FD8" w:rsidP="00F02FD8">
      <w:pPr>
        <w:pStyle w:val="NormalWeb"/>
        <w:rPr>
          <w:b/>
          <w:bCs/>
        </w:rPr>
      </w:pPr>
      <w:r w:rsidRPr="00F02FD8">
        <w:rPr>
          <w:b/>
          <w:bCs/>
        </w:rPr>
        <w:t>Report and recommendation:</w:t>
      </w:r>
    </w:p>
    <w:p w14:paraId="07D27535" w14:textId="77777777" w:rsidR="00EB48F8" w:rsidRPr="00EB48F8" w:rsidRDefault="00EB48F8" w:rsidP="00EB48F8">
      <w:pPr>
        <w:pStyle w:val="NormalWeb"/>
        <w:rPr>
          <w:lang w:val="en-US"/>
        </w:rPr>
      </w:pPr>
    </w:p>
    <w:p w14:paraId="670BD078" w14:textId="77777777" w:rsidR="00EB48F8" w:rsidRPr="00986A43" w:rsidRDefault="00EB48F8" w:rsidP="007D7D9F">
      <w:pPr>
        <w:rPr>
          <w:rFonts w:ascii="Times New Roman" w:hAnsi="Times New Roman" w:cs="Times New Roman"/>
        </w:rPr>
      </w:pPr>
    </w:p>
    <w:p w14:paraId="67DF1657" w14:textId="31051C43" w:rsidR="00AE3002" w:rsidRPr="00986A43"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r w:rsidR="00EB777E" w:rsidRPr="00986A43">
        <w:rPr>
          <w:rFonts w:cs="Times New Roman"/>
        </w:rPr>
        <w:t>data</w:t>
      </w:r>
    </w:p>
    <w:p w14:paraId="7468FEAA" w14:textId="77777777" w:rsidR="007D7D9F" w:rsidRPr="00986A43" w:rsidRDefault="007D7D9F" w:rsidP="007D7D9F">
      <w:pPr>
        <w:rPr>
          <w:rFonts w:ascii="Times New Roman" w:hAnsi="Times New Roman" w:cs="Times New Roman"/>
        </w:rPr>
      </w:pP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Pr="00986A43" w:rsidRDefault="00C61731" w:rsidP="00C61731">
      <w:pPr>
        <w:rPr>
          <w:rFonts w:ascii="Times New Roman" w:hAnsi="Times New Roman" w:cs="Times New Roman"/>
        </w:rPr>
      </w:pPr>
    </w:p>
    <w:p w14:paraId="4C74065C" w14:textId="77777777"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lastRenderedPageBreak/>
        <w:t>CONCLUSION</w:t>
      </w:r>
      <w:bookmarkEnd w:id="36"/>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77777777" w:rsidR="00AE3002" w:rsidRPr="00986A43" w:rsidRDefault="00AE3002" w:rsidP="00AE3002">
      <w:pPr>
        <w:rPr>
          <w:rFonts w:ascii="Times New Roman" w:hAnsi="Times New Roman" w:cs="Times New Roman"/>
        </w:rPr>
      </w:pP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77777777" w:rsidR="00C61731" w:rsidRPr="00986A43" w:rsidRDefault="00C61731" w:rsidP="00AE3002">
      <w:pPr>
        <w:spacing w:line="360" w:lineRule="auto"/>
        <w:ind w:left="284"/>
        <w:rPr>
          <w:rFonts w:ascii="Times New Roman" w:hAnsi="Times New Roman" w:cs="Times New Roman"/>
          <w:sz w:val="26"/>
          <w:szCs w:val="26"/>
        </w:rPr>
      </w:pPr>
      <w:r w:rsidRPr="00986A43">
        <w:rPr>
          <w:rFonts w:ascii="Times New Roman" w:hAnsi="Times New Roman" w:cs="Times New Roman"/>
        </w:rPr>
        <w:tab/>
      </w:r>
      <w:r w:rsidRPr="00986A43">
        <w:rPr>
          <w:rFonts w:ascii="Times New Roman" w:hAnsi="Times New Roman" w:cs="Times New Roman"/>
        </w:rPr>
        <w:tab/>
      </w:r>
      <w:r w:rsidR="00AE3002" w:rsidRPr="00986A43">
        <w:rPr>
          <w:rFonts w:ascii="Times New Roman" w:hAnsi="Times New Roman" w:cs="Times New Roman"/>
          <w:sz w:val="26"/>
          <w:szCs w:val="26"/>
        </w:rPr>
        <w:t xml:space="preserve"> </w:t>
      </w:r>
    </w:p>
    <w:p w14:paraId="11FCA5BE" w14:textId="77777777" w:rsidR="00CC206C" w:rsidRPr="00986A43" w:rsidRDefault="00C61731" w:rsidP="00C61731">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14:paraId="246F2CA3" w14:textId="77777777" w:rsidR="00AE3002" w:rsidRPr="00986A43" w:rsidRDefault="00AE3002" w:rsidP="00AE3002">
      <w:pPr>
        <w:rPr>
          <w:rFonts w:ascii="Times New Roman" w:hAnsi="Times New Roman" w:cs="Times New Roman"/>
        </w:rPr>
      </w:pPr>
    </w:p>
    <w:p w14:paraId="58102F0C" w14:textId="77777777" w:rsidR="00AE3002" w:rsidRPr="00986A43" w:rsidRDefault="00AE3002" w:rsidP="00AE3002">
      <w:pPr>
        <w:rPr>
          <w:rFonts w:ascii="Times New Roman" w:hAnsi="Times New Roman" w:cs="Times New Roman"/>
        </w:rPr>
        <w:sectPr w:rsidR="00AE3002" w:rsidRPr="00986A43"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B80D24"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B80D24">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B80D2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B80D2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B80D24">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B80D24">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B80D24">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B80D24">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B80D24">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B80D24">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A4141"/>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44CD"/>
    <w:rsid w:val="002858A2"/>
    <w:rsid w:val="002963C5"/>
    <w:rsid w:val="00297348"/>
    <w:rsid w:val="00320309"/>
    <w:rsid w:val="00343D1F"/>
    <w:rsid w:val="0039549C"/>
    <w:rsid w:val="003D3CC0"/>
    <w:rsid w:val="003E5E23"/>
    <w:rsid w:val="00416448"/>
    <w:rsid w:val="0042106A"/>
    <w:rsid w:val="0045721E"/>
    <w:rsid w:val="00457629"/>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F45CB"/>
    <w:rsid w:val="005F65B0"/>
    <w:rsid w:val="006100B6"/>
    <w:rsid w:val="00613DF2"/>
    <w:rsid w:val="00647CD6"/>
    <w:rsid w:val="006506F9"/>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E3002"/>
    <w:rsid w:val="00B21B6E"/>
    <w:rsid w:val="00B30805"/>
    <w:rsid w:val="00B53F31"/>
    <w:rsid w:val="00B54468"/>
    <w:rsid w:val="00B80D24"/>
    <w:rsid w:val="00B84019"/>
    <w:rsid w:val="00BA3855"/>
    <w:rsid w:val="00BC17ED"/>
    <w:rsid w:val="00BD3F54"/>
    <w:rsid w:val="00C538B0"/>
    <w:rsid w:val="00C61731"/>
    <w:rsid w:val="00C70B35"/>
    <w:rsid w:val="00C8018B"/>
    <w:rsid w:val="00C92618"/>
    <w:rsid w:val="00C96DDC"/>
    <w:rsid w:val="00CC206C"/>
    <w:rsid w:val="00CD6AAA"/>
    <w:rsid w:val="00D5194B"/>
    <w:rsid w:val="00DC656B"/>
    <w:rsid w:val="00DD0203"/>
    <w:rsid w:val="00DE1915"/>
    <w:rsid w:val="00DF24A5"/>
    <w:rsid w:val="00DF703A"/>
    <w:rsid w:val="00E32080"/>
    <w:rsid w:val="00E3625F"/>
    <w:rsid w:val="00E576FA"/>
    <w:rsid w:val="00EA18FA"/>
    <w:rsid w:val="00EA31C3"/>
    <w:rsid w:val="00EB48F8"/>
    <w:rsid w:val="00EB777E"/>
    <w:rsid w:val="00EE4CA6"/>
    <w:rsid w:val="00F02FD8"/>
    <w:rsid w:val="00F119F8"/>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27</Pages>
  <Words>3511</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343</cp:revision>
  <cp:lastPrinted>2024-03-14T09:54:00Z</cp:lastPrinted>
  <dcterms:created xsi:type="dcterms:W3CDTF">2023-05-23T22:27:00Z</dcterms:created>
  <dcterms:modified xsi:type="dcterms:W3CDTF">2024-03-19T09:41:00Z</dcterms:modified>
</cp:coreProperties>
</file>