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B5D" w:rsidRPr="00ED64C4" w:rsidRDefault="00A46391" w:rsidP="007C3783">
      <w:pPr>
        <w:spacing w:after="120" w:line="240" w:lineRule="auto"/>
      </w:pPr>
      <w:r w:rsidRPr="001216EA">
        <w:rPr>
          <w:noProof/>
          <w:lang w:eastAsia="en-CA"/>
        </w:rPr>
        <w:drawing>
          <wp:anchor distT="0" distB="0" distL="114300" distR="114300" simplePos="0" relativeHeight="251657728" behindDoc="0" locked="0" layoutInCell="1" allowOverlap="1">
            <wp:simplePos x="0" y="0"/>
            <wp:positionH relativeFrom="column">
              <wp:posOffset>3323590</wp:posOffset>
            </wp:positionH>
            <wp:positionV relativeFrom="paragraph">
              <wp:posOffset>-1270</wp:posOffset>
            </wp:positionV>
            <wp:extent cx="2616200" cy="1257300"/>
            <wp:effectExtent l="0" t="0" r="0" b="0"/>
            <wp:wrapSquare wrapText="bothSides"/>
            <wp:docPr id="2" name="Picture 2" descr="Project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Spa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6200" cy="1257300"/>
                    </a:xfrm>
                    <a:prstGeom prst="rect">
                      <a:avLst/>
                    </a:prstGeom>
                    <a:noFill/>
                  </pic:spPr>
                </pic:pic>
              </a:graphicData>
            </a:graphic>
            <wp14:sizeRelH relativeFrom="page">
              <wp14:pctWidth>0</wp14:pctWidth>
            </wp14:sizeRelH>
            <wp14:sizeRelV relativeFrom="page">
              <wp14:pctHeight>0</wp14:pctHeight>
            </wp14:sizeRelV>
          </wp:anchor>
        </w:drawing>
      </w:r>
      <w:r w:rsidR="00024E1C">
        <w:t>September 13</w:t>
      </w:r>
      <w:r w:rsidR="006510CE" w:rsidRPr="00ED64C4">
        <w:t xml:space="preserve">, </w:t>
      </w:r>
      <w:r w:rsidR="007A1BFB">
        <w:t>2016</w:t>
      </w:r>
    </w:p>
    <w:p w:rsidR="001B6B5D" w:rsidRPr="00ED64C4" w:rsidRDefault="001B6B5D" w:rsidP="007C3783">
      <w:pPr>
        <w:spacing w:after="120" w:line="240" w:lineRule="auto"/>
        <w:rPr>
          <w:b/>
          <w:i/>
        </w:rPr>
      </w:pPr>
      <w:r w:rsidRPr="00ED64C4">
        <w:rPr>
          <w:b/>
          <w:i/>
        </w:rPr>
        <w:t>Proposal for</w:t>
      </w:r>
      <w:r w:rsidR="00031A56" w:rsidRPr="00ED64C4">
        <w:rPr>
          <w:b/>
          <w:i/>
        </w:rPr>
        <w:t xml:space="preserve"> the development of </w:t>
      </w:r>
      <w:r w:rsidR="00585532">
        <w:rPr>
          <w:b/>
          <w:i/>
        </w:rPr>
        <w:t>FarmBot</w:t>
      </w:r>
    </w:p>
    <w:p w:rsidR="007C3783" w:rsidRPr="007C3783" w:rsidRDefault="00031A56">
      <w:r w:rsidRPr="00ED64C4">
        <w:t>Prepared by</w:t>
      </w:r>
      <w:r w:rsidR="00024E1C">
        <w:t xml:space="preserve"> Ada</w:t>
      </w:r>
      <w:r w:rsidR="00585532">
        <w:t>negbe</w:t>
      </w:r>
      <w:bookmarkStart w:id="0" w:name="_GoBack"/>
      <w:bookmarkEnd w:id="0"/>
      <w:r w:rsidR="00024E1C">
        <w:t xml:space="preserve"> Amadasun</w:t>
      </w:r>
      <w:r w:rsidR="00DE3DE5" w:rsidRPr="00ED64C4">
        <w:br/>
      </w:r>
      <w:r w:rsidRPr="00ED64C4">
        <w:rPr>
          <w:i/>
        </w:rPr>
        <w:t>Computer Engineering Technology Student</w:t>
      </w:r>
      <w:r w:rsidR="007C3783">
        <w:rPr>
          <w:i/>
        </w:rPr>
        <w:br/>
      </w:r>
      <w:hyperlink r:id="rId8" w:history="1">
        <w:r w:rsidR="00024E1C" w:rsidRPr="00024E1C">
          <w:rPr>
            <w:rStyle w:val="Hyperlink"/>
            <w:b/>
            <w:bCs/>
            <w:color w:val="auto"/>
            <w:u w:val="none"/>
          </w:rPr>
          <w:t>StudentEng2016</w:t>
        </w:r>
      </w:hyperlink>
      <w:r w:rsidR="007C3783">
        <w:t>.github.io</w:t>
      </w:r>
    </w:p>
    <w:p w:rsidR="00AD3021" w:rsidRPr="00ED64C4" w:rsidRDefault="00AD3021">
      <w:pPr>
        <w:rPr>
          <w:b/>
        </w:rPr>
      </w:pPr>
      <w:r w:rsidRPr="00ED64C4">
        <w:rPr>
          <w:b/>
        </w:rPr>
        <w:t>Executive Summary</w:t>
      </w:r>
    </w:p>
    <w:p w:rsidR="00AD3021" w:rsidRPr="00ED64C4" w:rsidRDefault="00BC18A9">
      <w:r w:rsidRPr="00ED64C4">
        <w:t>As a student</w:t>
      </w:r>
      <w:r w:rsidR="00AD3021" w:rsidRPr="00ED64C4">
        <w:t xml:space="preserve"> in the Computer Engineering Technology program</w:t>
      </w:r>
      <w:r w:rsidRPr="00ED64C4">
        <w:t>, I will be integrating</w:t>
      </w:r>
      <w:r w:rsidR="00AD3021" w:rsidRPr="00ED64C4">
        <w:t xml:space="preserve"> </w:t>
      </w:r>
      <w:r w:rsidRPr="00ED64C4">
        <w:t>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actuators </w:t>
      </w:r>
      <w:r w:rsidR="000B3C00">
        <w:t>f</w:t>
      </w:r>
      <w:r w:rsidRPr="00ED64C4">
        <w:t>or</w:t>
      </w:r>
      <w:r w:rsidR="000B3C00">
        <w:t xml:space="preserve"> </w:t>
      </w:r>
      <w:r w:rsidR="00223294">
        <w:t xml:space="preserve">an automated farming device. </w:t>
      </w:r>
      <w:r w:rsidR="00DE3DE5" w:rsidRPr="00ED64C4">
        <w:t>The mobile device functionality will include</w:t>
      </w:r>
      <w:r w:rsidR="007A1BFB">
        <w:t xml:space="preserve"> </w:t>
      </w:r>
      <w:r w:rsidR="00223294" w:rsidRPr="00ED64C4">
        <w:t>will include</w:t>
      </w:r>
      <w:r w:rsidR="00223294">
        <w:t xml:space="preserve"> photo sensors, temperature sensors and moisture sensors which will be </w:t>
      </w:r>
      <w:r w:rsidR="007A1BFB">
        <w:t>and will be further detailed in the mobile application proposal</w:t>
      </w:r>
      <w:r w:rsidR="00DE3DE5" w:rsidRPr="00ED64C4">
        <w:t xml:space="preserve">. </w:t>
      </w:r>
      <w:r w:rsidR="008F5D6A" w:rsidRPr="00ED64C4">
        <w:t>I will be collaborating with</w:t>
      </w:r>
      <w:r w:rsidR="007A1BFB">
        <w:t xml:space="preserve"> the </w:t>
      </w:r>
      <w:r w:rsidR="004A060C">
        <w:t>following company/department</w:t>
      </w:r>
      <w:r w:rsidR="008F5D6A" w:rsidRPr="00ED64C4">
        <w:t xml:space="preserve">. </w:t>
      </w:r>
      <w:r w:rsidR="00CB68B5">
        <w:t>In the winter semester I plan to form a gr</w:t>
      </w:r>
      <w:r w:rsidR="004A060C">
        <w:t>oup with the following students Maasha Maheson and Samaroo Maheshwerie</w:t>
      </w:r>
      <w:r w:rsidR="00CB68B5">
        <w:t xml:space="preserve"> who are also building similar hardware this term </w:t>
      </w:r>
      <w:r w:rsidR="007A1BFB">
        <w:t>and working on the mobile application with me</w:t>
      </w:r>
      <w:r w:rsidR="00CB68B5">
        <w:t xml:space="preserve">. </w:t>
      </w:r>
      <w:r w:rsidRPr="00ED64C4">
        <w:t xml:space="preserve">The hardware will be completed in CENG 317 Hardware Production Techniques </w:t>
      </w:r>
      <w:r w:rsidR="00A26612">
        <w:t xml:space="preserve">independently </w:t>
      </w:r>
      <w:r w:rsidRPr="00ED64C4">
        <w:t>and the application will be completed in CENG 319 Software Project. These will be integrated together in the subsequent term in CENG 355 Computer Systems Project</w:t>
      </w:r>
      <w:r w:rsidR="00A26612">
        <w:t xml:space="preserve"> as a member of a 2 or 3 student group</w:t>
      </w:r>
      <w:r w:rsidR="00AD3021" w:rsidRPr="00ED64C4">
        <w:t>.</w:t>
      </w:r>
    </w:p>
    <w:p w:rsidR="001B6B5D" w:rsidRPr="00ED64C4" w:rsidRDefault="001B6B5D">
      <w:pPr>
        <w:rPr>
          <w:b/>
        </w:rPr>
      </w:pPr>
      <w:r w:rsidRPr="00ED64C4">
        <w:rPr>
          <w:b/>
        </w:rPr>
        <w:t>Background</w:t>
      </w:r>
    </w:p>
    <w:p w:rsidR="00310D86" w:rsidRDefault="00C74C78" w:rsidP="00310D86">
      <w:r>
        <w:t>FarmBot is going to address some the problems the agricultural industry faces like lost of money, how ineffective some of their equipment are and how they waste resources. FarmBot is going to be more economical and ecofriendly unlike other agricultural equipment being used. It incorporates</w:t>
      </w:r>
      <w:r>
        <w:t xml:space="preserve"> precision farming, which happens to be a concept based on observing, measuring and responding to inter and intra-field variability in crops.</w:t>
      </w:r>
      <w:r>
        <w:t xml:space="preserve"> The device is going to be constructed be the FarmBot company, </w:t>
      </w:r>
      <w:r w:rsidR="00310D86">
        <w:t xml:space="preserve">it is going to be made of an </w:t>
      </w:r>
      <w:r>
        <w:t xml:space="preserve">Arduino Mega 2650, Raspberry Pi 2 Model B, disassembled hardware packages </w:t>
      </w:r>
      <w:r w:rsidR="00310D86">
        <w:t>and other software sources.</w:t>
      </w:r>
      <w:r w:rsidR="00310D86">
        <w:t xml:space="preserve"> The FarmBot Genesis runs on custom built tracks and other supporting infrastructure which needs to be self assembled. The robot itself relies on a GUI platform which users can access through the FarmBot’s web app. The physical robotic system is set in alignment with the crops that are plotted out in the virtual version on the web app. This is how FarmBot can be efficient and reliably distribute water, fertilizer and other elements to keep the plants healthy and striving without minimal wastage.</w:t>
      </w:r>
      <w:r w:rsidR="00310D86">
        <w:t xml:space="preserve"> The device is going to be cheaper than convention tools and more efficient.</w:t>
      </w:r>
    </w:p>
    <w:p w:rsidR="00A26612" w:rsidRDefault="00393600">
      <w:r>
        <w:t>I have search</w:t>
      </w:r>
      <w:r w:rsidR="00A26612">
        <w:t>ed</w:t>
      </w:r>
      <w:r>
        <w:t xml:space="preserve"> for prior art via Humber’s IEEE subscription selecting “</w:t>
      </w:r>
      <w:r w:rsidRPr="00393600">
        <w:t xml:space="preserve">My Subscribed </w:t>
      </w:r>
      <w:r w:rsidR="002C05E1" w:rsidRPr="00393600">
        <w:t>Content</w:t>
      </w:r>
      <w:r w:rsidR="002C05E1">
        <w:t>” [</w:t>
      </w:r>
      <w:r w:rsidR="00CF2439">
        <w:t>1</w:t>
      </w:r>
      <w:r>
        <w:t xml:space="preserve">] and have found </w:t>
      </w:r>
      <w:r w:rsidR="00A26612">
        <w:t xml:space="preserve">and read </w:t>
      </w:r>
      <w:r w:rsidR="00CF2439">
        <w:t>[2</w:t>
      </w:r>
      <w:r>
        <w:t>] w</w:t>
      </w:r>
      <w:r w:rsidR="00A26612">
        <w:t>hich provides insight into similar efforts.</w:t>
      </w:r>
    </w:p>
    <w:p w:rsidR="00310D86" w:rsidRDefault="00310D86"/>
    <w:p w:rsidR="00310D86" w:rsidRDefault="00310D86"/>
    <w:p w:rsidR="00B459B7" w:rsidRPr="00ED64C4" w:rsidRDefault="00F624DB">
      <w:r w:rsidRPr="00ED64C4">
        <w:lastRenderedPageBreak/>
        <w:t>I</w:t>
      </w:r>
      <w:r w:rsidR="00AD3021" w:rsidRPr="00ED64C4">
        <w:t xml:space="preserve">n the Computer Engineering Technology </w:t>
      </w:r>
      <w:r w:rsidR="002C05E1" w:rsidRPr="00ED64C4">
        <w:t>program,</w:t>
      </w:r>
      <w:r w:rsidR="00AD3021" w:rsidRPr="00ED64C4">
        <w:t xml:space="preserve">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rsidR="006E6E63" w:rsidRPr="00ED64C4" w:rsidRDefault="006E6E63" w:rsidP="006E6E63">
      <w:pPr>
        <w:numPr>
          <w:ilvl w:val="0"/>
          <w:numId w:val="12"/>
        </w:numPr>
        <w:spacing w:after="0" w:line="240" w:lineRule="auto"/>
      </w:pPr>
      <w:r w:rsidRPr="00ED64C4">
        <w:t>Java Docs from CENG 212 Programming Techniques In Java,</w:t>
      </w:r>
    </w:p>
    <w:p w:rsidR="006E6E63" w:rsidRPr="00ED64C4" w:rsidRDefault="006E6E63" w:rsidP="006E6E63">
      <w:pPr>
        <w:numPr>
          <w:ilvl w:val="0"/>
          <w:numId w:val="12"/>
        </w:numPr>
        <w:spacing w:after="0" w:line="240" w:lineRule="auto"/>
      </w:pPr>
      <w:r w:rsidRPr="00ED64C4">
        <w:t>Construction of circuits from CENG 215 Digital And Interfacing Systems,</w:t>
      </w:r>
    </w:p>
    <w:p w:rsidR="006E6E63" w:rsidRPr="00ED64C4" w:rsidRDefault="006E6E63" w:rsidP="006E6E63">
      <w:pPr>
        <w:numPr>
          <w:ilvl w:val="0"/>
          <w:numId w:val="12"/>
        </w:numPr>
        <w:spacing w:after="0" w:line="240" w:lineRule="auto"/>
      </w:pPr>
      <w:r w:rsidRPr="00ED64C4">
        <w:t>Rapid application development and Gantt charts from CENG 216 Intro to Software Engineering,</w:t>
      </w:r>
    </w:p>
    <w:p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rsidR="001B6B5D" w:rsidRPr="00ED64C4" w:rsidRDefault="0086296A">
      <w:pPr>
        <w:rPr>
          <w:b/>
        </w:rPr>
      </w:pPr>
      <w:r w:rsidRPr="00ED64C4">
        <w:rPr>
          <w:b/>
        </w:rPr>
        <w:t>Methodology</w:t>
      </w:r>
    </w:p>
    <w:p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2 </w:t>
      </w:r>
      <w:r w:rsidR="00A26612">
        <w:t>System integration</w:t>
      </w:r>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rsidR="00872A11" w:rsidRPr="00ED64C4" w:rsidRDefault="00872A11">
      <w:pPr>
        <w:rPr>
          <w:i/>
        </w:rPr>
      </w:pPr>
      <w:r w:rsidRPr="00ED64C4">
        <w:rPr>
          <w:i/>
        </w:rPr>
        <w:t xml:space="preserve">Phase 1 Hardware </w:t>
      </w:r>
      <w:r w:rsidR="00E84004" w:rsidRPr="00ED64C4">
        <w:rPr>
          <w:i/>
        </w:rPr>
        <w:t>build</w:t>
      </w:r>
    </w:p>
    <w:p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rsidR="00872A11" w:rsidRPr="00ED64C4" w:rsidRDefault="00872A11" w:rsidP="00872A11">
      <w:pPr>
        <w:spacing w:after="0" w:line="240" w:lineRule="auto"/>
      </w:pPr>
    </w:p>
    <w:p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rsidR="00B0077F" w:rsidRPr="00ED64C4" w:rsidRDefault="00DF2756">
      <w:r w:rsidRPr="00ED64C4">
        <w:t xml:space="preserve">The </w:t>
      </w:r>
      <w:r>
        <w:t>system integration will</w:t>
      </w:r>
      <w:r w:rsidRPr="00ED64C4">
        <w:t xml:space="preserve"> be completed </w:t>
      </w:r>
      <w:r>
        <w:t xml:space="preserve">in </w:t>
      </w:r>
      <w:r w:rsidRPr="00ED64C4">
        <w:t>the fall term.</w:t>
      </w:r>
    </w:p>
    <w:p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rsidR="00872A11" w:rsidRPr="00ED64C4" w:rsidRDefault="00872A11" w:rsidP="00B459B7">
      <w:pPr>
        <w:spacing w:after="0" w:line="240" w:lineRule="auto"/>
      </w:pPr>
    </w:p>
    <w:p w:rsidR="00B459B7" w:rsidRPr="00ED64C4" w:rsidRDefault="00E84004" w:rsidP="00B459B7">
      <w:pPr>
        <w:spacing w:after="0" w:line="240" w:lineRule="auto"/>
      </w:pPr>
      <w:r w:rsidRPr="00ED64C4">
        <w:t>This project will showcase the knowledge and skills that I have learned to potential employers.</w:t>
      </w:r>
    </w:p>
    <w:p w:rsidR="00872A11" w:rsidRPr="00ED64C4" w:rsidRDefault="00872A11" w:rsidP="00872A11">
      <w:pPr>
        <w:spacing w:after="0" w:line="240" w:lineRule="auto"/>
      </w:pPr>
    </w:p>
    <w:p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3073"/>
        <w:gridCol w:w="3125"/>
      </w:tblGrid>
      <w:tr w:rsidR="00AB233C" w:rsidRPr="00ED64C4" w:rsidTr="00FF46C4">
        <w:trPr>
          <w:trHeight w:val="233"/>
        </w:trPr>
        <w:tc>
          <w:tcPr>
            <w:tcW w:w="3192" w:type="dxa"/>
            <w:shd w:val="clear" w:color="auto" w:fill="auto"/>
          </w:tcPr>
          <w:p w:rsidR="00AB233C" w:rsidRPr="00ED64C4" w:rsidRDefault="00AB233C" w:rsidP="00FF46C4">
            <w:pPr>
              <w:spacing w:after="0" w:line="240" w:lineRule="auto"/>
              <w:rPr>
                <w:b/>
              </w:rPr>
            </w:pPr>
            <w:r w:rsidRPr="00ED64C4">
              <w:rPr>
                <w:b/>
              </w:rPr>
              <w:t>Labour Estimates</w:t>
            </w:r>
          </w:p>
        </w:tc>
        <w:tc>
          <w:tcPr>
            <w:tcW w:w="3192" w:type="dxa"/>
            <w:shd w:val="clear" w:color="auto" w:fill="auto"/>
          </w:tcPr>
          <w:p w:rsidR="00AB233C" w:rsidRPr="00ED64C4" w:rsidRDefault="00AB233C" w:rsidP="00FF46C4">
            <w:pPr>
              <w:spacing w:after="0" w:line="240" w:lineRule="auto"/>
              <w:rPr>
                <w:b/>
              </w:rPr>
            </w:pPr>
            <w:r w:rsidRPr="00ED64C4">
              <w:rPr>
                <w:b/>
              </w:rPr>
              <w:t>Hrs</w:t>
            </w:r>
          </w:p>
        </w:tc>
        <w:tc>
          <w:tcPr>
            <w:tcW w:w="3192" w:type="dxa"/>
            <w:shd w:val="clear" w:color="auto" w:fill="auto"/>
          </w:tcPr>
          <w:p w:rsidR="00AB233C" w:rsidRPr="00ED64C4" w:rsidRDefault="00AB233C" w:rsidP="00FF46C4">
            <w:pPr>
              <w:spacing w:after="0" w:line="240" w:lineRule="auto"/>
              <w:rPr>
                <w:b/>
              </w:rPr>
            </w:pPr>
            <w:r w:rsidRPr="00ED64C4">
              <w:rPr>
                <w:b/>
              </w:rPr>
              <w:t>Notes</w:t>
            </w:r>
          </w:p>
        </w:tc>
      </w:tr>
      <w:tr w:rsidR="00AB233C" w:rsidRPr="00ED64C4" w:rsidTr="00FF46C4">
        <w:trPr>
          <w:trHeight w:val="143"/>
        </w:trPr>
        <w:tc>
          <w:tcPr>
            <w:tcW w:w="3192" w:type="dxa"/>
            <w:shd w:val="clear" w:color="auto" w:fill="auto"/>
          </w:tcPr>
          <w:p w:rsidR="00AB233C" w:rsidRPr="00ED64C4" w:rsidRDefault="00AB233C" w:rsidP="00FF46C4">
            <w:pPr>
              <w:spacing w:after="0" w:line="240" w:lineRule="auto"/>
              <w:rPr>
                <w:b/>
              </w:rPr>
            </w:pPr>
            <w:r w:rsidRPr="00ED64C4">
              <w:rPr>
                <w:b/>
              </w:rPr>
              <w:t>Phase 1</w:t>
            </w:r>
          </w:p>
        </w:tc>
        <w:tc>
          <w:tcPr>
            <w:tcW w:w="3192" w:type="dxa"/>
            <w:shd w:val="clear" w:color="auto" w:fill="auto"/>
          </w:tcPr>
          <w:p w:rsidR="00AB233C" w:rsidRPr="00ED64C4" w:rsidRDefault="00AB233C" w:rsidP="00FF46C4">
            <w:pPr>
              <w:spacing w:after="0" w:line="240" w:lineRule="auto"/>
            </w:pPr>
          </w:p>
        </w:tc>
        <w:tc>
          <w:tcPr>
            <w:tcW w:w="3192" w:type="dxa"/>
            <w:shd w:val="clear" w:color="auto" w:fill="auto"/>
          </w:tcPr>
          <w:p w:rsidR="00AB233C" w:rsidRPr="00ED64C4" w:rsidRDefault="00AB233C" w:rsidP="00FF46C4">
            <w:pPr>
              <w:spacing w:after="0" w:line="240" w:lineRule="auto"/>
            </w:pPr>
          </w:p>
        </w:tc>
      </w:tr>
      <w:tr w:rsidR="00AB233C" w:rsidRPr="00ED64C4" w:rsidTr="00FF46C4">
        <w:trPr>
          <w:trHeight w:val="70"/>
        </w:trPr>
        <w:tc>
          <w:tcPr>
            <w:tcW w:w="3192" w:type="dxa"/>
            <w:shd w:val="clear" w:color="auto" w:fill="auto"/>
          </w:tcPr>
          <w:p w:rsidR="00AB233C" w:rsidRPr="00ED64C4" w:rsidRDefault="000B3C00" w:rsidP="00AB233C">
            <w:pPr>
              <w:numPr>
                <w:ilvl w:val="0"/>
                <w:numId w:val="3"/>
              </w:numPr>
              <w:spacing w:after="0" w:line="240" w:lineRule="auto"/>
            </w:pPr>
            <w:r>
              <w:t>Writing proposal.</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DF2756">
            <w:pPr>
              <w:spacing w:after="0" w:line="240" w:lineRule="auto"/>
            </w:pPr>
            <w:r>
              <w:t>Tech identification quiz.</w:t>
            </w:r>
          </w:p>
        </w:tc>
      </w:tr>
      <w:tr w:rsidR="00B0077F" w:rsidRPr="00ED64C4" w:rsidTr="00B0077F">
        <w:trPr>
          <w:trHeight w:val="233"/>
        </w:trPr>
        <w:tc>
          <w:tcPr>
            <w:tcW w:w="3192" w:type="dxa"/>
            <w:shd w:val="clear" w:color="auto" w:fill="auto"/>
          </w:tcPr>
          <w:p w:rsidR="00B0077F" w:rsidRPr="00ED64C4" w:rsidRDefault="000B3C00" w:rsidP="00DC2784">
            <w:pPr>
              <w:numPr>
                <w:ilvl w:val="0"/>
                <w:numId w:val="3"/>
              </w:numPr>
              <w:spacing w:after="0" w:line="240" w:lineRule="auto"/>
            </w:pPr>
            <w:r>
              <w:lastRenderedPageBreak/>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rsidR="00B0077F" w:rsidRPr="00ED64C4" w:rsidRDefault="00ED64C4" w:rsidP="00AB233C">
            <w:pPr>
              <w:spacing w:after="0" w:line="240" w:lineRule="auto"/>
            </w:pPr>
            <w:r>
              <w:t>9</w:t>
            </w:r>
          </w:p>
        </w:tc>
        <w:tc>
          <w:tcPr>
            <w:tcW w:w="3192" w:type="dxa"/>
            <w:shd w:val="clear" w:color="auto" w:fill="auto"/>
          </w:tcPr>
          <w:p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AB233C">
            <w:pPr>
              <w:spacing w:after="0" w:line="240" w:lineRule="auto"/>
            </w:pPr>
            <w:r w:rsidRPr="00DF2756">
              <w:t>Project Schedule due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Acquiring components and writing progress report</w:t>
            </w:r>
            <w:r w:rsidR="00CB68B5">
              <w:t>.</w:t>
            </w:r>
            <w:r w:rsidR="00DC2784">
              <w:t xml:space="preserve"> </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023DE8">
            <w:pPr>
              <w:spacing w:after="0" w:line="240" w:lineRule="auto"/>
            </w:pPr>
            <w:r w:rsidRPr="00DF2756">
              <w:t>Budget due</w:t>
            </w:r>
            <w:r w:rsidR="00CB68B5">
              <w:t>.</w:t>
            </w:r>
          </w:p>
        </w:tc>
      </w:tr>
      <w:tr w:rsidR="00B459B7" w:rsidRPr="00ED64C4" w:rsidTr="00FF46C4">
        <w:trPr>
          <w:trHeight w:val="143"/>
        </w:trPr>
        <w:tc>
          <w:tcPr>
            <w:tcW w:w="3192" w:type="dxa"/>
            <w:shd w:val="clear" w:color="auto" w:fill="auto"/>
          </w:tcPr>
          <w:p w:rsidR="00B459B7" w:rsidRPr="00ED64C4" w:rsidRDefault="000B3C00" w:rsidP="00DC2784">
            <w:pPr>
              <w:numPr>
                <w:ilvl w:val="0"/>
                <w:numId w:val="3"/>
              </w:numPr>
              <w:spacing w:after="0" w:line="240" w:lineRule="auto"/>
            </w:pPr>
            <w:r>
              <w:t>Mechanical assembly and writing progress report.</w:t>
            </w:r>
            <w:r w:rsidR="00DC2784">
              <w:t xml:space="preserve"> </w:t>
            </w:r>
            <w:r w:rsidR="00DC2784" w:rsidRPr="00DC2784">
              <w:t>Status Meeting</w:t>
            </w:r>
            <w:r w:rsidR="00DC2784">
              <w:t>.</w:t>
            </w:r>
          </w:p>
        </w:tc>
        <w:tc>
          <w:tcPr>
            <w:tcW w:w="3192" w:type="dxa"/>
            <w:shd w:val="clear" w:color="auto" w:fill="auto"/>
          </w:tcPr>
          <w:p w:rsidR="00B459B7" w:rsidRPr="00ED64C4" w:rsidRDefault="00ED64C4" w:rsidP="00FF46C4">
            <w:pPr>
              <w:spacing w:after="0" w:line="240" w:lineRule="auto"/>
            </w:pPr>
            <w:r>
              <w:t>9</w:t>
            </w:r>
          </w:p>
        </w:tc>
        <w:tc>
          <w:tcPr>
            <w:tcW w:w="3192" w:type="dxa"/>
            <w:shd w:val="clear" w:color="auto" w:fill="auto"/>
          </w:tcPr>
          <w:p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rsidTr="00FF46C4">
        <w:trPr>
          <w:trHeight w:val="143"/>
        </w:trPr>
        <w:tc>
          <w:tcPr>
            <w:tcW w:w="3192" w:type="dxa"/>
            <w:shd w:val="clear" w:color="auto" w:fill="auto"/>
          </w:tcPr>
          <w:p w:rsidR="00023DE8" w:rsidRPr="00ED64C4" w:rsidRDefault="000B3C00" w:rsidP="00023DE8">
            <w:pPr>
              <w:numPr>
                <w:ilvl w:val="0"/>
                <w:numId w:val="3"/>
              </w:numPr>
              <w:spacing w:after="0" w:line="240" w:lineRule="auto"/>
            </w:pPr>
            <w:r>
              <w:t>PCB fabrication.</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Progress Report due (Mechanical Assembly milestone)</w:t>
            </w:r>
            <w:r w:rsidR="00CB68B5">
              <w:t>.</w:t>
            </w:r>
          </w:p>
        </w:tc>
      </w:tr>
      <w:tr w:rsidR="00023DE8" w:rsidRPr="00ED64C4" w:rsidTr="00FF46C4">
        <w:trPr>
          <w:trHeight w:val="143"/>
        </w:trPr>
        <w:tc>
          <w:tcPr>
            <w:tcW w:w="3192" w:type="dxa"/>
            <w:shd w:val="clear" w:color="auto" w:fill="auto"/>
          </w:tcPr>
          <w:p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PCB Due (power up milestone)</w:t>
            </w:r>
            <w:r w:rsidR="00CB68B5">
              <w:t>.</w:t>
            </w:r>
          </w:p>
        </w:tc>
      </w:tr>
      <w:tr w:rsidR="00023DE8" w:rsidRPr="00ED64C4" w:rsidTr="00FF46C4">
        <w:trPr>
          <w:trHeight w:val="143"/>
        </w:trPr>
        <w:tc>
          <w:tcPr>
            <w:tcW w:w="3192" w:type="dxa"/>
            <w:shd w:val="clear" w:color="auto" w:fill="auto"/>
          </w:tcPr>
          <w:p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Open House Saturday, November 7, 2015 from 10 a.m. - 2 p.m.</w:t>
            </w:r>
            <w:r>
              <w:t>)</w:t>
            </w:r>
            <w:r w:rsidR="00CB68B5">
              <w:t>.</w:t>
            </w:r>
          </w:p>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Editing build video.</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Peer grading of demonstrations due</w:t>
            </w:r>
            <w:r w:rsidR="00CB68B5">
              <w:t>.</w:t>
            </w:r>
          </w:p>
        </w:tc>
      </w:tr>
      <w:tr w:rsidR="002A7314" w:rsidRPr="00ED64C4" w:rsidTr="00FF46C4">
        <w:trPr>
          <w:trHeight w:val="143"/>
        </w:trPr>
        <w:tc>
          <w:tcPr>
            <w:tcW w:w="3192" w:type="dxa"/>
            <w:shd w:val="clear" w:color="auto" w:fill="auto"/>
          </w:tcPr>
          <w:p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30 second build video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Progress Report due</w:t>
            </w:r>
            <w:r w:rsidR="00CB68B5">
              <w:t>.</w:t>
            </w:r>
          </w:p>
        </w:tc>
      </w:tr>
      <w:tr w:rsidR="002A7314" w:rsidRPr="00ED64C4" w:rsidTr="00887D59">
        <w:trPr>
          <w:trHeight w:val="143"/>
        </w:trPr>
        <w:tc>
          <w:tcPr>
            <w:tcW w:w="3192" w:type="dxa"/>
            <w:shd w:val="clear" w:color="auto" w:fill="auto"/>
          </w:tcPr>
          <w:p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Presentation PowerPoint file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CB68B5" w:rsidP="00CB68B5">
            <w:pPr>
              <w:spacing w:after="0" w:line="240" w:lineRule="auto"/>
            </w:pPr>
            <w:r>
              <w:t>Build instructions</w:t>
            </w:r>
            <w:r w:rsidR="002A7314" w:rsidRPr="000B3C00">
              <w:t xml:space="preserve"> up due</w:t>
            </w:r>
            <w:r>
              <w:t>.</w:t>
            </w:r>
          </w:p>
        </w:tc>
      </w:tr>
      <w:tr w:rsidR="002A7314" w:rsidRPr="00ED64C4" w:rsidTr="00AB233C">
        <w:trPr>
          <w:trHeight w:val="143"/>
        </w:trPr>
        <w:tc>
          <w:tcPr>
            <w:tcW w:w="3192" w:type="dxa"/>
            <w:shd w:val="clear" w:color="auto" w:fill="auto"/>
          </w:tcPr>
          <w:p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30 second script due</w:t>
            </w:r>
            <w:r w:rsidR="00CB68B5">
              <w:t>.</w:t>
            </w: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rsidR="002A7314" w:rsidRPr="00ED64C4" w:rsidRDefault="002A7314" w:rsidP="002A7314">
            <w:pPr>
              <w:spacing w:after="0" w:line="240" w:lineRule="auto"/>
              <w:rPr>
                <w:b/>
              </w:rPr>
            </w:pPr>
            <w:r w:rsidRPr="00ED64C4">
              <w:rPr>
                <w:b/>
              </w:rPr>
              <w:t>135</w:t>
            </w:r>
          </w:p>
        </w:tc>
        <w:tc>
          <w:tcPr>
            <w:tcW w:w="3192" w:type="dxa"/>
            <w:shd w:val="clear" w:color="auto" w:fill="auto"/>
          </w:tcPr>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rPr>
                <w:b/>
              </w:rPr>
            </w:pPr>
            <w:r w:rsidRPr="00ED64C4">
              <w:rPr>
                <w:b/>
              </w:rPr>
              <w:t>Phase 2</w:t>
            </w:r>
          </w:p>
        </w:tc>
        <w:tc>
          <w:tcPr>
            <w:tcW w:w="3192" w:type="dxa"/>
            <w:shd w:val="clear" w:color="auto" w:fill="auto"/>
          </w:tcPr>
          <w:p w:rsidR="002A7314" w:rsidRPr="00ED64C4" w:rsidRDefault="002A7314" w:rsidP="002A7314">
            <w:pPr>
              <w:spacing w:after="0" w:line="240" w:lineRule="auto"/>
            </w:pPr>
          </w:p>
        </w:tc>
        <w:tc>
          <w:tcPr>
            <w:tcW w:w="3192" w:type="dxa"/>
            <w:shd w:val="clear" w:color="auto" w:fill="auto"/>
          </w:tcPr>
          <w:p w:rsidR="002A7314" w:rsidRPr="00ED64C4" w:rsidRDefault="002A7314" w:rsidP="002A7314">
            <w:pPr>
              <w:spacing w:after="0" w:line="240" w:lineRule="auto"/>
            </w:pPr>
          </w:p>
        </w:tc>
      </w:tr>
      <w:tr w:rsidR="006C70E7" w:rsidRPr="00ED64C4" w:rsidTr="00887D59">
        <w:trPr>
          <w:trHeight w:val="70"/>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233"/>
        </w:trPr>
        <w:tc>
          <w:tcPr>
            <w:tcW w:w="3192" w:type="dxa"/>
            <w:shd w:val="clear" w:color="auto" w:fill="auto"/>
          </w:tcPr>
          <w:p w:rsidR="006C70E7" w:rsidRPr="00ED64C4" w:rsidRDefault="003806C4" w:rsidP="006C70E7">
            <w:pPr>
              <w:numPr>
                <w:ilvl w:val="0"/>
                <w:numId w:val="26"/>
              </w:numPr>
              <w:spacing w:after="0" w:line="240" w:lineRule="auto"/>
            </w:pPr>
            <w:r>
              <w:t>Initial integration.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3806C4" w:rsidP="002A7314">
            <w:pPr>
              <w:numPr>
                <w:ilvl w:val="0"/>
                <w:numId w:val="26"/>
              </w:numPr>
              <w:spacing w:after="0" w:line="240" w:lineRule="auto"/>
            </w:pPr>
            <w:r>
              <w:lastRenderedPageBreak/>
              <w:t>Incorporation of feedback.</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Prepare for demonstration</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3806C4" w:rsidP="00FA6C28">
            <w:pPr>
              <w:numPr>
                <w:ilvl w:val="0"/>
                <w:numId w:val="26"/>
              </w:numPr>
              <w:spacing w:after="0" w:line="240" w:lineRule="auto"/>
            </w:pPr>
            <w:r>
              <w:t>Complete presentation.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Default="006C70E7" w:rsidP="006C70E7">
            <w:pPr>
              <w:spacing w:after="0" w:line="240" w:lineRule="auto"/>
            </w:pPr>
            <w:r>
              <w:t xml:space="preserve">Demonstration at Open House </w:t>
            </w:r>
          </w:p>
          <w:p w:rsidR="006C70E7" w:rsidRDefault="006C70E7" w:rsidP="006C70E7">
            <w:pPr>
              <w:spacing w:after="0" w:line="240" w:lineRule="auto"/>
            </w:pPr>
            <w:r>
              <w:t>Saturday, April 9, 2016</w:t>
            </w:r>
          </w:p>
          <w:p w:rsidR="006C70E7" w:rsidRPr="00ED64C4" w:rsidRDefault="006C70E7" w:rsidP="006C70E7">
            <w:pPr>
              <w:spacing w:after="0" w:line="240" w:lineRule="auto"/>
            </w:pPr>
            <w:r>
              <w:t>10 a.m. to 2 p.m.</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FA6C28" w:rsidP="003806C4">
            <w:pPr>
              <w:spacing w:after="0" w:line="240" w:lineRule="auto"/>
            </w:pPr>
            <w:r w:rsidRPr="000B3C00">
              <w:t>Presentation PowerPoint file due</w:t>
            </w:r>
            <w:r>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Video script</w:t>
            </w:r>
            <w:r>
              <w:t xml:space="preserve"> due</w:t>
            </w: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rsidR="006C70E7" w:rsidRPr="00ED64C4" w:rsidRDefault="006C70E7" w:rsidP="006C70E7">
            <w:pPr>
              <w:spacing w:after="0" w:line="240" w:lineRule="auto"/>
              <w:rPr>
                <w:b/>
              </w:rPr>
            </w:pPr>
            <w:r w:rsidRPr="00ED64C4">
              <w:rPr>
                <w:b/>
              </w:rPr>
              <w:t>135</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rPr>
                <w:b/>
              </w:rPr>
            </w:pPr>
            <w:r w:rsidRPr="00ED64C4">
              <w:rPr>
                <w:b/>
              </w:rPr>
              <w:t>Phase 3</w:t>
            </w:r>
          </w:p>
        </w:tc>
        <w:tc>
          <w:tcPr>
            <w:tcW w:w="3192" w:type="dxa"/>
            <w:shd w:val="clear" w:color="auto" w:fill="auto"/>
          </w:tcPr>
          <w:p w:rsidR="006C70E7" w:rsidRPr="00ED64C4" w:rsidRDefault="006C70E7" w:rsidP="006C70E7">
            <w:pPr>
              <w:spacing w:after="0" w:line="240" w:lineRule="auto"/>
            </w:pP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rsidR="006C70E7" w:rsidRPr="00ED64C4" w:rsidRDefault="006C70E7" w:rsidP="006C70E7">
            <w:pPr>
              <w:spacing w:after="0" w:line="240" w:lineRule="auto"/>
            </w:pPr>
            <w:r w:rsidRPr="00ED64C4">
              <w:t>TBD</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rsidR="006C70E7" w:rsidRPr="00ED64C4" w:rsidRDefault="006C70E7" w:rsidP="006C70E7">
            <w:pPr>
              <w:spacing w:after="0" w:line="240" w:lineRule="auto"/>
              <w:rPr>
                <w:b/>
              </w:rPr>
            </w:pPr>
            <w:r w:rsidRPr="00ED64C4">
              <w:rPr>
                <w:b/>
              </w:rPr>
              <w:t>TBD</w:t>
            </w:r>
          </w:p>
        </w:tc>
        <w:tc>
          <w:tcPr>
            <w:tcW w:w="3192" w:type="dxa"/>
            <w:shd w:val="clear" w:color="auto" w:fill="auto"/>
          </w:tcPr>
          <w:p w:rsidR="006C70E7" w:rsidRPr="00ED64C4" w:rsidRDefault="006C70E7" w:rsidP="006C70E7">
            <w:pPr>
              <w:spacing w:after="0" w:line="240" w:lineRule="auto"/>
            </w:pPr>
          </w:p>
        </w:tc>
      </w:tr>
    </w:tbl>
    <w:p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rsidTr="00885290">
        <w:trPr>
          <w:trHeight w:val="233"/>
        </w:trPr>
        <w:tc>
          <w:tcPr>
            <w:tcW w:w="3385" w:type="dxa"/>
            <w:shd w:val="clear" w:color="auto" w:fill="auto"/>
          </w:tcPr>
          <w:p w:rsidR="00E3626D" w:rsidRPr="00ED64C4" w:rsidRDefault="00E3626D" w:rsidP="00E3626D">
            <w:pPr>
              <w:spacing w:after="0" w:line="240" w:lineRule="auto"/>
              <w:rPr>
                <w:b/>
              </w:rPr>
            </w:pPr>
            <w:r w:rsidRPr="00ED64C4">
              <w:rPr>
                <w:b/>
              </w:rPr>
              <w:t>Material Estimates</w:t>
            </w:r>
          </w:p>
        </w:tc>
        <w:tc>
          <w:tcPr>
            <w:tcW w:w="2640" w:type="dxa"/>
            <w:shd w:val="clear" w:color="auto" w:fill="auto"/>
          </w:tcPr>
          <w:p w:rsidR="00E3626D" w:rsidRPr="00ED64C4" w:rsidRDefault="00E3626D" w:rsidP="00DD1799">
            <w:pPr>
              <w:spacing w:after="0" w:line="240" w:lineRule="auto"/>
              <w:rPr>
                <w:b/>
              </w:rPr>
            </w:pPr>
            <w:r w:rsidRPr="00ED64C4">
              <w:rPr>
                <w:b/>
              </w:rPr>
              <w:t>Cost</w:t>
            </w:r>
          </w:p>
        </w:tc>
        <w:tc>
          <w:tcPr>
            <w:tcW w:w="3325" w:type="dxa"/>
            <w:shd w:val="clear" w:color="auto" w:fill="auto"/>
          </w:tcPr>
          <w:p w:rsidR="00E3626D" w:rsidRPr="00ED64C4" w:rsidRDefault="00E3626D" w:rsidP="00DD1799">
            <w:pPr>
              <w:spacing w:after="0" w:line="240" w:lineRule="auto"/>
              <w:rPr>
                <w:b/>
              </w:rPr>
            </w:pPr>
            <w:r w:rsidRPr="00ED64C4">
              <w:rPr>
                <w:b/>
              </w:rPr>
              <w:t>Notes</w:t>
            </w: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1</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F2756" w:rsidP="00DF2756">
            <w:pPr>
              <w:numPr>
                <w:ilvl w:val="0"/>
                <w:numId w:val="13"/>
              </w:numPr>
              <w:spacing w:after="0" w:line="240" w:lineRule="auto"/>
            </w:pPr>
            <w:r>
              <w:t>A m</w:t>
            </w:r>
            <w:r w:rsidR="00E84004" w:rsidRPr="00ED64C4">
              <w:t>icrocomputer composed of a quad-core Windows 10 IoT core compatible Broadcom BCM2836 SoC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rsidR="00463DA3" w:rsidRPr="00ED64C4" w:rsidRDefault="008F5D6A" w:rsidP="00DD1799">
            <w:pPr>
              <w:spacing w:after="0" w:line="240" w:lineRule="auto"/>
            </w:pPr>
            <w:r w:rsidRPr="00ED64C4">
              <w:t>&gt;$80.00</w:t>
            </w:r>
          </w:p>
        </w:tc>
        <w:tc>
          <w:tcPr>
            <w:tcW w:w="3325" w:type="dxa"/>
            <w:shd w:val="clear" w:color="auto" w:fill="auto"/>
          </w:tcPr>
          <w:p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rsidTr="00887D59">
        <w:trPr>
          <w:trHeight w:val="70"/>
        </w:trPr>
        <w:tc>
          <w:tcPr>
            <w:tcW w:w="3385" w:type="dxa"/>
            <w:shd w:val="clear" w:color="auto" w:fill="auto"/>
          </w:tcPr>
          <w:p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rsidR="008F5D6A" w:rsidRPr="00ED64C4" w:rsidRDefault="008F5D6A" w:rsidP="00887D59">
            <w:pPr>
              <w:spacing w:after="0" w:line="240" w:lineRule="auto"/>
            </w:pPr>
          </w:p>
        </w:tc>
        <w:tc>
          <w:tcPr>
            <w:tcW w:w="3325" w:type="dxa"/>
            <w:shd w:val="clear" w:color="auto" w:fill="auto"/>
          </w:tcPr>
          <w:p w:rsidR="008F5D6A" w:rsidRPr="00ED64C4" w:rsidRDefault="008F5D6A"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ED64C4">
            <w:pPr>
              <w:numPr>
                <w:ilvl w:val="0"/>
                <w:numId w:val="13"/>
              </w:numPr>
              <w:spacing w:after="0" w:line="240" w:lineRule="auto"/>
            </w:pPr>
            <w:r w:rsidRPr="00ED64C4">
              <w:t>Sensors</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ED64C4" w:rsidRPr="00ED64C4" w:rsidTr="00887D59">
        <w:trPr>
          <w:trHeight w:val="70"/>
        </w:trPr>
        <w:tc>
          <w:tcPr>
            <w:tcW w:w="3385" w:type="dxa"/>
            <w:shd w:val="clear" w:color="auto" w:fill="auto"/>
          </w:tcPr>
          <w:p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rsidR="00ED64C4" w:rsidRPr="00ED64C4" w:rsidRDefault="00ED64C4" w:rsidP="00887D59">
            <w:pPr>
              <w:spacing w:after="0" w:line="240" w:lineRule="auto"/>
            </w:pPr>
          </w:p>
        </w:tc>
        <w:tc>
          <w:tcPr>
            <w:tcW w:w="3325" w:type="dxa"/>
            <w:shd w:val="clear" w:color="auto" w:fill="auto"/>
          </w:tcPr>
          <w:p w:rsidR="00ED64C4" w:rsidRPr="00ED64C4" w:rsidRDefault="00ED64C4"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rsidR="00463DA3" w:rsidRPr="00ED64C4" w:rsidRDefault="00463DA3" w:rsidP="00E84004">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lastRenderedPageBreak/>
              <w:t>Phase 1 Total</w:t>
            </w:r>
          </w:p>
        </w:tc>
        <w:tc>
          <w:tcPr>
            <w:tcW w:w="2640" w:type="dxa"/>
            <w:shd w:val="clear" w:color="auto" w:fill="auto"/>
          </w:tcPr>
          <w:p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rsidR="00D341C8" w:rsidRPr="00ED64C4" w:rsidRDefault="00D341C8" w:rsidP="00D341C8">
            <w:pPr>
              <w:spacing w:after="0" w:line="240" w:lineRule="auto"/>
            </w:pP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2</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2 Total</w:t>
            </w:r>
          </w:p>
        </w:tc>
        <w:tc>
          <w:tcPr>
            <w:tcW w:w="2640" w:type="dxa"/>
            <w:shd w:val="clear" w:color="auto" w:fill="auto"/>
          </w:tcPr>
          <w:p w:rsidR="00D341C8" w:rsidRPr="00ED64C4" w:rsidRDefault="008F5D6A" w:rsidP="00885290">
            <w:pPr>
              <w:spacing w:after="0" w:line="240" w:lineRule="auto"/>
              <w:rPr>
                <w:b/>
              </w:rPr>
            </w:pPr>
            <w:r w:rsidRPr="00ED64C4">
              <w:rPr>
                <w:b/>
              </w:rPr>
              <w:t>TBD</w:t>
            </w:r>
          </w:p>
        </w:tc>
        <w:tc>
          <w:tcPr>
            <w:tcW w:w="3325" w:type="dxa"/>
            <w:shd w:val="clear" w:color="auto" w:fill="auto"/>
          </w:tcPr>
          <w:p w:rsidR="00D341C8" w:rsidRPr="00ED64C4" w:rsidRDefault="00D341C8" w:rsidP="00DD1799">
            <w:pPr>
              <w:spacing w:after="0" w:line="240" w:lineRule="auto"/>
            </w:pPr>
          </w:p>
        </w:tc>
      </w:tr>
      <w:tr w:rsidR="00E3626D" w:rsidRPr="00ED64C4" w:rsidTr="00885290">
        <w:trPr>
          <w:trHeight w:val="143"/>
        </w:trPr>
        <w:tc>
          <w:tcPr>
            <w:tcW w:w="3385" w:type="dxa"/>
            <w:shd w:val="clear" w:color="auto" w:fill="auto"/>
          </w:tcPr>
          <w:p w:rsidR="00E3626D" w:rsidRPr="00ED64C4" w:rsidRDefault="00463DA3" w:rsidP="00DD1799">
            <w:pPr>
              <w:spacing w:after="0" w:line="240" w:lineRule="auto"/>
              <w:rPr>
                <w:b/>
              </w:rPr>
            </w:pPr>
            <w:r w:rsidRPr="00ED64C4">
              <w:rPr>
                <w:b/>
              </w:rPr>
              <w:t>Phase 3</w:t>
            </w:r>
          </w:p>
        </w:tc>
        <w:tc>
          <w:tcPr>
            <w:tcW w:w="2640" w:type="dxa"/>
            <w:shd w:val="clear" w:color="auto" w:fill="auto"/>
          </w:tcPr>
          <w:p w:rsidR="00E3626D" w:rsidRPr="00ED64C4" w:rsidRDefault="00E3626D" w:rsidP="00DD1799">
            <w:pPr>
              <w:spacing w:after="0" w:line="240" w:lineRule="auto"/>
            </w:pPr>
          </w:p>
        </w:tc>
        <w:tc>
          <w:tcPr>
            <w:tcW w:w="3325" w:type="dxa"/>
            <w:shd w:val="clear" w:color="auto" w:fill="auto"/>
          </w:tcPr>
          <w:p w:rsidR="00E3626D" w:rsidRPr="00ED64C4" w:rsidRDefault="00E3626D" w:rsidP="00DD1799">
            <w:pPr>
              <w:spacing w:after="0" w:line="240" w:lineRule="auto"/>
            </w:pPr>
          </w:p>
        </w:tc>
      </w:tr>
      <w:tr w:rsidR="00E3626D" w:rsidRPr="00ED64C4" w:rsidTr="00885290">
        <w:trPr>
          <w:trHeight w:val="70"/>
        </w:trPr>
        <w:tc>
          <w:tcPr>
            <w:tcW w:w="3385" w:type="dxa"/>
            <w:shd w:val="clear" w:color="auto" w:fill="auto"/>
          </w:tcPr>
          <w:p w:rsidR="00E3626D" w:rsidRPr="00ED64C4" w:rsidRDefault="00354AB0" w:rsidP="00354AB0">
            <w:pPr>
              <w:numPr>
                <w:ilvl w:val="0"/>
                <w:numId w:val="16"/>
              </w:numPr>
              <w:spacing w:after="0" w:line="240" w:lineRule="auto"/>
            </w:pPr>
            <w:r w:rsidRPr="00ED64C4">
              <w:t>Off campus colocation</w:t>
            </w:r>
          </w:p>
        </w:tc>
        <w:tc>
          <w:tcPr>
            <w:tcW w:w="2640" w:type="dxa"/>
            <w:shd w:val="clear" w:color="auto" w:fill="auto"/>
          </w:tcPr>
          <w:p w:rsidR="00E3626D" w:rsidRPr="00ED64C4" w:rsidRDefault="00354AB0" w:rsidP="00354AB0">
            <w:pPr>
              <w:spacing w:after="0" w:line="240" w:lineRule="auto"/>
            </w:pPr>
            <w:r w:rsidRPr="00ED64C4">
              <w:t>&lt;$100.00</w:t>
            </w:r>
          </w:p>
        </w:tc>
        <w:tc>
          <w:tcPr>
            <w:tcW w:w="3325" w:type="dxa"/>
            <w:shd w:val="clear" w:color="auto" w:fill="auto"/>
          </w:tcPr>
          <w:p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Shipping</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Tax</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Duty</w:t>
            </w:r>
          </w:p>
        </w:tc>
        <w:tc>
          <w:tcPr>
            <w:tcW w:w="2640" w:type="dxa"/>
            <w:shd w:val="clear" w:color="auto" w:fill="auto"/>
          </w:tcPr>
          <w:p w:rsidR="00D341C8" w:rsidRPr="00ED64C4" w:rsidRDefault="00354AB0" w:rsidP="00DD1799">
            <w:pPr>
              <w:spacing w:after="0" w:line="240" w:lineRule="auto"/>
              <w:rPr>
                <w:i/>
              </w:rPr>
            </w:pPr>
            <w:r w:rsidRPr="00ED64C4">
              <w:rPr>
                <w:i/>
              </w:rPr>
              <w:t>TBD</w:t>
            </w:r>
          </w:p>
        </w:tc>
        <w:tc>
          <w:tcPr>
            <w:tcW w:w="3325" w:type="dxa"/>
            <w:shd w:val="clear" w:color="auto" w:fill="auto"/>
          </w:tcPr>
          <w:p w:rsidR="00D341C8" w:rsidRPr="00ED64C4" w:rsidRDefault="00D341C8"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rsidR="00463DA3" w:rsidRPr="00ED64C4" w:rsidRDefault="008F5D6A" w:rsidP="00354AB0">
            <w:pPr>
              <w:spacing w:after="0" w:line="240" w:lineRule="auto"/>
              <w:rPr>
                <w:b/>
              </w:rPr>
            </w:pPr>
            <w:r w:rsidRPr="00ED64C4">
              <w:rPr>
                <w:b/>
              </w:rPr>
              <w:t>TBD</w:t>
            </w:r>
          </w:p>
        </w:tc>
        <w:tc>
          <w:tcPr>
            <w:tcW w:w="3325" w:type="dxa"/>
            <w:shd w:val="clear" w:color="auto" w:fill="auto"/>
          </w:tcPr>
          <w:p w:rsidR="00463DA3" w:rsidRPr="00ED64C4" w:rsidRDefault="00463DA3" w:rsidP="00DD1799">
            <w:pPr>
              <w:spacing w:after="0" w:line="240" w:lineRule="auto"/>
            </w:pPr>
          </w:p>
        </w:tc>
      </w:tr>
    </w:tbl>
    <w:p w:rsidR="00DF2756" w:rsidRDefault="00DF2756">
      <w:pPr>
        <w:rPr>
          <w:b/>
        </w:rPr>
      </w:pPr>
    </w:p>
    <w:p w:rsidR="001B6B5D" w:rsidRPr="00ED64C4" w:rsidRDefault="0086296A">
      <w:pPr>
        <w:rPr>
          <w:b/>
        </w:rPr>
      </w:pPr>
      <w:r w:rsidRPr="00ED64C4">
        <w:rPr>
          <w:b/>
        </w:rPr>
        <w:t>Concluding remarks</w:t>
      </w:r>
    </w:p>
    <w:p w:rsidR="005444A2" w:rsidRPr="00ED64C4" w:rsidRDefault="001B6B5D" w:rsidP="005444A2">
      <w:r w:rsidRPr="00ED64C4">
        <w:t>This proposal presents</w:t>
      </w:r>
      <w:r w:rsidR="00B0077F" w:rsidRPr="00ED64C4">
        <w:t xml:space="preserve"> a plan for providing </w:t>
      </w:r>
      <w:r w:rsidR="00393600">
        <w:t xml:space="preserve">an IoT solution for </w:t>
      </w:r>
      <w:r w:rsidR="004A060C">
        <w:t>FarmBot</w:t>
      </w:r>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r w:rsidR="00B459B7" w:rsidRPr="00ED64C4">
        <w:t>IoT capstone project</w:t>
      </w:r>
      <w:r w:rsidR="00393600">
        <w:t xml:space="preserve"> demonstrating </w:t>
      </w:r>
      <w:r w:rsidR="00DF2756">
        <w:t>my</w:t>
      </w:r>
      <w:r w:rsidR="00393600">
        <w:t xml:space="preserve"> ability to learn how to support projects such as the initiative described by [</w:t>
      </w:r>
      <w:r w:rsidR="00DF2756">
        <w:t>3</w:t>
      </w:r>
      <w:r w:rsidR="00393600">
        <w:t>]</w:t>
      </w:r>
      <w:r w:rsidR="00B459B7" w:rsidRPr="00ED64C4">
        <w:t>.</w:t>
      </w:r>
      <w:r w:rsidR="00ED7A93">
        <w:t xml:space="preserve"> I request approval of this project.</w:t>
      </w:r>
    </w:p>
    <w:p w:rsidR="005444A2" w:rsidRPr="00ED64C4" w:rsidRDefault="0086296A" w:rsidP="00D86AF4">
      <w:pPr>
        <w:rPr>
          <w:b/>
        </w:rPr>
      </w:pPr>
      <w:r w:rsidRPr="00ED64C4">
        <w:rPr>
          <w:b/>
        </w:rPr>
        <w:t>References</w:t>
      </w:r>
    </w:p>
    <w:p w:rsidR="00393600" w:rsidRDefault="00393600" w:rsidP="00393600">
      <w:r>
        <w:t>[</w:t>
      </w:r>
      <w:r w:rsidR="00CF2439">
        <w:t>1</w:t>
      </w:r>
      <w:r w:rsidRPr="00ED64C4">
        <w:t xml:space="preserve">]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rsidR="005F4097" w:rsidRPr="00ED64C4" w:rsidRDefault="00CF2439" w:rsidP="00393600">
      <w:r>
        <w:t>[2</w:t>
      </w:r>
      <w:r w:rsidR="005F4097" w:rsidRPr="00ED64C4">
        <w:t xml:space="preserve">] Segura-Garcia, J.; Felici-Castell, S.; Perez-Solano, J.J.; Cobos, M.; Navarro, J.M., "Low-Cost Alternatives for Urban Noise Nuisance Monitoring Using Wireless Sensor Networks," </w:t>
      </w:r>
      <w:r w:rsidR="005F4097" w:rsidRPr="00ED64C4">
        <w:rPr>
          <w:i/>
          <w:iCs/>
        </w:rPr>
        <w:t>Sensors Journal, IEEE</w:t>
      </w:r>
      <w:r w:rsidR="005F4097" w:rsidRPr="00ED64C4">
        <w:t>, vol.15, no.2, pp.836,844, Feb. 2015 doi: 10.1109/JSEN.2014.2356342</w:t>
      </w:r>
    </w:p>
    <w:p w:rsidR="00E3626D" w:rsidRPr="00ED64C4" w:rsidRDefault="008F5D6A" w:rsidP="00D86AF4">
      <w:r w:rsidRPr="00ED64C4">
        <w:t>[</w:t>
      </w:r>
      <w:r w:rsidR="00CF2439">
        <w:t>3</w:t>
      </w:r>
      <w:r w:rsidR="00E3626D" w:rsidRPr="00ED64C4">
        <w:t xml:space="preserve">] </w:t>
      </w:r>
      <w:r w:rsidR="00354AB0" w:rsidRPr="00ED64C4">
        <w:t>Creatron</w:t>
      </w:r>
      <w:r w:rsidR="00E3626D" w:rsidRPr="00ED64C4">
        <w:t xml:space="preserve">. (2015, August </w:t>
      </w:r>
      <w:r w:rsidR="00354AB0" w:rsidRPr="00ED64C4">
        <w:t>28</w:t>
      </w:r>
      <w:r w:rsidR="00E3626D" w:rsidRPr="00ED64C4">
        <w:t xml:space="preserve">). </w:t>
      </w:r>
      <w:r w:rsidR="00354AB0" w:rsidRPr="00ED64C4">
        <w:t>Part Number:  RASPI-004499</w:t>
      </w:r>
      <w:r w:rsidR="00E3626D" w:rsidRPr="00ED64C4">
        <w:t xml:space="preserve"> [Online]. Available: </w:t>
      </w:r>
      <w:r w:rsidR="00354AB0" w:rsidRPr="00ED64C4">
        <w:t>https://www.creatroninc.com/product/raspberry-pi-2-media-starter-kit/</w:t>
      </w:r>
    </w:p>
    <w:p w:rsidR="00354AB0" w:rsidRPr="00ED64C4" w:rsidRDefault="00CF2439" w:rsidP="00D86AF4">
      <w:r>
        <w:t>[4</w:t>
      </w:r>
      <w:r w:rsidR="00354AB0" w:rsidRPr="00ED64C4">
        <w:t>] Upton, Liz. (2015, August 28). Raspberry Pi colocation [Online]. Available: http://raspberrycolocation.com/</w:t>
      </w:r>
    </w:p>
    <w:sectPr w:rsidR="00354AB0" w:rsidRPr="00ED64C4" w:rsidSect="002B4FA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911" w:rsidRDefault="00504911" w:rsidP="00B0077F">
      <w:pPr>
        <w:spacing w:after="0" w:line="240" w:lineRule="auto"/>
      </w:pPr>
      <w:r>
        <w:separator/>
      </w:r>
    </w:p>
  </w:endnote>
  <w:endnote w:type="continuationSeparator" w:id="0">
    <w:p w:rsidR="00504911" w:rsidRDefault="00504911"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C4" w:rsidRDefault="00FF46C4">
    <w:pPr>
      <w:pStyle w:val="Footer"/>
      <w:jc w:val="right"/>
    </w:pPr>
    <w:r>
      <w:t xml:space="preserve">Page </w:t>
    </w:r>
    <w:r w:rsidR="001216EA">
      <w:rPr>
        <w:b/>
        <w:bCs/>
        <w:sz w:val="24"/>
        <w:szCs w:val="24"/>
      </w:rPr>
      <w:fldChar w:fldCharType="begin"/>
    </w:r>
    <w:r>
      <w:rPr>
        <w:b/>
        <w:bCs/>
      </w:rPr>
      <w:instrText xml:space="preserve"> PAGE </w:instrText>
    </w:r>
    <w:r w:rsidR="001216EA">
      <w:rPr>
        <w:b/>
        <w:bCs/>
        <w:sz w:val="24"/>
        <w:szCs w:val="24"/>
      </w:rPr>
      <w:fldChar w:fldCharType="separate"/>
    </w:r>
    <w:r w:rsidR="00585532">
      <w:rPr>
        <w:b/>
        <w:bCs/>
        <w:noProof/>
      </w:rPr>
      <w:t>1</w:t>
    </w:r>
    <w:r w:rsidR="001216EA">
      <w:rPr>
        <w:b/>
        <w:bCs/>
        <w:sz w:val="24"/>
        <w:szCs w:val="24"/>
      </w:rPr>
      <w:fldChar w:fldCharType="end"/>
    </w:r>
    <w:r>
      <w:t xml:space="preserve"> of </w:t>
    </w:r>
    <w:r w:rsidR="001216EA">
      <w:rPr>
        <w:b/>
        <w:bCs/>
        <w:sz w:val="24"/>
        <w:szCs w:val="24"/>
      </w:rPr>
      <w:fldChar w:fldCharType="begin"/>
    </w:r>
    <w:r>
      <w:rPr>
        <w:b/>
        <w:bCs/>
      </w:rPr>
      <w:instrText xml:space="preserve"> NUMPAGES  </w:instrText>
    </w:r>
    <w:r w:rsidR="001216EA">
      <w:rPr>
        <w:b/>
        <w:bCs/>
        <w:sz w:val="24"/>
        <w:szCs w:val="24"/>
      </w:rPr>
      <w:fldChar w:fldCharType="separate"/>
    </w:r>
    <w:r w:rsidR="00585532">
      <w:rPr>
        <w:b/>
        <w:bCs/>
        <w:noProof/>
      </w:rPr>
      <w:t>2</w:t>
    </w:r>
    <w:r w:rsidR="001216EA">
      <w:rPr>
        <w:b/>
        <w:bCs/>
        <w:sz w:val="24"/>
        <w:szCs w:val="24"/>
      </w:rPr>
      <w:fldChar w:fldCharType="end"/>
    </w:r>
  </w:p>
  <w:p w:rsidR="00FF46C4" w:rsidRDefault="00F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911" w:rsidRDefault="00504911" w:rsidP="00B0077F">
      <w:pPr>
        <w:spacing w:after="0" w:line="240" w:lineRule="auto"/>
      </w:pPr>
      <w:r>
        <w:separator/>
      </w:r>
    </w:p>
  </w:footnote>
  <w:footnote w:type="continuationSeparator" w:id="0">
    <w:p w:rsidR="00504911" w:rsidRDefault="00504911" w:rsidP="00B00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93"/>
    <w:rsid w:val="00023DE8"/>
    <w:rsid w:val="00024E1C"/>
    <w:rsid w:val="00031A56"/>
    <w:rsid w:val="000B3C00"/>
    <w:rsid w:val="000D215F"/>
    <w:rsid w:val="00111CF1"/>
    <w:rsid w:val="001216EA"/>
    <w:rsid w:val="00132810"/>
    <w:rsid w:val="00193EA1"/>
    <w:rsid w:val="001A3A4D"/>
    <w:rsid w:val="001B6B5D"/>
    <w:rsid w:val="001C4B43"/>
    <w:rsid w:val="001C58C4"/>
    <w:rsid w:val="001F0371"/>
    <w:rsid w:val="00213662"/>
    <w:rsid w:val="00223294"/>
    <w:rsid w:val="00245D72"/>
    <w:rsid w:val="00260AED"/>
    <w:rsid w:val="00296E96"/>
    <w:rsid w:val="002A7314"/>
    <w:rsid w:val="002B4FA9"/>
    <w:rsid w:val="002C05E1"/>
    <w:rsid w:val="002D3D8E"/>
    <w:rsid w:val="002D4CB1"/>
    <w:rsid w:val="002E598C"/>
    <w:rsid w:val="00310D86"/>
    <w:rsid w:val="00341067"/>
    <w:rsid w:val="00354AB0"/>
    <w:rsid w:val="00365C04"/>
    <w:rsid w:val="003806C4"/>
    <w:rsid w:val="00393600"/>
    <w:rsid w:val="003A5E0A"/>
    <w:rsid w:val="003C3E5D"/>
    <w:rsid w:val="003F3938"/>
    <w:rsid w:val="004102D0"/>
    <w:rsid w:val="00453128"/>
    <w:rsid w:val="00462896"/>
    <w:rsid w:val="00463DA3"/>
    <w:rsid w:val="00464F98"/>
    <w:rsid w:val="00483C27"/>
    <w:rsid w:val="00496A17"/>
    <w:rsid w:val="004A060C"/>
    <w:rsid w:val="004D14EC"/>
    <w:rsid w:val="004E3672"/>
    <w:rsid w:val="004E6567"/>
    <w:rsid w:val="00504911"/>
    <w:rsid w:val="00544493"/>
    <w:rsid w:val="005444A2"/>
    <w:rsid w:val="00547515"/>
    <w:rsid w:val="00576A32"/>
    <w:rsid w:val="00585532"/>
    <w:rsid w:val="00590D95"/>
    <w:rsid w:val="005F4097"/>
    <w:rsid w:val="006510CE"/>
    <w:rsid w:val="006B3B3C"/>
    <w:rsid w:val="006C363A"/>
    <w:rsid w:val="006C70E7"/>
    <w:rsid w:val="006E6E63"/>
    <w:rsid w:val="00737B69"/>
    <w:rsid w:val="00747E55"/>
    <w:rsid w:val="007A1631"/>
    <w:rsid w:val="007A1BFB"/>
    <w:rsid w:val="007C3783"/>
    <w:rsid w:val="007E46F9"/>
    <w:rsid w:val="0086296A"/>
    <w:rsid w:val="00872A11"/>
    <w:rsid w:val="00877AC2"/>
    <w:rsid w:val="00885290"/>
    <w:rsid w:val="008E1280"/>
    <w:rsid w:val="008F4023"/>
    <w:rsid w:val="008F5D6A"/>
    <w:rsid w:val="009C07C0"/>
    <w:rsid w:val="009D5DF1"/>
    <w:rsid w:val="009E71B5"/>
    <w:rsid w:val="009F17B9"/>
    <w:rsid w:val="00A16E6D"/>
    <w:rsid w:val="00A26612"/>
    <w:rsid w:val="00A46391"/>
    <w:rsid w:val="00A775C2"/>
    <w:rsid w:val="00A92CD9"/>
    <w:rsid w:val="00AA28F7"/>
    <w:rsid w:val="00AB233C"/>
    <w:rsid w:val="00AC0404"/>
    <w:rsid w:val="00AD3021"/>
    <w:rsid w:val="00AD75A1"/>
    <w:rsid w:val="00B0077F"/>
    <w:rsid w:val="00B459B7"/>
    <w:rsid w:val="00B60184"/>
    <w:rsid w:val="00B82B35"/>
    <w:rsid w:val="00BC18A9"/>
    <w:rsid w:val="00C37CFB"/>
    <w:rsid w:val="00C511A9"/>
    <w:rsid w:val="00C722DD"/>
    <w:rsid w:val="00C74248"/>
    <w:rsid w:val="00C74C78"/>
    <w:rsid w:val="00CB68B5"/>
    <w:rsid w:val="00CF2439"/>
    <w:rsid w:val="00D07DB6"/>
    <w:rsid w:val="00D30ED5"/>
    <w:rsid w:val="00D341C8"/>
    <w:rsid w:val="00D500A1"/>
    <w:rsid w:val="00D560FE"/>
    <w:rsid w:val="00D86AF4"/>
    <w:rsid w:val="00DC2784"/>
    <w:rsid w:val="00DC2DDD"/>
    <w:rsid w:val="00DE3DE5"/>
    <w:rsid w:val="00DF2756"/>
    <w:rsid w:val="00E056D5"/>
    <w:rsid w:val="00E3626D"/>
    <w:rsid w:val="00E84004"/>
    <w:rsid w:val="00EC7F10"/>
    <w:rsid w:val="00ED64C4"/>
    <w:rsid w:val="00ED7A93"/>
    <w:rsid w:val="00F25F1C"/>
    <w:rsid w:val="00F34876"/>
    <w:rsid w:val="00F55D59"/>
    <w:rsid w:val="00F624DB"/>
    <w:rsid w:val="00FA6C28"/>
    <w:rsid w:val="00FC0130"/>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D40A"/>
  <w15:docId w15:val="{9C3806B1-57A8-426D-A49D-989A682A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Mention" w:semiHidden="1" w:uiPriority="99" w:unhideWhenUsed="1"/>
  </w:latentStyles>
  <w:style w:type="paragraph" w:default="1" w:styleId="Normal">
    <w:name w:val="Normal"/>
    <w:qFormat/>
    <w:rsid w:val="002B4FA9"/>
    <w:pPr>
      <w:spacing w:after="200" w:line="276" w:lineRule="auto"/>
    </w:pPr>
    <w:rPr>
      <w:sz w:val="22"/>
      <w:szCs w:val="22"/>
      <w:lang w:val="en-CA"/>
    </w:rPr>
  </w:style>
  <w:style w:type="paragraph" w:styleId="Heading1">
    <w:name w:val="heading 1"/>
    <w:basedOn w:val="Normal"/>
    <w:next w:val="Normal"/>
    <w:link w:val="Heading1Char"/>
    <w:qFormat/>
    <w:rsid w:val="00024E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 w:type="character" w:customStyle="1" w:styleId="Heading1Char">
    <w:name w:val="Heading 1 Char"/>
    <w:basedOn w:val="DefaultParagraphFont"/>
    <w:link w:val="Heading1"/>
    <w:rsid w:val="00024E1C"/>
    <w:rPr>
      <w:rFonts w:asciiTheme="majorHAnsi" w:eastAsiaTheme="majorEastAsia" w:hAnsiTheme="majorHAnsi" w:cstheme="majorBidi"/>
      <w:color w:val="2E74B5" w:themeColor="accent1" w:themeShade="BF"/>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167671">
      <w:bodyDiv w:val="1"/>
      <w:marLeft w:val="0"/>
      <w:marRight w:val="0"/>
      <w:marTop w:val="0"/>
      <w:marBottom w:val="0"/>
      <w:divBdr>
        <w:top w:val="none" w:sz="0" w:space="0" w:color="auto"/>
        <w:left w:val="none" w:sz="0" w:space="0" w:color="auto"/>
        <w:bottom w:val="none" w:sz="0" w:space="0" w:color="auto"/>
        <w:right w:val="none" w:sz="0" w:space="0" w:color="auto"/>
      </w:divBdr>
    </w:div>
    <w:div w:id="170494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udentEng2016/StudentEng2016.github.io"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5</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A A</cp:lastModifiedBy>
  <cp:revision>9</cp:revision>
  <cp:lastPrinted>2015-08-29T00:34:00Z</cp:lastPrinted>
  <dcterms:created xsi:type="dcterms:W3CDTF">2015-09-05T02:00:00Z</dcterms:created>
  <dcterms:modified xsi:type="dcterms:W3CDTF">2016-09-13T17:00:00Z</dcterms:modified>
</cp:coreProperties>
</file>