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426"/>
        <w:tblW w:w="10048" w:type="dxa"/>
        <w:tblLook w:val="04A0" w:firstRow="1" w:lastRow="0" w:firstColumn="1" w:lastColumn="0" w:noHBand="0" w:noVBand="1"/>
      </w:tblPr>
      <w:tblGrid>
        <w:gridCol w:w="2448"/>
        <w:gridCol w:w="4408"/>
        <w:gridCol w:w="3192"/>
      </w:tblGrid>
      <w:tr w:rsidR="00EC069C" w:rsidTr="00EC069C">
        <w:tc>
          <w:tcPr>
            <w:tcW w:w="10048" w:type="dxa"/>
            <w:gridSpan w:val="3"/>
          </w:tcPr>
          <w:p w:rsidR="00EC069C" w:rsidRDefault="00EC069C" w:rsidP="00EC06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SABAC Maximum Funding Standards – Fiscal Year 2013</w:t>
            </w:r>
          </w:p>
        </w:tc>
      </w:tr>
      <w:tr w:rsidR="00325B96" w:rsidTr="00EC069C">
        <w:tc>
          <w:tcPr>
            <w:tcW w:w="2448" w:type="dxa"/>
          </w:tcPr>
          <w:p w:rsidR="00325B96" w:rsidRPr="006D1B3C" w:rsidRDefault="00325B96" w:rsidP="00EC069C">
            <w:pPr>
              <w:rPr>
                <w:b/>
                <w:bCs/>
              </w:rPr>
            </w:pPr>
            <w:r w:rsidRPr="006D1B3C">
              <w:rPr>
                <w:b/>
                <w:bCs/>
              </w:rPr>
              <w:t>Line Item Name</w:t>
            </w:r>
          </w:p>
        </w:tc>
        <w:tc>
          <w:tcPr>
            <w:tcW w:w="4408" w:type="dxa"/>
          </w:tcPr>
          <w:p w:rsidR="00325B96" w:rsidRPr="006D1B3C" w:rsidRDefault="00325B96" w:rsidP="00EC069C">
            <w:pPr>
              <w:rPr>
                <w:b/>
                <w:bCs/>
              </w:rPr>
            </w:pPr>
            <w:r w:rsidRPr="006D1B3C">
              <w:rPr>
                <w:b/>
                <w:bCs/>
              </w:rPr>
              <w:t>Maximum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192" w:type="dxa"/>
          </w:tcPr>
          <w:p w:rsidR="00325B96" w:rsidRPr="006D1B3C" w:rsidRDefault="00325B96" w:rsidP="00EC069C">
            <w:pPr>
              <w:rPr>
                <w:b/>
                <w:bCs/>
              </w:rPr>
            </w:pPr>
            <w:r>
              <w:rPr>
                <w:b/>
                <w:bCs/>
              </w:rPr>
              <w:t>Requirements</w:t>
            </w:r>
            <w:r w:rsidRPr="006D1B3C">
              <w:rPr>
                <w:b/>
                <w:bCs/>
              </w:rPr>
              <w:tab/>
            </w:r>
            <w:r w:rsidRPr="006D1B3C">
              <w:rPr>
                <w:b/>
                <w:bCs/>
              </w:rPr>
              <w:tab/>
            </w:r>
          </w:p>
        </w:tc>
      </w:tr>
      <w:tr w:rsidR="00325B96" w:rsidTr="00EC069C">
        <w:tc>
          <w:tcPr>
            <w:tcW w:w="2448" w:type="dxa"/>
          </w:tcPr>
          <w:p w:rsidR="00325B96" w:rsidRPr="006D1B3C" w:rsidRDefault="00325B96" w:rsidP="00EC069C">
            <w:r>
              <w:t>Advertising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"/>
              </w:numPr>
            </w:pPr>
            <w:r>
              <w:t>Copies/Printing: $40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"/>
              </w:numPr>
            </w:pPr>
            <w:r>
              <w:t>Daily Iowan/Press Citizen/Gazette: $40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"/>
              </w:numPr>
            </w:pPr>
            <w:r>
              <w:t>IMU Marketing &amp; Design: $40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"/>
              </w:numPr>
            </w:pPr>
            <w:r>
              <w:t>Television/Radio:$40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"/>
              </w:numPr>
            </w:pPr>
            <w:r>
              <w:t>Per specified event/program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"/>
              </w:numPr>
            </w:pPr>
            <w:r>
              <w:t xml:space="preserve">For UISG funded events, all advertising (flyers, posters, newspaper ads, etc.) and publications </w:t>
            </w:r>
            <w:r w:rsidRPr="005601BD">
              <w:rPr>
                <w:b/>
                <w:bCs/>
              </w:rPr>
              <w:t>MUST</w:t>
            </w:r>
            <w:r>
              <w:t xml:space="preserve"> acknowledge UISG as a sponsor and display the UISG logo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Airfare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7"/>
              </w:numPr>
            </w:pPr>
            <w:r>
              <w:t>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7"/>
              </w:numPr>
            </w:pPr>
            <w:r>
              <w:t>Travel requests will not be funded this fiscal year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City of IC Traffic Control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8"/>
              </w:numPr>
            </w:pPr>
            <w:r>
              <w:t>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8"/>
              </w:numPr>
            </w:pPr>
            <w:r>
              <w:t>Not funded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Equipment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2"/>
              </w:numPr>
            </w:pPr>
            <w:r>
              <w:t>UI Rental: per IMU Events &amp; Catering charges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2"/>
              </w:numPr>
            </w:pPr>
            <w:r>
              <w:t>Aero Rental: $75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2"/>
              </w:numPr>
            </w:pPr>
            <w:r>
              <w:t>Other Rental: $75</w:t>
            </w:r>
          </w:p>
          <w:p w:rsidR="00325B96" w:rsidRDefault="00DA5888" w:rsidP="00EC069C">
            <w:pPr>
              <w:pStyle w:val="ListParagraph"/>
              <w:numPr>
                <w:ilvl w:val="0"/>
                <w:numId w:val="2"/>
              </w:numPr>
            </w:pPr>
            <w:r>
              <w:t>Purchase: $500</w:t>
            </w:r>
            <w:bookmarkStart w:id="0" w:name="_GoBack"/>
            <w:bookmarkEnd w:id="0"/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2"/>
              </w:numPr>
            </w:pPr>
            <w:r>
              <w:t>For UI Rental, provide a detailed breakdown of what items and how much your event/program will require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2"/>
              </w:numPr>
            </w:pPr>
            <w:r>
              <w:t>For Purchases, attach a detailed description of the item, its intended use, and explanation as to why it is necessary to your organization’s function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Event/Program Supplies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9"/>
              </w:numPr>
            </w:pPr>
            <w:r>
              <w:t>Decorations: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9"/>
              </w:numPr>
            </w:pPr>
            <w:r>
              <w:t>Arts &amp; Crafts Items: $0</w:t>
            </w:r>
          </w:p>
          <w:p w:rsidR="00325B96" w:rsidRDefault="00325B96" w:rsidP="00DF4B59">
            <w:pPr>
              <w:pStyle w:val="ListParagraph"/>
              <w:numPr>
                <w:ilvl w:val="0"/>
                <w:numId w:val="9"/>
              </w:numPr>
            </w:pPr>
            <w:r>
              <w:t>Food Supplies: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9"/>
              </w:numPr>
            </w:pPr>
            <w:r>
              <w:t>Other Necessary Items: $50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9"/>
              </w:numPr>
            </w:pPr>
            <w:r>
              <w:t>Other Necessary Items must be essential to the function of an event/program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Food/Beverage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3"/>
              </w:numPr>
            </w:pPr>
            <w:r>
              <w:t>IMU Catering: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3"/>
              </w:numPr>
            </w:pPr>
            <w:r>
              <w:t>Other:$0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3"/>
              </w:numPr>
            </w:pPr>
            <w:r>
              <w:t>Per Diem: 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3"/>
              </w:numPr>
            </w:pPr>
            <w:r>
              <w:t>UISG will not fund Food/Beverage under any circumstance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Honoraria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0"/>
              </w:numPr>
            </w:pPr>
            <w:r>
              <w:t>Based on Target Audience:</w:t>
            </w:r>
          </w:p>
          <w:p w:rsidR="00325B96" w:rsidRDefault="00325B96" w:rsidP="00EC069C">
            <w:r>
              <w:t>25</w:t>
            </w:r>
            <w:r>
              <w:tab/>
            </w:r>
            <w:r>
              <w:tab/>
              <w:t>$300</w:t>
            </w:r>
          </w:p>
          <w:p w:rsidR="00325B96" w:rsidRDefault="00325B96" w:rsidP="00EC069C">
            <w:r>
              <w:t>50</w:t>
            </w:r>
            <w:r>
              <w:tab/>
            </w:r>
            <w:r>
              <w:tab/>
              <w:t>$600</w:t>
            </w:r>
          </w:p>
          <w:p w:rsidR="00325B96" w:rsidRDefault="00325B96" w:rsidP="00EC069C">
            <w:r>
              <w:t>125</w:t>
            </w:r>
            <w:r>
              <w:tab/>
            </w:r>
            <w:r>
              <w:tab/>
              <w:t>$900</w:t>
            </w:r>
          </w:p>
          <w:p w:rsidR="00325B96" w:rsidRDefault="00325B96" w:rsidP="00EC069C">
            <w:r>
              <w:t>250</w:t>
            </w:r>
            <w:r>
              <w:tab/>
            </w:r>
            <w:r>
              <w:tab/>
              <w:t>$1200</w:t>
            </w:r>
          </w:p>
          <w:p w:rsidR="00325B96" w:rsidRDefault="00325B96" w:rsidP="00EC069C">
            <w:r>
              <w:t>350</w:t>
            </w:r>
            <w:r>
              <w:tab/>
            </w:r>
            <w:r>
              <w:tab/>
              <w:t>$1500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0"/>
              </w:numPr>
            </w:pPr>
            <w:r>
              <w:t>No Honoraria allowed for speakers who are speaking off campus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0"/>
              </w:numPr>
            </w:pPr>
            <w:r>
              <w:t>Must announce UISG on the publication as a sponsor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0"/>
              </w:numPr>
            </w:pPr>
            <w:r>
              <w:t>Include travel and lodging costs in the request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 xml:space="preserve">Insurance 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1"/>
              </w:numPr>
            </w:pPr>
            <w:r>
              <w:t>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1"/>
              </w:numPr>
            </w:pPr>
            <w:r>
              <w:t>Not funded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 xml:space="preserve">Internet </w:t>
            </w:r>
          </w:p>
        </w:tc>
        <w:tc>
          <w:tcPr>
            <w:tcW w:w="4408" w:type="dxa"/>
          </w:tcPr>
          <w:p w:rsidR="00325B96" w:rsidRDefault="00325B96" w:rsidP="006F4DE5">
            <w:pPr>
              <w:pStyle w:val="ListParagraph"/>
              <w:numPr>
                <w:ilvl w:val="0"/>
                <w:numId w:val="22"/>
              </w:numPr>
            </w:pPr>
            <w:r>
              <w:t xml:space="preserve">Ports: $200 </w:t>
            </w:r>
          </w:p>
          <w:p w:rsidR="00325B96" w:rsidRDefault="00325B96" w:rsidP="006F4DE5">
            <w:pPr>
              <w:pStyle w:val="ListParagraph"/>
              <w:numPr>
                <w:ilvl w:val="0"/>
                <w:numId w:val="22"/>
              </w:numPr>
            </w:pPr>
            <w:r>
              <w:t>Service Plan:$252 ($21 per month)</w:t>
            </w:r>
          </w:p>
          <w:p w:rsidR="00325B96" w:rsidRDefault="00325B96" w:rsidP="006F4DE5">
            <w:pPr>
              <w:pStyle w:val="ListParagraph"/>
              <w:numPr>
                <w:ilvl w:val="0"/>
                <w:numId w:val="22"/>
              </w:numPr>
            </w:pPr>
            <w:r>
              <w:t>Websites:$0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4"/>
              </w:numPr>
            </w:pPr>
            <w:r>
              <w:t>Must demonstrate student organization purpose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4"/>
              </w:numPr>
            </w:pPr>
            <w:r>
              <w:t>Ports are for organizations outside of SOOS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4"/>
              </w:numPr>
            </w:pPr>
            <w:r>
              <w:t>Service Plan is in SOOS (Maximum 12 months ending each period at end of fiscal year)</w:t>
            </w:r>
          </w:p>
          <w:p w:rsidR="00786928" w:rsidRDefault="00786928" w:rsidP="00786928">
            <w:pPr>
              <w:pStyle w:val="ListParagraph"/>
              <w:ind w:left="360"/>
            </w:pP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lastRenderedPageBreak/>
              <w:t>Lodging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4"/>
              </w:numPr>
            </w:pPr>
            <w:r>
              <w:t>Hotel: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4"/>
              </w:numPr>
            </w:pPr>
            <w:r>
              <w:t>Iowa House Hotel: 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4"/>
              </w:numPr>
            </w:pPr>
            <w:r>
              <w:t>No travel requests will be funded this fiscal year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4"/>
              </w:numPr>
            </w:pPr>
            <w:r>
              <w:t>Include lodging costs for speakers/performers in Honoraria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Other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Trophies: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Awards: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T-Shirts: $0</w:t>
            </w:r>
          </w:p>
          <w:p w:rsidR="00282693" w:rsidRDefault="00282693" w:rsidP="00EC069C">
            <w:pPr>
              <w:pStyle w:val="ListParagraph"/>
              <w:numPr>
                <w:ilvl w:val="0"/>
                <w:numId w:val="13"/>
              </w:numPr>
            </w:pPr>
            <w:r>
              <w:t>Costumes: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Postage: $100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Film Rights: $200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Admission: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IMU Box Office Fees: $100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3"/>
              </w:numPr>
            </w:pPr>
            <w:r>
              <w:t>Homecoming Entry: $0</w:t>
            </w:r>
          </w:p>
        </w:tc>
        <w:tc>
          <w:tcPr>
            <w:tcW w:w="3192" w:type="dxa"/>
          </w:tcPr>
          <w:p w:rsidR="00325B96" w:rsidRDefault="002B067B" w:rsidP="002B067B">
            <w:pPr>
              <w:pStyle w:val="ListParagraph"/>
              <w:numPr>
                <w:ilvl w:val="0"/>
                <w:numId w:val="13"/>
              </w:numPr>
            </w:pPr>
            <w:r>
              <w:t>For all Other requests, provide adequate detail as to the purpose and necessity of the item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Parking – UI Parking &amp; Transportation Fees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5"/>
              </w:numPr>
            </w:pPr>
            <w:r>
              <w:t>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5"/>
              </w:numPr>
            </w:pPr>
            <w:r>
              <w:t>Not funded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Performance Fees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6"/>
              </w:numPr>
            </w:pPr>
            <w:r>
              <w:t>See Honoraria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6"/>
              </w:numPr>
            </w:pPr>
            <w:r>
              <w:t>See Honoraria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Phone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7"/>
              </w:numPr>
            </w:pPr>
            <w:r>
              <w:t>Long Distance: $30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7"/>
              </w:numPr>
            </w:pPr>
            <w:r>
              <w:t>Service Contract: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7"/>
              </w:numPr>
            </w:pPr>
            <w:r>
              <w:t>Installation: $200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7"/>
              </w:numPr>
            </w:pPr>
            <w:r>
              <w:t>Installation will be a one-time allocation per organization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Printing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8"/>
              </w:numPr>
            </w:pPr>
            <w:r>
              <w:t>$500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8"/>
              </w:numPr>
            </w:pPr>
            <w:r>
              <w:t>For publications such as magazines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8"/>
              </w:numPr>
            </w:pPr>
            <w:r>
              <w:t>Must be made available to all University of Iowa students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18"/>
              </w:numPr>
            </w:pPr>
            <w:r>
              <w:t>Must print in publication “This has been paid for with student fees. It is free to University of Iowa students,” and display the UISG logo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Registration Fees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19"/>
              </w:numPr>
            </w:pPr>
            <w:r>
              <w:t>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19"/>
              </w:numPr>
            </w:pPr>
            <w:r>
              <w:t>Not funded; includes membership dues and competition entry fees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Salary/Stipend/Wage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20"/>
              </w:numPr>
            </w:pPr>
            <w:r>
              <w:t>$100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20"/>
              </w:numPr>
            </w:pPr>
            <w:r>
              <w:t>Used for audio/visual technicians contracted through IMU Events &amp; Catering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20"/>
              </w:numPr>
            </w:pPr>
            <w:r>
              <w:t>Student positions will not be funded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Security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21"/>
              </w:numPr>
            </w:pPr>
            <w:r>
              <w:t>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21"/>
              </w:numPr>
            </w:pPr>
            <w:r>
              <w:t>Not funded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Supplies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Miscellaneous: $50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Office Supplies: $50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Per organization, per fiscal year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Miscellaneous supplies must be essential to the basic operations of the organization</w:t>
            </w:r>
          </w:p>
          <w:p w:rsidR="00786928" w:rsidRDefault="00786928" w:rsidP="00786928"/>
          <w:p w:rsidR="00786928" w:rsidRDefault="00786928" w:rsidP="00786928"/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lastRenderedPageBreak/>
              <w:t>Transportation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Vehicle Rental: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Gas, Parking &amp; Tolls: $0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Bus, Train or Taxi: 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No travel requests will be funded this fiscal year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5"/>
              </w:numPr>
            </w:pPr>
            <w:r>
              <w:t>Include transportation costs for speakers/performers in Honoraria</w:t>
            </w:r>
          </w:p>
        </w:tc>
      </w:tr>
      <w:tr w:rsidR="00325B96" w:rsidTr="00EC069C">
        <w:tc>
          <w:tcPr>
            <w:tcW w:w="2448" w:type="dxa"/>
          </w:tcPr>
          <w:p w:rsidR="00325B96" w:rsidRDefault="00325B96" w:rsidP="00EC069C">
            <w:r>
              <w:t>Venue Fee</w:t>
            </w:r>
          </w:p>
        </w:tc>
        <w:tc>
          <w:tcPr>
            <w:tcW w:w="4408" w:type="dxa"/>
          </w:tcPr>
          <w:p w:rsidR="00325B96" w:rsidRDefault="00325B96" w:rsidP="00EC069C">
            <w:pPr>
              <w:pStyle w:val="ListParagraph"/>
              <w:numPr>
                <w:ilvl w:val="0"/>
                <w:numId w:val="6"/>
              </w:numPr>
            </w:pPr>
            <w:r>
              <w:t>IMU: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Main Lounge: $560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2</w:t>
            </w:r>
            <w:r w:rsidRPr="00284663">
              <w:rPr>
                <w:vertAlign w:val="superscript"/>
              </w:rPr>
              <w:t>nd</w:t>
            </w:r>
            <w:r>
              <w:t xml:space="preserve"> Floor Ballroom: $310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Richey Ballroom: $260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Terrace Room: $125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Illinois Room: $125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North Room: $52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South Room: $52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Faculty &amp; Staff Reception: $100</w:t>
            </w:r>
          </w:p>
          <w:p w:rsidR="00325B96" w:rsidRDefault="00325B96" w:rsidP="00EC069C">
            <w:pPr>
              <w:pStyle w:val="ListParagraph"/>
              <w:numPr>
                <w:ilvl w:val="0"/>
                <w:numId w:val="6"/>
              </w:numPr>
            </w:pPr>
            <w:r>
              <w:t>Other: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Old Brick: $500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Currier North Lounge: $35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Currier MPR: $225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Mayflower South MPR: $95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Mayflower Conference Room: $25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Quad Rec Room: $120</w:t>
            </w:r>
          </w:p>
          <w:p w:rsidR="00325B96" w:rsidRDefault="00325B96" w:rsidP="00EC069C">
            <w:pPr>
              <w:pStyle w:val="ListParagraph"/>
              <w:numPr>
                <w:ilvl w:val="1"/>
                <w:numId w:val="6"/>
              </w:numPr>
            </w:pPr>
            <w:r>
              <w:t>Non-University: $0</w:t>
            </w:r>
          </w:p>
        </w:tc>
        <w:tc>
          <w:tcPr>
            <w:tcW w:w="3192" w:type="dxa"/>
          </w:tcPr>
          <w:p w:rsidR="00325B96" w:rsidRDefault="00325B96" w:rsidP="00EC069C">
            <w:pPr>
              <w:pStyle w:val="ListParagraph"/>
              <w:numPr>
                <w:ilvl w:val="0"/>
                <w:numId w:val="6"/>
              </w:numPr>
            </w:pPr>
            <w:r>
              <w:t>Venue Fees will not be allocated for recurring events or meetings</w:t>
            </w:r>
          </w:p>
          <w:p w:rsidR="00325B96" w:rsidRDefault="00325B96" w:rsidP="006F4DE5">
            <w:pPr>
              <w:pStyle w:val="ListParagraph"/>
              <w:ind w:left="360"/>
            </w:pPr>
          </w:p>
        </w:tc>
      </w:tr>
    </w:tbl>
    <w:p w:rsidR="00325B96" w:rsidRDefault="00325B96" w:rsidP="00325B96">
      <w:pPr>
        <w:spacing w:after="0"/>
      </w:pPr>
    </w:p>
    <w:p w:rsidR="00325B96" w:rsidRDefault="00325B96" w:rsidP="00325B96">
      <w:pPr>
        <w:spacing w:after="0"/>
      </w:pPr>
    </w:p>
    <w:p w:rsidR="006D1B3C" w:rsidRDefault="00325B96" w:rsidP="00325B96">
      <w:pPr>
        <w:spacing w:after="0"/>
      </w:pPr>
      <w:r w:rsidRPr="00325B96">
        <w:t xml:space="preserve">Note: The Maximum Funding Standards are a </w:t>
      </w:r>
      <w:r w:rsidRPr="00325B96">
        <w:rPr>
          <w:i/>
        </w:rPr>
        <w:t>guideline</w:t>
      </w:r>
      <w:r w:rsidRPr="00325B96">
        <w:t xml:space="preserve"> for SABAC</w:t>
      </w:r>
      <w:r>
        <w:t xml:space="preserve">’s allocation decisions.  All budget requests are subject to the committee’s judgment.  </w:t>
      </w:r>
      <w:r w:rsidR="00B96B9E">
        <w:t>Failure to comply with maximum funding standards will result in a loss of allocated</w:t>
      </w:r>
      <w:r>
        <w:t xml:space="preserve"> funds and/or probation of funding</w:t>
      </w:r>
      <w:r w:rsidR="00B96B9E">
        <w:t xml:space="preserve"> by UISG.  UISG reserves the right to freeze accounts if money is being used in unet</w:t>
      </w:r>
      <w:r>
        <w:t>hical or suspicious manners.  UIS</w:t>
      </w:r>
      <w:r w:rsidR="00B96B9E">
        <w:t xml:space="preserve">G reserves the right to audit any one account at any time if </w:t>
      </w:r>
      <w:r>
        <w:t xml:space="preserve">the </w:t>
      </w:r>
      <w:r w:rsidR="00B96B9E">
        <w:t xml:space="preserve">student organization </w:t>
      </w:r>
      <w:r>
        <w:t>is recognized by UISG.  Please contact UISG Chief Financial Officer Erica Lester (</w:t>
      </w:r>
      <w:hyperlink r:id="rId6" w:history="1">
        <w:r w:rsidR="00EC069C" w:rsidRPr="00651889">
          <w:rPr>
            <w:rStyle w:val="Hyperlink"/>
          </w:rPr>
          <w:t>erica-lester@uiowa.edu</w:t>
        </w:r>
      </w:hyperlink>
      <w:r>
        <w:t>) for further questions.</w:t>
      </w:r>
    </w:p>
    <w:sectPr w:rsidR="006D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2AF2"/>
    <w:multiLevelType w:val="hybridMultilevel"/>
    <w:tmpl w:val="7952BD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BF025E"/>
    <w:multiLevelType w:val="hybridMultilevel"/>
    <w:tmpl w:val="BB52C2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390CBB"/>
    <w:multiLevelType w:val="hybridMultilevel"/>
    <w:tmpl w:val="131EBF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737602"/>
    <w:multiLevelType w:val="hybridMultilevel"/>
    <w:tmpl w:val="E5D001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E5018B"/>
    <w:multiLevelType w:val="hybridMultilevel"/>
    <w:tmpl w:val="768C57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D73B05"/>
    <w:multiLevelType w:val="hybridMultilevel"/>
    <w:tmpl w:val="504CC3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6742DC"/>
    <w:multiLevelType w:val="hybridMultilevel"/>
    <w:tmpl w:val="459E11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F159DF"/>
    <w:multiLevelType w:val="hybridMultilevel"/>
    <w:tmpl w:val="52560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95040A"/>
    <w:multiLevelType w:val="hybridMultilevel"/>
    <w:tmpl w:val="039E3A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AE3223"/>
    <w:multiLevelType w:val="hybridMultilevel"/>
    <w:tmpl w:val="E13A30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384D95"/>
    <w:multiLevelType w:val="hybridMultilevel"/>
    <w:tmpl w:val="430C8E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D71630"/>
    <w:multiLevelType w:val="hybridMultilevel"/>
    <w:tmpl w:val="7E3064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4E23B0"/>
    <w:multiLevelType w:val="hybridMultilevel"/>
    <w:tmpl w:val="636229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727841"/>
    <w:multiLevelType w:val="hybridMultilevel"/>
    <w:tmpl w:val="DB74A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2F06CC"/>
    <w:multiLevelType w:val="hybridMultilevel"/>
    <w:tmpl w:val="5D96C3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9C5094"/>
    <w:multiLevelType w:val="hybridMultilevel"/>
    <w:tmpl w:val="ADF89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E4327E"/>
    <w:multiLevelType w:val="hybridMultilevel"/>
    <w:tmpl w:val="812631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B3E7EFF"/>
    <w:multiLevelType w:val="hybridMultilevel"/>
    <w:tmpl w:val="6C5EDF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746076"/>
    <w:multiLevelType w:val="hybridMultilevel"/>
    <w:tmpl w:val="328C73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17525B"/>
    <w:multiLevelType w:val="hybridMultilevel"/>
    <w:tmpl w:val="C2829A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1579BF"/>
    <w:multiLevelType w:val="hybridMultilevel"/>
    <w:tmpl w:val="422AC9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5E0051"/>
    <w:multiLevelType w:val="hybridMultilevel"/>
    <w:tmpl w:val="36886E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12"/>
  </w:num>
  <w:num w:numId="5">
    <w:abstractNumId w:val="9"/>
  </w:num>
  <w:num w:numId="6">
    <w:abstractNumId w:val="17"/>
  </w:num>
  <w:num w:numId="7">
    <w:abstractNumId w:val="1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6"/>
  </w:num>
  <w:num w:numId="13">
    <w:abstractNumId w:val="11"/>
  </w:num>
  <w:num w:numId="14">
    <w:abstractNumId w:val="16"/>
  </w:num>
  <w:num w:numId="15">
    <w:abstractNumId w:val="7"/>
  </w:num>
  <w:num w:numId="16">
    <w:abstractNumId w:val="18"/>
  </w:num>
  <w:num w:numId="17">
    <w:abstractNumId w:val="4"/>
  </w:num>
  <w:num w:numId="18">
    <w:abstractNumId w:val="15"/>
  </w:num>
  <w:num w:numId="19">
    <w:abstractNumId w:val="3"/>
  </w:num>
  <w:num w:numId="20">
    <w:abstractNumId w:val="8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3C"/>
    <w:rsid w:val="00085929"/>
    <w:rsid w:val="001E7091"/>
    <w:rsid w:val="00282693"/>
    <w:rsid w:val="00284663"/>
    <w:rsid w:val="002B067B"/>
    <w:rsid w:val="00325B96"/>
    <w:rsid w:val="00410B0E"/>
    <w:rsid w:val="0044778A"/>
    <w:rsid w:val="00447A2B"/>
    <w:rsid w:val="004B3CDB"/>
    <w:rsid w:val="005601BD"/>
    <w:rsid w:val="0056732F"/>
    <w:rsid w:val="00606C61"/>
    <w:rsid w:val="00623CA7"/>
    <w:rsid w:val="006B3E4D"/>
    <w:rsid w:val="006D1B3C"/>
    <w:rsid w:val="006F4DE5"/>
    <w:rsid w:val="00764BBF"/>
    <w:rsid w:val="00786928"/>
    <w:rsid w:val="008A7791"/>
    <w:rsid w:val="0091545F"/>
    <w:rsid w:val="00A95679"/>
    <w:rsid w:val="00B10222"/>
    <w:rsid w:val="00B61541"/>
    <w:rsid w:val="00B709D8"/>
    <w:rsid w:val="00B96B9E"/>
    <w:rsid w:val="00CF0423"/>
    <w:rsid w:val="00DA5888"/>
    <w:rsid w:val="00DF4B59"/>
    <w:rsid w:val="00E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B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E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a-lester@uiow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Hawkid</dc:creator>
  <cp:lastModifiedBy>Lester, Erica N</cp:lastModifiedBy>
  <cp:revision>28</cp:revision>
  <dcterms:created xsi:type="dcterms:W3CDTF">2012-11-10T18:14:00Z</dcterms:created>
  <dcterms:modified xsi:type="dcterms:W3CDTF">2012-11-11T17:27:00Z</dcterms:modified>
</cp:coreProperties>
</file>