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BCB" w:rsidRDefault="00964BCB" w:rsidP="00964BCB">
      <w:pPr>
        <w:pStyle w:val="Heading1"/>
      </w:pPr>
      <w:r>
        <w:t xml:space="preserve">General </w:t>
      </w:r>
      <w:r w:rsidR="00BC7AAA">
        <w:t>Paired</w:t>
      </w:r>
      <w:r>
        <w:t xml:space="preserve"> Coordinate </w:t>
      </w:r>
      <w:r w:rsidR="00BC7AAA">
        <w:t xml:space="preserve">Graphs </w:t>
      </w:r>
      <w:r>
        <w:t xml:space="preserve">&amp; Time Series </w:t>
      </w:r>
      <w:r w:rsidR="00074308">
        <w:t>User Manual</w:t>
      </w:r>
    </w:p>
    <w:p w:rsidR="00D63F1C" w:rsidRDefault="00D63F1C" w:rsidP="00964BCB">
      <w:pPr>
        <w:pStyle w:val="Heading2"/>
      </w:pPr>
      <w:r>
        <w:t>Loading a File</w:t>
      </w:r>
    </w:p>
    <w:p w:rsidR="00CE234F" w:rsidRDefault="006170E6" w:rsidP="002C41F0">
      <w:pPr>
        <w:ind w:firstLine="720"/>
        <w:rPr>
          <w:sz w:val="24"/>
          <w:szCs w:val="24"/>
        </w:rPr>
      </w:pPr>
      <w:r w:rsidRPr="00D63F1C">
        <w:rPr>
          <w:sz w:val="24"/>
          <w:szCs w:val="24"/>
        </w:rPr>
        <w:t>Once the progra</w:t>
      </w:r>
      <w:r w:rsidR="002C41F0" w:rsidRPr="00D63F1C">
        <w:rPr>
          <w:sz w:val="24"/>
          <w:szCs w:val="24"/>
        </w:rPr>
        <w:t>m has been opened, a file must be</w:t>
      </w:r>
      <w:bookmarkStart w:id="0" w:name="_GoBack"/>
      <w:bookmarkEnd w:id="0"/>
      <w:r w:rsidR="002C41F0" w:rsidRPr="00D63F1C">
        <w:rPr>
          <w:sz w:val="24"/>
          <w:szCs w:val="24"/>
        </w:rPr>
        <w:t xml:space="preserve"> loaded. In the upper </w:t>
      </w:r>
      <w:proofErr w:type="gramStart"/>
      <w:r w:rsidR="002C41F0" w:rsidRPr="00D63F1C">
        <w:rPr>
          <w:sz w:val="24"/>
          <w:szCs w:val="24"/>
        </w:rPr>
        <w:t>left hand</w:t>
      </w:r>
      <w:proofErr w:type="gramEnd"/>
      <w:r w:rsidR="002C41F0" w:rsidRPr="00D63F1C">
        <w:rPr>
          <w:sz w:val="24"/>
          <w:szCs w:val="24"/>
        </w:rPr>
        <w:t xml:space="preserve"> corner, open the File menu and select Open. From the file selection dialog, select a .csv file. Once a file has been opened, the program will default to the </w:t>
      </w:r>
      <w:proofErr w:type="spellStart"/>
      <w:r w:rsidR="002C41F0" w:rsidRPr="00D63F1C">
        <w:rPr>
          <w:sz w:val="24"/>
          <w:szCs w:val="24"/>
        </w:rPr>
        <w:t>Seperated</w:t>
      </w:r>
      <w:proofErr w:type="spellEnd"/>
      <w:r w:rsidR="002C41F0" w:rsidRPr="00D63F1C">
        <w:rPr>
          <w:sz w:val="24"/>
          <w:szCs w:val="24"/>
        </w:rPr>
        <w:t xml:space="preserve"> CPC view.</w:t>
      </w:r>
      <w:r w:rsidR="00D63F1C" w:rsidRPr="00D63F1C">
        <w:rPr>
          <w:sz w:val="24"/>
          <w:szCs w:val="24"/>
        </w:rPr>
        <w:t xml:space="preserve"> Other views can be accessed via the side panel.</w:t>
      </w:r>
    </w:p>
    <w:p w:rsidR="00BC7AAA" w:rsidRDefault="00BC7AAA" w:rsidP="002C41F0">
      <w:pPr>
        <w:ind w:firstLine="720"/>
        <w:rPr>
          <w:sz w:val="24"/>
          <w:szCs w:val="24"/>
        </w:rPr>
      </w:pPr>
      <w:r>
        <w:rPr>
          <w:noProof/>
        </w:rPr>
        <w:drawing>
          <wp:inline distT="0" distB="0" distL="0" distR="0">
            <wp:extent cx="5943600" cy="2336983"/>
            <wp:effectExtent l="0" t="0" r="0" b="6350"/>
            <wp:docPr id="4" name="Picture 4" descr="https://i.gyazo.com/a0c736dbeef4e4334035d0e641fd5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a0c736dbeef4e4334035d0e641fd50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6983"/>
                    </a:xfrm>
                    <a:prstGeom prst="rect">
                      <a:avLst/>
                    </a:prstGeom>
                    <a:noFill/>
                    <a:ln>
                      <a:noFill/>
                    </a:ln>
                  </pic:spPr>
                </pic:pic>
              </a:graphicData>
            </a:graphic>
          </wp:inline>
        </w:drawing>
      </w:r>
    </w:p>
    <w:p w:rsidR="00BC7AAA" w:rsidRDefault="00BC7AAA" w:rsidP="002C41F0">
      <w:pPr>
        <w:ind w:firstLine="720"/>
        <w:rPr>
          <w:sz w:val="24"/>
          <w:szCs w:val="24"/>
        </w:rPr>
      </w:pPr>
      <w:r>
        <w:rPr>
          <w:noProof/>
        </w:rPr>
        <w:drawing>
          <wp:inline distT="0" distB="0" distL="0" distR="0">
            <wp:extent cx="5943600" cy="3476848"/>
            <wp:effectExtent l="0" t="0" r="0" b="9525"/>
            <wp:docPr id="5" name="Picture 5" descr="https://i.gyazo.com/de72f5e1e809bbfaed179f89f9910b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e72f5e1e809bbfaed179f89f9910b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6848"/>
                    </a:xfrm>
                    <a:prstGeom prst="rect">
                      <a:avLst/>
                    </a:prstGeom>
                    <a:noFill/>
                    <a:ln>
                      <a:noFill/>
                    </a:ln>
                  </pic:spPr>
                </pic:pic>
              </a:graphicData>
            </a:graphic>
          </wp:inline>
        </w:drawing>
      </w:r>
    </w:p>
    <w:p w:rsidR="00D63F1C" w:rsidRDefault="00D63F1C" w:rsidP="00964BCB">
      <w:pPr>
        <w:pStyle w:val="Heading2"/>
      </w:pPr>
      <w:r>
        <w:lastRenderedPageBreak/>
        <w:t>Pan &amp; Zoom</w:t>
      </w:r>
    </w:p>
    <w:p w:rsidR="00D63F1C" w:rsidRDefault="00D63F1C" w:rsidP="002C41F0">
      <w:pPr>
        <w:ind w:firstLine="720"/>
        <w:rPr>
          <w:sz w:val="24"/>
          <w:szCs w:val="24"/>
        </w:rPr>
      </w:pPr>
      <w:r>
        <w:rPr>
          <w:sz w:val="24"/>
          <w:szCs w:val="24"/>
        </w:rPr>
        <w:t xml:space="preserve">On any graph, the view can be adjusted via the panel on the top left of the viewport. The view slider allows you to adjust the scale of the graph in the viewport, while the panning buttons allow you to </w:t>
      </w:r>
      <w:r w:rsidR="000B02FF">
        <w:rPr>
          <w:sz w:val="24"/>
          <w:szCs w:val="24"/>
        </w:rPr>
        <w:t>scroll around the entirety of the graph.</w:t>
      </w:r>
    </w:p>
    <w:p w:rsidR="00F56CCF" w:rsidRDefault="00F56CCF" w:rsidP="00F56CCF">
      <w:pPr>
        <w:rPr>
          <w:sz w:val="24"/>
          <w:szCs w:val="24"/>
        </w:rPr>
      </w:pPr>
      <w:r>
        <w:rPr>
          <w:noProof/>
        </w:rPr>
        <w:drawing>
          <wp:inline distT="0" distB="0" distL="0" distR="0">
            <wp:extent cx="3540760" cy="818515"/>
            <wp:effectExtent l="0" t="0" r="2540" b="635"/>
            <wp:docPr id="1" name="Picture 1" descr="https://i.gyazo.com/aafc5d5fbf4d34b99db5af6c3d424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afc5d5fbf4d34b99db5af6c3d424ba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760" cy="818515"/>
                    </a:xfrm>
                    <a:prstGeom prst="rect">
                      <a:avLst/>
                    </a:prstGeom>
                    <a:noFill/>
                    <a:ln>
                      <a:noFill/>
                    </a:ln>
                  </pic:spPr>
                </pic:pic>
              </a:graphicData>
            </a:graphic>
          </wp:inline>
        </w:drawing>
      </w:r>
    </w:p>
    <w:p w:rsidR="00D63F1C" w:rsidRDefault="00D63F1C" w:rsidP="00964BCB">
      <w:pPr>
        <w:pStyle w:val="Heading2"/>
      </w:pPr>
      <w:r>
        <w:t>Changing Colors</w:t>
      </w:r>
    </w:p>
    <w:p w:rsidR="00D63F1C" w:rsidRDefault="00D63F1C" w:rsidP="002C41F0">
      <w:pPr>
        <w:ind w:firstLine="720"/>
        <w:rPr>
          <w:sz w:val="24"/>
          <w:szCs w:val="24"/>
        </w:rPr>
      </w:pPr>
      <w:r>
        <w:rPr>
          <w:sz w:val="24"/>
          <w:szCs w:val="24"/>
        </w:rPr>
        <w:t>In the top right of the viewport there is the option to change the color of each class in the data set. Select the class you wish to modify via the drop-down menu, then push the button. In the pop-up window</w:t>
      </w:r>
      <w:r w:rsidR="000B02FF">
        <w:rPr>
          <w:sz w:val="24"/>
          <w:szCs w:val="24"/>
        </w:rPr>
        <w:t xml:space="preserve"> you can </w:t>
      </w:r>
      <w:r>
        <w:rPr>
          <w:sz w:val="24"/>
          <w:szCs w:val="24"/>
        </w:rPr>
        <w:t xml:space="preserve">select from one of the predefined Windows colors or </w:t>
      </w:r>
      <w:r w:rsidR="000B02FF">
        <w:rPr>
          <w:sz w:val="24"/>
          <w:szCs w:val="24"/>
        </w:rPr>
        <w:t>click on one of the swatches in the custom color palette</w:t>
      </w:r>
      <w:r w:rsidR="00BC7AAA">
        <w:rPr>
          <w:sz w:val="24"/>
          <w:szCs w:val="24"/>
        </w:rPr>
        <w:t xml:space="preserve"> and press “Define Custom Colors”</w:t>
      </w:r>
      <w:r w:rsidR="000B02FF">
        <w:rPr>
          <w:sz w:val="24"/>
          <w:szCs w:val="24"/>
        </w:rPr>
        <w:t xml:space="preserve"> to replace it with your own.</w:t>
      </w:r>
    </w:p>
    <w:p w:rsidR="00BC7AAA" w:rsidRDefault="00BC7AAA" w:rsidP="002C41F0">
      <w:pPr>
        <w:ind w:firstLine="720"/>
        <w:rPr>
          <w:sz w:val="24"/>
          <w:szCs w:val="24"/>
        </w:rPr>
      </w:pPr>
      <w:r>
        <w:rPr>
          <w:noProof/>
        </w:rPr>
        <w:drawing>
          <wp:inline distT="0" distB="0" distL="0" distR="0">
            <wp:extent cx="2225431" cy="1254642"/>
            <wp:effectExtent l="0" t="0" r="3810" b="3175"/>
            <wp:docPr id="3" name="Picture 3" descr="https://i.gyazo.com/ad120459db54f3188a2c231ce6bc4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d120459db54f3188a2c231ce6bc49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741" cy="1269475"/>
                    </a:xfrm>
                    <a:prstGeom prst="rect">
                      <a:avLst/>
                    </a:prstGeom>
                    <a:noFill/>
                    <a:ln>
                      <a:noFill/>
                    </a:ln>
                  </pic:spPr>
                </pic:pic>
              </a:graphicData>
            </a:graphic>
          </wp:inline>
        </w:drawing>
      </w:r>
    </w:p>
    <w:p w:rsidR="00BC7AAA" w:rsidRPr="00D63F1C" w:rsidRDefault="00BC7AAA" w:rsidP="00BC7AAA">
      <w:pPr>
        <w:rPr>
          <w:sz w:val="24"/>
          <w:szCs w:val="24"/>
        </w:rPr>
      </w:pPr>
      <w:r>
        <w:rPr>
          <w:noProof/>
        </w:rPr>
        <w:drawing>
          <wp:inline distT="0" distB="0" distL="0" distR="0">
            <wp:extent cx="3168502" cy="2323285"/>
            <wp:effectExtent l="0" t="0" r="0" b="1270"/>
            <wp:docPr id="2" name="Picture 2" descr="https://i.gyazo.com/8fa0d7021b866cb975cb7dff57fe7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fa0d7021b866cb975cb7dff57fe71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572" cy="2341668"/>
                    </a:xfrm>
                    <a:prstGeom prst="rect">
                      <a:avLst/>
                    </a:prstGeom>
                    <a:noFill/>
                    <a:ln>
                      <a:noFill/>
                    </a:ln>
                  </pic:spPr>
                </pic:pic>
              </a:graphicData>
            </a:graphic>
          </wp:inline>
        </w:drawing>
      </w:r>
    </w:p>
    <w:sectPr w:rsidR="00BC7AAA" w:rsidRPr="00D6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E6"/>
    <w:rsid w:val="00074308"/>
    <w:rsid w:val="000B02FF"/>
    <w:rsid w:val="002C41F0"/>
    <w:rsid w:val="006170E6"/>
    <w:rsid w:val="00964BCB"/>
    <w:rsid w:val="00BC7AAA"/>
    <w:rsid w:val="00CE234F"/>
    <w:rsid w:val="00D63F1C"/>
    <w:rsid w:val="00E46D91"/>
    <w:rsid w:val="00F5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A7F6"/>
  <w15:chartTrackingRefBased/>
  <w15:docId w15:val="{49B1B69B-077E-42AA-852F-D28B8C31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B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Carter</dc:creator>
  <cp:keywords/>
  <dc:description/>
  <cp:lastModifiedBy>Julia Carter</cp:lastModifiedBy>
  <cp:revision>2</cp:revision>
  <dcterms:created xsi:type="dcterms:W3CDTF">2019-03-08T03:17:00Z</dcterms:created>
  <dcterms:modified xsi:type="dcterms:W3CDTF">2019-03-08T06:31:00Z</dcterms:modified>
</cp:coreProperties>
</file>