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444" w:rsidRPr="002974E9" w:rsidRDefault="0003624C">
      <w:pPr>
        <w:rPr>
          <w:rFonts w:ascii="Verdana" w:hAnsi="Verdana"/>
          <w:b/>
          <w:sz w:val="28"/>
          <w:szCs w:val="28"/>
        </w:rPr>
      </w:pPr>
      <w:r w:rsidRPr="002974E9">
        <w:rPr>
          <w:rFonts w:ascii="Verdana" w:hAnsi="Verdana"/>
          <w:b/>
          <w:sz w:val="28"/>
          <w:szCs w:val="28"/>
        </w:rPr>
        <w:t>02.11.2022</w:t>
      </w:r>
      <w:r w:rsidRPr="002974E9">
        <w:rPr>
          <w:rFonts w:ascii="Verdana" w:hAnsi="Verdana"/>
          <w:b/>
          <w:sz w:val="28"/>
          <w:szCs w:val="28"/>
        </w:rPr>
        <w:tab/>
      </w:r>
      <w:r w:rsidRPr="002974E9">
        <w:rPr>
          <w:rFonts w:ascii="Verdana" w:hAnsi="Verdana"/>
          <w:b/>
          <w:sz w:val="28"/>
          <w:szCs w:val="28"/>
        </w:rPr>
        <w:tab/>
        <w:t>Лабораторная работа № 4</w:t>
      </w:r>
    </w:p>
    <w:p w:rsidR="0003624C" w:rsidRPr="002974E9" w:rsidRDefault="0003624C" w:rsidP="0003624C">
      <w:pPr>
        <w:jc w:val="center"/>
        <w:rPr>
          <w:rFonts w:ascii="Verdana" w:hAnsi="Verdana"/>
          <w:b/>
          <w:sz w:val="28"/>
          <w:szCs w:val="28"/>
        </w:rPr>
      </w:pPr>
      <w:r w:rsidRPr="002974E9">
        <w:rPr>
          <w:rFonts w:ascii="Verdana" w:hAnsi="Verdana"/>
          <w:b/>
          <w:sz w:val="28"/>
          <w:szCs w:val="28"/>
        </w:rPr>
        <w:t>Решение нелинейных уравнений и их систем</w:t>
      </w:r>
    </w:p>
    <w:p w:rsidR="0003624C" w:rsidRPr="002974E9" w:rsidRDefault="00C3621C">
      <w:pPr>
        <w:rPr>
          <w:rFonts w:ascii="Verdana" w:hAnsi="Verdana"/>
          <w:sz w:val="28"/>
          <w:szCs w:val="28"/>
        </w:rPr>
      </w:pPr>
      <w:r w:rsidRPr="002974E9">
        <w:rPr>
          <w:rFonts w:ascii="Verdana" w:hAnsi="Verdana"/>
          <w:sz w:val="28"/>
          <w:szCs w:val="28"/>
        </w:rPr>
        <w:t>Постановка задачи: найти все корни уравнения</w:t>
      </w:r>
    </w:p>
    <w:p w:rsidR="0003624C" w:rsidRPr="002974E9" w:rsidRDefault="00C3621C">
      <w:pPr>
        <w:rPr>
          <w:rFonts w:ascii="Verdana" w:hAnsi="Verdan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  x∈[a, b]</m:t>
          </m:r>
        </m:oMath>
      </m:oMathPara>
    </w:p>
    <w:p w:rsidR="0003624C" w:rsidRPr="002974E9" w:rsidRDefault="00C3621C">
      <w:pPr>
        <w:rPr>
          <w:rFonts w:ascii="Verdana" w:hAnsi="Verdana"/>
          <w:sz w:val="28"/>
          <w:szCs w:val="28"/>
        </w:rPr>
      </w:pPr>
      <w:r w:rsidRPr="002974E9">
        <w:rPr>
          <w:rFonts w:ascii="Verdana" w:hAnsi="Verdana"/>
          <w:sz w:val="28"/>
          <w:szCs w:val="28"/>
        </w:rPr>
        <w:t>1 этап: отделение (локализация) корней</w:t>
      </w:r>
    </w:p>
    <w:p w:rsidR="00C3621C" w:rsidRPr="002974E9" w:rsidRDefault="00C3621C">
      <w:pPr>
        <w:rPr>
          <w:rFonts w:ascii="Verdana" w:hAnsi="Verdana"/>
          <w:sz w:val="28"/>
          <w:szCs w:val="28"/>
        </w:rPr>
      </w:pPr>
      <w:r w:rsidRPr="002974E9">
        <w:rPr>
          <w:rFonts w:ascii="Verdana" w:hAnsi="Verdana"/>
          <w:sz w:val="28"/>
          <w:szCs w:val="28"/>
        </w:rPr>
        <w:t xml:space="preserve">Аналитически / таблично / графически определить </w:t>
      </w:r>
      <w:proofErr w:type="spellStart"/>
      <w:r w:rsidRPr="002974E9">
        <w:rPr>
          <w:rFonts w:ascii="Verdana" w:hAnsi="Verdana"/>
          <w:sz w:val="28"/>
          <w:szCs w:val="28"/>
        </w:rPr>
        <w:t>подотрезки</w:t>
      </w:r>
      <w:proofErr w:type="spellEnd"/>
      <w:r w:rsidRPr="002974E9">
        <w:rPr>
          <w:rFonts w:ascii="Verdana" w:hAnsi="Verdana"/>
          <w:sz w:val="28"/>
          <w:szCs w:val="28"/>
        </w:rPr>
        <w:t xml:space="preserve">, где находятся корни, так, чтобы на один </w:t>
      </w:r>
      <w:proofErr w:type="spellStart"/>
      <w:r w:rsidRPr="002974E9">
        <w:rPr>
          <w:rFonts w:ascii="Verdana" w:hAnsi="Verdana"/>
          <w:sz w:val="28"/>
          <w:szCs w:val="28"/>
        </w:rPr>
        <w:t>подотрезок</w:t>
      </w:r>
      <w:proofErr w:type="spellEnd"/>
      <w:r w:rsidRPr="002974E9">
        <w:rPr>
          <w:rFonts w:ascii="Verdana" w:hAnsi="Verdana"/>
          <w:sz w:val="28"/>
          <w:szCs w:val="28"/>
        </w:rPr>
        <w:t xml:space="preserve"> приходился один корень.</w:t>
      </w:r>
    </w:p>
    <w:p w:rsidR="00C3621C" w:rsidRPr="002974E9" w:rsidRDefault="00C3621C">
      <w:pPr>
        <w:rPr>
          <w:rFonts w:ascii="Verdana" w:hAnsi="Verdana"/>
          <w:sz w:val="28"/>
          <w:szCs w:val="28"/>
        </w:rPr>
      </w:pPr>
      <w:r w:rsidRPr="002974E9">
        <w:rPr>
          <w:rFonts w:ascii="Verdana" w:hAnsi="Verdana"/>
          <w:sz w:val="28"/>
          <w:szCs w:val="28"/>
        </w:rPr>
        <w:t xml:space="preserve">2 этап: уточнение корня на выбранном </w:t>
      </w:r>
      <w:proofErr w:type="spellStart"/>
      <w:r w:rsidRPr="002974E9">
        <w:rPr>
          <w:rFonts w:ascii="Verdana" w:hAnsi="Verdana"/>
          <w:sz w:val="28"/>
          <w:szCs w:val="28"/>
        </w:rPr>
        <w:t>подотрезке</w:t>
      </w:r>
      <w:proofErr w:type="spellEnd"/>
      <w:r w:rsidRPr="002974E9">
        <w:rPr>
          <w:rFonts w:ascii="Verdana" w:hAnsi="Verdana"/>
          <w:sz w:val="28"/>
          <w:szCs w:val="28"/>
        </w:rPr>
        <w:t>.</w:t>
      </w:r>
    </w:p>
    <w:p w:rsidR="00C3621C" w:rsidRPr="002974E9" w:rsidRDefault="00C3621C">
      <w:pPr>
        <w:rPr>
          <w:rFonts w:ascii="Verdana" w:hAnsi="Verdana"/>
          <w:sz w:val="28"/>
          <w:szCs w:val="28"/>
        </w:rPr>
      </w:pPr>
    </w:p>
    <w:p w:rsidR="001E1681" w:rsidRPr="002974E9" w:rsidRDefault="001E1681">
      <w:pPr>
        <w:rPr>
          <w:rFonts w:ascii="Verdana" w:hAnsi="Verdana"/>
          <w:sz w:val="28"/>
          <w:szCs w:val="28"/>
        </w:rPr>
      </w:pPr>
      <w:r w:rsidRPr="002974E9">
        <w:rPr>
          <w:rFonts w:ascii="Verdana" w:hAnsi="Verdana"/>
          <w:sz w:val="28"/>
          <w:szCs w:val="28"/>
        </w:rPr>
        <w:t>ЧМ решения нелинейных уравнений – итерационные, т.е. некая последовательность действий повторяется, до тех пор, пока не достигнута требуемая точность решения. В результате всегда получается приближенное решение (последовательность приближений, где последнее приближение берется за решение)</w:t>
      </w:r>
    </w:p>
    <w:p w:rsidR="001E1681" w:rsidRPr="002974E9" w:rsidRDefault="001E1681">
      <w:pPr>
        <w:rPr>
          <w:rFonts w:ascii="Verdana" w:hAnsi="Verdana"/>
          <w:sz w:val="28"/>
          <w:szCs w:val="28"/>
        </w:rPr>
      </w:pPr>
    </w:p>
    <w:p w:rsidR="001E1681" w:rsidRPr="002974E9" w:rsidRDefault="001E1681">
      <w:pPr>
        <w:rPr>
          <w:rFonts w:ascii="Verdana" w:hAnsi="Verdana"/>
          <w:sz w:val="28"/>
          <w:szCs w:val="28"/>
        </w:rPr>
      </w:pPr>
      <w:r w:rsidRPr="002974E9">
        <w:rPr>
          <w:rFonts w:ascii="Verdana" w:hAnsi="Verdana"/>
          <w:sz w:val="28"/>
          <w:szCs w:val="28"/>
        </w:rPr>
        <w:t xml:space="preserve">Метод </w:t>
      </w:r>
      <w:proofErr w:type="spellStart"/>
      <w:r w:rsidRPr="002974E9">
        <w:rPr>
          <w:rFonts w:ascii="Verdana" w:hAnsi="Verdana"/>
          <w:sz w:val="28"/>
          <w:szCs w:val="28"/>
        </w:rPr>
        <w:t>бисекции</w:t>
      </w:r>
      <w:proofErr w:type="spellEnd"/>
      <w:r w:rsidRPr="002974E9">
        <w:rPr>
          <w:rFonts w:ascii="Verdana" w:hAnsi="Verdana"/>
          <w:sz w:val="28"/>
          <w:szCs w:val="28"/>
        </w:rPr>
        <w:t xml:space="preserve"> (метод дихотомии, метод половинного деления)</w:t>
      </w:r>
    </w:p>
    <w:p w:rsidR="001E1681" w:rsidRPr="002974E9" w:rsidRDefault="001E1681">
      <w:pPr>
        <w:rPr>
          <w:rFonts w:ascii="Verdana" w:hAnsi="Verdana"/>
          <w:sz w:val="28"/>
          <w:szCs w:val="28"/>
        </w:rPr>
      </w:pPr>
      <w:r w:rsidRPr="002974E9">
        <w:rPr>
          <w:rFonts w:ascii="Verdana" w:hAnsi="Verdana"/>
          <w:sz w:val="28"/>
          <w:szCs w:val="28"/>
        </w:rPr>
        <w:t xml:space="preserve">Задается точность решения </w:t>
      </w:r>
      <m:oMath>
        <m:r>
          <w:rPr>
            <w:rFonts w:ascii="Cambria Math" w:eastAsiaTheme="minorEastAsia" w:hAnsi="Cambria Math"/>
            <w:sz w:val="28"/>
            <w:szCs w:val="28"/>
          </w:rPr>
          <m:t>ε.</m:t>
        </m:r>
      </m:oMath>
    </w:p>
    <w:p w:rsidR="001E1681" w:rsidRPr="002974E9" w:rsidRDefault="001E1681">
      <w:pPr>
        <w:rPr>
          <w:rFonts w:ascii="Verdana" w:hAnsi="Verdana"/>
          <w:sz w:val="28"/>
          <w:szCs w:val="28"/>
        </w:rPr>
      </w:pPr>
      <w:r w:rsidRPr="002974E9">
        <w:rPr>
          <w:rFonts w:ascii="Verdana" w:hAnsi="Verdana"/>
          <w:sz w:val="28"/>
          <w:szCs w:val="28"/>
        </w:rPr>
        <w:t>[</w:t>
      </w:r>
      <w:r w:rsidRPr="002974E9">
        <w:rPr>
          <w:rFonts w:ascii="Verdana" w:hAnsi="Verdana"/>
          <w:sz w:val="28"/>
          <w:szCs w:val="28"/>
          <w:lang w:val="en-US"/>
        </w:rPr>
        <w:t>a</w:t>
      </w:r>
      <w:r w:rsidRPr="002974E9">
        <w:rPr>
          <w:rFonts w:ascii="Verdana" w:hAnsi="Verdana"/>
          <w:sz w:val="28"/>
          <w:szCs w:val="28"/>
        </w:rPr>
        <w:t xml:space="preserve">, </w:t>
      </w:r>
      <w:r w:rsidRPr="002974E9">
        <w:rPr>
          <w:rFonts w:ascii="Verdana" w:hAnsi="Verdana"/>
          <w:sz w:val="28"/>
          <w:szCs w:val="28"/>
          <w:lang w:val="en-US"/>
        </w:rPr>
        <w:t>b</w:t>
      </w:r>
      <w:r w:rsidRPr="002974E9">
        <w:rPr>
          <w:rFonts w:ascii="Verdana" w:hAnsi="Verdana"/>
          <w:sz w:val="28"/>
          <w:szCs w:val="28"/>
        </w:rPr>
        <w:t xml:space="preserve">] делим пополам и выбираем ту половину, где функция меняет знак </w:t>
      </w:r>
    </w:p>
    <w:p w:rsidR="001E1681" w:rsidRPr="002974E9" w:rsidRDefault="001E1681">
      <w:pPr>
        <w:rPr>
          <w:rFonts w:ascii="Verdana" w:eastAsiaTheme="minorEastAsia" w:hAnsi="Verdan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a+b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  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&lt;0 или 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&lt;0</m:t>
          </m:r>
        </m:oMath>
      </m:oMathPara>
    </w:p>
    <w:p w:rsidR="001E1681" w:rsidRPr="002974E9" w:rsidRDefault="001E1681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 xml:space="preserve">Считаем длину получившегося отрезка, если она меньше </w:t>
      </w:r>
      <m:oMath>
        <m:r>
          <w:rPr>
            <w:rFonts w:ascii="Cambria Math" w:eastAsiaTheme="minorEastAsia" w:hAnsi="Cambria Math"/>
            <w:sz w:val="28"/>
            <w:szCs w:val="28"/>
          </w:rPr>
          <m:t>2ε</m:t>
        </m:r>
      </m:oMath>
      <w:r w:rsidRPr="002974E9">
        <w:rPr>
          <w:rFonts w:ascii="Verdana" w:eastAsiaTheme="minorEastAsia" w:hAnsi="Verdana"/>
          <w:sz w:val="28"/>
          <w:szCs w:val="28"/>
        </w:rPr>
        <w:t>, то процесс останавливается, иначе повторяется деление отрезка.</w:t>
      </w:r>
    </w:p>
    <w:p w:rsidR="001E1681" w:rsidRPr="002974E9" w:rsidRDefault="001E1681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>Приближенное решение – середина последнего отрезка.</w:t>
      </w:r>
    </w:p>
    <w:p w:rsidR="001E1681" w:rsidRPr="002974E9" w:rsidRDefault="001E1681">
      <w:pPr>
        <w:rPr>
          <w:rFonts w:ascii="Verdana" w:hAnsi="Verdana"/>
          <w:sz w:val="28"/>
          <w:szCs w:val="28"/>
        </w:rPr>
      </w:pPr>
    </w:p>
    <w:p w:rsidR="001E1681" w:rsidRPr="002974E9" w:rsidRDefault="001E1681">
      <w:pPr>
        <w:rPr>
          <w:rFonts w:ascii="Verdana" w:hAnsi="Verdana"/>
          <w:sz w:val="28"/>
          <w:szCs w:val="28"/>
        </w:rPr>
      </w:pPr>
      <w:r w:rsidRPr="002974E9">
        <w:rPr>
          <w:rFonts w:ascii="Verdana" w:hAnsi="Verdana"/>
          <w:sz w:val="28"/>
          <w:szCs w:val="28"/>
        </w:rPr>
        <w:t>Метод простых итераций</w:t>
      </w:r>
    </w:p>
    <w:p w:rsidR="001E1681" w:rsidRPr="002974E9" w:rsidRDefault="001E1681">
      <w:pPr>
        <w:rPr>
          <w:rFonts w:ascii="Verdana" w:hAnsi="Verdana"/>
          <w:sz w:val="28"/>
          <w:szCs w:val="28"/>
        </w:rPr>
      </w:pPr>
      <w:r w:rsidRPr="002974E9">
        <w:rPr>
          <w:rFonts w:ascii="Verdana" w:hAnsi="Verdana"/>
          <w:sz w:val="28"/>
          <w:szCs w:val="28"/>
        </w:rPr>
        <w:t>Исходное уравнение заменяется на эквивалентное</w:t>
      </w:r>
    </w:p>
    <w:p w:rsidR="001E1681" w:rsidRPr="002974E9" w:rsidRDefault="001E1681">
      <w:pPr>
        <w:rPr>
          <w:rFonts w:ascii="Verdana" w:eastAsiaTheme="minorEastAsia" w:hAnsi="Verdan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=0→x=φ(x)</m:t>
          </m:r>
        </m:oMath>
      </m:oMathPara>
    </w:p>
    <w:p w:rsidR="001E1681" w:rsidRPr="002974E9" w:rsidRDefault="001E1681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hAnsi="Verdana"/>
          <w:sz w:val="28"/>
          <w:szCs w:val="28"/>
        </w:rPr>
        <w:lastRenderedPageBreak/>
        <w:t xml:space="preserve">Задается начальное приближение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2974E9">
        <w:rPr>
          <w:rFonts w:ascii="Verdana" w:eastAsiaTheme="minorEastAsia" w:hAnsi="Verdana"/>
          <w:sz w:val="28"/>
          <w:szCs w:val="28"/>
        </w:rPr>
        <w:t xml:space="preserve"> и допустимая погрешность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</w:p>
    <w:p w:rsidR="001E1681" w:rsidRPr="002974E9" w:rsidRDefault="001E1681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>Дальнейшие приближения вычисляются по итерационному процессу</w:t>
      </w:r>
    </w:p>
    <w:p w:rsidR="001E1681" w:rsidRPr="002974E9" w:rsidRDefault="002974E9">
      <w:pPr>
        <w:rPr>
          <w:rFonts w:ascii="Verdana" w:eastAsiaTheme="minorEastAsia" w:hAnsi="Verdan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=φ(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1E1681" w:rsidRPr="002974E9" w:rsidRDefault="001E1681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 xml:space="preserve">до тех пор, 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k+1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&gt;ε</m:t>
        </m:r>
      </m:oMath>
    </w:p>
    <w:p w:rsidR="001E1681" w:rsidRPr="002974E9" w:rsidRDefault="007761E5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hAnsi="Verdana"/>
          <w:sz w:val="28"/>
          <w:szCs w:val="28"/>
        </w:rPr>
        <w:t xml:space="preserve">МПИ сходится при любом начальном приближении, 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&lt;1 ∀x∈[a, b]</m:t>
        </m:r>
      </m:oMath>
    </w:p>
    <w:p w:rsidR="007761E5" w:rsidRPr="002974E9" w:rsidRDefault="007761E5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 xml:space="preserve">Выбор функции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:</m:t>
        </m:r>
      </m:oMath>
    </w:p>
    <w:p w:rsidR="007761E5" w:rsidRPr="002974E9" w:rsidRDefault="007761E5">
      <w:pPr>
        <w:rPr>
          <w:rFonts w:ascii="Verdana" w:eastAsiaTheme="minorEastAsia" w:hAnsi="Verdan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x+ψ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=x,</m:t>
          </m:r>
        </m:oMath>
      </m:oMathPara>
    </w:p>
    <w:p w:rsidR="007761E5" w:rsidRPr="002974E9" w:rsidRDefault="007761E5">
      <w:pPr>
        <w:rPr>
          <w:rFonts w:ascii="Verdana" w:eastAsiaTheme="minorEastAsia" w:hAnsi="Verdan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ψ(x)</m:t>
        </m:r>
      </m:oMath>
      <w:r w:rsidRPr="002974E9">
        <w:rPr>
          <w:rFonts w:ascii="Verdana" w:eastAsiaTheme="minorEastAsia" w:hAnsi="Verdana"/>
          <w:sz w:val="28"/>
          <w:szCs w:val="28"/>
        </w:rPr>
        <w:t xml:space="preserve"> – </w:t>
      </w:r>
      <w:proofErr w:type="spellStart"/>
      <w:r w:rsidRPr="002974E9">
        <w:rPr>
          <w:rFonts w:ascii="Verdana" w:eastAsiaTheme="minorEastAsia" w:hAnsi="Verdana"/>
          <w:sz w:val="28"/>
          <w:szCs w:val="28"/>
        </w:rPr>
        <w:t>знакопостоянная</w:t>
      </w:r>
      <w:proofErr w:type="spellEnd"/>
      <w:r w:rsidRPr="002974E9">
        <w:rPr>
          <w:rFonts w:ascii="Verdana" w:eastAsiaTheme="minorEastAsia" w:hAnsi="Verdana"/>
          <w:sz w:val="28"/>
          <w:szCs w:val="28"/>
        </w:rPr>
        <w:t xml:space="preserve"> на [</w:t>
      </w:r>
      <w:r w:rsidRPr="002974E9">
        <w:rPr>
          <w:rFonts w:ascii="Verdana" w:eastAsiaTheme="minorEastAsia" w:hAnsi="Verdana"/>
          <w:sz w:val="28"/>
          <w:szCs w:val="28"/>
          <w:lang w:val="en-US"/>
        </w:rPr>
        <w:t>a</w:t>
      </w:r>
      <w:r w:rsidRPr="002974E9">
        <w:rPr>
          <w:rFonts w:ascii="Verdana" w:eastAsiaTheme="minorEastAsia" w:hAnsi="Verdana"/>
          <w:sz w:val="28"/>
          <w:szCs w:val="28"/>
        </w:rPr>
        <w:t xml:space="preserve">, </w:t>
      </w:r>
      <w:r w:rsidRPr="002974E9">
        <w:rPr>
          <w:rFonts w:ascii="Verdana" w:eastAsiaTheme="minorEastAsia" w:hAnsi="Verdana"/>
          <w:sz w:val="28"/>
          <w:szCs w:val="28"/>
          <w:lang w:val="en-US"/>
        </w:rPr>
        <w:t>b</w:t>
      </w:r>
      <w:r w:rsidRPr="002974E9">
        <w:rPr>
          <w:rFonts w:ascii="Verdana" w:eastAsiaTheme="minorEastAsia" w:hAnsi="Verdana"/>
          <w:sz w:val="28"/>
          <w:szCs w:val="28"/>
        </w:rPr>
        <w:t xml:space="preserve">] функция (чаще – константа). Другой вариант – попробовать выразить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Pr="002974E9">
        <w:rPr>
          <w:rFonts w:ascii="Verdana" w:eastAsiaTheme="minorEastAsia" w:hAnsi="Verdana"/>
          <w:sz w:val="28"/>
          <w:szCs w:val="28"/>
        </w:rPr>
        <w:t xml:space="preserve"> из исходного уравнения.</w:t>
      </w:r>
    </w:p>
    <w:p w:rsidR="007761E5" w:rsidRPr="002974E9" w:rsidRDefault="007761E5">
      <w:pPr>
        <w:rPr>
          <w:rFonts w:ascii="Verdana" w:eastAsiaTheme="minorEastAsia" w:hAnsi="Verdana"/>
          <w:sz w:val="28"/>
          <w:szCs w:val="28"/>
        </w:rPr>
      </w:pPr>
    </w:p>
    <w:p w:rsidR="007761E5" w:rsidRPr="002974E9" w:rsidRDefault="007761E5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>Метод Ньютона (метод касательных)</w:t>
      </w:r>
    </w:p>
    <w:p w:rsidR="007761E5" w:rsidRPr="002974E9" w:rsidRDefault="007761E5" w:rsidP="007761E5">
      <w:pPr>
        <w:rPr>
          <w:rFonts w:ascii="Verdana" w:hAnsi="Verdana"/>
          <w:sz w:val="28"/>
          <w:szCs w:val="28"/>
        </w:rPr>
      </w:pPr>
      <w:r w:rsidRPr="002974E9">
        <w:rPr>
          <w:rFonts w:ascii="Verdana" w:hAnsi="Verdana"/>
          <w:sz w:val="28"/>
          <w:szCs w:val="28"/>
        </w:rPr>
        <w:t>Исходное уравнение заменяется на эквивалентное (выводится из уравнения касательной)</w:t>
      </w:r>
    </w:p>
    <w:p w:rsidR="007761E5" w:rsidRPr="002974E9" w:rsidRDefault="007761E5" w:rsidP="007761E5">
      <w:pPr>
        <w:rPr>
          <w:rFonts w:ascii="Verdana" w:eastAsiaTheme="minorEastAsia" w:hAnsi="Verdan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=0→x=x-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</m:oMath>
      </m:oMathPara>
    </w:p>
    <w:p w:rsidR="007761E5" w:rsidRPr="002974E9" w:rsidRDefault="007761E5" w:rsidP="007761E5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hAnsi="Verdana"/>
          <w:sz w:val="28"/>
          <w:szCs w:val="28"/>
        </w:rPr>
        <w:t xml:space="preserve">Задается начальное приближение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2974E9">
        <w:rPr>
          <w:rFonts w:ascii="Verdana" w:eastAsiaTheme="minorEastAsia" w:hAnsi="Verdana"/>
          <w:sz w:val="28"/>
          <w:szCs w:val="28"/>
        </w:rPr>
        <w:t xml:space="preserve"> и допустимая погрешность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</w:p>
    <w:p w:rsidR="007761E5" w:rsidRPr="002974E9" w:rsidRDefault="007761E5" w:rsidP="007761E5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>Дальнейшие приближения вычисляются по итерационному процессу</w:t>
      </w:r>
    </w:p>
    <w:p w:rsidR="007761E5" w:rsidRPr="002974E9" w:rsidRDefault="002974E9" w:rsidP="007761E5">
      <w:pPr>
        <w:rPr>
          <w:rFonts w:ascii="Verdana" w:eastAsiaTheme="minorEastAsia" w:hAnsi="Verdan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(k+1)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:rsidR="007761E5" w:rsidRPr="002974E9" w:rsidRDefault="007761E5" w:rsidP="007761E5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 xml:space="preserve">до тех пор, 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k+1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&gt;ε</m:t>
        </m:r>
      </m:oMath>
    </w:p>
    <w:p w:rsidR="007761E5" w:rsidRPr="002974E9" w:rsidRDefault="007761E5" w:rsidP="007761E5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hAnsi="Verdana"/>
          <w:sz w:val="28"/>
          <w:szCs w:val="28"/>
        </w:rPr>
        <w:t xml:space="preserve">Метод Ньютона сходится при любом начальном приближении, 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ff''</m:t>
            </m:r>
          </m:e>
        </m:d>
        <m:r>
          <w:rPr>
            <w:rFonts w:ascii="Cambria Math" w:hAnsi="Cambria Math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∀x∈[a, b]</m:t>
        </m:r>
      </m:oMath>
    </w:p>
    <w:p w:rsidR="007761E5" w:rsidRPr="002974E9" w:rsidRDefault="007761E5">
      <w:pPr>
        <w:rPr>
          <w:rFonts w:ascii="Verdana" w:eastAsiaTheme="minorEastAsia" w:hAnsi="Verdana"/>
          <w:sz w:val="28"/>
          <w:szCs w:val="28"/>
        </w:rPr>
      </w:pPr>
    </w:p>
    <w:p w:rsidR="007761E5" w:rsidRPr="002974E9" w:rsidRDefault="007761E5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>Метод секущих</w:t>
      </w:r>
    </w:p>
    <w:p w:rsidR="007761E5" w:rsidRPr="002974E9" w:rsidRDefault="007761E5" w:rsidP="007761E5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hAnsi="Verdana"/>
          <w:sz w:val="28"/>
          <w:szCs w:val="28"/>
        </w:rPr>
        <w:lastRenderedPageBreak/>
        <w:t xml:space="preserve">Задаются два начальных приближения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p>
        </m:sSup>
      </m:oMath>
      <w:r w:rsidRPr="002974E9">
        <w:rPr>
          <w:rFonts w:ascii="Verdana" w:eastAsiaTheme="minorEastAsia" w:hAnsi="Verdana"/>
          <w:sz w:val="28"/>
          <w:szCs w:val="28"/>
        </w:rPr>
        <w:t xml:space="preserve"> и допустимая погрешность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</w:p>
    <w:p w:rsidR="007761E5" w:rsidRPr="002974E9" w:rsidRDefault="007761E5" w:rsidP="007761E5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>Дальнейшие приближения вычисляются по итерационному процессу</w:t>
      </w:r>
    </w:p>
    <w:p w:rsidR="007761E5" w:rsidRPr="002974E9" w:rsidRDefault="002974E9" w:rsidP="007761E5">
      <w:pPr>
        <w:rPr>
          <w:rFonts w:ascii="Verdana" w:eastAsiaTheme="minorEastAsia" w:hAnsi="Verdan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(k+1)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)-f(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:rsidR="007761E5" w:rsidRPr="002974E9" w:rsidRDefault="007761E5" w:rsidP="007761E5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 xml:space="preserve">до тех пор, 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k+1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&gt;ε</m:t>
        </m:r>
      </m:oMath>
    </w:p>
    <w:p w:rsidR="00810BCB" w:rsidRPr="002974E9" w:rsidRDefault="00810BCB" w:rsidP="007761E5">
      <w:pPr>
        <w:rPr>
          <w:rFonts w:ascii="Verdana" w:eastAsiaTheme="minorEastAsia" w:hAnsi="Verdana"/>
          <w:sz w:val="28"/>
          <w:szCs w:val="28"/>
        </w:rPr>
      </w:pPr>
    </w:p>
    <w:p w:rsidR="00810BCB" w:rsidRPr="002974E9" w:rsidRDefault="00810BCB" w:rsidP="007761E5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>Метод хорд</w:t>
      </w:r>
    </w:p>
    <w:p w:rsidR="00810BCB" w:rsidRPr="002974E9" w:rsidRDefault="00810BCB" w:rsidP="00810BCB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hAnsi="Verdana"/>
          <w:sz w:val="28"/>
          <w:szCs w:val="28"/>
        </w:rPr>
        <w:t xml:space="preserve">Задаются два начальных приближения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p>
        </m:sSup>
      </m:oMath>
      <w:r w:rsidRPr="002974E9">
        <w:rPr>
          <w:rFonts w:ascii="Verdana" w:eastAsiaTheme="minorEastAsia" w:hAnsi="Verdana"/>
          <w:sz w:val="28"/>
          <w:szCs w:val="28"/>
        </w:rPr>
        <w:t xml:space="preserve"> и допустимая погрешность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</w:p>
    <w:p w:rsidR="00810BCB" w:rsidRPr="002974E9" w:rsidRDefault="00810BCB" w:rsidP="00810BCB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>Дальнейшие приближения вычисляются по итерационному процессу</w:t>
      </w:r>
    </w:p>
    <w:p w:rsidR="00810BCB" w:rsidRPr="002974E9" w:rsidRDefault="002974E9" w:rsidP="00810BCB">
      <w:pPr>
        <w:rPr>
          <w:rFonts w:ascii="Verdana" w:eastAsiaTheme="minorEastAsia" w:hAnsi="Verdan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(k+1)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)-f(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:rsidR="00810BCB" w:rsidRPr="002974E9" w:rsidRDefault="00810BCB" w:rsidP="00810BCB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 xml:space="preserve">до тех пор, 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k+1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&gt;ε</m:t>
        </m:r>
      </m:oMath>
    </w:p>
    <w:p w:rsidR="00810BCB" w:rsidRPr="002974E9" w:rsidRDefault="00810BCB" w:rsidP="007761E5">
      <w:pPr>
        <w:rPr>
          <w:rFonts w:ascii="Verdana" w:eastAsiaTheme="minorEastAsia" w:hAnsi="Verdana"/>
          <w:sz w:val="28"/>
          <w:szCs w:val="28"/>
        </w:rPr>
      </w:pPr>
    </w:p>
    <w:p w:rsidR="00810BCB" w:rsidRPr="002974E9" w:rsidRDefault="00810BCB" w:rsidP="007761E5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>Для систем нелинейных уравнений используются метод простых итераций и метод Ньютона (иногда его модификация – метод Ньютона–</w:t>
      </w:r>
      <w:proofErr w:type="spellStart"/>
      <w:r w:rsidRPr="002974E9">
        <w:rPr>
          <w:rFonts w:ascii="Verdana" w:eastAsiaTheme="minorEastAsia" w:hAnsi="Verdana"/>
          <w:sz w:val="28"/>
          <w:szCs w:val="28"/>
        </w:rPr>
        <w:t>Бройдена</w:t>
      </w:r>
      <w:proofErr w:type="spellEnd"/>
      <w:r w:rsidRPr="002974E9">
        <w:rPr>
          <w:rFonts w:ascii="Verdana" w:eastAsiaTheme="minorEastAsia" w:hAnsi="Verdana"/>
          <w:sz w:val="28"/>
          <w:szCs w:val="28"/>
        </w:rPr>
        <w:t>: производные заменяются разделенными разностями)</w:t>
      </w:r>
    </w:p>
    <w:p w:rsidR="00810BCB" w:rsidRPr="002974E9" w:rsidRDefault="00810BCB" w:rsidP="007761E5">
      <w:pPr>
        <w:rPr>
          <w:rFonts w:ascii="Verdana" w:eastAsiaTheme="minorEastAsia" w:hAnsi="Verdana"/>
          <w:sz w:val="28"/>
          <w:szCs w:val="28"/>
        </w:rPr>
      </w:pPr>
    </w:p>
    <w:p w:rsidR="00810BCB" w:rsidRPr="002974E9" w:rsidRDefault="00810BCB" w:rsidP="007761E5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>МПИ для систем</w:t>
      </w:r>
    </w:p>
    <w:p w:rsidR="00810BCB" w:rsidRPr="002974E9" w:rsidRDefault="002974E9" w:rsidP="007761E5">
      <w:pPr>
        <w:rPr>
          <w:rFonts w:ascii="Verdana" w:eastAsiaTheme="minorEastAsia" w:hAnsi="Verdan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=0,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…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810BCB" w:rsidRPr="002974E9" w:rsidRDefault="00810BCB" w:rsidP="007761E5">
      <w:pPr>
        <w:rPr>
          <w:rFonts w:ascii="Verdana" w:eastAsiaTheme="minorEastAsia" w:hAnsi="Verdana"/>
          <w:i/>
          <w:sz w:val="28"/>
          <w:szCs w:val="28"/>
        </w:rPr>
      </w:pPr>
      <w:r w:rsidRPr="002974E9">
        <w:rPr>
          <w:rFonts w:ascii="Verdana" w:eastAsiaTheme="minorEastAsia" w:hAnsi="Verdana"/>
          <w:i/>
          <w:sz w:val="28"/>
          <w:szCs w:val="28"/>
        </w:rPr>
        <w:t>Заменяем эту систему на эквивалентную</w:t>
      </w:r>
    </w:p>
    <w:p w:rsidR="00810BCB" w:rsidRPr="002974E9" w:rsidRDefault="002974E9" w:rsidP="007761E5">
      <w:pPr>
        <w:rPr>
          <w:rFonts w:ascii="Verdana" w:eastAsiaTheme="minorEastAsia" w:hAnsi="Verdan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…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893D0B" w:rsidRPr="002974E9" w:rsidRDefault="00893D0B" w:rsidP="007761E5">
      <w:pPr>
        <w:rPr>
          <w:rFonts w:ascii="Verdana" w:eastAsiaTheme="minorEastAsia" w:hAnsi="Verdana"/>
          <w:i/>
          <w:sz w:val="28"/>
          <w:szCs w:val="28"/>
        </w:rPr>
      </w:pPr>
      <w:r w:rsidRPr="002974E9">
        <w:rPr>
          <w:rFonts w:ascii="Verdana" w:hAnsi="Verdana"/>
          <w:sz w:val="28"/>
          <w:szCs w:val="28"/>
        </w:rPr>
        <w:lastRenderedPageBreak/>
        <w:t xml:space="preserve">Задается начальный вектор приближения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2974E9">
        <w:rPr>
          <w:rFonts w:ascii="Verdana" w:eastAsiaTheme="minorEastAsia" w:hAnsi="Verdana"/>
          <w:sz w:val="28"/>
          <w:szCs w:val="28"/>
        </w:rPr>
        <w:t xml:space="preserve"> и допустимая погрешность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</w:p>
    <w:p w:rsidR="00810BCB" w:rsidRPr="002974E9" w:rsidRDefault="00810BCB" w:rsidP="007761E5">
      <w:pPr>
        <w:rPr>
          <w:rFonts w:ascii="Verdana" w:eastAsiaTheme="minorEastAsia" w:hAnsi="Verdana"/>
          <w:i/>
          <w:sz w:val="28"/>
          <w:szCs w:val="28"/>
        </w:rPr>
      </w:pPr>
      <w:r w:rsidRPr="002974E9">
        <w:rPr>
          <w:rFonts w:ascii="Verdana" w:eastAsiaTheme="minorEastAsia" w:hAnsi="Verdana"/>
          <w:i/>
          <w:sz w:val="28"/>
          <w:szCs w:val="28"/>
        </w:rPr>
        <w:t>Итерационный процесс</w:t>
      </w:r>
    </w:p>
    <w:p w:rsidR="00810BCB" w:rsidRPr="002974E9" w:rsidRDefault="002974E9" w:rsidP="007761E5">
      <w:pPr>
        <w:rPr>
          <w:rFonts w:ascii="Verdana" w:eastAsiaTheme="minorEastAsia" w:hAnsi="Verdana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 …,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 i=1,…,n.</m:t>
          </m:r>
        </m:oMath>
      </m:oMathPara>
    </w:p>
    <w:p w:rsidR="00810BCB" w:rsidRPr="002974E9" w:rsidRDefault="00810BCB" w:rsidP="007761E5">
      <w:pPr>
        <w:rPr>
          <w:rFonts w:ascii="Verdana" w:eastAsiaTheme="minorEastAsia" w:hAnsi="Verdana"/>
          <w:i/>
          <w:sz w:val="28"/>
          <w:szCs w:val="28"/>
        </w:rPr>
      </w:pPr>
      <w:r w:rsidRPr="002974E9">
        <w:rPr>
          <w:rFonts w:ascii="Verdana" w:eastAsiaTheme="minorEastAsia" w:hAnsi="Verdana"/>
          <w:i/>
          <w:sz w:val="28"/>
          <w:szCs w:val="28"/>
        </w:rPr>
        <w:t>Условие остановки:</w:t>
      </w:r>
    </w:p>
    <w:p w:rsidR="00810BCB" w:rsidRPr="002974E9" w:rsidRDefault="002974E9" w:rsidP="007761E5">
      <w:pPr>
        <w:rPr>
          <w:rFonts w:ascii="Verdana" w:eastAsiaTheme="minorEastAsia" w:hAnsi="Verdana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≤ε</m:t>
          </m:r>
        </m:oMath>
      </m:oMathPara>
    </w:p>
    <w:p w:rsidR="00C77227" w:rsidRPr="002974E9" w:rsidRDefault="00C77227" w:rsidP="007761E5">
      <w:pPr>
        <w:rPr>
          <w:rFonts w:ascii="Verdana" w:eastAsiaTheme="minorEastAsia" w:hAnsi="Verdana"/>
          <w:i/>
          <w:sz w:val="28"/>
          <w:szCs w:val="28"/>
        </w:rPr>
      </w:pPr>
      <w:r w:rsidRPr="002974E9">
        <w:rPr>
          <w:rFonts w:ascii="Verdana" w:eastAsiaTheme="minorEastAsia" w:hAnsi="Verdana"/>
          <w:i/>
          <w:sz w:val="28"/>
          <w:szCs w:val="28"/>
        </w:rPr>
        <w:t>Условие сходимости:</w:t>
      </w:r>
    </w:p>
    <w:p w:rsidR="00810BCB" w:rsidRPr="002974E9" w:rsidRDefault="002974E9" w:rsidP="007761E5">
      <w:pPr>
        <w:rPr>
          <w:rFonts w:ascii="Verdana" w:eastAsiaTheme="minorEastAsia" w:hAnsi="Verdana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&lt;1,  M=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:rsidR="00810BCB" w:rsidRPr="002974E9" w:rsidRDefault="00810BCB" w:rsidP="007761E5">
      <w:pPr>
        <w:rPr>
          <w:rFonts w:ascii="Verdana" w:eastAsiaTheme="minorEastAsia" w:hAnsi="Verdana"/>
          <w:sz w:val="28"/>
          <w:szCs w:val="28"/>
        </w:rPr>
      </w:pPr>
    </w:p>
    <w:p w:rsidR="00C77227" w:rsidRPr="002974E9" w:rsidRDefault="00C77227" w:rsidP="007761E5">
      <w:pPr>
        <w:rPr>
          <w:rFonts w:ascii="Verdana" w:eastAsiaTheme="minorEastAsia" w:hAnsi="Verdana"/>
          <w:sz w:val="28"/>
          <w:szCs w:val="28"/>
        </w:rPr>
      </w:pPr>
      <w:bookmarkStart w:id="0" w:name="_GoBack"/>
      <w:r w:rsidRPr="002974E9">
        <w:rPr>
          <w:rFonts w:ascii="Verdana" w:eastAsiaTheme="minorEastAsia" w:hAnsi="Verdana"/>
          <w:sz w:val="28"/>
          <w:szCs w:val="28"/>
        </w:rPr>
        <w:t xml:space="preserve">Нормы вектора и матрицы: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x≠0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Ax</m:t>
                        </m:r>
                      </m:e>
                    </m:d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d>
              </m:den>
            </m:f>
          </m:e>
        </m:func>
      </m:oMath>
    </w:p>
    <w:p w:rsidR="00C77227" w:rsidRPr="002974E9" w:rsidRDefault="002974E9" w:rsidP="007761E5">
      <w:pPr>
        <w:rPr>
          <w:rFonts w:ascii="Verdana" w:eastAsiaTheme="minorEastAsia" w:hAnsi="Verdan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: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|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1≤j≤n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|</m:t>
                  </m:r>
                </m:e>
              </m:nary>
            </m:e>
          </m:func>
        </m:oMath>
      </m:oMathPara>
    </w:p>
    <w:p w:rsidR="00C77227" w:rsidRPr="002974E9" w:rsidRDefault="002974E9" w:rsidP="007761E5">
      <w:pPr>
        <w:rPr>
          <w:rFonts w:ascii="Verdana" w:eastAsiaTheme="minorEastAsia" w:hAnsi="Verdan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: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1≤i≤n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|</m:t>
                  </m:r>
                </m:e>
              </m:func>
            </m:e>
          </m:rad>
        </m:oMath>
      </m:oMathPara>
    </w:p>
    <w:p w:rsidR="00C77227" w:rsidRPr="002974E9" w:rsidRDefault="002974E9" w:rsidP="007761E5">
      <w:pPr>
        <w:rPr>
          <w:rFonts w:ascii="Verdana" w:eastAsiaTheme="minorEastAsia" w:hAnsi="Verdan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: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1≤m≤n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|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1≤i≤n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|</m:t>
                  </m:r>
                </m:e>
              </m:nary>
            </m:e>
          </m:func>
        </m:oMath>
      </m:oMathPara>
    </w:p>
    <w:bookmarkEnd w:id="0"/>
    <w:p w:rsidR="007761E5" w:rsidRPr="002974E9" w:rsidRDefault="007761E5">
      <w:pPr>
        <w:rPr>
          <w:rFonts w:ascii="Verdana" w:eastAsiaTheme="minorEastAsia" w:hAnsi="Verdana"/>
          <w:sz w:val="28"/>
          <w:szCs w:val="28"/>
        </w:rPr>
      </w:pPr>
    </w:p>
    <w:p w:rsidR="00C77227" w:rsidRPr="002974E9" w:rsidRDefault="00C77227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>Метод Ньютона</w:t>
      </w:r>
    </w:p>
    <w:p w:rsidR="00C77227" w:rsidRPr="002974E9" w:rsidRDefault="00C77227">
      <w:pPr>
        <w:rPr>
          <w:rFonts w:ascii="Verdana" w:eastAsiaTheme="minorEastAsia" w:hAnsi="Verdan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=0,  x=(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),  F=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893D0B" w:rsidRPr="002974E9" w:rsidRDefault="00893D0B" w:rsidP="00893D0B">
      <w:pPr>
        <w:rPr>
          <w:rFonts w:ascii="Verdana" w:eastAsiaTheme="minorEastAsia" w:hAnsi="Verdana"/>
          <w:i/>
          <w:sz w:val="28"/>
          <w:szCs w:val="28"/>
        </w:rPr>
      </w:pPr>
      <w:r w:rsidRPr="002974E9">
        <w:rPr>
          <w:rFonts w:ascii="Verdana" w:hAnsi="Verdana"/>
          <w:sz w:val="28"/>
          <w:szCs w:val="28"/>
        </w:rPr>
        <w:t xml:space="preserve">Задается начальный вектор приближения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2974E9">
        <w:rPr>
          <w:rFonts w:ascii="Verdana" w:eastAsiaTheme="minorEastAsia" w:hAnsi="Verdana"/>
          <w:sz w:val="28"/>
          <w:szCs w:val="28"/>
        </w:rPr>
        <w:t xml:space="preserve"> и допустимая погрешность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</w:p>
    <w:p w:rsidR="00893D0B" w:rsidRPr="002974E9" w:rsidRDefault="00893D0B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>Если обобщать скалярный случай, получим</w:t>
      </w:r>
    </w:p>
    <w:p w:rsidR="00C77227" w:rsidRPr="002974E9" w:rsidRDefault="002974E9">
      <w:pPr>
        <w:rPr>
          <w:rFonts w:ascii="Verdana" w:eastAsiaTheme="minorEastAsia" w:hAnsi="Verdan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→ </m:t>
          </m:r>
        </m:oMath>
      </m:oMathPara>
    </w:p>
    <w:p w:rsidR="00C77227" w:rsidRPr="002974E9" w:rsidRDefault="002974E9">
      <w:pPr>
        <w:rPr>
          <w:rFonts w:ascii="Verdana" w:eastAsiaTheme="minorEastAsia" w:hAnsi="Verdan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F(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893D0B" w:rsidRPr="002974E9" w:rsidRDefault="00893D0B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lastRenderedPageBreak/>
        <w:t>- т.е. придется считать обратную матрицу для матрицы Якоби (</w:t>
      </w:r>
      <w:proofErr w:type="spellStart"/>
      <w:r w:rsidRPr="002974E9">
        <w:rPr>
          <w:rFonts w:ascii="Verdana" w:eastAsiaTheme="minorEastAsia" w:hAnsi="Verdana"/>
          <w:sz w:val="28"/>
          <w:szCs w:val="28"/>
        </w:rPr>
        <w:t>затратно</w:t>
      </w:r>
      <w:proofErr w:type="spellEnd"/>
      <w:r w:rsidRPr="002974E9">
        <w:rPr>
          <w:rFonts w:ascii="Verdana" w:eastAsiaTheme="minorEastAsia" w:hAnsi="Verdana"/>
          <w:sz w:val="28"/>
          <w:szCs w:val="28"/>
        </w:rPr>
        <w:t xml:space="preserve"> и чревато накоплением ошибок). </w:t>
      </w:r>
    </w:p>
    <w:p w:rsidR="00893D0B" w:rsidRPr="002974E9" w:rsidRDefault="00893D0B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 xml:space="preserve">Другой подход: введем вектор добавков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</m:oMath>
    </w:p>
    <w:p w:rsidR="00C77227" w:rsidRPr="002974E9" w:rsidRDefault="002974E9">
      <w:pPr>
        <w:rPr>
          <w:rFonts w:ascii="Verdana" w:eastAsiaTheme="minorEastAsia" w:hAnsi="Verdan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: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k+1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</m:oMath>
      </m:oMathPara>
    </w:p>
    <w:p w:rsidR="00893D0B" w:rsidRPr="002974E9" w:rsidRDefault="00893D0B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k+1</m:t>
                </m:r>
              </m:e>
            </m:d>
          </m:sup>
        </m:sSup>
      </m:oMath>
      <w:r w:rsidRPr="002974E9">
        <w:rPr>
          <w:rFonts w:ascii="Verdana" w:eastAsiaTheme="minorEastAsia" w:hAnsi="Verdana"/>
          <w:sz w:val="28"/>
          <w:szCs w:val="28"/>
        </w:rPr>
        <w:t xml:space="preserve"> – решение, то</w:t>
      </w:r>
    </w:p>
    <w:p w:rsidR="00893D0B" w:rsidRPr="002974E9" w:rsidRDefault="00893D0B">
      <w:pPr>
        <w:rPr>
          <w:rFonts w:ascii="Verdana" w:eastAsiaTheme="minorEastAsia" w:hAnsi="Verdan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k+1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:rsidR="00893D0B" w:rsidRPr="002974E9" w:rsidRDefault="00893D0B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 xml:space="preserve">разложим функцию в ряд Тейлора в точке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</m:oMath>
      <w:r w:rsidRPr="002974E9">
        <w:rPr>
          <w:rFonts w:ascii="Verdana" w:eastAsiaTheme="minorEastAsia" w:hAnsi="Verdana"/>
          <w:sz w:val="28"/>
          <w:szCs w:val="28"/>
        </w:rPr>
        <w:t xml:space="preserve"> и оставим только первые 2 слагаемых:</w:t>
      </w:r>
    </w:p>
    <w:p w:rsidR="00893D0B" w:rsidRPr="002974E9" w:rsidRDefault="00893D0B">
      <w:pPr>
        <w:rPr>
          <w:rFonts w:ascii="Verdana" w:eastAsiaTheme="minorEastAsia" w:hAnsi="Verdan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k+1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:rsidR="00893D0B" w:rsidRPr="002974E9" w:rsidRDefault="00893D0B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 xml:space="preserve">Получаем СЛАУ 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</m:oMath>
    </w:p>
    <w:p w:rsidR="00893D0B" w:rsidRPr="002974E9" w:rsidRDefault="00893D0B">
      <w:pPr>
        <w:rPr>
          <w:rFonts w:ascii="Verdana" w:eastAsiaTheme="minorEastAsia" w:hAnsi="Verdan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</w:p>
    <w:p w:rsidR="00893D0B" w:rsidRPr="002974E9" w:rsidRDefault="00893D0B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>После ее решения вычисляем новое приближение:</w:t>
      </w:r>
    </w:p>
    <w:p w:rsidR="00893D0B" w:rsidRPr="002974E9" w:rsidRDefault="002974E9">
      <w:pPr>
        <w:rPr>
          <w:rFonts w:ascii="Verdana" w:eastAsiaTheme="minorEastAsia" w:hAnsi="Verdan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k+1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</m:oMath>
      </m:oMathPara>
    </w:p>
    <w:p w:rsidR="00893D0B" w:rsidRPr="002974E9" w:rsidRDefault="00893D0B">
      <w:pPr>
        <w:rPr>
          <w:rFonts w:ascii="Verdana" w:eastAsiaTheme="minorEastAsia" w:hAnsi="Verdana"/>
          <w:i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 xml:space="preserve">Расчеты производятся, пока </w:t>
      </w:r>
      <m:oMath>
        <m:r>
          <w:rPr>
            <w:rFonts w:ascii="Cambria Math" w:eastAsiaTheme="minorEastAsia" w:hAnsi="Cambria Math"/>
            <w:sz w:val="28"/>
            <w:szCs w:val="28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Δ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|&gt;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ε</m:t>
        </m:r>
      </m:oMath>
    </w:p>
    <w:p w:rsidR="00893D0B" w:rsidRPr="002974E9" w:rsidRDefault="00893D0B">
      <w:pPr>
        <w:rPr>
          <w:rFonts w:ascii="Verdana" w:eastAsiaTheme="minorEastAsia" w:hAnsi="Verdana"/>
          <w:sz w:val="28"/>
          <w:szCs w:val="28"/>
        </w:rPr>
      </w:pPr>
      <w:r w:rsidRPr="002974E9">
        <w:rPr>
          <w:rFonts w:ascii="Verdana" w:eastAsiaTheme="minorEastAsia" w:hAnsi="Verdana"/>
          <w:sz w:val="28"/>
          <w:szCs w:val="28"/>
        </w:rPr>
        <w:t xml:space="preserve">Если в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</m:oMath>
      <w:r w:rsidRPr="002974E9">
        <w:rPr>
          <w:rFonts w:ascii="Verdana" w:eastAsiaTheme="minorEastAsia" w:hAnsi="Verdana"/>
          <w:sz w:val="28"/>
          <w:szCs w:val="28"/>
        </w:rPr>
        <w:t xml:space="preserve"> производные считать через конечные разности, получим метод Ньютона–</w:t>
      </w:r>
      <w:proofErr w:type="spellStart"/>
      <w:r w:rsidRPr="002974E9">
        <w:rPr>
          <w:rFonts w:ascii="Verdana" w:eastAsiaTheme="minorEastAsia" w:hAnsi="Verdana"/>
          <w:sz w:val="28"/>
          <w:szCs w:val="28"/>
        </w:rPr>
        <w:t>Бройдена</w:t>
      </w:r>
      <w:proofErr w:type="spellEnd"/>
      <w:r w:rsidRPr="002974E9">
        <w:rPr>
          <w:rFonts w:ascii="Verdana" w:eastAsiaTheme="minorEastAsia" w:hAnsi="Verdana"/>
          <w:sz w:val="28"/>
          <w:szCs w:val="28"/>
        </w:rPr>
        <w:t>.</w:t>
      </w:r>
    </w:p>
    <w:sectPr w:rsidR="00893D0B" w:rsidRPr="00297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4C"/>
    <w:rsid w:val="0003624C"/>
    <w:rsid w:val="001E1681"/>
    <w:rsid w:val="002974E9"/>
    <w:rsid w:val="007761E5"/>
    <w:rsid w:val="00810BCB"/>
    <w:rsid w:val="00893D0B"/>
    <w:rsid w:val="008C3444"/>
    <w:rsid w:val="009002FD"/>
    <w:rsid w:val="00C3621C"/>
    <w:rsid w:val="00C7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B2042-A1A1-4A4D-9ABE-C5DE364F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62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2022-11-02T11:03:00Z</dcterms:created>
  <dcterms:modified xsi:type="dcterms:W3CDTF">2022-11-03T04:38:00Z</dcterms:modified>
</cp:coreProperties>
</file>