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8AB12" w14:textId="77777777" w:rsidR="00F20E6F" w:rsidRPr="00844435" w:rsidRDefault="00F20E6F" w:rsidP="00844435">
      <w:pPr>
        <w:jc w:val="both"/>
        <w:rPr>
          <w:rFonts w:asciiTheme="majorBidi" w:hAnsiTheme="majorBidi" w:cstheme="majorBidi"/>
          <w:color w:val="000000" w:themeColor="text1"/>
          <w:lang w:val="en-US"/>
        </w:rPr>
      </w:pPr>
    </w:p>
    <w:p w14:paraId="7F42E986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  <w:lang w:val="en-US"/>
        </w:rPr>
      </w:pPr>
    </w:p>
    <w:p w14:paraId="07AA8593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  <w:lang w:val="en-US"/>
        </w:rPr>
      </w:pPr>
    </w:p>
    <w:p w14:paraId="1AEF32D5" w14:textId="77777777" w:rsidR="00AA6450" w:rsidRPr="00844435" w:rsidRDefault="00F62C09" w:rsidP="00844435">
      <w:pPr>
        <w:pStyle w:val="berschrift1"/>
        <w:shd w:val="clear" w:color="auto" w:fill="FFFFFF"/>
        <w:jc w:val="both"/>
        <w:rPr>
          <w:rFonts w:asciiTheme="majorBidi" w:hAnsiTheme="majorBidi"/>
          <w:color w:val="212121"/>
          <w:sz w:val="24"/>
          <w:szCs w:val="24"/>
        </w:rPr>
      </w:pPr>
      <w:r w:rsidRPr="00844435">
        <w:rPr>
          <w:rFonts w:asciiTheme="majorBidi" w:hAnsiTheme="majorBidi"/>
          <w:color w:val="000000" w:themeColor="text1"/>
          <w:sz w:val="24"/>
          <w:szCs w:val="24"/>
          <w:highlight w:val="yellow"/>
          <w:lang w:val="en-US"/>
        </w:rPr>
        <w:t>Title</w:t>
      </w:r>
      <w:r w:rsidR="000E7634" w:rsidRPr="00844435">
        <w:rPr>
          <w:rFonts w:asciiTheme="majorBidi" w:hAnsiTheme="majorBidi"/>
          <w:color w:val="000000" w:themeColor="text1"/>
          <w:sz w:val="24"/>
          <w:szCs w:val="24"/>
          <w:highlight w:val="yellow"/>
          <w:lang w:val="en-US"/>
        </w:rPr>
        <w:t xml:space="preserve"> of </w:t>
      </w:r>
      <w:proofErr w:type="gramStart"/>
      <w:r w:rsidR="000E7634" w:rsidRPr="00844435">
        <w:rPr>
          <w:rFonts w:asciiTheme="majorBidi" w:hAnsiTheme="majorBidi"/>
          <w:color w:val="000000" w:themeColor="text1"/>
          <w:sz w:val="24"/>
          <w:szCs w:val="24"/>
          <w:highlight w:val="yellow"/>
          <w:lang w:val="en-US"/>
        </w:rPr>
        <w:t xml:space="preserve">metanalysis </w:t>
      </w:r>
      <w:r w:rsidRPr="00844435">
        <w:rPr>
          <w:rFonts w:asciiTheme="majorBidi" w:hAnsiTheme="majorBidi"/>
          <w:color w:val="000000" w:themeColor="text1"/>
          <w:sz w:val="24"/>
          <w:szCs w:val="24"/>
          <w:highlight w:val="yellow"/>
          <w:lang w:val="en-US"/>
        </w:rPr>
        <w:t>:</w:t>
      </w:r>
      <w:proofErr w:type="gramEnd"/>
      <w:r w:rsidRPr="00844435">
        <w:rPr>
          <w:rFonts w:asciiTheme="majorBidi" w:hAnsiTheme="majorBidi"/>
          <w:color w:val="000000" w:themeColor="text1"/>
          <w:sz w:val="24"/>
          <w:szCs w:val="24"/>
          <w:lang w:val="en-US"/>
        </w:rPr>
        <w:t xml:space="preserve"> </w:t>
      </w:r>
      <w:r w:rsidR="00AA6450" w:rsidRPr="00844435">
        <w:rPr>
          <w:rFonts w:asciiTheme="majorBidi" w:hAnsiTheme="majorBidi"/>
          <w:color w:val="212121"/>
          <w:sz w:val="24"/>
          <w:szCs w:val="24"/>
        </w:rPr>
        <w:t>Efficacy and safety of mesenchymal stem cell therapy in liver cirrhosis: a systematic review and meta-analysis</w:t>
      </w:r>
    </w:p>
    <w:p w14:paraId="41D7AFC8" w14:textId="657DE2E4" w:rsidR="00F62C09" w:rsidRPr="00844435" w:rsidRDefault="00F62C09" w:rsidP="00844435">
      <w:pPr>
        <w:pStyle w:val="berschrift1"/>
        <w:shd w:val="clear" w:color="auto" w:fill="FFFFFF"/>
        <w:jc w:val="both"/>
        <w:rPr>
          <w:rFonts w:asciiTheme="majorBidi" w:hAnsiTheme="majorBidi"/>
          <w:color w:val="000000" w:themeColor="text1"/>
          <w:sz w:val="24"/>
          <w:szCs w:val="24"/>
        </w:rPr>
      </w:pPr>
    </w:p>
    <w:p w14:paraId="48881EDA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02807520" w14:textId="77777777" w:rsidR="000E7634" w:rsidRPr="00844435" w:rsidRDefault="000E7634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104F5EF4" w14:textId="5CD0DE2D" w:rsidR="00F62C09" w:rsidRPr="00844435" w:rsidRDefault="000E7634" w:rsidP="00844435">
      <w:pPr>
        <w:jc w:val="both"/>
        <w:rPr>
          <w:rFonts w:asciiTheme="majorBidi" w:hAnsiTheme="majorBidi" w:cstheme="majorBidi"/>
          <w:color w:val="000000" w:themeColor="text1"/>
        </w:rPr>
      </w:pPr>
      <w:r w:rsidRPr="00844435">
        <w:rPr>
          <w:rFonts w:asciiTheme="majorBidi" w:hAnsiTheme="majorBidi" w:cstheme="majorBidi"/>
          <w:color w:val="000000" w:themeColor="text1"/>
          <w:highlight w:val="yellow"/>
        </w:rPr>
        <w:t>ID of metanalysis:</w:t>
      </w:r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r w:rsidR="00AA6450" w:rsidRPr="00844435">
        <w:rPr>
          <w:rFonts w:asciiTheme="majorBidi" w:hAnsiTheme="majorBidi" w:cstheme="majorBidi"/>
          <w:color w:val="000000" w:themeColor="text1"/>
        </w:rPr>
        <w:t>19</w:t>
      </w:r>
    </w:p>
    <w:p w14:paraId="238DDF96" w14:textId="77777777" w:rsidR="000E7634" w:rsidRPr="00844435" w:rsidRDefault="000E7634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47212CE1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</w:rPr>
      </w:pPr>
      <w:r w:rsidRPr="00844435">
        <w:rPr>
          <w:rFonts w:asciiTheme="majorBidi" w:hAnsiTheme="majorBidi" w:cstheme="majorBidi"/>
          <w:color w:val="000000" w:themeColor="text1"/>
          <w:highlight w:val="yellow"/>
        </w:rPr>
        <w:t>Search terms:</w:t>
      </w:r>
      <w:r w:rsidRPr="00844435">
        <w:rPr>
          <w:rFonts w:asciiTheme="majorBidi" w:hAnsiTheme="majorBidi" w:cstheme="majorBidi"/>
          <w:color w:val="000000" w:themeColor="text1"/>
        </w:rPr>
        <w:t xml:space="preserve"> </w:t>
      </w:r>
    </w:p>
    <w:p w14:paraId="5723E019" w14:textId="77777777" w:rsidR="00AA6450" w:rsidRPr="00844435" w:rsidRDefault="00AA6450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2B0EF413" w14:textId="77777777" w:rsidR="00020155" w:rsidRPr="00844435" w:rsidRDefault="00020155" w:rsidP="00020155">
      <w:pPr>
        <w:jc w:val="both"/>
        <w:rPr>
          <w:rFonts w:asciiTheme="majorBidi" w:hAnsiTheme="majorBidi" w:cstheme="majorBidi"/>
          <w:color w:val="000000" w:themeColor="text1"/>
        </w:rPr>
      </w:pPr>
      <w:r w:rsidRPr="00844435">
        <w:rPr>
          <w:rFonts w:asciiTheme="majorBidi" w:hAnsiTheme="majorBidi" w:cstheme="majorBidi"/>
          <w:color w:val="000000" w:themeColor="text1"/>
        </w:rPr>
        <w:t xml:space="preserve">("Liver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Cirrhosis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("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hepatic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cirrhosis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cirrhosis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hepatic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cirrhosis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liver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fibrosis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liver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liver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fibrosis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")) AND ("Mesenchymal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Cells" OR ("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mesenchymal" OR 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bone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marrow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bone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marrow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bone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marrow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bone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marrow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bone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marrow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multipotent" OR "multipotent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bone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marrow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 OR "multipotent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bone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marrow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 OR 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 OR 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tissue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tissue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tissue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tissue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tissue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tissue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tissue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adipose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tissue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derived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 OR 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 OR 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mesenchymal" OR "multipotent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 OR "multipotent 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 OR 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multipotent" OR 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progenitor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" OR "mesenchymal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progenitor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progenitor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progenitor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mesenchymal"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wharton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jelly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wharton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s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jelly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wharton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s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jelly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whartons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jelly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 OR "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bone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marrow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stromal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stem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4435">
        <w:rPr>
          <w:rFonts w:asciiTheme="majorBidi" w:hAnsiTheme="majorBidi" w:cstheme="majorBidi"/>
          <w:color w:val="000000" w:themeColor="text1"/>
        </w:rPr>
        <w:t>cells</w:t>
      </w:r>
      <w:proofErr w:type="spellEnd"/>
      <w:r w:rsidRPr="00844435">
        <w:rPr>
          <w:rFonts w:asciiTheme="majorBidi" w:hAnsiTheme="majorBidi" w:cstheme="majorBidi"/>
          <w:color w:val="000000" w:themeColor="text1"/>
        </w:rPr>
        <w:t>"))</w:t>
      </w:r>
    </w:p>
    <w:p w14:paraId="1A19A7B6" w14:textId="77777777" w:rsidR="00AA6450" w:rsidRDefault="00AA6450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05D7C3F2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1FA0DBFC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77EAD01F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41A26B99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0E30E324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3A775E29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6E7D1F79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5369A044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39F366AC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013ECCD6" w14:textId="77777777" w:rsidR="0002015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29AF1C76" w14:textId="77777777" w:rsidR="00020155" w:rsidRPr="00844435" w:rsidRDefault="00020155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7238C86B" w14:textId="77777777" w:rsidR="00AA6450" w:rsidRPr="00844435" w:rsidRDefault="00AA6450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53F3FC03" w14:textId="4B5C16EA" w:rsidR="00F62C09" w:rsidRPr="00844435" w:rsidRDefault="000E7634" w:rsidP="00844435">
      <w:pPr>
        <w:autoSpaceDE w:val="0"/>
        <w:autoSpaceDN w:val="0"/>
        <w:adjustRightInd w:val="0"/>
        <w:jc w:val="both"/>
        <w:rPr>
          <w:rFonts w:asciiTheme="majorBidi" w:hAnsiTheme="majorBidi" w:cstheme="majorBidi"/>
          <w:kern w:val="0"/>
          <w:lang w:val="en-US"/>
        </w:rPr>
      </w:pPr>
      <w:r w:rsidRPr="00844435">
        <w:rPr>
          <w:rFonts w:asciiTheme="majorBidi" w:hAnsiTheme="majorBidi" w:cstheme="majorBidi"/>
          <w:color w:val="000000" w:themeColor="text1"/>
          <w:highlight w:val="yellow"/>
        </w:rPr>
        <w:lastRenderedPageBreak/>
        <w:t xml:space="preserve">Search </w:t>
      </w:r>
      <w:r w:rsidR="00F62C09" w:rsidRPr="00844435">
        <w:rPr>
          <w:rFonts w:asciiTheme="majorBidi" w:hAnsiTheme="majorBidi" w:cstheme="majorBidi"/>
          <w:color w:val="000000" w:themeColor="text1"/>
          <w:highlight w:val="yellow"/>
        </w:rPr>
        <w:t>Date:</w:t>
      </w:r>
      <w:r w:rsidR="00F62C09" w:rsidRPr="00844435">
        <w:rPr>
          <w:rFonts w:asciiTheme="majorBidi" w:hAnsiTheme="majorBidi" w:cstheme="majorBidi"/>
          <w:color w:val="000000" w:themeColor="text1"/>
        </w:rPr>
        <w:t xml:space="preserve"> </w:t>
      </w:r>
      <w:r w:rsidR="00EC50BF" w:rsidRPr="00844435">
        <w:rPr>
          <w:rFonts w:asciiTheme="majorBidi" w:hAnsiTheme="majorBidi" w:cstheme="majorBidi"/>
          <w:kern w:val="0"/>
          <w:lang w:val="en-US"/>
        </w:rPr>
        <w:t>systematically searched for eligible studies until May 2023</w:t>
      </w:r>
    </w:p>
    <w:p w14:paraId="2A0F7FBA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39BC174E" w14:textId="58A586CC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</w:rPr>
      </w:pPr>
      <w:r w:rsidRPr="00844435">
        <w:rPr>
          <w:rFonts w:asciiTheme="majorBidi" w:hAnsiTheme="majorBidi" w:cstheme="majorBidi"/>
          <w:color w:val="000000" w:themeColor="text1"/>
          <w:highlight w:val="yellow"/>
        </w:rPr>
        <w:t xml:space="preserve">Included </w:t>
      </w:r>
      <w:r w:rsidR="000E7634" w:rsidRPr="00844435">
        <w:rPr>
          <w:rFonts w:asciiTheme="majorBidi" w:hAnsiTheme="majorBidi" w:cstheme="majorBidi"/>
          <w:color w:val="000000" w:themeColor="text1"/>
          <w:highlight w:val="yellow"/>
        </w:rPr>
        <w:t>studies:</w:t>
      </w:r>
      <w:r w:rsidRPr="00844435">
        <w:rPr>
          <w:rFonts w:asciiTheme="majorBidi" w:hAnsiTheme="majorBidi" w:cstheme="majorBidi"/>
          <w:color w:val="000000" w:themeColor="text1"/>
        </w:rPr>
        <w:t xml:space="preserve"> </w:t>
      </w:r>
    </w:p>
    <w:p w14:paraId="0CAB0095" w14:textId="77777777" w:rsidR="00D456EA" w:rsidRPr="00844435" w:rsidRDefault="00D456EA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5A05642C" w14:textId="77777777" w:rsidR="00D456EA" w:rsidRPr="00844435" w:rsidRDefault="00D456EA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18C184F3" w14:textId="77777777" w:rsidR="00D456EA" w:rsidRPr="00844435" w:rsidRDefault="00D456EA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tbl>
      <w:tblPr>
        <w:tblStyle w:val="Tabellenraster"/>
        <w:tblW w:w="0" w:type="auto"/>
        <w:tblInd w:w="35" w:type="dxa"/>
        <w:tblLook w:val="04A0" w:firstRow="1" w:lastRow="0" w:firstColumn="1" w:lastColumn="0" w:noHBand="0" w:noVBand="1"/>
      </w:tblPr>
      <w:tblGrid>
        <w:gridCol w:w="4490"/>
        <w:gridCol w:w="4491"/>
      </w:tblGrid>
      <w:tr w:rsidR="007355A4" w:rsidRPr="00844435" w14:paraId="468313C9" w14:textId="77777777" w:rsidTr="00796881">
        <w:tc>
          <w:tcPr>
            <w:tcW w:w="4490" w:type="dxa"/>
          </w:tcPr>
          <w:p w14:paraId="79DBC586" w14:textId="64F5588F" w:rsidR="00D456EA" w:rsidRPr="00844435" w:rsidRDefault="00D456EA" w:rsidP="00844435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44435">
              <w:rPr>
                <w:rFonts w:asciiTheme="majorBidi" w:hAnsiTheme="majorBidi" w:cstheme="majorBidi"/>
                <w:color w:val="000000" w:themeColor="text1"/>
              </w:rPr>
              <w:t xml:space="preserve">Study title </w:t>
            </w:r>
          </w:p>
        </w:tc>
        <w:tc>
          <w:tcPr>
            <w:tcW w:w="4491" w:type="dxa"/>
          </w:tcPr>
          <w:p w14:paraId="7F359ADD" w14:textId="05253D06" w:rsidR="00D456EA" w:rsidRPr="00844435" w:rsidRDefault="00D456EA" w:rsidP="00844435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44435">
              <w:rPr>
                <w:rFonts w:asciiTheme="majorBidi" w:hAnsiTheme="majorBidi" w:cstheme="majorBidi"/>
                <w:color w:val="000000" w:themeColor="text1"/>
              </w:rPr>
              <w:t>Pubmed ID</w:t>
            </w:r>
          </w:p>
        </w:tc>
      </w:tr>
      <w:tr w:rsidR="00EC50BF" w:rsidRPr="00844435" w14:paraId="024BA80D" w14:textId="77777777" w:rsidTr="00796881">
        <w:tc>
          <w:tcPr>
            <w:tcW w:w="4490" w:type="dxa"/>
          </w:tcPr>
          <w:p w14:paraId="7394D290" w14:textId="77777777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Phase II trial: undifferentiated versus differentiated</w:t>
            </w:r>
          </w:p>
          <w:p w14:paraId="25A4D6BE" w14:textId="75BD287D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 xml:space="preserve">autologous mesenchymal stem cells transplantation in </w:t>
            </w:r>
            <w:proofErr w:type="spellStart"/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egyptian</w:t>
            </w:r>
            <w:proofErr w:type="spellEnd"/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 xml:space="preserve"> patients with HCV induced liver cirrhosis.</w:t>
            </w:r>
          </w:p>
        </w:tc>
        <w:tc>
          <w:tcPr>
            <w:tcW w:w="4491" w:type="dxa"/>
          </w:tcPr>
          <w:p w14:paraId="3FCEF9A3" w14:textId="246F0EC3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21989829</w:t>
            </w:r>
          </w:p>
        </w:tc>
      </w:tr>
      <w:tr w:rsidR="00EC50BF" w:rsidRPr="00844435" w14:paraId="438548BD" w14:textId="77777777" w:rsidTr="00796881">
        <w:tc>
          <w:tcPr>
            <w:tcW w:w="4490" w:type="dxa"/>
          </w:tcPr>
          <w:p w14:paraId="2B7AB94A" w14:textId="7C392EBA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A study about immunomodulatory effect and efficacy and prognosis of human umbilical cord mesenchymal stem cells in patients with chronic hepatitis B-induced decompensated liver cirrhosis.</w:t>
            </w:r>
          </w:p>
        </w:tc>
        <w:tc>
          <w:tcPr>
            <w:tcW w:w="4491" w:type="dxa"/>
          </w:tcPr>
          <w:p w14:paraId="1E231910" w14:textId="59998632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29293276</w:t>
            </w:r>
          </w:p>
        </w:tc>
      </w:tr>
      <w:tr w:rsidR="00EC50BF" w:rsidRPr="00844435" w14:paraId="5F298AC5" w14:textId="77777777" w:rsidTr="00EC50BF">
        <w:trPr>
          <w:trHeight w:val="218"/>
        </w:trPr>
        <w:tc>
          <w:tcPr>
            <w:tcW w:w="4490" w:type="dxa"/>
          </w:tcPr>
          <w:p w14:paraId="6B4450E6" w14:textId="035A3E32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Randomized placebo-controlled trial of mesenchymal stem cell transplantation in decompensated cirrhosis.</w:t>
            </w:r>
          </w:p>
        </w:tc>
        <w:tc>
          <w:tcPr>
            <w:tcW w:w="4491" w:type="dxa"/>
          </w:tcPr>
          <w:p w14:paraId="36E08A61" w14:textId="5FD7707F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23763455</w:t>
            </w:r>
          </w:p>
        </w:tc>
      </w:tr>
      <w:tr w:rsidR="00EC50BF" w:rsidRPr="00844435" w14:paraId="3C184467" w14:textId="77777777" w:rsidTr="00796881">
        <w:tc>
          <w:tcPr>
            <w:tcW w:w="4490" w:type="dxa"/>
          </w:tcPr>
          <w:p w14:paraId="57BD981C" w14:textId="1A914EEB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Autologous bone marrow mesenchymal stem cell transplantation in liver failure patients caused by hepatitis B: short-term and long-term outcomes.</w:t>
            </w:r>
          </w:p>
        </w:tc>
        <w:tc>
          <w:tcPr>
            <w:tcW w:w="4491" w:type="dxa"/>
          </w:tcPr>
          <w:p w14:paraId="1F813D45" w14:textId="68A0BA82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7E4AE7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highlight w:val="lightGray"/>
                <w:shd w:val="clear" w:color="auto" w:fill="FFFFFF"/>
              </w:rPr>
              <w:t>21608000</w:t>
            </w:r>
          </w:p>
        </w:tc>
      </w:tr>
      <w:tr w:rsidR="00EC50BF" w:rsidRPr="00844435" w14:paraId="508E52F0" w14:textId="77777777" w:rsidTr="00796881">
        <w:tc>
          <w:tcPr>
            <w:tcW w:w="4490" w:type="dxa"/>
          </w:tcPr>
          <w:p w14:paraId="0A04F013" w14:textId="156508BF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Transplantation with autologous bone marrow-derived mesenchymal stem cells for alcoholic cirrhosis: phase 2 trial.</w:t>
            </w:r>
          </w:p>
        </w:tc>
        <w:tc>
          <w:tcPr>
            <w:tcW w:w="4491" w:type="dxa"/>
          </w:tcPr>
          <w:p w14:paraId="7A7AB568" w14:textId="4E491649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27339398</w:t>
            </w:r>
          </w:p>
        </w:tc>
      </w:tr>
      <w:tr w:rsidR="00EC50BF" w:rsidRPr="00844435" w14:paraId="5ACB4D76" w14:textId="77777777" w:rsidTr="00796881">
        <w:tc>
          <w:tcPr>
            <w:tcW w:w="4490" w:type="dxa"/>
          </w:tcPr>
          <w:p w14:paraId="7F109A46" w14:textId="76A0A191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Clinical and laboratory evaluation of patients with end-stage liver cell failure injected with bone marrow-derived hepatocyte-like cells.</w:t>
            </w:r>
          </w:p>
        </w:tc>
        <w:tc>
          <w:tcPr>
            <w:tcW w:w="4491" w:type="dxa"/>
          </w:tcPr>
          <w:p w14:paraId="3AFB6E82" w14:textId="65F18088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7E4AE7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highlight w:val="lightGray"/>
                <w:shd w:val="clear" w:color="auto" w:fill="FFFFFF"/>
              </w:rPr>
              <w:t>21900788</w:t>
            </w:r>
          </w:p>
        </w:tc>
      </w:tr>
      <w:tr w:rsidR="00EC50BF" w:rsidRPr="00844435" w14:paraId="0358016D" w14:textId="77777777" w:rsidTr="00796881">
        <w:tc>
          <w:tcPr>
            <w:tcW w:w="4490" w:type="dxa"/>
          </w:tcPr>
          <w:p w14:paraId="446798B6" w14:textId="7677FA86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Outcomes of autologous bone marrow mononuclear cell transplantation in decompensated liver cirrhosis.</w:t>
            </w:r>
          </w:p>
        </w:tc>
        <w:tc>
          <w:tcPr>
            <w:tcW w:w="4491" w:type="dxa"/>
          </w:tcPr>
          <w:p w14:paraId="555A46B9" w14:textId="6008A2DE" w:rsidR="00EC50BF" w:rsidRPr="00844435" w:rsidRDefault="00844435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7E4AE7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highlight w:val="lightGray"/>
                <w:shd w:val="clear" w:color="auto" w:fill="FFFFFF"/>
              </w:rPr>
              <w:t>25024623</w:t>
            </w:r>
          </w:p>
        </w:tc>
      </w:tr>
      <w:tr w:rsidR="00EC50BF" w:rsidRPr="00844435" w14:paraId="251831DA" w14:textId="77777777" w:rsidTr="00796881">
        <w:tc>
          <w:tcPr>
            <w:tcW w:w="4490" w:type="dxa"/>
          </w:tcPr>
          <w:p w14:paraId="623B5A62" w14:textId="616EEF07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Human umbilical cord blood-derived mesenchymal stem cell transplantation for patients with decompensated liver cirrhosis.</w:t>
            </w:r>
          </w:p>
        </w:tc>
        <w:tc>
          <w:tcPr>
            <w:tcW w:w="4491" w:type="dxa"/>
          </w:tcPr>
          <w:p w14:paraId="1A074CC0" w14:textId="43A07246" w:rsidR="00EC50BF" w:rsidRPr="00844435" w:rsidRDefault="00844435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36703021</w:t>
            </w:r>
          </w:p>
        </w:tc>
      </w:tr>
      <w:tr w:rsidR="00EC50BF" w:rsidRPr="00844435" w14:paraId="02E8A332" w14:textId="77777777" w:rsidTr="00796881">
        <w:tc>
          <w:tcPr>
            <w:tcW w:w="4490" w:type="dxa"/>
          </w:tcPr>
          <w:p w14:paraId="2C3D3257" w14:textId="63DA4AC5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Mesenchymal stem cell therapy in decompensated liver cirrhosis: a long-term follow-up analysis of the randomized controlled clinical trial.</w:t>
            </w:r>
          </w:p>
        </w:tc>
        <w:tc>
          <w:tcPr>
            <w:tcW w:w="4491" w:type="dxa"/>
          </w:tcPr>
          <w:p w14:paraId="42C10BA5" w14:textId="5C1DAA50" w:rsidR="00EC50BF" w:rsidRPr="00844435" w:rsidRDefault="00844435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34843069</w:t>
            </w:r>
          </w:p>
        </w:tc>
      </w:tr>
      <w:tr w:rsidR="00EC50BF" w:rsidRPr="00844435" w14:paraId="44850CEA" w14:textId="77777777" w:rsidTr="00796881">
        <w:tc>
          <w:tcPr>
            <w:tcW w:w="4490" w:type="dxa"/>
          </w:tcPr>
          <w:p w14:paraId="31C95802" w14:textId="588AADA7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 xml:space="preserve">Human umbilical cord mesenchymal stem cells improve liver function and ascites in decompensated liver cirrhosis patients. </w:t>
            </w:r>
          </w:p>
        </w:tc>
        <w:tc>
          <w:tcPr>
            <w:tcW w:w="4491" w:type="dxa"/>
          </w:tcPr>
          <w:p w14:paraId="144209F7" w14:textId="5C96EB56" w:rsidR="00EC50BF" w:rsidRPr="00844435" w:rsidRDefault="00844435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Fett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Fett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22320928</w:t>
            </w:r>
          </w:p>
        </w:tc>
      </w:tr>
    </w:tbl>
    <w:p w14:paraId="10AE2B0C" w14:textId="77777777" w:rsidR="00D456EA" w:rsidRPr="00844435" w:rsidRDefault="00D456EA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sectPr w:rsidR="00D456EA" w:rsidRPr="0084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aker 2 Lancet">
    <w:altName w:val="Calibri"/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F19C7"/>
    <w:multiLevelType w:val="multilevel"/>
    <w:tmpl w:val="2C5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26B3"/>
    <w:multiLevelType w:val="multilevel"/>
    <w:tmpl w:val="B03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6284"/>
    <w:multiLevelType w:val="multilevel"/>
    <w:tmpl w:val="373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E58FE"/>
    <w:multiLevelType w:val="multilevel"/>
    <w:tmpl w:val="98C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25F31"/>
    <w:multiLevelType w:val="multilevel"/>
    <w:tmpl w:val="370E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D038D"/>
    <w:multiLevelType w:val="multilevel"/>
    <w:tmpl w:val="DCA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66972"/>
    <w:multiLevelType w:val="multilevel"/>
    <w:tmpl w:val="F6E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330A4"/>
    <w:multiLevelType w:val="multilevel"/>
    <w:tmpl w:val="76A4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E1BD8"/>
    <w:multiLevelType w:val="multilevel"/>
    <w:tmpl w:val="C1C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04738">
    <w:abstractNumId w:val="6"/>
  </w:num>
  <w:num w:numId="2" w16cid:durableId="357777462">
    <w:abstractNumId w:val="1"/>
  </w:num>
  <w:num w:numId="3" w16cid:durableId="1463107988">
    <w:abstractNumId w:val="5"/>
  </w:num>
  <w:num w:numId="4" w16cid:durableId="369451115">
    <w:abstractNumId w:val="4"/>
  </w:num>
  <w:num w:numId="5" w16cid:durableId="1275601271">
    <w:abstractNumId w:val="7"/>
  </w:num>
  <w:num w:numId="6" w16cid:durableId="2084183866">
    <w:abstractNumId w:val="2"/>
  </w:num>
  <w:num w:numId="7" w16cid:durableId="1589804584">
    <w:abstractNumId w:val="0"/>
  </w:num>
  <w:num w:numId="8" w16cid:durableId="275908556">
    <w:abstractNumId w:val="8"/>
  </w:num>
  <w:num w:numId="9" w16cid:durableId="32370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09"/>
    <w:rsid w:val="000063CE"/>
    <w:rsid w:val="00016FC3"/>
    <w:rsid w:val="00020155"/>
    <w:rsid w:val="0004075B"/>
    <w:rsid w:val="000450D0"/>
    <w:rsid w:val="000D4657"/>
    <w:rsid w:val="000E7634"/>
    <w:rsid w:val="00164724"/>
    <w:rsid w:val="001C0700"/>
    <w:rsid w:val="001E04E6"/>
    <w:rsid w:val="0021294F"/>
    <w:rsid w:val="00241945"/>
    <w:rsid w:val="0025794E"/>
    <w:rsid w:val="0028251C"/>
    <w:rsid w:val="002922B0"/>
    <w:rsid w:val="0031709B"/>
    <w:rsid w:val="00365DAE"/>
    <w:rsid w:val="00371D48"/>
    <w:rsid w:val="003B2D06"/>
    <w:rsid w:val="003F3742"/>
    <w:rsid w:val="003F5209"/>
    <w:rsid w:val="00411828"/>
    <w:rsid w:val="0042320A"/>
    <w:rsid w:val="0048050E"/>
    <w:rsid w:val="005174EF"/>
    <w:rsid w:val="00545A88"/>
    <w:rsid w:val="00550154"/>
    <w:rsid w:val="005814AC"/>
    <w:rsid w:val="0058605F"/>
    <w:rsid w:val="005B3756"/>
    <w:rsid w:val="00614E28"/>
    <w:rsid w:val="00632AA4"/>
    <w:rsid w:val="006352A0"/>
    <w:rsid w:val="00657DCD"/>
    <w:rsid w:val="006E786D"/>
    <w:rsid w:val="00701695"/>
    <w:rsid w:val="0071280D"/>
    <w:rsid w:val="007355A4"/>
    <w:rsid w:val="00796881"/>
    <w:rsid w:val="007E4AE7"/>
    <w:rsid w:val="008107E8"/>
    <w:rsid w:val="00844435"/>
    <w:rsid w:val="008F73FD"/>
    <w:rsid w:val="00926B69"/>
    <w:rsid w:val="009B00FD"/>
    <w:rsid w:val="00AA2A70"/>
    <w:rsid w:val="00AA59B4"/>
    <w:rsid w:val="00AA6450"/>
    <w:rsid w:val="00AB40F7"/>
    <w:rsid w:val="00AE0CD2"/>
    <w:rsid w:val="00AE7394"/>
    <w:rsid w:val="00B13875"/>
    <w:rsid w:val="00B97A3A"/>
    <w:rsid w:val="00BD201B"/>
    <w:rsid w:val="00BF2D25"/>
    <w:rsid w:val="00C5796A"/>
    <w:rsid w:val="00CE0D51"/>
    <w:rsid w:val="00D456EA"/>
    <w:rsid w:val="00D57A41"/>
    <w:rsid w:val="00DE163C"/>
    <w:rsid w:val="00DE30F2"/>
    <w:rsid w:val="00E14EE8"/>
    <w:rsid w:val="00E5735C"/>
    <w:rsid w:val="00E703FB"/>
    <w:rsid w:val="00E73056"/>
    <w:rsid w:val="00E77C5C"/>
    <w:rsid w:val="00EC00E5"/>
    <w:rsid w:val="00EC15F6"/>
    <w:rsid w:val="00EC50BF"/>
    <w:rsid w:val="00EE2BF0"/>
    <w:rsid w:val="00EE5ADE"/>
    <w:rsid w:val="00F01D9D"/>
    <w:rsid w:val="00F20E6F"/>
    <w:rsid w:val="00F3284A"/>
    <w:rsid w:val="00F448F7"/>
    <w:rsid w:val="00F62C09"/>
    <w:rsid w:val="00F70886"/>
    <w:rsid w:val="00F84F97"/>
    <w:rsid w:val="00F85938"/>
    <w:rsid w:val="00F93DB1"/>
    <w:rsid w:val="00FA262B"/>
    <w:rsid w:val="00FE3A7E"/>
    <w:rsid w:val="00FE781B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E14E1"/>
  <w15:chartTrackingRefBased/>
  <w15:docId w15:val="{1FE3814E-7E75-9540-81D6-6034075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2C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2C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2C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2C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2C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2C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2C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2C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2C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2C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2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2C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2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2C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2C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2C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2C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2C0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62C09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table" w:styleId="Tabellenraster">
    <w:name w:val="Table Grid"/>
    <w:basedOn w:val="NormaleTabelle"/>
    <w:uiPriority w:val="39"/>
    <w:rsid w:val="00D4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D456E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456EA"/>
    <w:rPr>
      <w:color w:val="0000FF"/>
      <w:u w:val="single"/>
    </w:rPr>
  </w:style>
  <w:style w:type="character" w:customStyle="1" w:styleId="docsum-pmid">
    <w:name w:val="docsum-pmid"/>
    <w:basedOn w:val="Absatz-Standardschriftart"/>
    <w:rsid w:val="00D456EA"/>
  </w:style>
  <w:style w:type="paragraph" w:customStyle="1" w:styleId="Pa13">
    <w:name w:val="Pa13"/>
    <w:basedOn w:val="Default"/>
    <w:next w:val="Default"/>
    <w:uiPriority w:val="99"/>
    <w:rsid w:val="00D456EA"/>
    <w:pPr>
      <w:spacing w:line="140" w:lineRule="atLeast"/>
    </w:pPr>
    <w:rPr>
      <w:rFonts w:ascii="Shaker 2 Lancet" w:hAnsi="Shaker 2 Lancet" w:cstheme="minorBidi"/>
      <w:color w:val="auto"/>
    </w:rPr>
  </w:style>
  <w:style w:type="character" w:customStyle="1" w:styleId="id-label">
    <w:name w:val="id-label"/>
    <w:basedOn w:val="Absatz-Standardschriftart"/>
    <w:rsid w:val="0079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Abosabie, Salma</dc:creator>
  <cp:keywords/>
  <dc:description/>
  <cp:lastModifiedBy>Till Adam</cp:lastModifiedBy>
  <cp:revision>4</cp:revision>
  <dcterms:created xsi:type="dcterms:W3CDTF">2024-03-24T19:45:00Z</dcterms:created>
  <dcterms:modified xsi:type="dcterms:W3CDTF">2024-06-02T12:59:00Z</dcterms:modified>
</cp:coreProperties>
</file>