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D7FDE" w14:textId="77777777" w:rsidR="0026519E" w:rsidRPr="005E2AFD" w:rsidRDefault="0026519E">
      <w:pPr>
        <w:rPr>
          <w:rFonts w:asciiTheme="minorBidi" w:hAnsiTheme="minorBidi" w:cstheme="minorBidi"/>
          <w:sz w:val="22"/>
          <w:szCs w:val="22"/>
        </w:rPr>
      </w:pPr>
    </w:p>
    <w:p w14:paraId="7FBF4D06" w14:textId="77777777" w:rsidR="0026519E" w:rsidRPr="005E2AFD" w:rsidRDefault="0026519E">
      <w:pPr>
        <w:rPr>
          <w:rFonts w:asciiTheme="minorBidi" w:hAnsiTheme="minorBidi" w:cstheme="minorBidi"/>
          <w:sz w:val="22"/>
          <w:szCs w:val="22"/>
        </w:rPr>
      </w:pPr>
    </w:p>
    <w:p w14:paraId="7255EAB2" w14:textId="77777777" w:rsidR="00A41CB9" w:rsidRPr="005E2AFD" w:rsidRDefault="00000000" w:rsidP="00A41CB9">
      <w:pPr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color w:val="000000"/>
          <w:sz w:val="22"/>
          <w:szCs w:val="22"/>
          <w:highlight w:val="yellow"/>
        </w:rPr>
        <w:t>Title of metanalysis :</w:t>
      </w:r>
      <w:r w:rsidRPr="005E2AFD">
        <w:rPr>
          <w:rFonts w:asciiTheme="minorBidi" w:hAnsiTheme="minorBidi" w:cstheme="minorBidi"/>
          <w:color w:val="000000"/>
          <w:sz w:val="22"/>
          <w:szCs w:val="22"/>
        </w:rPr>
        <w:t xml:space="preserve"> </w:t>
      </w:r>
      <w:r w:rsidR="00A41CB9" w:rsidRPr="005E2AFD">
        <w:rPr>
          <w:rFonts w:asciiTheme="minorBidi" w:hAnsiTheme="minorBidi" w:cstheme="minorBidi"/>
          <w:sz w:val="22"/>
          <w:szCs w:val="22"/>
          <w:lang w:val="en-US"/>
        </w:rPr>
        <w:t>Elective high frequency oscillatory ventilation versus</w:t>
      </w:r>
    </w:p>
    <w:p w14:paraId="6519B2E9" w14:textId="77777777" w:rsidR="00A41CB9" w:rsidRPr="005E2AFD" w:rsidRDefault="00A41CB9" w:rsidP="00A41CB9">
      <w:pPr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conventional mechanical ventilation on the chronic lung</w:t>
      </w:r>
    </w:p>
    <w:p w14:paraId="68FAD62A" w14:textId="03A12213" w:rsidR="0026519E" w:rsidRPr="005E2AFD" w:rsidRDefault="00A41CB9" w:rsidP="00A41CB9">
      <w:pPr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disease or death in preterm infants administered surfactant: a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 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>systematic review and meta-analysis</w:t>
      </w:r>
    </w:p>
    <w:p w14:paraId="79F6F42D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2026A45" w14:textId="2227C0CC" w:rsidR="0026519E" w:rsidRPr="005E2AFD" w:rsidRDefault="00000000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5E2AFD">
        <w:rPr>
          <w:rFonts w:asciiTheme="minorBidi" w:hAnsiTheme="minorBidi" w:cstheme="minorBidi"/>
          <w:color w:val="000000"/>
          <w:sz w:val="22"/>
          <w:szCs w:val="22"/>
          <w:highlight w:val="yellow"/>
        </w:rPr>
        <w:t xml:space="preserve">PubMed ID of </w:t>
      </w:r>
      <w:proofErr w:type="spellStart"/>
      <w:r w:rsidRPr="005E2AFD">
        <w:rPr>
          <w:rFonts w:asciiTheme="minorBidi" w:hAnsiTheme="minorBidi" w:cstheme="minorBidi"/>
          <w:color w:val="000000"/>
          <w:sz w:val="22"/>
          <w:szCs w:val="22"/>
          <w:highlight w:val="yellow"/>
        </w:rPr>
        <w:t>metaanalysis</w:t>
      </w:r>
      <w:proofErr w:type="spellEnd"/>
      <w:r w:rsidRPr="005E2AFD">
        <w:rPr>
          <w:rFonts w:asciiTheme="minorBidi" w:hAnsiTheme="minorBidi" w:cstheme="minorBidi"/>
          <w:color w:val="000000"/>
          <w:sz w:val="22"/>
          <w:szCs w:val="22"/>
          <w:highlight w:val="yellow"/>
        </w:rPr>
        <w:t>:</w:t>
      </w:r>
      <w:r w:rsidRPr="005E2AFD">
        <w:rPr>
          <w:rFonts w:asciiTheme="minorBidi" w:hAnsiTheme="minorBidi" w:cstheme="minorBidi"/>
          <w:color w:val="000000"/>
          <w:sz w:val="22"/>
          <w:szCs w:val="22"/>
        </w:rPr>
        <w:t xml:space="preserve"> </w:t>
      </w:r>
      <w:r w:rsidR="00A41CB9" w:rsidRPr="005E2AFD">
        <w:rPr>
          <w:rFonts w:asciiTheme="minorBidi" w:hAnsiTheme="minorBidi" w:cstheme="minorBidi"/>
          <w:color w:val="000000"/>
          <w:sz w:val="22"/>
          <w:szCs w:val="22"/>
        </w:rPr>
        <w:t>39623024</w:t>
      </w:r>
    </w:p>
    <w:p w14:paraId="01B39FBA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6303610F" w14:textId="77777777" w:rsidR="0026519E" w:rsidRPr="005E2AFD" w:rsidRDefault="00000000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5E2AFD">
        <w:rPr>
          <w:rFonts w:asciiTheme="minorBidi" w:hAnsiTheme="minorBidi" w:cstheme="minorBidi"/>
          <w:b/>
          <w:color w:val="FF0000"/>
          <w:sz w:val="22"/>
          <w:szCs w:val="22"/>
          <w:highlight w:val="yellow"/>
          <w:u w:val="single"/>
        </w:rPr>
        <w:t>Search terms</w:t>
      </w:r>
      <w:r w:rsidRPr="005E2AFD">
        <w:rPr>
          <w:rFonts w:asciiTheme="minorBidi" w:hAnsiTheme="minorBidi" w:cstheme="minorBidi"/>
          <w:color w:val="000000"/>
          <w:sz w:val="22"/>
          <w:szCs w:val="22"/>
          <w:highlight w:val="yellow"/>
        </w:rPr>
        <w:t>:</w:t>
      </w:r>
      <w:r w:rsidRPr="005E2AFD">
        <w:rPr>
          <w:rFonts w:asciiTheme="minorBidi" w:hAnsiTheme="minorBidi" w:cstheme="minorBidi"/>
          <w:color w:val="000000"/>
          <w:sz w:val="22"/>
          <w:szCs w:val="22"/>
        </w:rPr>
        <w:t xml:space="preserve"> </w:t>
      </w:r>
    </w:p>
    <w:p w14:paraId="13AF6907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439D9B5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proofErr w:type="spellStart"/>
      <w:r w:rsidRPr="005E2AFD">
        <w:rPr>
          <w:rFonts w:asciiTheme="minorBidi" w:hAnsiTheme="minorBidi" w:cstheme="minorBidi"/>
          <w:sz w:val="22"/>
          <w:szCs w:val="22"/>
          <w:lang w:val="en-US"/>
        </w:rPr>
        <w:t>Pubmed</w:t>
      </w:r>
      <w:proofErr w:type="spellEnd"/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 (January 1, 1980 - June 01, 2023)</w:t>
      </w:r>
    </w:p>
    <w:p w14:paraId="0A61B6EB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</w:p>
    <w:p w14:paraId="61B317C1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1 preterm</w:t>
      </w:r>
    </w:p>
    <w:p w14:paraId="2734C638" w14:textId="77777777" w:rsidR="007A5A56" w:rsidRPr="005E2AFD" w:rsidRDefault="00A41CB9" w:rsidP="007A5A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2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preterm labor </w:t>
      </w:r>
    </w:p>
    <w:p w14:paraId="4892047F" w14:textId="0F2FF4AF" w:rsidR="00A41CB9" w:rsidRPr="005E2AFD" w:rsidRDefault="007A5A56" w:rsidP="007A5A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3 </w:t>
      </w:r>
      <w:r w:rsidR="00A41CB9" w:rsidRPr="005E2AFD">
        <w:rPr>
          <w:rFonts w:asciiTheme="minorBidi" w:hAnsiTheme="minorBidi" w:cstheme="minorBidi"/>
          <w:sz w:val="22"/>
          <w:szCs w:val="22"/>
          <w:lang w:val="en-US"/>
        </w:rPr>
        <w:t>prematurity</w:t>
      </w:r>
    </w:p>
    <w:p w14:paraId="24C34831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4 premature</w:t>
      </w:r>
    </w:p>
    <w:p w14:paraId="2E968448" w14:textId="204524B9" w:rsidR="00A41CB9" w:rsidRPr="005E2AFD" w:rsidRDefault="00A41CB9" w:rsidP="007A5A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5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>infant</w:t>
      </w:r>
    </w:p>
    <w:p w14:paraId="5F5D943F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6 neonate</w:t>
      </w:r>
    </w:p>
    <w:p w14:paraId="240D29C7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7 newborn</w:t>
      </w:r>
    </w:p>
    <w:p w14:paraId="6805C171" w14:textId="1EC7420B" w:rsidR="00A41CB9" w:rsidRPr="005E2AFD" w:rsidRDefault="00A41CB9" w:rsidP="007A5A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8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>neonatal</w:t>
      </w:r>
    </w:p>
    <w:p w14:paraId="3FDAEE6F" w14:textId="2B818C0B" w:rsidR="00A41CB9" w:rsidRPr="005E2AFD" w:rsidRDefault="00A41CB9" w:rsidP="007A5A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9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O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R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 OR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3 OR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4 OR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5 OR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6 OR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7 OR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>8</w:t>
      </w:r>
    </w:p>
    <w:p w14:paraId="4CF9DEC2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10 high-frequency oscillation ventilation</w:t>
      </w:r>
    </w:p>
    <w:p w14:paraId="28E3886D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11 high-frequency oscillatory ventilation</w:t>
      </w:r>
    </w:p>
    <w:p w14:paraId="3BF5902B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12 HFOV</w:t>
      </w:r>
    </w:p>
    <w:p w14:paraId="56A8A1E7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13 oscillatory high-frequency ventilation</w:t>
      </w:r>
    </w:p>
    <w:p w14:paraId="1E58046B" w14:textId="5686BEC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14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10 OR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11 OR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12 OR </w:t>
      </w:r>
      <w:r w:rsidR="007A5A56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>13</w:t>
      </w:r>
    </w:p>
    <w:p w14:paraId="31AE4D1F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15 RCT</w:t>
      </w:r>
    </w:p>
    <w:p w14:paraId="06D16659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16 random</w:t>
      </w:r>
    </w:p>
    <w:p w14:paraId="2A500DC5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17 randomized</w:t>
      </w:r>
    </w:p>
    <w:p w14:paraId="5C2D0333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18 </w:t>
      </w:r>
      <w:proofErr w:type="spellStart"/>
      <w:r w:rsidRPr="005E2AFD">
        <w:rPr>
          <w:rFonts w:asciiTheme="minorBidi" w:hAnsiTheme="minorBidi" w:cstheme="minorBidi"/>
          <w:sz w:val="22"/>
          <w:szCs w:val="22"/>
          <w:lang w:val="en-US"/>
        </w:rPr>
        <w:t>randomised</w:t>
      </w:r>
      <w:proofErr w:type="spellEnd"/>
    </w:p>
    <w:p w14:paraId="45E0A40D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19 random controlled trial</w:t>
      </w:r>
    </w:p>
    <w:p w14:paraId="56026F79" w14:textId="29646A02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20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15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16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17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18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>19</w:t>
      </w:r>
    </w:p>
    <w:p w14:paraId="367B4C40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21 </w:t>
      </w:r>
      <w:proofErr w:type="spellStart"/>
      <w:r w:rsidRPr="005E2AFD">
        <w:rPr>
          <w:rFonts w:asciiTheme="minorBidi" w:hAnsiTheme="minorBidi" w:cstheme="minorBidi"/>
          <w:sz w:val="22"/>
          <w:szCs w:val="22"/>
          <w:lang w:val="en-US"/>
        </w:rPr>
        <w:t>calfactant</w:t>
      </w:r>
      <w:proofErr w:type="spellEnd"/>
    </w:p>
    <w:p w14:paraId="3328FE2E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22 </w:t>
      </w:r>
      <w:proofErr w:type="spellStart"/>
      <w:r w:rsidRPr="005E2AFD">
        <w:rPr>
          <w:rFonts w:asciiTheme="minorBidi" w:hAnsiTheme="minorBidi" w:cstheme="minorBidi"/>
          <w:sz w:val="22"/>
          <w:szCs w:val="22"/>
          <w:lang w:val="en-US"/>
        </w:rPr>
        <w:t>infasurf</w:t>
      </w:r>
      <w:proofErr w:type="spellEnd"/>
    </w:p>
    <w:p w14:paraId="46ABF6C3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de-DE"/>
        </w:rPr>
      </w:pPr>
      <w:r w:rsidRPr="005E2AFD">
        <w:rPr>
          <w:rFonts w:asciiTheme="minorBidi" w:hAnsiTheme="minorBidi" w:cstheme="minorBidi"/>
          <w:sz w:val="22"/>
          <w:szCs w:val="22"/>
          <w:lang w:val="de-DE"/>
        </w:rPr>
        <w:t xml:space="preserve">23 </w:t>
      </w:r>
      <w:proofErr w:type="spellStart"/>
      <w:r w:rsidRPr="005E2AFD">
        <w:rPr>
          <w:rFonts w:asciiTheme="minorBidi" w:hAnsiTheme="minorBidi" w:cstheme="minorBidi"/>
          <w:sz w:val="22"/>
          <w:szCs w:val="22"/>
          <w:lang w:val="de-DE"/>
        </w:rPr>
        <w:t>survanta</w:t>
      </w:r>
      <w:proofErr w:type="spellEnd"/>
    </w:p>
    <w:p w14:paraId="4E267EB1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24 beractant</w:t>
      </w:r>
    </w:p>
    <w:p w14:paraId="35D71CB3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25 </w:t>
      </w:r>
      <w:proofErr w:type="spellStart"/>
      <w:r w:rsidRPr="005E2AFD">
        <w:rPr>
          <w:rFonts w:asciiTheme="minorBidi" w:hAnsiTheme="minorBidi" w:cstheme="minorBidi"/>
          <w:sz w:val="22"/>
          <w:szCs w:val="22"/>
          <w:lang w:val="en-US"/>
        </w:rPr>
        <w:t>exosurf</w:t>
      </w:r>
      <w:proofErr w:type="spellEnd"/>
    </w:p>
    <w:p w14:paraId="1874D50C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26 surfactant</w:t>
      </w:r>
    </w:p>
    <w:p w14:paraId="551DF4EA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27 </w:t>
      </w:r>
      <w:proofErr w:type="spellStart"/>
      <w:r w:rsidRPr="005E2AFD">
        <w:rPr>
          <w:rFonts w:asciiTheme="minorBidi" w:hAnsiTheme="minorBidi" w:cstheme="minorBidi"/>
          <w:sz w:val="22"/>
          <w:szCs w:val="22"/>
          <w:lang w:val="en-US"/>
        </w:rPr>
        <w:t>curosurf</w:t>
      </w:r>
      <w:proofErr w:type="spellEnd"/>
    </w:p>
    <w:p w14:paraId="7949A0C0" w14:textId="77777777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28 </w:t>
      </w:r>
      <w:proofErr w:type="spellStart"/>
      <w:r w:rsidRPr="005E2AFD">
        <w:rPr>
          <w:rFonts w:asciiTheme="minorBidi" w:hAnsiTheme="minorBidi" w:cstheme="minorBidi"/>
          <w:sz w:val="22"/>
          <w:szCs w:val="22"/>
          <w:lang w:val="en-US"/>
        </w:rPr>
        <w:t>poractant</w:t>
      </w:r>
      <w:proofErr w:type="spellEnd"/>
    </w:p>
    <w:p w14:paraId="18A8ED99" w14:textId="073EF54F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29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21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22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23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24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25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26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27 OR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 xml:space="preserve"> 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>28</w:t>
      </w:r>
    </w:p>
    <w:p w14:paraId="23AFC633" w14:textId="1B334E9A" w:rsidR="00A41CB9" w:rsidRPr="005E2AFD" w:rsidRDefault="00A41CB9" w:rsidP="00A41C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30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9 AND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14 AND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 xml:space="preserve">20 AND </w:t>
      </w:r>
      <w:r w:rsidR="009F2785" w:rsidRPr="005E2AFD">
        <w:rPr>
          <w:rFonts w:asciiTheme="minorBidi" w:hAnsiTheme="minorBidi" w:cstheme="minorBidi"/>
          <w:sz w:val="22"/>
          <w:szCs w:val="22"/>
          <w:lang w:val="en-US"/>
        </w:rPr>
        <w:t>#</w:t>
      </w:r>
      <w:r w:rsidRPr="005E2AFD">
        <w:rPr>
          <w:rFonts w:asciiTheme="minorBidi" w:hAnsiTheme="minorBidi" w:cstheme="minorBidi"/>
          <w:sz w:val="22"/>
          <w:szCs w:val="22"/>
          <w:lang w:val="en-US"/>
        </w:rPr>
        <w:t>29</w:t>
      </w:r>
    </w:p>
    <w:p w14:paraId="449FCFF0" w14:textId="29534E2C" w:rsidR="0026519E" w:rsidRPr="005E2AFD" w:rsidRDefault="00A41CB9" w:rsidP="00A41CB9">
      <w:pPr>
        <w:jc w:val="both"/>
        <w:rPr>
          <w:rFonts w:asciiTheme="minorBidi" w:hAnsiTheme="minorBidi" w:cstheme="minorBidi"/>
          <w:color w:val="000000"/>
          <w:sz w:val="22"/>
          <w:szCs w:val="22"/>
          <w:highlight w:val="yellow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31 limit 30 to yr="1980 -2023"</w:t>
      </w:r>
    </w:p>
    <w:p w14:paraId="41F90A2C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0A08079D" w14:textId="77777777" w:rsidR="0026519E" w:rsidRPr="005E2AFD" w:rsidRDefault="00000000">
      <w:pPr>
        <w:jc w:val="both"/>
        <w:rPr>
          <w:rFonts w:asciiTheme="minorBidi" w:hAnsiTheme="minorBidi" w:cstheme="minorBidi"/>
          <w:b/>
          <w:color w:val="FF0000"/>
          <w:sz w:val="22"/>
          <w:szCs w:val="22"/>
          <w:u w:val="single"/>
        </w:rPr>
      </w:pPr>
      <w:r w:rsidRPr="005E2AFD">
        <w:rPr>
          <w:rFonts w:asciiTheme="minorBidi" w:hAnsiTheme="minorBidi" w:cstheme="minorBidi"/>
          <w:b/>
          <w:color w:val="FF0000"/>
          <w:sz w:val="22"/>
          <w:szCs w:val="22"/>
          <w:highlight w:val="yellow"/>
          <w:u w:val="single"/>
        </w:rPr>
        <w:t>Inclusion Criteria:</w:t>
      </w:r>
    </w:p>
    <w:p w14:paraId="7118CC67" w14:textId="77777777" w:rsidR="0026519E" w:rsidRPr="005E2AFD" w:rsidRDefault="0026519E">
      <w:pPr>
        <w:jc w:val="both"/>
        <w:rPr>
          <w:rFonts w:asciiTheme="minorBidi" w:hAnsiTheme="minorBidi" w:cstheme="minorBidi"/>
          <w:b/>
          <w:color w:val="FF0000"/>
          <w:sz w:val="22"/>
          <w:szCs w:val="22"/>
          <w:u w:val="single"/>
        </w:rPr>
      </w:pPr>
    </w:p>
    <w:p w14:paraId="23A950B3" w14:textId="77777777" w:rsidR="00A41CB9" w:rsidRPr="005E2AFD" w:rsidRDefault="00A41CB9" w:rsidP="00A41CB9">
      <w:pPr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The criteria for trials to be included in the meta-analysis were as follows: (1)</w:t>
      </w:r>
    </w:p>
    <w:p w14:paraId="3189B394" w14:textId="77777777" w:rsidR="00A41CB9" w:rsidRPr="005E2AFD" w:rsidRDefault="00A41CB9" w:rsidP="00A41CB9">
      <w:pPr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randomized controlled trials in ventilated preterm infants, (2) trial</w:t>
      </w:r>
    </w:p>
    <w:p w14:paraId="792465D1" w14:textId="0ABAF25C" w:rsidR="0026519E" w:rsidRPr="005E2AFD" w:rsidRDefault="00A41CB9" w:rsidP="00A41CB9">
      <w:pPr>
        <w:jc w:val="both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sz w:val="22"/>
          <w:szCs w:val="22"/>
          <w:lang w:val="en-US"/>
        </w:rPr>
        <w:t>comparing elective HFOV and CMV, (3) surfactant was used.</w:t>
      </w:r>
    </w:p>
    <w:p w14:paraId="636E82CB" w14:textId="77777777" w:rsidR="00A41CB9" w:rsidRPr="005E2AFD" w:rsidRDefault="00A41CB9" w:rsidP="00A41CB9">
      <w:pPr>
        <w:jc w:val="both"/>
        <w:rPr>
          <w:rFonts w:asciiTheme="minorBidi" w:hAnsiTheme="minorBidi" w:cstheme="minorBidi"/>
          <w:color w:val="000000"/>
          <w:sz w:val="22"/>
          <w:szCs w:val="22"/>
          <w:lang w:val="en-US"/>
        </w:rPr>
      </w:pPr>
    </w:p>
    <w:p w14:paraId="0463018F" w14:textId="77777777" w:rsidR="0026519E" w:rsidRPr="005E2AFD" w:rsidRDefault="00000000">
      <w:pPr>
        <w:jc w:val="both"/>
        <w:rPr>
          <w:rFonts w:asciiTheme="minorBidi" w:hAnsiTheme="minorBidi" w:cstheme="minorBidi"/>
          <w:b/>
          <w:color w:val="FF0000"/>
          <w:sz w:val="22"/>
          <w:szCs w:val="22"/>
          <w:u w:val="single"/>
        </w:rPr>
      </w:pPr>
      <w:r w:rsidRPr="005E2AFD">
        <w:rPr>
          <w:rFonts w:asciiTheme="minorBidi" w:hAnsiTheme="minorBidi" w:cstheme="minorBidi"/>
          <w:b/>
          <w:color w:val="FF0000"/>
          <w:sz w:val="22"/>
          <w:szCs w:val="22"/>
          <w:highlight w:val="yellow"/>
          <w:u w:val="single"/>
        </w:rPr>
        <w:t>Exclusion Criteria:</w:t>
      </w:r>
    </w:p>
    <w:p w14:paraId="653F7D86" w14:textId="77777777" w:rsidR="0026519E" w:rsidRPr="005E2AFD" w:rsidRDefault="0026519E">
      <w:pPr>
        <w:jc w:val="both"/>
        <w:rPr>
          <w:rFonts w:asciiTheme="minorBidi" w:hAnsiTheme="minorBidi" w:cstheme="minorBidi"/>
          <w:b/>
          <w:color w:val="FF0000"/>
          <w:sz w:val="22"/>
          <w:szCs w:val="22"/>
          <w:u w:val="single"/>
        </w:rPr>
      </w:pPr>
    </w:p>
    <w:p w14:paraId="4FBF6ED2" w14:textId="383F23C6" w:rsidR="0026519E" w:rsidRPr="005E2AFD" w:rsidRDefault="00A41CB9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5E2AFD">
        <w:rPr>
          <w:rFonts w:asciiTheme="minorBidi" w:hAnsiTheme="minorBidi" w:cstheme="minorBidi"/>
          <w:color w:val="212121"/>
          <w:sz w:val="22"/>
          <w:szCs w:val="22"/>
        </w:rPr>
        <w:t xml:space="preserve">Not given </w:t>
      </w:r>
    </w:p>
    <w:p w14:paraId="7E0B52C4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373194D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419E4842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7046E909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69A7BF5" w14:textId="650F8979" w:rsidR="0026519E" w:rsidRPr="005E2AFD" w:rsidRDefault="00000000" w:rsidP="00A41CB9">
      <w:pPr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E2AFD">
        <w:rPr>
          <w:rFonts w:asciiTheme="minorBidi" w:hAnsiTheme="minorBidi" w:cstheme="minorBidi"/>
          <w:color w:val="000000"/>
          <w:sz w:val="22"/>
          <w:szCs w:val="22"/>
          <w:highlight w:val="yellow"/>
        </w:rPr>
        <w:t>Search Date:</w:t>
      </w:r>
      <w:r w:rsidRPr="005E2AFD">
        <w:rPr>
          <w:rFonts w:asciiTheme="minorBidi" w:hAnsiTheme="minorBidi" w:cstheme="minorBidi"/>
          <w:color w:val="000000"/>
          <w:sz w:val="22"/>
          <w:szCs w:val="22"/>
        </w:rPr>
        <w:t xml:space="preserve"> </w:t>
      </w:r>
      <w:r w:rsidR="00A41CB9" w:rsidRPr="005E2AFD">
        <w:rPr>
          <w:rFonts w:asciiTheme="minorBidi" w:hAnsiTheme="minorBidi" w:cstheme="minorBidi"/>
          <w:sz w:val="22"/>
          <w:szCs w:val="22"/>
          <w:lang w:val="en-US"/>
        </w:rPr>
        <w:t>(January 1, 1980 - June 01, 2023)</w:t>
      </w:r>
    </w:p>
    <w:p w14:paraId="1ACED833" w14:textId="77777777" w:rsidR="00A41CB9" w:rsidRPr="005E2AFD" w:rsidRDefault="00A41CB9" w:rsidP="00A41CB9">
      <w:pPr>
        <w:autoSpaceDE w:val="0"/>
        <w:autoSpaceDN w:val="0"/>
        <w:adjustRightInd w:val="0"/>
        <w:rPr>
          <w:rFonts w:asciiTheme="minorBidi" w:hAnsiTheme="minorBidi" w:cstheme="minorBidi"/>
          <w:color w:val="000000"/>
          <w:sz w:val="22"/>
          <w:szCs w:val="22"/>
        </w:rPr>
      </w:pPr>
    </w:p>
    <w:p w14:paraId="3CD5AC85" w14:textId="0A6C77A5" w:rsidR="0026519E" w:rsidRPr="005E2AFD" w:rsidRDefault="00000000" w:rsidP="00A41CB9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5E2AFD">
        <w:rPr>
          <w:rFonts w:asciiTheme="minorBidi" w:hAnsiTheme="minorBidi" w:cstheme="minorBidi"/>
          <w:color w:val="000000"/>
          <w:sz w:val="22"/>
          <w:szCs w:val="22"/>
          <w:highlight w:val="yellow"/>
        </w:rPr>
        <w:t>Included studies:</w:t>
      </w:r>
      <w:r w:rsidRPr="005E2AFD">
        <w:rPr>
          <w:rFonts w:asciiTheme="minorBidi" w:hAnsiTheme="minorBidi" w:cstheme="minorBidi"/>
          <w:color w:val="000000"/>
          <w:sz w:val="22"/>
          <w:szCs w:val="22"/>
        </w:rPr>
        <w:t xml:space="preserve"> </w:t>
      </w:r>
      <w:r w:rsidR="00A41CB9" w:rsidRPr="005E2AFD">
        <w:rPr>
          <w:rFonts w:asciiTheme="minorBidi" w:hAnsiTheme="minorBidi" w:cstheme="minorBidi"/>
          <w:color w:val="000000"/>
          <w:sz w:val="22"/>
          <w:szCs w:val="22"/>
        </w:rPr>
        <w:t>11 RCTs</w:t>
      </w:r>
    </w:p>
    <w:p w14:paraId="6C48413B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2AFB6940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0A01769F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tbl>
      <w:tblPr>
        <w:tblStyle w:val="a"/>
        <w:tblW w:w="8981" w:type="dxa"/>
        <w:tblInd w:w="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90"/>
        <w:gridCol w:w="4491"/>
      </w:tblGrid>
      <w:tr w:rsidR="0026519E" w:rsidRPr="005E2AFD" w14:paraId="25388CF7" w14:textId="77777777">
        <w:tc>
          <w:tcPr>
            <w:tcW w:w="4490" w:type="dxa"/>
          </w:tcPr>
          <w:p w14:paraId="75307857" w14:textId="77777777" w:rsidR="0026519E" w:rsidRPr="005E2AFD" w:rsidRDefault="00000000">
            <w:pPr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E2AF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Study title </w:t>
            </w:r>
          </w:p>
        </w:tc>
        <w:tc>
          <w:tcPr>
            <w:tcW w:w="4491" w:type="dxa"/>
          </w:tcPr>
          <w:p w14:paraId="5F85A5DA" w14:textId="77777777" w:rsidR="0026519E" w:rsidRPr="005E2AFD" w:rsidRDefault="00000000">
            <w:pPr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proofErr w:type="spellStart"/>
            <w:r w:rsidRPr="005E2AF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Pubmed</w:t>
            </w:r>
            <w:proofErr w:type="spellEnd"/>
            <w:r w:rsidRPr="005E2AF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ID of included study</w:t>
            </w:r>
          </w:p>
        </w:tc>
      </w:tr>
      <w:tr w:rsidR="0026519E" w:rsidRPr="005E2AFD" w14:paraId="53216FD2" w14:textId="77777777">
        <w:tc>
          <w:tcPr>
            <w:tcW w:w="4490" w:type="dxa"/>
          </w:tcPr>
          <w:p w14:paraId="22A02CE7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Courtney SE, Durand DJ, Asselin JM, Hudak ML,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Aschner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JL, Shoemaker CT.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Highfrequency</w:t>
            </w:r>
            <w:proofErr w:type="spellEnd"/>
          </w:p>
          <w:p w14:paraId="75E76A87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oscillatory ventilation versus conventional mechanical ventilation for</w:t>
            </w:r>
          </w:p>
          <w:p w14:paraId="0584A15F" w14:textId="49EEBF15" w:rsidR="0026519E" w:rsidRPr="005E2AFD" w:rsidRDefault="00A41CB9" w:rsidP="00A41CB9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very-low-birth-weight infants. </w:t>
            </w:r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N Engl J Med. 2002;347:643–52.</w:t>
            </w:r>
          </w:p>
        </w:tc>
        <w:tc>
          <w:tcPr>
            <w:tcW w:w="4491" w:type="dxa"/>
          </w:tcPr>
          <w:p w14:paraId="4B842B3C" w14:textId="77777777" w:rsidR="00A41CB9" w:rsidRPr="005E2AFD" w:rsidRDefault="00A41CB9" w:rsidP="00A41CB9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t>12200551</w:t>
            </w:r>
          </w:p>
          <w:p w14:paraId="4C2F717C" w14:textId="77777777" w:rsidR="0026519E" w:rsidRPr="005E2AFD" w:rsidRDefault="0026519E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  <w:tr w:rsidR="0026519E" w:rsidRPr="005E2AFD" w14:paraId="4BB88E63" w14:textId="77777777">
        <w:tc>
          <w:tcPr>
            <w:tcW w:w="4490" w:type="dxa"/>
          </w:tcPr>
          <w:p w14:paraId="41A0C1FD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Dani C, Bertini G,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Pezzati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M, Filippi L, Pratesi S,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Caviglioli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C, et al. Effects of</w:t>
            </w:r>
          </w:p>
          <w:p w14:paraId="4F3ED74F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pressure support ventilation plus volume guarantee vs. high-frequency oscillatory</w:t>
            </w:r>
          </w:p>
          <w:p w14:paraId="38D6C7B8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ventilation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on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lung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inflammation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in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preterm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infants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.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Pediatr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Pulmonol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.</w:t>
            </w:r>
          </w:p>
          <w:p w14:paraId="44CBB9F5" w14:textId="22B8A567" w:rsidR="0026519E" w:rsidRPr="005E2AFD" w:rsidRDefault="00A41CB9" w:rsidP="00A41CB9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2006;41:242–9.</w:t>
            </w:r>
          </w:p>
        </w:tc>
        <w:tc>
          <w:tcPr>
            <w:tcW w:w="4491" w:type="dxa"/>
          </w:tcPr>
          <w:p w14:paraId="38317F1B" w14:textId="77777777" w:rsidR="00A41CB9" w:rsidRPr="005E2AFD" w:rsidRDefault="00A41CB9" w:rsidP="00A41CB9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t>16397875</w:t>
            </w:r>
          </w:p>
          <w:p w14:paraId="56A9D0B5" w14:textId="6A32C160" w:rsidR="0026519E" w:rsidRPr="005E2AFD" w:rsidRDefault="0026519E" w:rsidP="00A41CB9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  <w:tr w:rsidR="0026519E" w:rsidRPr="005E2AFD" w14:paraId="57A2B88C" w14:textId="77777777">
        <w:tc>
          <w:tcPr>
            <w:tcW w:w="4490" w:type="dxa"/>
          </w:tcPr>
          <w:p w14:paraId="373F02A6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Durand DJ, Asselin JM, Hudak ML,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Aschner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JL,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McArtor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RD, Cleary JP, et al. Early</w:t>
            </w:r>
          </w:p>
          <w:p w14:paraId="07556E9A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high-frequency oscillatory ventilation versus synchronized intermittent mandatory</w:t>
            </w:r>
          </w:p>
          <w:p w14:paraId="7380CAAE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ventilation in very low birth weight infants: a pilot study of two ventilation</w:t>
            </w:r>
          </w:p>
          <w:p w14:paraId="023B559E" w14:textId="2EEC7304" w:rsidR="0026519E" w:rsidRPr="005E2AFD" w:rsidRDefault="00A41CB9" w:rsidP="00A41CB9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protocols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. J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Perinatol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. 2001;21:221–9.</w:t>
            </w:r>
          </w:p>
        </w:tc>
        <w:tc>
          <w:tcPr>
            <w:tcW w:w="4491" w:type="dxa"/>
          </w:tcPr>
          <w:p w14:paraId="539C64C4" w14:textId="77777777" w:rsidR="00A41CB9" w:rsidRPr="005E2AFD" w:rsidRDefault="00A41CB9" w:rsidP="00A41CB9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t>11533838</w:t>
            </w:r>
          </w:p>
          <w:p w14:paraId="39504639" w14:textId="77777777" w:rsidR="0026519E" w:rsidRPr="005E2AFD" w:rsidRDefault="0026519E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  <w:tr w:rsidR="0026519E" w:rsidRPr="005E2AFD" w14:paraId="203CFE69" w14:textId="77777777">
        <w:tc>
          <w:tcPr>
            <w:tcW w:w="4490" w:type="dxa"/>
          </w:tcPr>
          <w:p w14:paraId="3E30DD90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Gerstmann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DR, Minton SD, Stoddard RA, Meredith KS, Monaco F, Bertrand JM,</w:t>
            </w:r>
          </w:p>
          <w:p w14:paraId="73B0A7B7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et al. The Provo multicenter early high-frequency oscillatory ventilation trial:</w:t>
            </w:r>
          </w:p>
          <w:p w14:paraId="5B1EFF7B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improved pulmonary and clinical outcome in respiratory distress syndrome.</w:t>
            </w:r>
          </w:p>
          <w:p w14:paraId="188EBA6A" w14:textId="4F3BF005" w:rsidR="0026519E" w:rsidRPr="005E2AFD" w:rsidRDefault="00A41CB9" w:rsidP="00A41CB9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Pediatrics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. 1996;98:1044–57.</w:t>
            </w:r>
          </w:p>
        </w:tc>
        <w:tc>
          <w:tcPr>
            <w:tcW w:w="4491" w:type="dxa"/>
          </w:tcPr>
          <w:p w14:paraId="3027CCBB" w14:textId="77777777" w:rsidR="00A41CB9" w:rsidRPr="005E2AFD" w:rsidRDefault="00A41CB9" w:rsidP="00A41CB9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t>8951252</w:t>
            </w:r>
          </w:p>
          <w:p w14:paraId="36922909" w14:textId="77777777" w:rsidR="0026519E" w:rsidRPr="005E2AFD" w:rsidRDefault="0026519E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  <w:tr w:rsidR="0026519E" w:rsidRPr="005E2AFD" w14:paraId="76091E98" w14:textId="77777777">
        <w:tc>
          <w:tcPr>
            <w:tcW w:w="4490" w:type="dxa"/>
          </w:tcPr>
          <w:p w14:paraId="1584F19A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Moriette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G, Paris-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Llado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J,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Walti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H,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Escande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B, Magny JF,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Cambonie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G, et al. Prospective</w:t>
            </w:r>
          </w:p>
          <w:p w14:paraId="283560C9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randomized multicenter comparison of high-frequency oscillatory ventilation</w:t>
            </w:r>
          </w:p>
          <w:p w14:paraId="22CECF92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and conventional ventilation in preterm infants of less than 30 weeks</w:t>
            </w:r>
          </w:p>
          <w:p w14:paraId="5EF8C833" w14:textId="72FDD1A1" w:rsidR="0026519E" w:rsidRPr="005E2AFD" w:rsidRDefault="00A41CB9" w:rsidP="00A41CB9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with respiratory distress syndrome. Pediatrics. </w:t>
            </w:r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2001;107:363–72.</w:t>
            </w:r>
          </w:p>
        </w:tc>
        <w:tc>
          <w:tcPr>
            <w:tcW w:w="4491" w:type="dxa"/>
          </w:tcPr>
          <w:p w14:paraId="2EF197D2" w14:textId="77777777" w:rsidR="00A41CB9" w:rsidRPr="005E2AFD" w:rsidRDefault="00A41CB9" w:rsidP="00A41CB9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t>11158471</w:t>
            </w:r>
          </w:p>
          <w:p w14:paraId="0925465D" w14:textId="77777777" w:rsidR="0026519E" w:rsidRPr="005E2AFD" w:rsidRDefault="0026519E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  <w:tr w:rsidR="00A41CB9" w:rsidRPr="005E2AFD" w14:paraId="4C2A6414" w14:textId="77777777">
        <w:tc>
          <w:tcPr>
            <w:tcW w:w="4490" w:type="dxa"/>
          </w:tcPr>
          <w:p w14:paraId="5EDCF05B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 xml:space="preserve">Ogawa Y,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>Miyasaka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 xml:space="preserve"> K, Kawano T,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>Imura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 xml:space="preserve"> S,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>Inukai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 xml:space="preserve"> K,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>Okuyama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 xml:space="preserve"> K, et al. </w:t>
            </w: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A multicenter</w:t>
            </w:r>
          </w:p>
          <w:p w14:paraId="5CFDBAC3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randomized trial of high frequency oscillatory ventilation as compared</w:t>
            </w:r>
          </w:p>
          <w:p w14:paraId="0CF2A44F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with conventional mechanical ventilation in preterm infants with respiratory</w:t>
            </w:r>
          </w:p>
          <w:p w14:paraId="223E5576" w14:textId="53961987" w:rsidR="00A41CB9" w:rsidRPr="005E2AFD" w:rsidRDefault="00A41CB9" w:rsidP="00A41CB9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lastRenderedPageBreak/>
              <w:t>failure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. Early Hum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Dev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. 1993;32:1–10.</w:t>
            </w:r>
          </w:p>
        </w:tc>
        <w:tc>
          <w:tcPr>
            <w:tcW w:w="4491" w:type="dxa"/>
          </w:tcPr>
          <w:p w14:paraId="558D8405" w14:textId="77777777" w:rsidR="00082473" w:rsidRPr="005E2AFD" w:rsidRDefault="00082473" w:rsidP="00082473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lastRenderedPageBreak/>
              <w:t>8462430</w:t>
            </w:r>
          </w:p>
          <w:p w14:paraId="4C614F42" w14:textId="77777777" w:rsidR="00A41CB9" w:rsidRPr="005E2AFD" w:rsidRDefault="00A41CB9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  <w:tr w:rsidR="00A41CB9" w:rsidRPr="005E2AFD" w14:paraId="12BA7537" w14:textId="77777777">
        <w:tc>
          <w:tcPr>
            <w:tcW w:w="4490" w:type="dxa"/>
          </w:tcPr>
          <w:p w14:paraId="64EAB4B7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GB"/>
              </w:rPr>
            </w:pP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>Plavka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 xml:space="preserve"> R, Kopecký P,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>Sebron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 xml:space="preserve"> V,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>Svihovec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 xml:space="preserve"> P,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>Zlatohlávková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 xml:space="preserve"> B, Janus V. A prospective</w:t>
            </w:r>
          </w:p>
          <w:p w14:paraId="1B23B32A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randomized comparison of conventional mechanical ventilation and</w:t>
            </w:r>
          </w:p>
          <w:p w14:paraId="439D0E33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very early high frequency oscillatory ventilation in extremely premature newborns</w:t>
            </w:r>
          </w:p>
          <w:p w14:paraId="114E2996" w14:textId="7B36A05A" w:rsidR="00A41CB9" w:rsidRPr="005E2AFD" w:rsidRDefault="00A41CB9" w:rsidP="00A41CB9">
            <w:pPr>
              <w:jc w:val="both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with respiratory distress syndrome. Intensive Care Med. 1999;25:68–75.</w:t>
            </w:r>
          </w:p>
        </w:tc>
        <w:tc>
          <w:tcPr>
            <w:tcW w:w="4491" w:type="dxa"/>
          </w:tcPr>
          <w:p w14:paraId="1C58987C" w14:textId="77777777" w:rsidR="00082473" w:rsidRPr="005E2AFD" w:rsidRDefault="00082473" w:rsidP="00082473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t>10051081</w:t>
            </w:r>
          </w:p>
          <w:p w14:paraId="7E9E1C8E" w14:textId="77777777" w:rsidR="00A41CB9" w:rsidRPr="005E2AFD" w:rsidRDefault="00A41CB9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  <w:tr w:rsidR="00A41CB9" w:rsidRPr="005E2AFD" w14:paraId="60FC162D" w14:textId="77777777">
        <w:tc>
          <w:tcPr>
            <w:tcW w:w="4490" w:type="dxa"/>
          </w:tcPr>
          <w:p w14:paraId="070FFD15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Rettwitz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-Volk W, Veldman A, Roth B,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Vierzig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A,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Kachel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W,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Varnholt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V, et al. A</w:t>
            </w:r>
          </w:p>
          <w:p w14:paraId="0B6CCC00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prospective, randomized, multicenter trial of high-frequency oscillatory ventilation</w:t>
            </w:r>
          </w:p>
          <w:p w14:paraId="67DAC668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compared with conventional ventilation in preterm infants with respiratory</w:t>
            </w:r>
          </w:p>
          <w:p w14:paraId="162F7BC0" w14:textId="4EFA7CA4" w:rsidR="00A41CB9" w:rsidRPr="005E2AFD" w:rsidRDefault="00A41CB9" w:rsidP="00A41CB9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distress syndrome receiving surfactant. J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Pediatr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. </w:t>
            </w:r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1998;132:249–54.</w:t>
            </w:r>
          </w:p>
        </w:tc>
        <w:tc>
          <w:tcPr>
            <w:tcW w:w="4491" w:type="dxa"/>
          </w:tcPr>
          <w:p w14:paraId="4EBED64F" w14:textId="77777777" w:rsidR="00082473" w:rsidRPr="005E2AFD" w:rsidRDefault="00082473" w:rsidP="00082473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t>9506636</w:t>
            </w:r>
          </w:p>
          <w:p w14:paraId="36AB3424" w14:textId="77777777" w:rsidR="00A41CB9" w:rsidRPr="005E2AFD" w:rsidRDefault="00A41CB9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  <w:tr w:rsidR="00A41CB9" w:rsidRPr="005E2AFD" w14:paraId="51653FB8" w14:textId="77777777">
        <w:tc>
          <w:tcPr>
            <w:tcW w:w="4490" w:type="dxa"/>
          </w:tcPr>
          <w:p w14:paraId="2316B6C2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Salvo V, Zimmermann LJ, Gavilanes AW, Barberi I, Ricotti A, Abella R, et al. First</w:t>
            </w:r>
          </w:p>
          <w:p w14:paraId="396E03F3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intention high-frequency oscillatory and conventional mechanical ventilation in</w:t>
            </w:r>
          </w:p>
          <w:p w14:paraId="4C9A4217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premature infants without antenatal glucocorticoid prophylaxis.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Pediatr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Crit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Care</w:t>
            </w:r>
          </w:p>
          <w:p w14:paraId="41EBB907" w14:textId="54E64AC4" w:rsidR="00A41CB9" w:rsidRPr="005E2AFD" w:rsidRDefault="00A41CB9" w:rsidP="00A41CB9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Med. 2012;13:72–9.</w:t>
            </w:r>
          </w:p>
        </w:tc>
        <w:tc>
          <w:tcPr>
            <w:tcW w:w="4491" w:type="dxa"/>
          </w:tcPr>
          <w:p w14:paraId="4F7985B8" w14:textId="77777777" w:rsidR="00082473" w:rsidRPr="005E2AFD" w:rsidRDefault="00082473" w:rsidP="00082473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t>21499177</w:t>
            </w:r>
          </w:p>
          <w:p w14:paraId="0B2624FA" w14:textId="77777777" w:rsidR="00A41CB9" w:rsidRPr="005E2AFD" w:rsidRDefault="00A41CB9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  <w:tr w:rsidR="00A41CB9" w:rsidRPr="005E2AFD" w14:paraId="2D20C6F0" w14:textId="77777777">
        <w:tc>
          <w:tcPr>
            <w:tcW w:w="4490" w:type="dxa"/>
          </w:tcPr>
          <w:p w14:paraId="3A719A96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Schreiber MD, Gin-Mestan K, Marks JD, Huo D, Lee G, </w:t>
            </w: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Srisuparp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P. Inhaled nitric</w:t>
            </w:r>
          </w:p>
          <w:p w14:paraId="33444C8D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oxide in premature infants with the respiratory distress syndrome. </w:t>
            </w:r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N. Engl J Med.</w:t>
            </w:r>
          </w:p>
          <w:p w14:paraId="344A58D3" w14:textId="5E3991D1" w:rsidR="00A41CB9" w:rsidRPr="005E2AFD" w:rsidRDefault="00A41CB9" w:rsidP="00A41CB9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2003;349:2099–107.</w:t>
            </w:r>
          </w:p>
        </w:tc>
        <w:tc>
          <w:tcPr>
            <w:tcW w:w="4491" w:type="dxa"/>
          </w:tcPr>
          <w:p w14:paraId="1D1165A6" w14:textId="77777777" w:rsidR="00082473" w:rsidRPr="005E2AFD" w:rsidRDefault="00082473" w:rsidP="00082473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t>14645637</w:t>
            </w:r>
          </w:p>
          <w:p w14:paraId="233E6E78" w14:textId="77777777" w:rsidR="00A41CB9" w:rsidRPr="005E2AFD" w:rsidRDefault="00A41CB9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  <w:tr w:rsidR="00A41CB9" w:rsidRPr="005E2AFD" w14:paraId="5857BFBE" w14:textId="77777777">
        <w:tc>
          <w:tcPr>
            <w:tcW w:w="4490" w:type="dxa"/>
          </w:tcPr>
          <w:p w14:paraId="3DD33DFF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GB"/>
              </w:rPr>
              <w:t xml:space="preserve">Sun H, Cheng R, Kang W, Xiong H, Zhou C, Zhang Y, et al. </w:t>
            </w: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High-frequency</w:t>
            </w:r>
          </w:p>
          <w:p w14:paraId="6BFE3919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oscillatory ventilation versus synchronized intermittent mandatory ventilation</w:t>
            </w:r>
          </w:p>
          <w:p w14:paraId="12E16FA4" w14:textId="77777777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E2AFD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plus pressure support in preterm infants with severe respiratory distress syndrome.</w:t>
            </w:r>
          </w:p>
          <w:p w14:paraId="493A008E" w14:textId="6D84AE48" w:rsidR="00A41CB9" w:rsidRPr="005E2AFD" w:rsidRDefault="00A41CB9" w:rsidP="00A41CB9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color w:val="000000"/>
                <w:sz w:val="22"/>
                <w:szCs w:val="22"/>
                <w:lang w:val="de-DE"/>
              </w:rPr>
            </w:pPr>
            <w:proofErr w:type="spellStart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>Respir</w:t>
            </w:r>
            <w:proofErr w:type="spellEnd"/>
            <w:r w:rsidRPr="005E2AFD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Care. 2014;59:159–69.</w:t>
            </w:r>
          </w:p>
        </w:tc>
        <w:tc>
          <w:tcPr>
            <w:tcW w:w="4491" w:type="dxa"/>
          </w:tcPr>
          <w:p w14:paraId="2811CDA2" w14:textId="77777777" w:rsidR="00082473" w:rsidRPr="005E2AFD" w:rsidRDefault="00082473" w:rsidP="00082473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00" w:afterAutospacing="1"/>
              <w:rPr>
                <w:rFonts w:asciiTheme="minorBidi" w:hAnsiTheme="minorBidi" w:cstheme="minorBidi"/>
                <w:color w:val="212121"/>
                <w:sz w:val="22"/>
                <w:szCs w:val="22"/>
              </w:rPr>
            </w:pPr>
            <w:r w:rsidRPr="005E2AFD">
              <w:rPr>
                <w:rStyle w:val="Fett"/>
                <w:rFonts w:asciiTheme="minorBidi" w:eastAsiaTheme="majorEastAsia" w:hAnsiTheme="minorBidi" w:cstheme="minorBidi"/>
                <w:b w:val="0"/>
                <w:bCs w:val="0"/>
                <w:color w:val="212121"/>
                <w:sz w:val="22"/>
                <w:szCs w:val="22"/>
              </w:rPr>
              <w:t>23764865</w:t>
            </w:r>
          </w:p>
          <w:p w14:paraId="5134240C" w14:textId="77777777" w:rsidR="00A41CB9" w:rsidRPr="005E2AFD" w:rsidRDefault="00A41CB9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</w:p>
        </w:tc>
      </w:tr>
    </w:tbl>
    <w:p w14:paraId="56E7B1FE" w14:textId="77777777" w:rsidR="0026519E" w:rsidRPr="005E2AFD" w:rsidRDefault="0026519E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sectPr w:rsidR="0026519E" w:rsidRPr="005E2AF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86526A9-C3A1-5040-A190-A15BAF581BC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0F6898E-2E0C-1548-83BB-4BFD58209320}"/>
    <w:embedBold r:id="rId3" w:fontKey="{9F6CAC58-31FB-8644-B071-00E4032D776C}"/>
    <w:embedItalic r:id="rId4" w:fontKey="{9DF669AC-CC2D-7C4F-B5DE-CF7B7FC4FAE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3B467E2F-0E86-3642-927B-72FFE1CCCDC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D8BEDB1C-375F-6441-B3D6-55BBB82F27ED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7" w:fontKey="{EF17F260-815E-2E4D-9C91-C74141D6F399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59EADF55-0C34-1346-A6FE-35725EE9F058}"/>
  </w:font>
  <w:font w:name="Shaker 2 Lancet"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413F577F-D3EA-EC46-98A1-DE474643AE39}"/>
    <w:embedBold r:id="rId11" w:fontKey="{B8C4A9E4-E752-5549-B99B-09872E880E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2273B"/>
    <w:multiLevelType w:val="multilevel"/>
    <w:tmpl w:val="999C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1F2749"/>
    <w:multiLevelType w:val="multilevel"/>
    <w:tmpl w:val="9E64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A654F1"/>
    <w:multiLevelType w:val="multilevel"/>
    <w:tmpl w:val="F1FE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A04471"/>
    <w:multiLevelType w:val="multilevel"/>
    <w:tmpl w:val="E952A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CA4FAA"/>
    <w:multiLevelType w:val="multilevel"/>
    <w:tmpl w:val="FD14A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A01B77"/>
    <w:multiLevelType w:val="multilevel"/>
    <w:tmpl w:val="C9986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1F6DC6"/>
    <w:multiLevelType w:val="multilevel"/>
    <w:tmpl w:val="093CB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A90E2E"/>
    <w:multiLevelType w:val="multilevel"/>
    <w:tmpl w:val="52FE3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8B49CD"/>
    <w:multiLevelType w:val="multilevel"/>
    <w:tmpl w:val="13483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AB1037"/>
    <w:multiLevelType w:val="multilevel"/>
    <w:tmpl w:val="A1327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93236B"/>
    <w:multiLevelType w:val="multilevel"/>
    <w:tmpl w:val="CF18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3143124">
    <w:abstractNumId w:val="1"/>
  </w:num>
  <w:num w:numId="2" w16cid:durableId="1155532627">
    <w:abstractNumId w:val="9"/>
  </w:num>
  <w:num w:numId="3" w16cid:durableId="1390763751">
    <w:abstractNumId w:val="0"/>
  </w:num>
  <w:num w:numId="4" w16cid:durableId="158933153">
    <w:abstractNumId w:val="6"/>
  </w:num>
  <w:num w:numId="5" w16cid:durableId="2050760021">
    <w:abstractNumId w:val="7"/>
  </w:num>
  <w:num w:numId="6" w16cid:durableId="2018069916">
    <w:abstractNumId w:val="4"/>
  </w:num>
  <w:num w:numId="7" w16cid:durableId="376008226">
    <w:abstractNumId w:val="3"/>
  </w:num>
  <w:num w:numId="8" w16cid:durableId="1154878978">
    <w:abstractNumId w:val="8"/>
  </w:num>
  <w:num w:numId="9" w16cid:durableId="326203936">
    <w:abstractNumId w:val="5"/>
  </w:num>
  <w:num w:numId="10" w16cid:durableId="1653365218">
    <w:abstractNumId w:val="2"/>
  </w:num>
  <w:num w:numId="11" w16cid:durableId="21271953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doNotDisplayPageBoundaries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19E"/>
    <w:rsid w:val="00082473"/>
    <w:rsid w:val="0026519E"/>
    <w:rsid w:val="002C7CED"/>
    <w:rsid w:val="005E2AFD"/>
    <w:rsid w:val="007A5A56"/>
    <w:rsid w:val="009F2785"/>
    <w:rsid w:val="00A41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1631B14"/>
  <w15:docId w15:val="{B81CBDBA-E361-A04B-A1C4-114099C9F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GB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82473"/>
    <w:rPr>
      <w:rFonts w:ascii="Times New Roman" w:eastAsia="Times New Roman" w:hAnsi="Times New Roman" w:cs="Times New Roman"/>
      <w:lang w:val="de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62C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62C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62C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62C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62C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62C0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62C0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62C0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62C0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10"/>
    <w:qFormat/>
    <w:rsid w:val="00F62C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62C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62C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62C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62C0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62C0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62C0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62C0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62C0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62C09"/>
    <w:rPr>
      <w:rFonts w:eastAsiaTheme="majorEastAsia" w:cstheme="majorBidi"/>
      <w:color w:val="272727" w:themeColor="text1" w:themeTint="D8"/>
    </w:rPr>
  </w:style>
  <w:style w:type="character" w:customStyle="1" w:styleId="TitelZchn">
    <w:name w:val="Titel Zchn"/>
    <w:basedOn w:val="Absatz-Standardschriftart"/>
    <w:link w:val="Titel"/>
    <w:uiPriority w:val="10"/>
    <w:rsid w:val="00F62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62C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62C0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62C0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62C0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62C0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62C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62C0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62C09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F62C09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Tabellenraster">
    <w:name w:val="Table Grid"/>
    <w:basedOn w:val="NormaleTabelle"/>
    <w:uiPriority w:val="39"/>
    <w:rsid w:val="00D456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tt">
    <w:name w:val="Strong"/>
    <w:basedOn w:val="Absatz-Standardschriftart"/>
    <w:uiPriority w:val="22"/>
    <w:qFormat/>
    <w:rsid w:val="00D456EA"/>
    <w:rPr>
      <w:b/>
      <w:bCs/>
    </w:rPr>
  </w:style>
  <w:style w:type="character" w:styleId="Hyperlink">
    <w:name w:val="Hyperlink"/>
    <w:basedOn w:val="Absatz-Standardschriftart"/>
    <w:uiPriority w:val="99"/>
    <w:semiHidden/>
    <w:unhideWhenUsed/>
    <w:rsid w:val="00D456EA"/>
    <w:rPr>
      <w:color w:val="0000FF"/>
      <w:u w:val="single"/>
    </w:rPr>
  </w:style>
  <w:style w:type="character" w:customStyle="1" w:styleId="docsum-pmid">
    <w:name w:val="docsum-pmid"/>
    <w:basedOn w:val="Absatz-Standardschriftart"/>
    <w:rsid w:val="00D456EA"/>
  </w:style>
  <w:style w:type="paragraph" w:customStyle="1" w:styleId="Pa13">
    <w:name w:val="Pa13"/>
    <w:basedOn w:val="Default"/>
    <w:next w:val="Default"/>
    <w:uiPriority w:val="99"/>
    <w:rsid w:val="00D456EA"/>
    <w:pPr>
      <w:spacing w:line="140" w:lineRule="atLeast"/>
    </w:pPr>
    <w:rPr>
      <w:rFonts w:ascii="Shaker 2 Lancet" w:hAnsi="Shaker 2 Lancet" w:cstheme="minorBidi"/>
      <w:color w:val="auto"/>
    </w:rPr>
  </w:style>
  <w:style w:type="character" w:customStyle="1" w:styleId="id-label">
    <w:name w:val="id-label"/>
    <w:basedOn w:val="Absatz-Standardschriftart"/>
    <w:rsid w:val="00796881"/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1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yj0fbkscdq6df/KFXmhVYNPF4A==">CgMxLjA4AHIhMU90Yy1zVTB6SXBQeERvZlhCNGlabk1ZS292T0R3Nmg3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598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Abosabie, Salma</dc:creator>
  <cp:lastModifiedBy>Abosabie, Salma</cp:lastModifiedBy>
  <cp:revision>4</cp:revision>
  <dcterms:created xsi:type="dcterms:W3CDTF">2024-03-24T19:45:00Z</dcterms:created>
  <dcterms:modified xsi:type="dcterms:W3CDTF">2025-01-02T21:10:00Z</dcterms:modified>
</cp:coreProperties>
</file>