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38E" w:rsidRDefault="000A138E" w:rsidP="000A138E">
      <w:pPr>
        <w:rPr>
          <w:b/>
          <w:sz w:val="28"/>
          <w:szCs w:val="28"/>
        </w:rPr>
      </w:pPr>
      <w:r w:rsidRPr="0084461B">
        <w:rPr>
          <w:b/>
          <w:sz w:val="28"/>
          <w:szCs w:val="28"/>
        </w:rPr>
        <w:t>Special instructions using the Saw Stop Table Saw</w:t>
      </w:r>
    </w:p>
    <w:p w:rsidR="000A138E" w:rsidRDefault="000A138E" w:rsidP="000A138E">
      <w:pPr>
        <w:rPr>
          <w:b/>
          <w:sz w:val="28"/>
          <w:szCs w:val="28"/>
        </w:rPr>
      </w:pPr>
      <w:r>
        <w:rPr>
          <w:b/>
          <w:sz w:val="28"/>
          <w:szCs w:val="28"/>
        </w:rPr>
        <w:t xml:space="preserve">Online Demonstration:  </w:t>
      </w:r>
      <w:hyperlink r:id="rId5" w:history="1">
        <w:r w:rsidRPr="0005453F">
          <w:rPr>
            <w:rStyle w:val="Hyperlink"/>
            <w:b/>
            <w:sz w:val="28"/>
            <w:szCs w:val="28"/>
          </w:rPr>
          <w:t>http://www.youtube.com/watch?v=E3mzhvMgrLE</w:t>
        </w:r>
      </w:hyperlink>
    </w:p>
    <w:p w:rsidR="000A138E" w:rsidRDefault="000A138E" w:rsidP="000A138E">
      <w:r>
        <w:t>The Saw Stop table saw can tell the difference between cutting wood and cutting a person.  If you ever accidentally contact the moving blade, the technology will detect that contact and stop the blade in milliseconds to minimize any injury.  However, count on the saw cutting into your skin at least a 1/16</w:t>
      </w:r>
      <w:r w:rsidRPr="00CC388F">
        <w:rPr>
          <w:vertAlign w:val="superscript"/>
        </w:rPr>
        <w:t>th</w:t>
      </w:r>
      <w:r>
        <w:t xml:space="preserve"> of an inch for every foot per second your hand or other body part is moving.</w:t>
      </w:r>
    </w:p>
    <w:p w:rsidR="000A138E" w:rsidRDefault="000A138E" w:rsidP="000A138E">
      <w:r>
        <w:t>There are several things to keep in mind before cutting with the Saw Stop table saw.  They are:</w:t>
      </w:r>
    </w:p>
    <w:p w:rsidR="000A138E" w:rsidRDefault="00891833" w:rsidP="000A138E">
      <w:pPr>
        <w:pStyle w:val="ListParagraph"/>
        <w:numPr>
          <w:ilvl w:val="0"/>
          <w:numId w:val="1"/>
        </w:num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393.35pt;margin-top:9.25pt;width:136.15pt;height:116.25pt;z-index:251661312;mso-width-relative:margin;mso-height-relative:margin">
            <v:textbox>
              <w:txbxContent>
                <w:p w:rsidR="004238BE" w:rsidRDefault="004238BE">
                  <w:r>
                    <w:rPr>
                      <w:noProof/>
                    </w:rPr>
                    <w:drawing>
                      <wp:inline distT="0" distB="0" distL="0" distR="0">
                        <wp:extent cx="1638205" cy="1400175"/>
                        <wp:effectExtent l="19050" t="0" r="95" b="0"/>
                        <wp:docPr id="5" name="Picture 4" descr="C:\Users\wheeler\Desktop\Photo's\SawStopBrak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heeler\Desktop\Photo's\SawStopBrake3.jpg"/>
                                <pic:cNvPicPr>
                                  <a:picLocks noChangeAspect="1" noChangeArrowheads="1"/>
                                </pic:cNvPicPr>
                              </pic:nvPicPr>
                              <pic:blipFill>
                                <a:blip r:embed="rId6"/>
                                <a:srcRect/>
                                <a:stretch>
                                  <a:fillRect/>
                                </a:stretch>
                              </pic:blipFill>
                              <pic:spPr bwMode="auto">
                                <a:xfrm>
                                  <a:off x="0" y="0"/>
                                  <a:ext cx="1641495" cy="1402987"/>
                                </a:xfrm>
                                <a:prstGeom prst="rect">
                                  <a:avLst/>
                                </a:prstGeom>
                                <a:noFill/>
                                <a:ln w="9525">
                                  <a:noFill/>
                                  <a:miter lim="800000"/>
                                  <a:headEnd/>
                                  <a:tailEnd/>
                                </a:ln>
                              </pic:spPr>
                            </pic:pic>
                          </a:graphicData>
                        </a:graphic>
                      </wp:inline>
                    </w:drawing>
                  </w:r>
                </w:p>
              </w:txbxContent>
            </v:textbox>
          </v:shape>
        </w:pict>
      </w:r>
      <w:r w:rsidR="000A138E">
        <w:t xml:space="preserve">Only cut </w:t>
      </w:r>
      <w:r w:rsidR="000A138E" w:rsidRPr="0084461B">
        <w:rPr>
          <w:b/>
        </w:rPr>
        <w:t>non-conductive</w:t>
      </w:r>
      <w:r w:rsidR="000A138E">
        <w:t xml:space="preserve"> materials </w:t>
      </w:r>
    </w:p>
    <w:p w:rsidR="000A138E" w:rsidRDefault="000A138E" w:rsidP="000A138E">
      <w:pPr>
        <w:pStyle w:val="ListParagraph"/>
        <w:numPr>
          <w:ilvl w:val="1"/>
          <w:numId w:val="1"/>
        </w:numPr>
      </w:pPr>
      <w:r>
        <w:t>If a static charge is created the brake cartridge may stop the blade</w:t>
      </w:r>
    </w:p>
    <w:p w:rsidR="000A138E" w:rsidRDefault="000A138E" w:rsidP="000A138E">
      <w:pPr>
        <w:spacing w:line="240" w:lineRule="auto"/>
      </w:pPr>
      <w:r>
        <w:t>A list of non-conductive materials:</w:t>
      </w:r>
    </w:p>
    <w:p w:rsidR="000A138E" w:rsidRDefault="000A138E" w:rsidP="000A138E">
      <w:pPr>
        <w:pStyle w:val="ListParagraph"/>
        <w:numPr>
          <w:ilvl w:val="0"/>
          <w:numId w:val="2"/>
        </w:numPr>
        <w:spacing w:line="240" w:lineRule="auto"/>
      </w:pPr>
      <w:r>
        <w:t xml:space="preserve">Most plastics </w:t>
      </w:r>
    </w:p>
    <w:p w:rsidR="000A138E" w:rsidRDefault="000A138E" w:rsidP="000A138E">
      <w:pPr>
        <w:pStyle w:val="ListParagraph"/>
        <w:numPr>
          <w:ilvl w:val="0"/>
          <w:numId w:val="2"/>
        </w:numPr>
        <w:spacing w:line="240" w:lineRule="auto"/>
      </w:pPr>
      <w:r>
        <w:t>Foam</w:t>
      </w:r>
    </w:p>
    <w:p w:rsidR="000A138E" w:rsidRDefault="000A138E" w:rsidP="000A138E">
      <w:pPr>
        <w:pStyle w:val="ListParagraph"/>
        <w:numPr>
          <w:ilvl w:val="0"/>
          <w:numId w:val="2"/>
        </w:numPr>
        <w:spacing w:line="240" w:lineRule="auto"/>
      </w:pPr>
      <w:r>
        <w:t>Cardboard</w:t>
      </w:r>
    </w:p>
    <w:p w:rsidR="000A138E" w:rsidRDefault="000A138E" w:rsidP="000A138E">
      <w:pPr>
        <w:pStyle w:val="ListParagraph"/>
        <w:numPr>
          <w:ilvl w:val="0"/>
          <w:numId w:val="2"/>
        </w:numPr>
        <w:spacing w:line="240" w:lineRule="auto"/>
      </w:pPr>
      <w:proofErr w:type="spellStart"/>
      <w:r>
        <w:t>Corian</w:t>
      </w:r>
      <w:proofErr w:type="spellEnd"/>
      <w:r>
        <w:t xml:space="preserve"> </w:t>
      </w:r>
    </w:p>
    <w:p w:rsidR="000A138E" w:rsidRDefault="000A138E" w:rsidP="000A138E">
      <w:pPr>
        <w:pStyle w:val="ListParagraph"/>
        <w:numPr>
          <w:ilvl w:val="0"/>
          <w:numId w:val="2"/>
        </w:numPr>
        <w:spacing w:line="240" w:lineRule="auto"/>
      </w:pPr>
      <w:r>
        <w:t>Melamine</w:t>
      </w:r>
    </w:p>
    <w:p w:rsidR="000A138E" w:rsidRDefault="000A138E" w:rsidP="000A138E">
      <w:pPr>
        <w:pStyle w:val="ListParagraph"/>
        <w:numPr>
          <w:ilvl w:val="0"/>
          <w:numId w:val="2"/>
        </w:numPr>
        <w:spacing w:line="240" w:lineRule="auto"/>
      </w:pPr>
      <w:r>
        <w:t>Wood</w:t>
      </w:r>
    </w:p>
    <w:p w:rsidR="000A138E" w:rsidRDefault="000A138E" w:rsidP="000A138E">
      <w:pPr>
        <w:spacing w:line="240" w:lineRule="auto"/>
        <w:rPr>
          <w:b/>
        </w:rPr>
      </w:pPr>
      <w:r>
        <w:rPr>
          <w:b/>
        </w:rPr>
        <w:t>If you are not sure if the material you are cutting is conductive…ASK!  The Delta table saw can be used to cut some conductive materials.</w:t>
      </w:r>
    </w:p>
    <w:p w:rsidR="000A138E" w:rsidRDefault="000A138E" w:rsidP="000A138E">
      <w:pPr>
        <w:spacing w:line="240" w:lineRule="auto"/>
      </w:pPr>
      <w:r>
        <w:t>A list of conductive materials</w:t>
      </w:r>
    </w:p>
    <w:p w:rsidR="000A138E" w:rsidRDefault="000A138E" w:rsidP="000A138E">
      <w:pPr>
        <w:pStyle w:val="ListParagraph"/>
        <w:numPr>
          <w:ilvl w:val="0"/>
          <w:numId w:val="3"/>
        </w:numPr>
        <w:spacing w:line="240" w:lineRule="auto"/>
      </w:pPr>
      <w:r>
        <w:t>Aluminum</w:t>
      </w:r>
    </w:p>
    <w:p w:rsidR="000A138E" w:rsidRDefault="000A138E" w:rsidP="000A138E">
      <w:pPr>
        <w:pStyle w:val="ListParagraph"/>
        <w:numPr>
          <w:ilvl w:val="0"/>
          <w:numId w:val="3"/>
        </w:numPr>
        <w:spacing w:line="240" w:lineRule="auto"/>
      </w:pPr>
      <w:r>
        <w:t>Carbon Fiber</w:t>
      </w:r>
    </w:p>
    <w:p w:rsidR="000A138E" w:rsidRDefault="000A138E" w:rsidP="000A138E">
      <w:pPr>
        <w:pStyle w:val="ListParagraph"/>
        <w:numPr>
          <w:ilvl w:val="0"/>
          <w:numId w:val="3"/>
        </w:numPr>
        <w:spacing w:line="240" w:lineRule="auto"/>
      </w:pPr>
      <w:r>
        <w:t>Mirrored Acrylic (</w:t>
      </w:r>
      <w:proofErr w:type="spellStart"/>
      <w:r>
        <w:t>Plexiglass</w:t>
      </w:r>
      <w:proofErr w:type="spellEnd"/>
      <w:r>
        <w:t>)</w:t>
      </w:r>
    </w:p>
    <w:p w:rsidR="000A138E" w:rsidRDefault="000A138E" w:rsidP="000A138E">
      <w:pPr>
        <w:pStyle w:val="ListParagraph"/>
        <w:numPr>
          <w:ilvl w:val="0"/>
          <w:numId w:val="3"/>
        </w:numPr>
        <w:spacing w:line="240" w:lineRule="auto"/>
      </w:pPr>
      <w:r>
        <w:t>Carbon-filled materials</w:t>
      </w:r>
    </w:p>
    <w:p w:rsidR="000A138E" w:rsidRDefault="000A138E" w:rsidP="000A138E">
      <w:pPr>
        <w:pStyle w:val="ListParagraph"/>
        <w:numPr>
          <w:ilvl w:val="0"/>
          <w:numId w:val="3"/>
        </w:numPr>
        <w:spacing w:line="240" w:lineRule="auto"/>
      </w:pPr>
      <w:r>
        <w:t xml:space="preserve">Pressure Treated Wood  (Green Treated Wood)  </w:t>
      </w:r>
    </w:p>
    <w:p w:rsidR="000A138E" w:rsidRDefault="000A138E" w:rsidP="000A138E">
      <w:pPr>
        <w:pStyle w:val="ListParagraph"/>
        <w:numPr>
          <w:ilvl w:val="0"/>
          <w:numId w:val="3"/>
        </w:numPr>
        <w:spacing w:line="240" w:lineRule="auto"/>
      </w:pPr>
      <w:proofErr w:type="spellStart"/>
      <w:r>
        <w:t>Laxan</w:t>
      </w:r>
      <w:proofErr w:type="spellEnd"/>
      <w:r>
        <w:t xml:space="preserve"> (Polycarbonate)</w:t>
      </w:r>
    </w:p>
    <w:p w:rsidR="000A138E" w:rsidRDefault="000A138E" w:rsidP="000A138E">
      <w:pPr>
        <w:spacing w:line="240" w:lineRule="auto"/>
      </w:pPr>
    </w:p>
    <w:p w:rsidR="006E3AF2" w:rsidRDefault="006E3AF2" w:rsidP="000A138E">
      <w:pPr>
        <w:spacing w:line="240" w:lineRule="auto"/>
      </w:pPr>
    </w:p>
    <w:p w:rsidR="006E3AF2" w:rsidRDefault="006E3AF2" w:rsidP="000A138E">
      <w:pPr>
        <w:spacing w:line="240" w:lineRule="auto"/>
      </w:pPr>
    </w:p>
    <w:p w:rsidR="006E3AF2" w:rsidRDefault="006E3AF2" w:rsidP="000A138E">
      <w:pPr>
        <w:spacing w:line="240" w:lineRule="auto"/>
      </w:pPr>
    </w:p>
    <w:p w:rsidR="006E3AF2" w:rsidRDefault="006E3AF2" w:rsidP="000A138E">
      <w:pPr>
        <w:spacing w:line="240" w:lineRule="auto"/>
      </w:pPr>
    </w:p>
    <w:p w:rsidR="006E3AF2" w:rsidRDefault="006E3AF2" w:rsidP="000A138E">
      <w:pPr>
        <w:spacing w:line="240" w:lineRule="auto"/>
      </w:pPr>
    </w:p>
    <w:p w:rsidR="006E3AF2" w:rsidRDefault="006E3AF2" w:rsidP="000A138E">
      <w:pPr>
        <w:spacing w:line="240" w:lineRule="auto"/>
      </w:pPr>
    </w:p>
    <w:p w:rsidR="006E3AF2" w:rsidRDefault="006E3AF2" w:rsidP="000A138E">
      <w:pPr>
        <w:spacing w:line="240" w:lineRule="auto"/>
      </w:pPr>
    </w:p>
    <w:p w:rsidR="006E3AF2" w:rsidRDefault="006E3AF2" w:rsidP="000A138E">
      <w:pPr>
        <w:spacing w:line="240" w:lineRule="auto"/>
      </w:pPr>
    </w:p>
    <w:p w:rsidR="006E3AF2" w:rsidRDefault="006E3AF2" w:rsidP="000A138E">
      <w:pPr>
        <w:spacing w:line="240" w:lineRule="auto"/>
      </w:pPr>
    </w:p>
    <w:p w:rsidR="006E3AF2" w:rsidRDefault="006E3AF2" w:rsidP="000A138E">
      <w:pPr>
        <w:spacing w:line="240" w:lineRule="auto"/>
      </w:pPr>
    </w:p>
    <w:p w:rsidR="006E3AF2" w:rsidRDefault="006E3AF2" w:rsidP="000A138E">
      <w:pPr>
        <w:spacing w:line="240" w:lineRule="auto"/>
      </w:pPr>
    </w:p>
    <w:p w:rsidR="006E3AF2" w:rsidRDefault="006E3AF2" w:rsidP="000A138E">
      <w:pPr>
        <w:spacing w:line="240" w:lineRule="auto"/>
      </w:pPr>
    </w:p>
    <w:p w:rsidR="00801FCF" w:rsidRPr="002D4911" w:rsidRDefault="00801FCF" w:rsidP="00801FCF">
      <w:pPr>
        <w:pStyle w:val="ListParagraph"/>
        <w:spacing w:line="240" w:lineRule="auto"/>
        <w:ind w:left="1440"/>
      </w:pPr>
    </w:p>
    <w:sectPr w:rsidR="00801FCF" w:rsidRPr="002D4911" w:rsidSect="001318B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71E83"/>
    <w:multiLevelType w:val="hybridMultilevel"/>
    <w:tmpl w:val="6746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77A87"/>
    <w:multiLevelType w:val="hybridMultilevel"/>
    <w:tmpl w:val="D3D2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D74B03"/>
    <w:multiLevelType w:val="hybridMultilevel"/>
    <w:tmpl w:val="456223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4461B"/>
    <w:rsid w:val="000549F0"/>
    <w:rsid w:val="000A138E"/>
    <w:rsid w:val="001318B5"/>
    <w:rsid w:val="002404E8"/>
    <w:rsid w:val="002D4911"/>
    <w:rsid w:val="004238BE"/>
    <w:rsid w:val="0052286B"/>
    <w:rsid w:val="006E3AF2"/>
    <w:rsid w:val="007F7A89"/>
    <w:rsid w:val="00801FCF"/>
    <w:rsid w:val="0084461B"/>
    <w:rsid w:val="00891833"/>
    <w:rsid w:val="009F0655"/>
    <w:rsid w:val="00A767CF"/>
    <w:rsid w:val="00B861BE"/>
    <w:rsid w:val="00B90811"/>
    <w:rsid w:val="00BF09BD"/>
    <w:rsid w:val="00C50F1F"/>
    <w:rsid w:val="00CC388F"/>
    <w:rsid w:val="00DE594B"/>
    <w:rsid w:val="00DE6143"/>
    <w:rsid w:val="00E47BDC"/>
    <w:rsid w:val="00FB6F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3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61B"/>
    <w:pPr>
      <w:ind w:left="720"/>
      <w:contextualSpacing/>
    </w:pPr>
  </w:style>
  <w:style w:type="character" w:styleId="Hyperlink">
    <w:name w:val="Hyperlink"/>
    <w:basedOn w:val="DefaultParagraphFont"/>
    <w:uiPriority w:val="99"/>
    <w:unhideWhenUsed/>
    <w:rsid w:val="00DE594B"/>
    <w:rPr>
      <w:color w:val="0000FF" w:themeColor="hyperlink"/>
      <w:u w:val="single"/>
    </w:rPr>
  </w:style>
  <w:style w:type="paragraph" w:styleId="BalloonText">
    <w:name w:val="Balloon Text"/>
    <w:basedOn w:val="Normal"/>
    <w:link w:val="BalloonTextChar"/>
    <w:uiPriority w:val="99"/>
    <w:semiHidden/>
    <w:unhideWhenUsed/>
    <w:rsid w:val="00DE5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9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youtube.com/watch?v=E3mzhvMgr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Wisconsin</Company>
  <LinksUpToDate>false</LinksUpToDate>
  <CharactersWithSpaces>1173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nwells</dc:creator>
  <cp:keywords/>
  <dc:description/>
  <cp:lastModifiedBy>nwells</cp:lastModifiedBy>
  <cp:revision>7</cp:revision>
  <cp:lastPrinted>2012-03-19T13:14:00Z</cp:lastPrinted>
  <dcterms:created xsi:type="dcterms:W3CDTF">2010-09-20T13:27:00Z</dcterms:created>
  <dcterms:modified xsi:type="dcterms:W3CDTF">2012-09-14T17:25:00Z</dcterms:modified>
</cp:coreProperties>
</file>