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Georgia" w:cs="Georgia" w:eastAsia="Georgia" w:hAnsi="Georgia"/>
          <w:sz w:val="52"/>
          <w:szCs w:val="52"/>
        </w:rPr>
        <w:t xml:space="preserve">When Advertising Feels Like Friendship</w:t>
      </w:r>
    </w:p>
    <w:p>
      <w:pPr>
        <w:pBdr>
          <w:bottom w:val="single" w:color="C8281E" w:sz="12" w:space="8"/>
        </w:pBdr>
        <w:spacing w:after="240"/>
      </w:pPr>
      <w:r>
        <w:rPr>
          <w:rFonts w:ascii="Arial" w:cs="Arial" w:eastAsia="Arial" w:hAnsi="Arial"/>
          <w:color w:val="6F6A62"/>
          <w:sz w:val="21"/>
          <w:szCs w:val="21"/>
        </w:rPr>
        <w:t xml:space="preserve">Plan notes before scripting · video essay · Rathan Vijearajah</w:t>
      </w:r>
    </w:p>
    <w:p>
      <w:pPr>
        <w:pStyle w:val="Heading1"/>
      </w:pPr>
      <w:r>
        <w:t xml:space="preserve">Core idea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influencer ads work because they don’t feel like ads → they feel like advice from a friend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brands aren’t really buying views or reach → they’re buying the trust that already exists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disclosure (“#ad”) helps, but it doesn’t undo the relationship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end point: once ads feel like friendship, we need to watch more critically</w:t>
      </w:r>
    </w:p>
    <w:p>
      <w:pPr>
        <w:pStyle w:val="Heading1"/>
      </w:pPr>
      <w:r>
        <w:t xml:space="preserve">Audience, tone and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for people who watch creators daily (especially younger viewers), plus a class / academic audience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tone: YouTube video essay, not a lecture. Curious, a bit critical, fair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about 7–10 minutes, 16:9: me on camera + AI B-roll + motion graphics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must include: 2+ academic sources on screen, my face, my name</w:t>
      </w:r>
    </w:p>
    <w:p>
      <w:pPr>
        <w:pStyle w:val="Heading1"/>
      </w:pPr>
      <w:r>
        <w:t xml:space="preserve">Structure</w:t>
      </w:r>
    </w:p>
    <w:p>
      <w:pPr>
        <w:pStyle w:val="Heading2"/>
        <w:keepNext/>
      </w:pPr>
      <w:r>
        <w:t xml:space="preserve">1. Hook: same product, two ads</w:t>
      </w:r>
      <w:r>
        <w:rPr>
          <w:b w:val="false"/>
          <w:bCs w:val="false"/>
          <w:color w:val="6F6A62"/>
          <w:sz w:val="22"/>
          <w:szCs w:val="22"/>
        </w:rPr>
        <w:t xml:space="preserve">   ~1 min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C8281E"/>
          <w:sz w:val="18"/>
          <w:szCs w:val="18"/>
        </w:rPr>
        <w:t xml:space="preserve">GOAL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show the whole argument in 60 sec before explaining anything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open on a fake polished skincare ad → obviously an ad, you know they’re selling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flip → same person, same product, casual “YouTube” version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morning routine, talking about skin, old breakout pic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“been using this every morning for the last few weeks, genuinely love it”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point: same product, same person, same goal… doesn’t FEEL the same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one = advertising, the other = advice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payoff line: brands aren’t paying for views → they’re paying for TRUST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F6A62"/>
          <w:sz w:val="18"/>
          <w:szCs w:val="18"/>
        </w:rPr>
        <w:t xml:space="preserve">VISUAL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ad vs YouTube split screen → cut to black → “TRUST” → title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DECIDE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say the “same product / same person” line in VO, or leave it visual only?</w:t>
      </w:r>
    </w:p>
    <w:p>
      <w:pPr>
        <w:pStyle w:val="Heading2"/>
        <w:keepNext/>
      </w:pPr>
      <w:r>
        <w:t xml:space="preserve">2. Why it works: parasocial relationships</w:t>
      </w:r>
      <w:r>
        <w:rPr>
          <w:b w:val="false"/>
          <w:bCs w:val="false"/>
          <w:color w:val="6F6A62"/>
          <w:sz w:val="22"/>
          <w:szCs w:val="22"/>
        </w:rPr>
        <w:t xml:space="preserve">   ~40 sec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C8281E"/>
          <w:sz w:val="18"/>
          <w:szCs w:val="18"/>
        </w:rPr>
        <w:t xml:space="preserve">GOAL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name the concept early; everything else builds on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define: one-sided relationship, you feel you know them, they don’t know you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why social media amplifies it: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you see them wake up, GRWM, eat, travel, relationships, home, problems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sometimes daily, for years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progression: stranger → familiar → trust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that trust = money to advertisers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F5E7A"/>
          <w:sz w:val="18"/>
          <w:szCs w:val="18"/>
        </w:rPr>
        <w:t xml:space="preserve">SOURCE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Source 1 here: where the term comes from (Horton &amp; Wohl, 1956)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F6A62"/>
          <w:sz w:val="18"/>
          <w:szCs w:val="18"/>
        </w:rPr>
        <w:t xml:space="preserve">VISUAL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one-way arrow diagram; calendar filling up over the lifestyle montage</w:t>
      </w:r>
    </w:p>
    <w:p>
      <w:pPr>
        <w:pStyle w:val="Heading2"/>
        <w:keepNext/>
      </w:pPr>
      <w:r>
        <w:t xml:space="preserve">3. Traditional vs influencer ads</w:t>
      </w:r>
      <w:r>
        <w:rPr>
          <w:b w:val="false"/>
          <w:bCs w:val="false"/>
          <w:color w:val="6F6A62"/>
          <w:sz w:val="22"/>
          <w:szCs w:val="22"/>
        </w:rPr>
        <w:t xml:space="preserve">   ~45 sec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C8281E"/>
          <w:sz w:val="18"/>
          <w:szCs w:val="18"/>
        </w:rPr>
        <w:t xml:space="preserve">GOAL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show WHY influencer ads are harder to spot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traditional: celebrity holding a drink → clear deal, they got paid, everyone knows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influencer: subtle, inside normal content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coffee → outfit → skincare → “btw, been using this serum…”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key idea: the ad doesn’t interrupt the video, it BECOMES the video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→ changes how we experience and process it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F6A62"/>
          <w:sz w:val="18"/>
          <w:szCs w:val="18"/>
        </w:rPr>
        <w:t xml:space="preserve">VISUAL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timeline bar with the ad blending in</w:t>
      </w:r>
    </w:p>
    <w:p>
      <w:pPr>
        <w:pStyle w:val="Heading2"/>
        <w:keepNext/>
      </w:pPr>
      <w:r>
        <w:t xml:space="preserve">4. Where it gets uncomfortable</w:t>
      </w:r>
      <w:r>
        <w:rPr>
          <w:b w:val="false"/>
          <w:bCs w:val="false"/>
          <w:color w:val="6F6A62"/>
          <w:sz w:val="22"/>
          <w:szCs w:val="22"/>
        </w:rPr>
        <w:t xml:space="preserve">   ~45 sec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C8281E"/>
          <w:sz w:val="18"/>
          <w:szCs w:val="18"/>
        </w:rPr>
        <w:t xml:space="preserve">GOAL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shift from “smart marketing” → “hmm, that’s a bit much”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creator spent months or years building familiarity, credibility, personality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brand pays → gets to BORROW all that trust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not starting from zero → stepping into an existing relationship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the language gives it away (doesn’t sound like ads):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“you guys keep asking me about this”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“genuinely obsessed with this”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“would never recommend something I don’t use”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why it matters → feels personal, not like a pitch</w:t>
      </w:r>
    </w:p>
    <w:p>
      <w:pPr>
        <w:pStyle w:val="Heading2"/>
        <w:keepNext/>
      </w:pPr>
      <w:r>
        <w:t xml:space="preserve">5. The research</w:t>
      </w:r>
      <w:r>
        <w:rPr>
          <w:b w:val="false"/>
          <w:bCs w:val="false"/>
          <w:color w:val="6F6A62"/>
          <w:sz w:val="22"/>
          <w:szCs w:val="22"/>
        </w:rPr>
        <w:t xml:space="preserve">   ~1 min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C8281E"/>
          <w:sz w:val="18"/>
          <w:szCs w:val="18"/>
        </w:rPr>
        <w:t xml:space="preserve">GOAL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show this isn’t just my opinion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not asking IF it works (it obviously does, brands spend on 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my 3 questions: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1. why do people trust influencers so much?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2. does that trust change buying decisions?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3. does “sponsored” / “ad” actually solve the problem?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areas: parasocial relationships, credibility, sponsored content, purchase intention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main pattern: more persuasive when seen as relatable / authentic / trustworthy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makes sense → a connected person beats a random corporate 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big idea: the relationship itself becomes part of the marketing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F5E7A"/>
          <w:sz w:val="18"/>
          <w:szCs w:val="18"/>
        </w:rPr>
        <w:t xml:space="preserve">SOURCE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Source 2 here (Sokolova &amp; Kefi, 2020: credibility + parasocial interaction → purchase intention)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TO DO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pull the actual finding / one stat from the paper. This is the claim people will question most.</w:t>
      </w:r>
    </w:p>
    <w:p>
      <w:pPr>
        <w:pStyle w:val="Heading2"/>
        <w:keepNext/>
      </w:pPr>
      <w:r>
        <w:t xml:space="preserve">6. Example 1: beauty</w:t>
      </w:r>
      <w:r>
        <w:rPr>
          <w:b w:val="false"/>
          <w:bCs w:val="false"/>
          <w:color w:val="6F6A62"/>
          <w:sz w:val="22"/>
          <w:szCs w:val="22"/>
        </w:rPr>
        <w:t xml:space="preserve">   ~40 sec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C8281E"/>
          <w:sz w:val="18"/>
          <w:szCs w:val="18"/>
        </w:rPr>
        <w:t xml:space="preserve">GOAL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make it concrete and relatable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scenario: watched the same creator for 2 years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seen their bad skin, the products they tried, what worked and what didn’t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then: “this is honestly what changed my skin”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point: that line has HISTORY behind it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not just judging the serum → judging it through everything you know about them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the same product in a normal ad has none of that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F6A62"/>
          <w:sz w:val="18"/>
          <w:szCs w:val="18"/>
        </w:rPr>
        <w:t xml:space="preserve">VISUAL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2-year timeline; AI beauty creator year 1 vs year 2</w:t>
      </w:r>
    </w:p>
    <w:p>
      <w:pPr>
        <w:pStyle w:val="Heading2"/>
        <w:keepNext/>
      </w:pPr>
      <w:r>
        <w:t xml:space="preserve">7. Example 2: fitness</w:t>
      </w:r>
      <w:r>
        <w:rPr>
          <w:b w:val="false"/>
          <w:bCs w:val="false"/>
          <w:color w:val="6F6A62"/>
          <w:sz w:val="22"/>
          <w:szCs w:val="22"/>
        </w:rPr>
        <w:t xml:space="preserve">   ~40 sec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C8281E"/>
          <w:sz w:val="18"/>
          <w:szCs w:val="18"/>
        </w:rPr>
        <w:t xml:space="preserve">GOAL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show it’s not just beauty, and show the path to buying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follow for workouts → watched the transformation → trust some advice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then a supplement rec → not objective anymore, your opinion of the creator comes with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trust TRANSFERS to the product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then: discount code + link in bio + limited time → super easy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8281E"/>
          <w:sz w:val="18"/>
          <w:szCs w:val="18"/>
        </w:rPr>
        <w:t xml:space="preserve">KEY LINE 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punch: Watch. Trust. Click. Buy.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F6A62"/>
          <w:sz w:val="18"/>
          <w:szCs w:val="18"/>
        </w:rPr>
        <w:t xml:space="preserve">VISUAL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checkout flow; four words on the beat</w:t>
      </w:r>
    </w:p>
    <w:p>
      <w:pPr>
        <w:pStyle w:val="Heading2"/>
        <w:keepNext/>
      </w:pPr>
      <w:r>
        <w:t xml:space="preserve">8. What brands are really buying</w:t>
      </w:r>
      <w:r>
        <w:rPr>
          <w:b w:val="false"/>
          <w:bCs w:val="false"/>
          <w:color w:val="6F6A62"/>
          <w:sz w:val="22"/>
          <w:szCs w:val="22"/>
        </w:rPr>
        <w:t xml:space="preserve">   ~30 sec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C8281E"/>
          <w:sz w:val="18"/>
          <w:szCs w:val="18"/>
        </w:rPr>
        <w:t xml:space="preserve">GOAL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zoom out → the business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not buying reach → buying ACCESS to an audience with an existing relationship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 brand needs years to build trust; an influencer might already have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reframe: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✗ “trust our company”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✓ “trust this person you already like”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= a much stronger sales tool</w:t>
      </w:r>
    </w:p>
    <w:p>
      <w:pPr>
        <w:pStyle w:val="Heading2"/>
        <w:keepNext/>
      </w:pPr>
      <w:r>
        <w:t xml:space="preserve">9. But what about #ad?</w:t>
      </w:r>
      <w:r>
        <w:rPr>
          <w:b w:val="false"/>
          <w:bCs w:val="false"/>
          <w:color w:val="6F6A62"/>
          <w:sz w:val="22"/>
          <w:szCs w:val="22"/>
        </w:rPr>
        <w:t xml:space="preserve">   ~50 sec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C8281E"/>
          <w:sz w:val="18"/>
          <w:szCs w:val="18"/>
        </w:rPr>
        <w:t xml:space="preserve">GOAL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answer the obvious counter before the viewer thinks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yes, they have to disclose: paid partnership / sponsored / 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yes, it matters, people should know money is involved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BUT it doesn’t erase the relationship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3 years of trust vs 1 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viewer’s thought: “yeah they’re paid, but they wouldn’t recommend something they didn’t believe in”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→ disclosure tells you there’s a business deal… credibility still does the selling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2F5E7A"/>
          <w:sz w:val="18"/>
          <w:szCs w:val="18"/>
        </w:rPr>
        <w:t xml:space="preserve">SOURCE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Source 3 here (Boerman et al., 2017: sponsorship disclosure)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TO DO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what did they actually find about disclosure? Use their real result.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F6A62"/>
          <w:sz w:val="18"/>
          <w:szCs w:val="18"/>
        </w:rPr>
        <w:t xml:space="preserve">VISUAL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freeze + zoom on the tiny “paid partnership” label; 3 years vs 1 second</w:t>
      </w:r>
    </w:p>
    <w:p>
      <w:pPr>
        <w:pStyle w:val="Heading2"/>
        <w:keepNext/>
      </w:pPr>
      <w:r>
        <w:t xml:space="preserve">10. Counterargument: it’s not all bad</w:t>
      </w:r>
      <w:r>
        <w:rPr>
          <w:b w:val="false"/>
          <w:bCs w:val="false"/>
          <w:color w:val="6F6A62"/>
          <w:sz w:val="22"/>
          <w:szCs w:val="22"/>
        </w:rPr>
        <w:t xml:space="preserve">   ~35 sec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C8281E"/>
          <w:sz w:val="18"/>
          <w:szCs w:val="18"/>
        </w:rPr>
        <w:t xml:space="preserve">GOAL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be fair → it makes the rest more convincing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real benefits: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small businesses reach niche audiences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creators get paid for their work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people find products they genuinely like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some creators are very selective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so NOT “influencers get paid → bad” (too simple)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real issue: when the relationship itself can be RENTED by a brand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→ that’s where the line gets blurry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F6A62"/>
          <w:sz w:val="18"/>
          <w:szCs w:val="18"/>
        </w:rPr>
        <w:t xml:space="preserve">VISUAL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“for rent” listing (joke beat)</w:t>
      </w:r>
    </w:p>
    <w:p>
      <w:pPr>
        <w:pStyle w:val="Heading2"/>
        <w:keepNext/>
      </w:pPr>
      <w:r>
        <w:t xml:space="preserve">11. Younger audiences</w:t>
      </w:r>
      <w:r>
        <w:rPr>
          <w:b w:val="false"/>
          <w:bCs w:val="false"/>
          <w:color w:val="6F6A62"/>
          <w:sz w:val="22"/>
          <w:szCs w:val="22"/>
        </w:rPr>
        <w:t xml:space="preserve">   ~35 sec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C8281E"/>
          <w:sz w:val="18"/>
          <w:szCs w:val="18"/>
        </w:rPr>
        <w:t xml:space="preserve">GOAL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raise the stakes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grew up watching YouTubers / TikTokers / streamers daily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they feel different from celebrities: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talk to camera, reply to comments, share personal stuff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feels like you grew up with them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harder to separate “I trust this person” from “I trust this product”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not the same thing, but marketing makes them feel the same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DECIDE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maybe one line on what younger viewers could do differently? (optional)</w:t>
      </w:r>
    </w:p>
    <w:p>
      <w:pPr>
        <w:pStyle w:val="Heading2"/>
        <w:keepNext/>
      </w:pPr>
      <w:r>
        <w:t xml:space="preserve">12. Conclusion: what’s actually being sold</w:t>
      </w:r>
      <w:r>
        <w:rPr>
          <w:b w:val="false"/>
          <w:bCs w:val="false"/>
          <w:color w:val="6F6A62"/>
          <w:sz w:val="22"/>
          <w:szCs w:val="22"/>
        </w:rPr>
        <w:t xml:space="preserve">   ~45 sec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C8281E"/>
          <w:sz w:val="18"/>
          <w:szCs w:val="18"/>
        </w:rPr>
        <w:t xml:space="preserve">GOAL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tie back to the opening and leave them with one thought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what’s being sold? the product… but not just the product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attention → access → credibility → TRUST (build it up)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the difference from a traditional ad → the creator built the relationship, the brand steps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call to think: once ads feel like friendship → be more critical about what we’re watching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8281E"/>
          <w:sz w:val="18"/>
          <w:szCs w:val="18"/>
        </w:rPr>
        <w:t xml:space="preserve">KEY LINE 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closing line, word for word: “Sometimes the most valuable thing in the entire deal isn’t the product being promoted. It’s the trust that already existed before the ad ever started.”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F6A62"/>
          <w:sz w:val="18"/>
          <w:szCs w:val="18"/>
        </w:rPr>
        <w:t xml:space="preserve">VISUAL  </w:t>
      </w: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back to the opening footage + final stack → black</w:t>
      </w:r>
    </w:p>
    <w:p>
      <w:pPr>
        <w:pStyle w:val="Heading1"/>
      </w:pPr>
      <w:r>
        <w:t xml:space="preserve">Through-lines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keep coming back to TRUST, but mix in credibility / familiarity / relationship so it doesn’t wear 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recurring visual: the creator → audience link, with the brand “entering”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callback: the opening ad returns at the end</w:t>
      </w:r>
    </w:p>
    <w:p>
      <w:pPr>
        <w:pStyle w:val="Heading1"/>
      </w:pPr>
      <w:r>
        <w:t xml:space="preserve">To do before scripting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pull one real finding per source (3 total) to put on screen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decide: the “same product / same person” line in VO, or visual only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decide: one practical takeaway at the end (e.g. a question to ask yourself: “would they still say this if they weren’t paid?”)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check runtime: aim for about 1,200 words ≈ 8 minutes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mark which lines are said on camera and which go over B-roll</w:t>
      </w:r>
    </w:p>
    <w:p>
      <w:pPr>
        <w:pStyle w:val="Heading1"/>
      </w:pPr>
      <w:r>
        <w:t xml:space="preserve">Weak spots to fix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the research section needs real numbers or findings, or it reads as opinion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the #ad section is the core argument, so it needs the strongest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the ending is a bit vague → a concrete “how to watch smarter” line would land harder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00"/>
      </w:pPr>
    </w:lvl>
    <w:lvl w:ilvl="1" w:tentative="1">
      <w:start w:val="1"/>
      <w:numFmt w:val="bullet"/>
      <w:lvlText w:val="–"/>
      <w:lvlJc w:val="left"/>
      <w:pPr>
        <w:ind w:left="12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7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Georgia" w:cs="Georgia" w:eastAsia="Georgia" w:hAnsi="Georgia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Georgia" w:cs="Georgia" w:eastAsia="Georgia" w:hAnsi="Georgia"/>
      <w:color w:val="1A18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C8281E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2026-10-05T02:28:16.707Z</dcterms:created>
  <dcterms:modified xsi:type="dcterms:W3CDTF">2026-10-05T02:28:16.707Z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