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Helvetica" w:cs="Helvetica" w:eastAsia="Helvetica" w:hAnsi="Helvetica"/>
          <w:b/>
          <w:bCs/>
          <w:color w:val="0A0A0A"/>
          <w:sz w:val="56"/>
          <w:szCs w:val="56"/>
        </w:rPr>
        <w:t xml:space="preserve">SVG Sequence to Lottie</w:t>
      </w:r>
    </w:p>
    <w:p>
      <w:pPr>
        <w:spacing w:after="200" w:before="0"/>
      </w:pPr>
      <w:r>
        <w:rPr>
          <w:rFonts w:ascii="Helvetica" w:cs="Helvetica" w:eastAsia="Helvetica" w:hAnsi="Helvetica"/>
          <w:i/>
          <w:iCs/>
          <w:color w:val="666666"/>
          <w:sz w:val="26"/>
          <w:szCs w:val="26"/>
        </w:rPr>
        <w:t xml:space="preserve">A direct-path converter for frame-by-frame vector animation</w:t>
      </w:r>
    </w:p>
    <w:p>
      <w:pPr>
        <w:pBdr>
          <w:bottom w:val="single" w:color="2E75B6" w:sz="8" w:space="4"/>
        </w:pBdr>
        <w:spacing w:after="0" w:before="0"/>
      </w:pPr>
      <w:r>
        <w:rPr>
          <w:rFonts w:ascii="Georgia" w:cs="Georgia" w:eastAsia="Georgia" w:hAnsi="Georgia"/>
          <w:sz w:val="20"/>
          <w:szCs w:val="20"/>
        </w:rPr>
        <w:t xml:space="preserve"/>
      </w:r>
    </w:p>
    <w:p>
      <w:pPr>
        <w:spacing w:after="80" w:before="200" w:line="300"/>
      </w:pPr>
      <w:r>
        <w:rPr>
          <w:rFonts w:ascii="Georgia" w:cs="Georgia" w:eastAsia="Georgia" w:hAnsi="Georgia"/>
          <w:b/>
          <w:bCs/>
          <w:color w:val="1A1A1A"/>
          <w:sz w:val="22"/>
          <w:szCs w:val="22"/>
        </w:rPr>
        <w:t xml:space="preserve">Project: </w:t>
      </w:r>
      <w:r>
        <w:rPr>
          <w:rFonts w:ascii="Georgia" w:cs="Georgia" w:eastAsia="Georgia" w:hAnsi="Georgia"/>
          <w:color w:val="1A1A1A"/>
          <w:sz w:val="22"/>
          <w:szCs w:val="22"/>
        </w:rPr>
        <w:t xml:space="preserve">Studio David Preli — mantis animation pipeline</w:t>
      </w:r>
    </w:p>
    <w:p>
      <w:pPr>
        <w:spacing w:after="120" w:before="60" w:line="300"/>
      </w:pPr>
      <w:r>
        <w:rPr>
          <w:rFonts w:ascii="Georgia" w:cs="Georgia" w:eastAsia="Georgia" w:hAnsi="Georgia"/>
          <w:b/>
          <w:bCs/>
          <w:color w:val="1A1A1A"/>
          <w:sz w:val="22"/>
          <w:szCs w:val="22"/>
        </w:rPr>
        <w:t xml:space="preserve">Tool: </w:t>
      </w:r>
      <w:r>
        <w:rPr>
          <w:rFonts w:ascii="Menlo" w:cs="Menlo" w:eastAsia="Menlo" w:hAnsi="Menlo"/>
          <w:color w:val="1A1A1A"/>
          <w:sz w:val="20"/>
          <w:szCs w:val="20"/>
        </w:rPr>
        <w:t xml:space="preserve">svg_to_lottie.py</w:t>
      </w:r>
    </w:p>
    <w:p>
      <w:pPr>
        <w:spacing w:after="120" w:before="60" w:line="300"/>
      </w:pPr>
      <w:r>
        <w:rPr>
          <w:rFonts w:ascii="Georgia" w:cs="Georgia" w:eastAsia="Georgia" w:hAnsi="Georgia"/>
          <w:b/>
          <w:bCs/>
          <w:color w:val="1A1A1A"/>
          <w:sz w:val="22"/>
          <w:szCs w:val="22"/>
        </w:rPr>
        <w:t xml:space="preserve">Status: </w:t>
      </w:r>
      <w:r>
        <w:rPr>
          <w:rFonts w:ascii="Georgia" w:cs="Georgia" w:eastAsia="Georgia" w:hAnsi="Georgia"/>
          <w:color w:val="1A1A1A"/>
          <w:sz w:val="22"/>
          <w:szCs w:val="22"/>
        </w:rPr>
        <w:t xml:space="preserve">Working (v1) — validated end-to-end: 89-frame potrace sequence → Lottie JSON → Rive</w:t>
      </w:r>
    </w:p>
    <w:p>
      <w:pPr>
        <w:spacing w:after="120" w:before="60" w:line="300"/>
      </w:pPr>
      <w:r>
        <w:rPr>
          <w:rFonts w:ascii="Georgia" w:cs="Georgia" w:eastAsia="Georgia" w:hAnsi="Georgia"/>
          <w:b/>
          <w:bCs/>
          <w:color w:val="1A1A1A"/>
          <w:sz w:val="22"/>
          <w:szCs w:val="22"/>
        </w:rPr>
        <w:t xml:space="preserve">Dependencies: </w:t>
      </w:r>
      <w:r>
        <w:rPr>
          <w:rFonts w:ascii="Menlo" w:cs="Menlo" w:eastAsia="Menlo" w:hAnsi="Menlo"/>
          <w:color w:val="1A1A1A"/>
          <w:sz w:val="20"/>
          <w:szCs w:val="20"/>
        </w:rPr>
        <w:t xml:space="preserve">Python 3, lxml</w:t>
      </w:r>
    </w:p>
    <w:p>
      <w:pPr>
        <w:pStyle w:val="Heading1"/>
        <w:spacing w:after="200" w:before="480"/>
      </w:pPr>
      <w:r>
        <w:rPr>
          <w:rFonts w:ascii="Helvetica" w:cs="Helvetica" w:eastAsia="Helvetica" w:hAnsi="Helvetica"/>
          <w:b/>
          <w:bCs/>
          <w:color w:val="0A0A0A"/>
          <w:sz w:val="36"/>
          <w:szCs w:val="36"/>
        </w:rPr>
        <w:t xml:space="preserve">Summary</w:t>
      </w:r>
    </w:p>
    <w:p>
      <w:pPr>
        <w:spacing w:after="120" w:before="60" w:line="300"/>
      </w:pPr>
      <w:r>
        <w:rPr>
          <w:rFonts w:ascii="Georgia" w:cs="Georgia" w:eastAsia="Georgia" w:hAnsi="Georgia"/>
          <w:color w:val="1A1A1A"/>
          <w:sz w:val="22"/>
          <w:szCs w:val="22"/>
        </w:rPr>
        <w:t xml:space="preserve">This document describes a Python tool that converts a sequence of SVG frames directly into a Lottie JSON animation, bypassing After Effects and Bodymovin entirely. It was built to solve a specific compound-path rendering problem that could not be fixed downstream, but the architecture generalizes to any frame-by-frame vector animation workflow where SVG source files exist.</w:t>
      </w:r>
    </w:p>
    <w:p>
      <w:pPr>
        <w:spacing w:after="120" w:before="60" w:line="300"/>
      </w:pPr>
      <w:r>
        <w:rPr>
          <w:rFonts w:ascii="Georgia" w:cs="Georgia" w:eastAsia="Georgia" w:hAnsi="Georgia"/>
          <w:color w:val="1A1A1A"/>
          <w:sz w:val="22"/>
          <w:szCs w:val="22"/>
        </w:rPr>
        <w:t xml:space="preserve">The tool is single-file, stdlib-plus-lxml, and produces both a .json and a zipped .lottie output in one pass. Each SVG frame becomes a shape layer with a one-frame visibility window; the frames are ordered to play in sequence at the target framerate.</w:t>
      </w:r>
    </w:p>
    <w:p>
      <w:pPr>
        <w:pStyle w:val="Heading1"/>
        <w:spacing w:after="200" w:before="480"/>
      </w:pPr>
      <w:r>
        <w:rPr>
          <w:rFonts w:ascii="Helvetica" w:cs="Helvetica" w:eastAsia="Helvetica" w:hAnsi="Helvetica"/>
          <w:b/>
          <w:bCs/>
          <w:color w:val="0A0A0A"/>
          <w:sz w:val="36"/>
          <w:szCs w:val="36"/>
        </w:rPr>
        <w:t xml:space="preserve">Problem Statement</w:t>
      </w:r>
    </w:p>
    <w:p>
      <w:pPr>
        <w:pStyle w:val="Heading2"/>
        <w:spacing w:after="160" w:before="360"/>
      </w:pPr>
      <w:r>
        <w:rPr>
          <w:rFonts w:ascii="Helvetica" w:cs="Helvetica" w:eastAsia="Helvetica" w:hAnsi="Helvetica"/>
          <w:b/>
          <w:bCs/>
          <w:color w:val="0A0A0A"/>
          <w:sz w:val="28"/>
          <w:szCs w:val="28"/>
        </w:rPr>
        <w:t xml:space="preserve">The original pipeline</w:t>
      </w:r>
    </w:p>
    <w:p>
      <w:pPr>
        <w:spacing w:after="120" w:before="60" w:line="300"/>
      </w:pPr>
      <w:r>
        <w:rPr>
          <w:rFonts w:ascii="Georgia" w:cs="Georgia" w:eastAsia="Georgia" w:hAnsi="Georgia"/>
          <w:color w:val="1A1A1A"/>
          <w:sz w:val="22"/>
          <w:szCs w:val="22"/>
        </w:rPr>
        <w:t xml:space="preserve">The source animation was produced as an 89-frame hand-drawn vector sequence. The images were traced into SVG form using potrace, then imported into After Effects as shape layers via the Overlord plugin, sequenced at 30fps, and exported to Lottie JSON via Bodymovin. The resulting JSON was then imported into Rive for web playback.</w:t>
      </w:r>
    </w:p>
    <w:p>
      <w:pPr>
        <w:spacing w:after="120" w:before="60" w:line="300"/>
      </w:pPr>
      <w:r>
        <w:rPr>
          <w:rFonts w:ascii="Georgia" w:cs="Georgia" w:eastAsia="Georgia" w:hAnsi="Georgia"/>
          <w:color w:val="1A1A1A"/>
          <w:sz w:val="22"/>
          <w:szCs w:val="22"/>
        </w:rPr>
        <w:t xml:space="preserve">This pipeline has three independent pieces of indirection, each of which can silently distort the animation. In our case, all three contributed:</w:t>
      </w:r>
    </w:p>
    <w:p>
      <w:pPr>
        <w:pStyle w:val="ListParagraph"/>
        <w:numPr>
          <w:ilvl w:val="0"/>
          <w:numId w:val="2"/>
        </w:numPr>
        <w:spacing w:after="80" w:before="40" w:line="300"/>
      </w:pPr>
      <w:r>
        <w:rPr>
          <w:rFonts w:ascii="Georgia" w:cs="Georgia" w:eastAsia="Georgia" w:hAnsi="Georgia"/>
          <w:b/>
          <w:bCs/>
          <w:color w:val="1A1A1A"/>
          <w:sz w:val="22"/>
          <w:szCs w:val="22"/>
        </w:rPr>
        <w:t xml:space="preserve">potrace</w:t>
      </w:r>
      <w:r>
        <w:rPr>
          <w:rFonts w:ascii="Georgia" w:cs="Georgia" w:eastAsia="Georgia" w:hAnsi="Georgia"/>
          <w:color w:val="1A1A1A"/>
          <w:sz w:val="22"/>
          <w:szCs w:val="22"/>
        </w:rPr>
        <w:t xml:space="preserve"> emits compound paths as a single </w:t>
      </w:r>
      <w:r>
        <w:rPr>
          <w:rFonts w:ascii="Menlo" w:cs="Menlo" w:eastAsia="Menlo" w:hAnsi="Menlo"/>
          <w:color w:val="1A1A1A"/>
          <w:sz w:val="20"/>
          <w:szCs w:val="20"/>
        </w:rPr>
        <w:t xml:space="preserve">&lt;path d="..."&gt;</w:t>
      </w:r>
      <w:r>
        <w:rPr>
          <w:rFonts w:ascii="Georgia" w:cs="Georgia" w:eastAsia="Georgia" w:hAnsi="Georgia"/>
          <w:color w:val="1A1A1A"/>
          <w:sz w:val="22"/>
          <w:szCs w:val="22"/>
        </w:rPr>
        <w:t xml:space="preserve"> element where multiple subpaths are separated by </w:t>
      </w:r>
      <w:r>
        <w:rPr>
          <w:rFonts w:ascii="Menlo" w:cs="Menlo" w:eastAsia="Menlo" w:hAnsi="Menlo"/>
          <w:color w:val="1A1A1A"/>
          <w:sz w:val="20"/>
          <w:szCs w:val="20"/>
        </w:rPr>
        <w:t xml:space="preserve">M...Z M...Z</w:t>
      </w:r>
      <w:r>
        <w:rPr>
          <w:rFonts w:ascii="Georgia" w:cs="Georgia" w:eastAsia="Georgia" w:hAnsi="Georgia"/>
          <w:color w:val="1A1A1A"/>
          <w:sz w:val="22"/>
          <w:szCs w:val="22"/>
        </w:rPr>
        <w:t xml:space="preserve"> commands. It also applies a group-level transform — </w:t>
      </w:r>
      <w:r>
        <w:rPr>
          <w:rFonts w:ascii="Menlo" w:cs="Menlo" w:eastAsia="Menlo" w:hAnsi="Menlo"/>
          <w:color w:val="1A1A1A"/>
          <w:sz w:val="20"/>
          <w:szCs w:val="20"/>
        </w:rPr>
        <w:t xml:space="preserve">translate(0,1080) scale(0.1,-0.1)</w:t>
      </w:r>
      <w:r>
        <w:rPr>
          <w:rFonts w:ascii="Georgia" w:cs="Georgia" w:eastAsia="Georgia" w:hAnsi="Georgia"/>
          <w:color w:val="1A1A1A"/>
          <w:sz w:val="22"/>
          <w:szCs w:val="22"/>
        </w:rPr>
        <w:t xml:space="preserve"> — that expresses coordinates in a 10× flipped-Y space. This is standard potrace output, not a bug.</w:t>
      </w:r>
    </w:p>
    <w:p>
      <w:pPr>
        <w:pStyle w:val="ListParagraph"/>
        <w:numPr>
          <w:ilvl w:val="0"/>
          <w:numId w:val="2"/>
        </w:numPr>
        <w:spacing w:after="80" w:before="40" w:line="300"/>
      </w:pPr>
      <w:r>
        <w:rPr>
          <w:rFonts w:ascii="Georgia" w:cs="Georgia" w:eastAsia="Georgia" w:hAnsi="Georgia"/>
          <w:b/>
          <w:bCs/>
          <w:color w:val="1A1A1A"/>
          <w:sz w:val="22"/>
          <w:szCs w:val="22"/>
        </w:rPr>
        <w:t xml:space="preserve">Overlord</w:t>
      </w:r>
      <w:r>
        <w:rPr>
          <w:rFonts w:ascii="Georgia" w:cs="Georgia" w:eastAsia="Georgia" w:hAnsi="Georgia"/>
          <w:color w:val="1A1A1A"/>
          <w:sz w:val="22"/>
          <w:szCs w:val="22"/>
        </w:rPr>
        <w:t xml:space="preserve"> ingests the SVG and creates AE shape layers. When it encounters a compound </w:t>
      </w:r>
      <w:r>
        <w:rPr>
          <w:rFonts w:ascii="Menlo" w:cs="Menlo" w:eastAsia="Menlo" w:hAnsi="Menlo"/>
          <w:color w:val="1A1A1A"/>
          <w:sz w:val="20"/>
          <w:szCs w:val="20"/>
        </w:rPr>
        <w:t xml:space="preserve">&lt;path&gt;</w:t>
      </w:r>
      <w:r>
        <w:rPr>
          <w:rFonts w:ascii="Georgia" w:cs="Georgia" w:eastAsia="Georgia" w:hAnsi="Georgia"/>
          <w:color w:val="1A1A1A"/>
          <w:sz w:val="22"/>
          <w:szCs w:val="22"/>
        </w:rPr>
        <w:t xml:space="preserve">, it splits each </w:t>
      </w:r>
      <w:r>
        <w:rPr>
          <w:rFonts w:ascii="Georgia" w:cs="Georgia" w:eastAsia="Georgia" w:hAnsi="Georgia"/>
          <w:i/>
          <w:iCs/>
          <w:color w:val="1A1A1A"/>
          <w:sz w:val="22"/>
          <w:szCs w:val="22"/>
        </w:rPr>
        <w:t xml:space="preserve">M...Z</w:t>
      </w:r>
      <w:r>
        <w:rPr>
          <w:rFonts w:ascii="Georgia" w:cs="Georgia" w:eastAsia="Georgia" w:hAnsi="Georgia"/>
          <w:color w:val="1A1A1A"/>
          <w:sz w:val="22"/>
          <w:szCs w:val="22"/>
        </w:rPr>
        <w:t xml:space="preserve"> subpath into its own AE group with its own transform offset. The multi-contour compound structure is lost at import.</w:t>
      </w:r>
    </w:p>
    <w:p>
      <w:pPr>
        <w:pStyle w:val="ListParagraph"/>
        <w:numPr>
          <w:ilvl w:val="0"/>
          <w:numId w:val="2"/>
        </w:numPr>
        <w:spacing w:after="80" w:before="40" w:line="300"/>
      </w:pPr>
      <w:r>
        <w:rPr>
          <w:rFonts w:ascii="Georgia" w:cs="Georgia" w:eastAsia="Georgia" w:hAnsi="Georgia"/>
          <w:b/>
          <w:bCs/>
          <w:color w:val="1A1A1A"/>
          <w:sz w:val="22"/>
          <w:szCs w:val="22"/>
        </w:rPr>
        <w:t xml:space="preserve">Bodymovin</w:t>
      </w:r>
      <w:r>
        <w:rPr>
          <w:rFonts w:ascii="Georgia" w:cs="Georgia" w:eastAsia="Georgia" w:hAnsi="Georgia"/>
          <w:color w:val="1A1A1A"/>
          <w:sz w:val="22"/>
          <w:szCs w:val="22"/>
        </w:rPr>
        <w:t xml:space="preserve"> exports AE shape groups faithfully, so the broken structure from Overlord is preserved in JSON. It also does not emit a </w:t>
      </w:r>
      <w:r>
        <w:rPr>
          <w:rFonts w:ascii="Menlo" w:cs="Menlo" w:eastAsia="Menlo" w:hAnsi="Menlo"/>
          <w:color w:val="1A1A1A"/>
          <w:sz w:val="20"/>
          <w:szCs w:val="20"/>
        </w:rPr>
        <w:t xml:space="preserve">mm</w:t>
      </w:r>
      <w:r>
        <w:rPr>
          <w:rFonts w:ascii="Georgia" w:cs="Georgia" w:eastAsia="Georgia" w:hAnsi="Georgia"/>
          <w:color w:val="1A1A1A"/>
          <w:sz w:val="22"/>
          <w:szCs w:val="22"/>
        </w:rPr>
        <w:t xml:space="preserve"> (merge paths) modifier, and defaults fills to non-zero winding (</w:t>
      </w:r>
      <w:r>
        <w:rPr>
          <w:rFonts w:ascii="Menlo" w:cs="Menlo" w:eastAsia="Menlo" w:hAnsi="Menlo"/>
          <w:color w:val="1A1A1A"/>
          <w:sz w:val="20"/>
          <w:szCs w:val="20"/>
        </w:rPr>
        <w:t xml:space="preserve">"r":1</w:t>
      </w:r>
      <w:r>
        <w:rPr>
          <w:rFonts w:ascii="Georgia" w:cs="Georgia" w:eastAsia="Georgia" w:hAnsi="Georgia"/>
          <w:color w:val="1A1A1A"/>
          <w:sz w:val="22"/>
          <w:szCs w:val="22"/>
        </w:rPr>
        <w:t xml:space="preserve">), so no fill-rule-based hole-punching occurs.</w:t>
      </w:r>
    </w:p>
    <w:p>
      <w:pPr>
        <w:pStyle w:val="Heading2"/>
        <w:spacing w:after="160" w:before="360"/>
      </w:pPr>
      <w:r>
        <w:rPr>
          <w:rFonts w:ascii="Helvetica" w:cs="Helvetica" w:eastAsia="Helvetica" w:hAnsi="Helvetica"/>
          <w:b/>
          <w:bCs/>
          <w:color w:val="0A0A0A"/>
          <w:sz w:val="28"/>
          <w:szCs w:val="28"/>
        </w:rPr>
        <w:t xml:space="preserve">What goes wrong in the JSON</w:t>
      </w:r>
    </w:p>
    <w:p>
      <w:pPr>
        <w:spacing w:after="120" w:before="60" w:line="300"/>
      </w:pPr>
      <w:r>
        <w:rPr>
          <w:rFonts w:ascii="Georgia" w:cs="Georgia" w:eastAsia="Georgia" w:hAnsi="Georgia"/>
          <w:color w:val="1A1A1A"/>
          <w:sz w:val="22"/>
          <w:szCs w:val="22"/>
        </w:rPr>
        <w:t xml:space="preserve">The resulting Lottie structure for each compound-path frame looks like this (abbreviated):</w:t>
      </w:r>
    </w:p>
    <w:p>
      <w:pPr>
        <w:shd w:fill="F5F5F5" w:val="clear"/>
        <w:spacing w:after="0" w:before="120" w:line="280"/>
        <w:ind w:left="200" w:right="200"/>
      </w:pPr>
      <w:r>
        <w:rPr>
          <w:rFonts w:ascii="Menlo" w:cs="Menlo" w:eastAsia="Menlo" w:hAnsi="Menlo"/>
          <w:color w:val="1A1A1A"/>
          <w:sz w:val="18"/>
          <w:szCs w:val="18"/>
        </w:rPr>
        <w:t xml:space="preserve">[gr] OuterGroup</w:t>
      </w:r>
    </w:p>
    <w:p>
      <w:pPr>
        <w:shd w:fill="F5F5F5" w:val="clear"/>
        <w:spacing w:after="0" w:before="0" w:line="280"/>
        <w:ind w:left="200" w:right="200"/>
      </w:pPr>
      <w:r>
        <w:rPr>
          <w:rFonts w:ascii="Menlo" w:cs="Menlo" w:eastAsia="Menlo" w:hAnsi="Menlo"/>
          <w:color w:val="1A1A1A"/>
          <w:sz w:val="18"/>
          <w:szCs w:val="18"/>
        </w:rPr>
        <w:t xml:space="preserve">  [gr] Subpath 1        ← inner group with its own transform</w:t>
      </w:r>
    </w:p>
    <w:p>
      <w:pPr>
        <w:shd w:fill="F5F5F5" w:val="clear"/>
        <w:spacing w:after="0" w:before="0" w:line="280"/>
        <w:ind w:left="200" w:right="200"/>
      </w:pPr>
      <w:r>
        <w:rPr>
          <w:rFonts w:ascii="Menlo" w:cs="Menlo" w:eastAsia="Menlo" w:hAnsi="Menlo"/>
          <w:color w:val="1A1A1A"/>
          <w:sz w:val="18"/>
          <w:szCs w:val="18"/>
        </w:rPr>
        <w:t xml:space="preserve">    [sh] Path 1 (155 verts)</w:t>
      </w:r>
    </w:p>
    <w:p>
      <w:pPr>
        <w:shd w:fill="F5F5F5" w:val="clear"/>
        <w:spacing w:after="0" w:before="0" w:line="280"/>
        <w:ind w:left="200" w:right="200"/>
      </w:pPr>
      <w:r>
        <w:rPr>
          <w:rFonts w:ascii="Menlo" w:cs="Menlo" w:eastAsia="Menlo" w:hAnsi="Menlo"/>
          <w:color w:val="1A1A1A"/>
          <w:sz w:val="18"/>
          <w:szCs w:val="18"/>
        </w:rPr>
        <w:t xml:space="preserve">    [tr] Transform: p=[0,0]</w:t>
      </w:r>
    </w:p>
    <w:p>
      <w:pPr>
        <w:shd w:fill="F5F5F5" w:val="clear"/>
        <w:spacing w:after="0" w:before="0" w:line="280"/>
        <w:ind w:left="200" w:right="200"/>
      </w:pPr>
      <w:r>
        <w:rPr>
          <w:rFonts w:ascii="Menlo" w:cs="Menlo" w:eastAsia="Menlo" w:hAnsi="Menlo"/>
          <w:color w:val="1A1A1A"/>
          <w:sz w:val="18"/>
          <w:szCs w:val="18"/>
        </w:rPr>
        <w:t xml:space="preserve">  [gr] Subpath 2</w:t>
      </w:r>
    </w:p>
    <w:p>
      <w:pPr>
        <w:shd w:fill="F5F5F5" w:val="clear"/>
        <w:spacing w:after="0" w:before="0" w:line="280"/>
        <w:ind w:left="200" w:right="200"/>
      </w:pPr>
      <w:r>
        <w:rPr>
          <w:rFonts w:ascii="Menlo" w:cs="Menlo" w:eastAsia="Menlo" w:hAnsi="Menlo"/>
          <w:color w:val="1A1A1A"/>
          <w:sz w:val="18"/>
          <w:szCs w:val="18"/>
        </w:rPr>
        <w:t xml:space="preserve">    [sh] Path 1 (6 verts)</w:t>
      </w:r>
    </w:p>
    <w:p>
      <w:pPr>
        <w:shd w:fill="F5F5F5" w:val="clear"/>
        <w:spacing w:after="0" w:before="0" w:line="280"/>
        <w:ind w:left="200" w:right="200"/>
      </w:pPr>
      <w:r>
        <w:rPr>
          <w:rFonts w:ascii="Menlo" w:cs="Menlo" w:eastAsia="Menlo" w:hAnsi="Menlo"/>
          <w:color w:val="1A1A1A"/>
          <w:sz w:val="18"/>
          <w:szCs w:val="18"/>
        </w:rPr>
        <w:t xml:space="preserve">    [tr] Transform: p=[-369.5, -283.8]   ← position baked into group, not path</w:t>
      </w:r>
    </w:p>
    <w:p>
      <w:pPr>
        <w:shd w:fill="F5F5F5" w:val="clear"/>
        <w:spacing w:after="0" w:before="0" w:line="280"/>
        <w:ind w:left="200" w:right="200"/>
      </w:pPr>
      <w:r>
        <w:rPr>
          <w:rFonts w:ascii="Menlo" w:cs="Menlo" w:eastAsia="Menlo" w:hAnsi="Menlo"/>
          <w:color w:val="1A1A1A"/>
          <w:sz w:val="18"/>
          <w:szCs w:val="18"/>
        </w:rPr>
        <w:t xml:space="preserve">  [gr] Subpath 3</w:t>
      </w:r>
    </w:p>
    <w:p>
      <w:pPr>
        <w:shd w:fill="F5F5F5" w:val="clear"/>
        <w:spacing w:after="0" w:before="0" w:line="280"/>
        <w:ind w:left="200" w:right="200"/>
      </w:pPr>
      <w:r>
        <w:rPr>
          <w:rFonts w:ascii="Menlo" w:cs="Menlo" w:eastAsia="Menlo" w:hAnsi="Menlo"/>
          <w:color w:val="1A1A1A"/>
          <w:sz w:val="18"/>
          <w:szCs w:val="18"/>
        </w:rPr>
        <w:t xml:space="preserve">    [sh] Path 1 (113 verts)</w:t>
      </w:r>
    </w:p>
    <w:p>
      <w:pPr>
        <w:shd w:fill="F5F5F5" w:val="clear"/>
        <w:spacing w:after="0" w:before="0" w:line="280"/>
        <w:ind w:left="200" w:right="200"/>
      </w:pPr>
      <w:r>
        <w:rPr>
          <w:rFonts w:ascii="Menlo" w:cs="Menlo" w:eastAsia="Menlo" w:hAnsi="Menlo"/>
          <w:color w:val="1A1A1A"/>
          <w:sz w:val="18"/>
          <w:szCs w:val="18"/>
        </w:rPr>
        <w:t xml:space="preserve">    [tr] Transform: p=[55.1, 102.6]</w:t>
      </w:r>
    </w:p>
    <w:p>
      <w:pPr>
        <w:shd w:fill="F5F5F5" w:val="clear"/>
        <w:spacing w:after="0" w:before="0" w:line="280"/>
        <w:ind w:left="200" w:right="200"/>
      </w:pPr>
      <w:r>
        <w:rPr>
          <w:rFonts w:ascii="Menlo" w:cs="Menlo" w:eastAsia="Menlo" w:hAnsi="Menlo"/>
          <w:color w:val="1A1A1A"/>
          <w:sz w:val="18"/>
          <w:szCs w:val="18"/>
        </w:rPr>
        <w:t xml:space="preserve">  ... (10 more subgroups)</w:t>
      </w:r>
    </w:p>
    <w:p>
      <w:pPr>
        <w:shd w:fill="F5F5F5" w:val="clear"/>
        <w:spacing w:after="0" w:before="0" w:line="280"/>
        <w:ind w:left="200" w:right="200"/>
      </w:pPr>
      <w:r>
        <w:rPr>
          <w:rFonts w:ascii="Menlo" w:cs="Menlo" w:eastAsia="Menlo" w:hAnsi="Menlo"/>
          <w:color w:val="1A1A1A"/>
          <w:sz w:val="18"/>
          <w:szCs w:val="18"/>
        </w:rPr>
        <w:t xml:space="preserve">  [fl] Fill 1 r=1                        ← non-zero winding, no merge modifier</w:t>
      </w:r>
    </w:p>
    <w:p>
      <w:pPr>
        <w:shd w:fill="F5F5F5" w:val="clear"/>
        <w:spacing w:after="120" w:before="0" w:line="280"/>
        <w:ind w:left="200" w:right="200"/>
      </w:pPr>
      <w:r>
        <w:rPr>
          <w:rFonts w:ascii="Menlo" w:cs="Menlo" w:eastAsia="Menlo" w:hAnsi="Menlo"/>
          <w:color w:val="1A1A1A"/>
          <w:sz w:val="18"/>
          <w:szCs w:val="18"/>
        </w:rPr>
        <w:t xml:space="preserve">  [tr] Transform</w:t>
      </w:r>
    </w:p>
    <w:p>
      <w:pPr>
        <w:spacing w:after="120" w:before="60" w:line="300"/>
      </w:pPr>
      <w:r>
        <w:rPr>
          <w:rFonts w:ascii="Georgia" w:cs="Georgia" w:eastAsia="Georgia" w:hAnsi="Georgia"/>
          <w:color w:val="1A1A1A"/>
          <w:sz w:val="22"/>
          <w:szCs w:val="22"/>
        </w:rPr>
        <w:t xml:space="preserve">Every inner subpath is wrapped in its own group with its own transform. The single fill at the outer level never sees the subpaths as one compound shape, so it cannot apply a fill rule across them. Each subpath renders as an independent filled region, stacking on top of each other rather than punching holes.</w:t>
      </w:r>
    </w:p>
    <w:p>
      <w:pPr>
        <w:pStyle w:val="Heading2"/>
        <w:spacing w:after="160" w:before="360"/>
      </w:pPr>
      <w:r>
        <w:rPr>
          <w:rFonts w:ascii="Helvetica" w:cs="Helvetica" w:eastAsia="Helvetica" w:hAnsi="Helvetica"/>
          <w:b/>
          <w:bCs/>
          <w:color w:val="0A0A0A"/>
          <w:sz w:val="28"/>
          <w:szCs w:val="28"/>
        </w:rPr>
        <w:t xml:space="preserve">Why the obvious fixes don't work</w:t>
      </w:r>
    </w:p>
    <w:p>
      <w:pPr>
        <w:spacing w:after="120" w:before="60" w:line="300"/>
      </w:pPr>
      <w:r>
        <w:rPr>
          <w:rFonts w:ascii="Georgia" w:cs="Georgia" w:eastAsia="Georgia" w:hAnsi="Georgia"/>
          <w:color w:val="1A1A1A"/>
          <w:sz w:val="22"/>
          <w:szCs w:val="22"/>
        </w:rPr>
        <w:t xml:space="preserve">Several patches were attempted against the exported JSON before the direct-conversion approach was taken. None fixed it:</w:t>
      </w:r>
    </w:p>
    <w:p>
      <w:pPr>
        <w:pStyle w:val="ListParagraph"/>
        <w:numPr>
          <w:ilvl w:val="0"/>
          <w:numId w:val="2"/>
        </w:numPr>
        <w:spacing w:after="80" w:before="40" w:line="300"/>
      </w:pPr>
      <w:r>
        <w:rPr>
          <w:rFonts w:ascii="Georgia" w:cs="Georgia" w:eastAsia="Georgia" w:hAnsi="Georgia"/>
          <w:b/>
          <w:bCs/>
          <w:color w:val="1A1A1A"/>
          <w:sz w:val="22"/>
          <w:szCs w:val="22"/>
        </w:rPr>
        <w:t xml:space="preserve">Flipping fills from non-zero to even-odd (</w:t>
      </w:r>
      <w:r>
        <w:rPr>
          <w:rFonts w:ascii="Menlo" w:cs="Menlo" w:eastAsia="Menlo" w:hAnsi="Menlo"/>
          <w:color w:val="1A1A1A"/>
          <w:sz w:val="20"/>
          <w:szCs w:val="20"/>
        </w:rPr>
        <w:t xml:space="preserve">r:1 → r:2</w:t>
      </w:r>
      <w:r>
        <w:rPr>
          <w:rFonts w:ascii="Georgia" w:cs="Georgia" w:eastAsia="Georgia" w:hAnsi="Georgia"/>
          <w:b/>
          <w:bCs/>
          <w:color w:val="1A1A1A"/>
          <w:sz w:val="22"/>
          <w:szCs w:val="22"/>
        </w:rPr>
        <w:t xml:space="preserve">).</w:t>
      </w:r>
      <w:r>
        <w:rPr>
          <w:rFonts w:ascii="Georgia" w:cs="Georgia" w:eastAsia="Georgia" w:hAnsi="Georgia"/>
          <w:color w:val="1A1A1A"/>
          <w:sz w:val="22"/>
          <w:szCs w:val="22"/>
        </w:rPr>
        <w:t xml:space="preserve"> No effect, because even-odd operates within a single path. With each subpath in its own group, there is no shared path for even-odd to resolve across.</w:t>
      </w:r>
    </w:p>
    <w:p>
      <w:pPr>
        <w:pStyle w:val="ListParagraph"/>
        <w:numPr>
          <w:ilvl w:val="0"/>
          <w:numId w:val="2"/>
        </w:numPr>
        <w:spacing w:after="80" w:before="40" w:line="300"/>
      </w:pPr>
      <w:r>
        <w:rPr>
          <w:rFonts w:ascii="Georgia" w:cs="Georgia" w:eastAsia="Georgia" w:hAnsi="Georgia"/>
          <w:b/>
          <w:bCs/>
          <w:color w:val="1A1A1A"/>
          <w:sz w:val="22"/>
          <w:szCs w:val="22"/>
        </w:rPr>
        <w:t xml:space="preserve">Flattening the inner groups and baking their transforms into vertices.</w:t>
      </w:r>
      <w:r>
        <w:rPr>
          <w:rFonts w:ascii="Georgia" w:cs="Georgia" w:eastAsia="Georgia" w:hAnsi="Georgia"/>
          <w:color w:val="1A1A1A"/>
          <w:sz w:val="22"/>
          <w:szCs w:val="22"/>
        </w:rPr>
        <w:t xml:space="preserve"> This produced the correct flat structure (</w:t>
      </w:r>
      <w:r>
        <w:rPr>
          <w:rFonts w:ascii="Menlo" w:cs="Menlo" w:eastAsia="Menlo" w:hAnsi="Menlo"/>
          <w:color w:val="1A1A1A"/>
          <w:sz w:val="20"/>
          <w:szCs w:val="20"/>
        </w:rPr>
        <w:t xml:space="preserve">[sh] [sh] ... [fl]</w:t>
      </w:r>
      <w:r>
        <w:rPr>
          <w:rFonts w:ascii="Georgia" w:cs="Georgia" w:eastAsia="Georgia" w:hAnsi="Georgia"/>
          <w:color w:val="1A1A1A"/>
          <w:sz w:val="22"/>
          <w:szCs w:val="22"/>
        </w:rPr>
        <w:t xml:space="preserve">), but the Lottie renderer still filled each </w:t>
      </w:r>
      <w:r>
        <w:rPr>
          <w:rFonts w:ascii="Menlo" w:cs="Menlo" w:eastAsia="Menlo" w:hAnsi="Menlo"/>
          <w:color w:val="1A1A1A"/>
          <w:sz w:val="20"/>
          <w:szCs w:val="20"/>
        </w:rPr>
        <w:t xml:space="preserve">sh</w:t>
      </w:r>
      <w:r>
        <w:rPr>
          <w:rFonts w:ascii="Georgia" w:cs="Georgia" w:eastAsia="Georgia" w:hAnsi="Georgia"/>
          <w:color w:val="1A1A1A"/>
          <w:sz w:val="22"/>
          <w:szCs w:val="22"/>
        </w:rPr>
        <w:t xml:space="preserve"> independently. Lottie's </w:t>
      </w:r>
      <w:r>
        <w:rPr>
          <w:rFonts w:ascii="Menlo" w:cs="Menlo" w:eastAsia="Menlo" w:hAnsi="Menlo"/>
          <w:color w:val="1A1A1A"/>
          <w:sz w:val="20"/>
          <w:szCs w:val="20"/>
        </w:rPr>
        <w:t xml:space="preserve">sh</w:t>
      </w:r>
      <w:r>
        <w:rPr>
          <w:rFonts w:ascii="Georgia" w:cs="Georgia" w:eastAsia="Georgia" w:hAnsi="Georgia"/>
          <w:color w:val="1A1A1A"/>
          <w:sz w:val="22"/>
          <w:szCs w:val="22"/>
        </w:rPr>
        <w:t xml:space="preserve"> primitive is single-contour by design; sibling </w:t>
      </w:r>
      <w:r>
        <w:rPr>
          <w:rFonts w:ascii="Menlo" w:cs="Menlo" w:eastAsia="Menlo" w:hAnsi="Menlo"/>
          <w:color w:val="1A1A1A"/>
          <w:sz w:val="20"/>
          <w:szCs w:val="20"/>
        </w:rPr>
        <w:t xml:space="preserve">sh</w:t>
      </w:r>
      <w:r>
        <w:rPr>
          <w:rFonts w:ascii="Georgia" w:cs="Georgia" w:eastAsia="Georgia" w:hAnsi="Georgia"/>
          <w:color w:val="1A1A1A"/>
          <w:sz w:val="22"/>
          <w:szCs w:val="22"/>
        </w:rPr>
        <w:t xml:space="preserve"> items are not automatically treated as one compound path.</w:t>
      </w:r>
    </w:p>
    <w:p>
      <w:pPr>
        <w:pStyle w:val="ListParagraph"/>
        <w:numPr>
          <w:ilvl w:val="0"/>
          <w:numId w:val="2"/>
        </w:numPr>
        <w:spacing w:after="80" w:before="40" w:line="300"/>
      </w:pPr>
      <w:r>
        <w:rPr>
          <w:rFonts w:ascii="Georgia" w:cs="Georgia" w:eastAsia="Georgia" w:hAnsi="Georgia"/>
          <w:b/>
          <w:bCs/>
          <w:color w:val="1A1A1A"/>
          <w:sz w:val="22"/>
          <w:szCs w:val="22"/>
        </w:rPr>
        <w:t xml:space="preserve">Preprocessing the SVGs to bake the potrace transform and explicit </w:t>
      </w:r>
      <w:r>
        <w:rPr>
          <w:rFonts w:ascii="Menlo" w:cs="Menlo" w:eastAsia="Menlo" w:hAnsi="Menlo"/>
          <w:color w:val="1A1A1A"/>
          <w:sz w:val="20"/>
          <w:szCs w:val="20"/>
        </w:rPr>
        <w:t xml:space="preserve">fill-rule="evenodd"</w:t>
      </w:r>
      <w:r>
        <w:rPr>
          <w:rFonts w:ascii="Georgia" w:cs="Georgia" w:eastAsia="Georgia" w:hAnsi="Georgia"/>
          <w:b/>
          <w:bCs/>
          <w:color w:val="1A1A1A"/>
          <w:sz w:val="22"/>
          <w:szCs w:val="22"/>
        </w:rPr>
        <w:t xml:space="preserve">.</w:t>
      </w:r>
      <w:r>
        <w:rPr>
          <w:rFonts w:ascii="Georgia" w:cs="Georgia" w:eastAsia="Georgia" w:hAnsi="Georgia"/>
          <w:color w:val="1A1A1A"/>
          <w:sz w:val="22"/>
          <w:szCs w:val="22"/>
        </w:rPr>
        <w:t xml:space="preserve"> This produced clean SVGs that render correctly in a browser, but Overlord still split the compound paths on import, reintroducing the structural problem.</w:t>
      </w:r>
    </w:p>
    <w:p>
      <w:pPr>
        <w:spacing w:after="120" w:before="60" w:line="300"/>
      </w:pPr>
      <w:r>
        <w:rPr>
          <w:rFonts w:ascii="Georgia" w:cs="Georgia" w:eastAsia="Georgia" w:hAnsi="Georgia"/>
          <w:color w:val="1A1A1A"/>
          <w:sz w:val="22"/>
          <w:szCs w:val="22"/>
        </w:rPr>
        <w:t xml:space="preserve">The common root cause is that the indirection chain loses information that cannot be recovered downstream. Once Overlord splits the compound path, no JSON-level edit can put it back together without rebuilding the geometry from the original SVG. At that point the indirection is no longer earning its place, and writing directly to Lottie becomes the simpler path.</w:t>
      </w:r>
    </w:p>
    <w:p>
      <w:pPr>
        <w:pStyle w:val="Heading1"/>
        <w:spacing w:after="200" w:before="480"/>
      </w:pPr>
      <w:r>
        <w:rPr>
          <w:rFonts w:ascii="Helvetica" w:cs="Helvetica" w:eastAsia="Helvetica" w:hAnsi="Helvetica"/>
          <w:b/>
          <w:bCs/>
          <w:color w:val="0A0A0A"/>
          <w:sz w:val="36"/>
          <w:szCs w:val="36"/>
        </w:rPr>
        <w:t xml:space="preserve">The Fix: Direct SVG → Lottie</w:t>
      </w:r>
    </w:p>
    <w:p>
      <w:pPr>
        <w:spacing w:after="120" w:before="60" w:line="300"/>
      </w:pPr>
      <w:r>
        <w:rPr>
          <w:rFonts w:ascii="Georgia" w:cs="Georgia" w:eastAsia="Georgia" w:hAnsi="Georgia"/>
          <w:color w:val="1A1A1A"/>
          <w:sz w:val="22"/>
          <w:szCs w:val="22"/>
        </w:rPr>
        <w:t xml:space="preserve">The tool parses each SVG, converts the path data into Lottie bezier format, and emits a compound-path-correct shape group using Lottie's merge-paths modifier. The resulting structure looks like this:</w:t>
      </w:r>
    </w:p>
    <w:p>
      <w:pPr>
        <w:shd w:fill="F5F5F5" w:val="clear"/>
        <w:spacing w:after="0" w:before="120" w:line="280"/>
        <w:ind w:left="200" w:right="200"/>
      </w:pPr>
      <w:r>
        <w:rPr>
          <w:rFonts w:ascii="Menlo" w:cs="Menlo" w:eastAsia="Menlo" w:hAnsi="Menlo"/>
          <w:color w:val="1A1A1A"/>
          <w:sz w:val="18"/>
          <w:szCs w:val="18"/>
        </w:rPr>
        <w:t xml:space="preserve">[gr] Group</w:t>
      </w:r>
    </w:p>
    <w:p>
      <w:pPr>
        <w:shd w:fill="F5F5F5" w:val="clear"/>
        <w:spacing w:after="0" w:before="0" w:line="280"/>
        <w:ind w:left="200" w:right="200"/>
      </w:pPr>
      <w:r>
        <w:rPr>
          <w:rFonts w:ascii="Menlo" w:cs="Menlo" w:eastAsia="Menlo" w:hAnsi="Menlo"/>
          <w:color w:val="1A1A1A"/>
          <w:sz w:val="18"/>
          <w:szCs w:val="18"/>
        </w:rPr>
        <w:t xml:space="preserve">  [sh] Path 1   ← all subpaths as flat siblings</w:t>
      </w:r>
    </w:p>
    <w:p>
      <w:pPr>
        <w:shd w:fill="F5F5F5" w:val="clear"/>
        <w:spacing w:after="0" w:before="0" w:line="280"/>
        <w:ind w:left="200" w:right="200"/>
      </w:pPr>
      <w:r>
        <w:rPr>
          <w:rFonts w:ascii="Menlo" w:cs="Menlo" w:eastAsia="Menlo" w:hAnsi="Menlo"/>
          <w:color w:val="1A1A1A"/>
          <w:sz w:val="18"/>
          <w:szCs w:val="18"/>
        </w:rPr>
        <w:t xml:space="preserve">  [sh] Path 2</w:t>
      </w:r>
    </w:p>
    <w:p>
      <w:pPr>
        <w:shd w:fill="F5F5F5" w:val="clear"/>
        <w:spacing w:after="0" w:before="0" w:line="280"/>
        <w:ind w:left="200" w:right="200"/>
      </w:pPr>
      <w:r>
        <w:rPr>
          <w:rFonts w:ascii="Menlo" w:cs="Menlo" w:eastAsia="Menlo" w:hAnsi="Menlo"/>
          <w:color w:val="1A1A1A"/>
          <w:sz w:val="18"/>
          <w:szCs w:val="18"/>
        </w:rPr>
        <w:t xml:space="preserve">  [sh] Path 3</w:t>
      </w:r>
    </w:p>
    <w:p>
      <w:pPr>
        <w:shd w:fill="F5F5F5" w:val="clear"/>
        <w:spacing w:after="0" w:before="0" w:line="280"/>
        <w:ind w:left="200" w:right="200"/>
      </w:pPr>
      <w:r>
        <w:rPr>
          <w:rFonts w:ascii="Menlo" w:cs="Menlo" w:eastAsia="Menlo" w:hAnsi="Menlo"/>
          <w:color w:val="1A1A1A"/>
          <w:sz w:val="18"/>
          <w:szCs w:val="18"/>
        </w:rPr>
        <w:t xml:space="preserve">  ... (n paths)</w:t>
      </w:r>
    </w:p>
    <w:p>
      <w:pPr>
        <w:shd w:fill="F5F5F5" w:val="clear"/>
        <w:spacing w:after="0" w:before="0" w:line="280"/>
        <w:ind w:left="200" w:right="200"/>
      </w:pPr>
      <w:r>
        <w:rPr>
          <w:rFonts w:ascii="Menlo" w:cs="Menlo" w:eastAsia="Menlo" w:hAnsi="Menlo"/>
          <w:color w:val="1A1A1A"/>
          <w:sz w:val="18"/>
          <w:szCs w:val="18"/>
        </w:rPr>
        <w:t xml:space="preserve">  [mm] Merge Paths, mode=1 (Add)   ← combines siblings into one compound</w:t>
      </w:r>
    </w:p>
    <w:p>
      <w:pPr>
        <w:shd w:fill="F5F5F5" w:val="clear"/>
        <w:spacing w:after="0" w:before="0" w:line="280"/>
        <w:ind w:left="200" w:right="200"/>
      </w:pPr>
      <w:r>
        <w:rPr>
          <w:rFonts w:ascii="Menlo" w:cs="Menlo" w:eastAsia="Menlo" w:hAnsi="Menlo"/>
          <w:color w:val="1A1A1A"/>
          <w:sz w:val="18"/>
          <w:szCs w:val="18"/>
        </w:rPr>
        <w:t xml:space="preserve">  [fl] Fill, r=2 (even-odd)        ← resolves holes correctly</w:t>
      </w:r>
    </w:p>
    <w:p>
      <w:pPr>
        <w:shd w:fill="F5F5F5" w:val="clear"/>
        <w:spacing w:after="120" w:before="0" w:line="280"/>
        <w:ind w:left="200" w:right="200"/>
      </w:pPr>
      <w:r>
        <w:rPr>
          <w:rFonts w:ascii="Menlo" w:cs="Menlo" w:eastAsia="Menlo" w:hAnsi="Menlo"/>
          <w:color w:val="1A1A1A"/>
          <w:sz w:val="18"/>
          <w:szCs w:val="18"/>
        </w:rPr>
        <w:t xml:space="preserve">  [tr] Transform</w:t>
      </w:r>
    </w:p>
    <w:p>
      <w:pPr>
        <w:spacing w:after="120" w:before="60" w:line="300"/>
      </w:pPr>
      <w:r>
        <w:rPr>
          <w:rFonts w:ascii="Georgia" w:cs="Georgia" w:eastAsia="Georgia" w:hAnsi="Georgia"/>
          <w:color w:val="1A1A1A"/>
          <w:sz w:val="22"/>
          <w:szCs w:val="22"/>
        </w:rPr>
        <w:t xml:space="preserve">This is the same structure After Effects produces internally when you apply a Pathfinder operation to a compound shape. The tool generates it directly, without asking AE or Bodymovin to preserve it through their respective import/export steps.</w:t>
      </w:r>
    </w:p>
    <w:p>
      <w:pPr>
        <w:pStyle w:val="Heading2"/>
        <w:spacing w:after="160" w:before="360"/>
      </w:pPr>
      <w:r>
        <w:rPr>
          <w:rFonts w:ascii="Helvetica" w:cs="Helvetica" w:eastAsia="Helvetica" w:hAnsi="Helvetica"/>
          <w:b/>
          <w:bCs/>
          <w:color w:val="0A0A0A"/>
          <w:sz w:val="28"/>
          <w:szCs w:val="28"/>
        </w:rPr>
        <w:t xml:space="preserve">Why merge-paths is the key</w:t>
      </w:r>
    </w:p>
    <w:p>
      <w:pPr>
        <w:spacing w:after="120" w:before="60" w:line="300"/>
      </w:pPr>
      <w:r>
        <w:rPr>
          <w:rFonts w:ascii="Georgia" w:cs="Georgia" w:eastAsia="Georgia" w:hAnsi="Georgia"/>
          <w:color w:val="1A1A1A"/>
          <w:sz w:val="22"/>
          <w:szCs w:val="22"/>
        </w:rPr>
        <w:t xml:space="preserve">Lottie's mm (merge paths) modifier is a shape operator that takes all sibling sh items above it and combines their contours into a single compound path before the fill resolves. With mode=1 (Add) and an even-odd fill rule, overlapping contours with opposite winding directions cut holes, which is exactly what compound paths from potrace need. Without the mm modifier, siblings are independent; with it, they form a unified compound shape.</w:t>
      </w:r>
    </w:p>
    <w:p>
      <w:pPr>
        <w:pStyle w:val="Heading1"/>
        <w:spacing w:after="200" w:before="480"/>
      </w:pPr>
      <w:r>
        <w:rPr>
          <w:rFonts w:ascii="Helvetica" w:cs="Helvetica" w:eastAsia="Helvetica" w:hAnsi="Helvetica"/>
          <w:b/>
          <w:bCs/>
          <w:color w:val="0A0A0A"/>
          <w:sz w:val="36"/>
          <w:szCs w:val="36"/>
        </w:rPr>
        <w:t xml:space="preserve">Architecture</w:t>
      </w:r>
    </w:p>
    <w:p>
      <w:pPr>
        <w:pStyle w:val="Heading2"/>
        <w:spacing w:after="160" w:before="360"/>
      </w:pPr>
      <w:r>
        <w:rPr>
          <w:rFonts w:ascii="Helvetica" w:cs="Helvetica" w:eastAsia="Helvetica" w:hAnsi="Helvetica"/>
          <w:b/>
          <w:bCs/>
          <w:color w:val="0A0A0A"/>
          <w:sz w:val="28"/>
          <w:szCs w:val="28"/>
        </w:rPr>
        <w:t xml:space="preserve">Pipeline overview</w:t>
      </w:r>
    </w:p>
    <w:p>
      <w:pPr>
        <w:shd w:fill="F5F5F5" w:val="clear"/>
        <w:spacing w:after="0" w:before="120" w:line="280"/>
        <w:ind w:left="200" w:right="200"/>
      </w:pPr>
      <w:r>
        <w:rPr>
          <w:rFonts w:ascii="Menlo" w:cs="Menlo" w:eastAsia="Menlo" w:hAnsi="Menlo"/>
          <w:color w:val="1A1A1A"/>
          <w:sz w:val="18"/>
          <w:szCs w:val="18"/>
        </w:rPr>
        <w:t xml:space="preserve">frame_01.svg  ─┐</w:t>
      </w:r>
    </w:p>
    <w:p>
      <w:pPr>
        <w:shd w:fill="F5F5F5" w:val="clear"/>
        <w:spacing w:after="0" w:before="0" w:line="280"/>
        <w:ind w:left="200" w:right="200"/>
      </w:pPr>
      <w:r>
        <w:rPr>
          <w:rFonts w:ascii="Menlo" w:cs="Menlo" w:eastAsia="Menlo" w:hAnsi="Menlo"/>
          <w:color w:val="1A1A1A"/>
          <w:sz w:val="18"/>
          <w:szCs w:val="18"/>
        </w:rPr>
        <w:t xml:space="preserve">frame_02.svg  ─┤</w:t>
      </w:r>
    </w:p>
    <w:p>
      <w:pPr>
        <w:shd w:fill="F5F5F5" w:val="clear"/>
        <w:spacing w:after="0" w:before="0" w:line="280"/>
        <w:ind w:left="200" w:right="200"/>
      </w:pPr>
      <w:r>
        <w:rPr>
          <w:rFonts w:ascii="Menlo" w:cs="Menlo" w:eastAsia="Menlo" w:hAnsi="Menlo"/>
          <w:color w:val="1A1A1A"/>
          <w:sz w:val="18"/>
          <w:szCs w:val="18"/>
        </w:rPr>
        <w:t xml:space="preserve">   ...         ├─→  svg_to_lottie.py  ─→  animation.json</w:t>
      </w:r>
    </w:p>
    <w:p>
      <w:pPr>
        <w:shd w:fill="F5F5F5" w:val="clear"/>
        <w:spacing w:after="120" w:before="0" w:line="280"/>
        <w:ind w:left="200" w:right="200"/>
      </w:pPr>
      <w:r>
        <w:rPr>
          <w:rFonts w:ascii="Menlo" w:cs="Menlo" w:eastAsia="Menlo" w:hAnsi="Menlo"/>
          <w:color w:val="1A1A1A"/>
          <w:sz w:val="18"/>
          <w:szCs w:val="18"/>
        </w:rPr>
        <w:t xml:space="preserve">frame_89.svg  ─┘                      ─→  animation.lottie</w:t>
      </w:r>
    </w:p>
    <w:p>
      <w:pPr>
        <w:spacing w:after="120" w:before="60" w:line="300"/>
      </w:pPr>
      <w:r>
        <w:rPr>
          <w:rFonts w:ascii="Georgia" w:cs="Georgia" w:eastAsia="Georgia" w:hAnsi="Georgia"/>
          <w:color w:val="1A1A1A"/>
          <w:sz w:val="22"/>
          <w:szCs w:val="22"/>
        </w:rPr>
        <w:t xml:space="preserve">Each SVG is parsed independently. Global output state (canvas size, framerate, total length) is accumulated across the sequence, then the per-frame data is assembled into a single Lottie document at the end.</w:t>
      </w:r>
    </w:p>
    <w:p>
      <w:pPr>
        <w:pStyle w:val="Heading2"/>
        <w:spacing w:after="160" w:before="360"/>
      </w:pPr>
      <w:r>
        <w:rPr>
          <w:rFonts w:ascii="Helvetica" w:cs="Helvetica" w:eastAsia="Helvetica" w:hAnsi="Helvetica"/>
          <w:b/>
          <w:bCs/>
          <w:color w:val="0A0A0A"/>
          <w:sz w:val="28"/>
          <w:szCs w:val="28"/>
        </w:rPr>
        <w:t xml:space="preserve">Key transformations</w:t>
      </w:r>
    </w:p>
    <w:p>
      <w:pPr>
        <w:pStyle w:val="Heading3"/>
        <w:spacing w:after="120" w:before="240"/>
      </w:pPr>
      <w:r>
        <w:rPr>
          <w:rFonts w:ascii="Helvetica" w:cs="Helvetica" w:eastAsia="Helvetica" w:hAnsi="Helvetica"/>
          <w:b/>
          <w:bCs/>
          <w:color w:val="0A0A0A"/>
          <w:sz w:val="24"/>
          <w:szCs w:val="24"/>
        </w:rPr>
        <w:t xml:space="preserve">1. SVG path parsing</w:t>
      </w:r>
    </w:p>
    <w:p>
      <w:pPr>
        <w:spacing w:after="120" w:before="60" w:line="300"/>
      </w:pPr>
      <w:r>
        <w:rPr>
          <w:rFonts w:ascii="Georgia" w:cs="Georgia" w:eastAsia="Georgia" w:hAnsi="Georgia"/>
          <w:color w:val="1A1A1A"/>
          <w:sz w:val="22"/>
          <w:szCs w:val="22"/>
        </w:rPr>
        <w:t xml:space="preserve">The tool tokenizes the SVG d attribute directly rather than using an SVG library's path API, because potrace output uses a mix of absolute (M, C) and relative (m, c) commands with implicit command repetition. The tokenizer emits command letters and signed floats, and a state machine walks them with a current pen position.</w:t>
      </w:r>
    </w:p>
    <w:p>
      <w:pPr>
        <w:spacing w:after="120" w:before="60" w:line="300"/>
      </w:pPr>
      <w:r>
        <w:rPr>
          <w:rFonts w:ascii="Georgia" w:cs="Georgia" w:eastAsia="Georgia" w:hAnsi="Georgia"/>
          <w:color w:val="1A1A1A"/>
          <w:sz w:val="22"/>
          <w:szCs w:val="22"/>
        </w:rPr>
        <w:t xml:space="preserve">Supported commands: M/m (moveto), L/l (lineto), C/c (cubic bezier), H/h (horizontal), V/v (vertical), Z/z (close). Smooth S/s is handled approximately via tangent reflection. Quadratic Q/q and arcs A/a are not currently supported — potrace does not emit these, but see Extensions below.</w:t>
      </w:r>
    </w:p>
    <w:p>
      <w:pPr>
        <w:pStyle w:val="Heading3"/>
        <w:spacing w:after="120" w:before="240"/>
      </w:pPr>
      <w:r>
        <w:rPr>
          <w:rFonts w:ascii="Helvetica" w:cs="Helvetica" w:eastAsia="Helvetica" w:hAnsi="Helvetica"/>
          <w:b/>
          <w:bCs/>
          <w:color w:val="0A0A0A"/>
          <w:sz w:val="24"/>
          <w:szCs w:val="24"/>
        </w:rPr>
        <w:t xml:space="preserve">2. Coordinate space transformation</w:t>
      </w:r>
    </w:p>
    <w:p>
      <w:pPr>
        <w:spacing w:after="120" w:before="60" w:line="300"/>
      </w:pPr>
      <w:r>
        <w:rPr>
          <w:rFonts w:ascii="Georgia" w:cs="Georgia" w:eastAsia="Georgia" w:hAnsi="Georgia"/>
          <w:color w:val="1A1A1A"/>
          <w:sz w:val="22"/>
          <w:szCs w:val="22"/>
        </w:rPr>
        <w:t xml:space="preserve">The potrace group transform (</w:t>
      </w:r>
      <w:r>
        <w:rPr>
          <w:rFonts w:ascii="Menlo" w:cs="Menlo" w:eastAsia="Menlo" w:hAnsi="Menlo"/>
          <w:color w:val="1A1A1A"/>
          <w:sz w:val="20"/>
          <w:szCs w:val="20"/>
        </w:rPr>
        <w:t xml:space="preserve">translate(tx,ty) scale(sx,sy)</w:t>
      </w:r>
      <w:r>
        <w:rPr>
          <w:rFonts w:ascii="Georgia" w:cs="Georgia" w:eastAsia="Georgia" w:hAnsi="Georgia"/>
          <w:color w:val="1A1A1A"/>
          <w:sz w:val="22"/>
          <w:szCs w:val="22"/>
        </w:rPr>
        <w:t xml:space="preserve">) is parsed once per SVG and applied to every coordinate during path parsing. The application is </w:t>
      </w:r>
      <w:r>
        <w:rPr>
          <w:rFonts w:ascii="Georgia" w:cs="Georgia" w:eastAsia="Georgia" w:hAnsi="Georgia"/>
          <w:i/>
          <w:iCs/>
          <w:color w:val="1A1A1A"/>
          <w:sz w:val="22"/>
          <w:szCs w:val="22"/>
        </w:rPr>
        <w:t xml:space="preserve">point = scale × source + translate</w:t>
      </w:r>
      <w:r>
        <w:rPr>
          <w:rFonts w:ascii="Georgia" w:cs="Georgia" w:eastAsia="Georgia" w:hAnsi="Georgia"/>
          <w:color w:val="1A1A1A"/>
          <w:sz w:val="22"/>
          <w:szCs w:val="22"/>
        </w:rPr>
        <w:t xml:space="preserve">, with coordinates rounded to 3 decimals to keep JSON size reasonable. Path coordinates end up in final pixel space (0,0 top-left to width,height bottom-right), matching Lottie's coordinate system.</w:t>
      </w:r>
    </w:p>
    <w:p>
      <w:pPr>
        <w:pStyle w:val="Heading3"/>
        <w:spacing w:after="120" w:before="240"/>
      </w:pPr>
      <w:r>
        <w:rPr>
          <w:rFonts w:ascii="Helvetica" w:cs="Helvetica" w:eastAsia="Helvetica" w:hAnsi="Helvetica"/>
          <w:b/>
          <w:bCs/>
          <w:color w:val="0A0A0A"/>
          <w:sz w:val="24"/>
          <w:szCs w:val="24"/>
        </w:rPr>
        <w:t xml:space="preserve">3. SVG bezier → Lottie bezier conversion</w:t>
      </w:r>
    </w:p>
    <w:p>
      <w:pPr>
        <w:spacing w:after="120" w:before="60" w:line="300"/>
      </w:pPr>
      <w:r>
        <w:rPr>
          <w:rFonts w:ascii="Georgia" w:cs="Georgia" w:eastAsia="Georgia" w:hAnsi="Georgia"/>
          <w:color w:val="1A1A1A"/>
          <w:sz w:val="22"/>
          <w:szCs w:val="22"/>
        </w:rPr>
        <w:t xml:space="preserve">SVG cubic beziers are defined as </w:t>
      </w:r>
      <w:r>
        <w:rPr>
          <w:rFonts w:ascii="Georgia" w:cs="Georgia" w:eastAsia="Georgia" w:hAnsi="Georgia"/>
          <w:i/>
          <w:iCs/>
          <w:color w:val="1A1A1A"/>
          <w:sz w:val="22"/>
          <w:szCs w:val="22"/>
        </w:rPr>
        <w:t xml:space="preserve">P0 → C1 → C2 → P3</w:t>
      </w:r>
      <w:r>
        <w:rPr>
          <w:rFonts w:ascii="Georgia" w:cs="Georgia" w:eastAsia="Georgia" w:hAnsi="Georgia"/>
          <w:color w:val="1A1A1A"/>
          <w:sz w:val="22"/>
          <w:szCs w:val="22"/>
        </w:rPr>
        <w:t xml:space="preserve"> with absolute or relative coordinates. Lottie uses a vertex-plus-tangent format where each vertex has an in-tangent </w:t>
      </w:r>
      <w:r>
        <w:rPr>
          <w:rFonts w:ascii="Menlo" w:cs="Menlo" w:eastAsia="Menlo" w:hAnsi="Menlo"/>
          <w:color w:val="1A1A1A"/>
          <w:sz w:val="20"/>
          <w:szCs w:val="20"/>
        </w:rPr>
        <w:t xml:space="preserve">i</w:t>
      </w:r>
      <w:r>
        <w:rPr>
          <w:rFonts w:ascii="Georgia" w:cs="Georgia" w:eastAsia="Georgia" w:hAnsi="Georgia"/>
          <w:color w:val="1A1A1A"/>
          <w:sz w:val="22"/>
          <w:szCs w:val="22"/>
        </w:rPr>
        <w:t xml:space="preserve"> and out-tangent </w:t>
      </w:r>
      <w:r>
        <w:rPr>
          <w:rFonts w:ascii="Menlo" w:cs="Menlo" w:eastAsia="Menlo" w:hAnsi="Menlo"/>
          <w:color w:val="1A1A1A"/>
          <w:sz w:val="20"/>
          <w:szCs w:val="20"/>
        </w:rPr>
        <w:t xml:space="preserve">o</w:t>
      </w:r>
      <w:r>
        <w:rPr>
          <w:rFonts w:ascii="Georgia" w:cs="Georgia" w:eastAsia="Georgia" w:hAnsi="Georgia"/>
          <w:color w:val="1A1A1A"/>
          <w:sz w:val="22"/>
          <w:szCs w:val="22"/>
        </w:rPr>
        <w:t xml:space="preserve">, both expressed </w:t>
      </w:r>
      <w:r>
        <w:rPr>
          <w:rFonts w:ascii="Georgia" w:cs="Georgia" w:eastAsia="Georgia" w:hAnsi="Georgia"/>
          <w:i/>
          <w:iCs/>
          <w:color w:val="1A1A1A"/>
          <w:sz w:val="22"/>
          <w:szCs w:val="22"/>
        </w:rPr>
        <w:t xml:space="preserve">relative</w:t>
      </w:r>
      <w:r>
        <w:rPr>
          <w:rFonts w:ascii="Georgia" w:cs="Georgia" w:eastAsia="Georgia" w:hAnsi="Georgia"/>
          <w:color w:val="1A1A1A"/>
          <w:sz w:val="22"/>
          <w:szCs w:val="22"/>
        </w:rPr>
        <w:t xml:space="preserve"> to the vertex. The conversion is:</w:t>
      </w:r>
    </w:p>
    <w:p>
      <w:pPr>
        <w:pStyle w:val="ListParagraph"/>
        <w:numPr>
          <w:ilvl w:val="0"/>
          <w:numId w:val="2"/>
        </w:numPr>
        <w:spacing w:after="80" w:before="40" w:line="300"/>
      </w:pPr>
      <w:r>
        <w:rPr>
          <w:rFonts w:ascii="Menlo" w:cs="Menlo" w:eastAsia="Menlo" w:hAnsi="Menlo"/>
          <w:color w:val="1A1A1A"/>
          <w:sz w:val="20"/>
          <w:szCs w:val="20"/>
        </w:rPr>
        <w:t xml:space="preserve">o[P0_idx] = C1 - P0</w:t>
      </w:r>
      <w:r>
        <w:rPr>
          <w:rFonts w:ascii="Georgia" w:cs="Georgia" w:eastAsia="Georgia" w:hAnsi="Georgia"/>
          <w:color w:val="1A1A1A"/>
          <w:sz w:val="22"/>
          <w:szCs w:val="22"/>
        </w:rPr>
        <w:t xml:space="preserve">  (out-tangent of previous vertex)</w:t>
      </w:r>
    </w:p>
    <w:p>
      <w:pPr>
        <w:pStyle w:val="ListParagraph"/>
        <w:numPr>
          <w:ilvl w:val="0"/>
          <w:numId w:val="2"/>
        </w:numPr>
        <w:spacing w:after="80" w:before="40" w:line="300"/>
      </w:pPr>
      <w:r>
        <w:rPr>
          <w:rFonts w:ascii="Menlo" w:cs="Menlo" w:eastAsia="Menlo" w:hAnsi="Menlo"/>
          <w:color w:val="1A1A1A"/>
          <w:sz w:val="20"/>
          <w:szCs w:val="20"/>
        </w:rPr>
        <w:t xml:space="preserve">i[P3_idx] = C2 - P3</w:t>
      </w:r>
      <w:r>
        <w:rPr>
          <w:rFonts w:ascii="Georgia" w:cs="Georgia" w:eastAsia="Georgia" w:hAnsi="Georgia"/>
          <w:color w:val="1A1A1A"/>
          <w:sz w:val="22"/>
          <w:szCs w:val="22"/>
        </w:rPr>
        <w:t xml:space="preserve">  (in-tangent of new vertex)</w:t>
      </w:r>
    </w:p>
    <w:p>
      <w:pPr>
        <w:spacing w:after="120" w:before="60" w:line="300"/>
      </w:pPr>
      <w:r>
        <w:rPr>
          <w:rFonts w:ascii="Georgia" w:cs="Georgia" w:eastAsia="Georgia" w:hAnsi="Georgia"/>
          <w:color w:val="1A1A1A"/>
          <w:sz w:val="22"/>
          <w:szCs w:val="22"/>
        </w:rPr>
        <w:t xml:space="preserve">Each SVG C command therefore writes the out-tangent of the previous vertex and appends a new vertex with its in-tangent set. Line segments (L commands) append vertices with zero-length tangents.</w:t>
      </w:r>
    </w:p>
    <w:p>
      <w:pPr>
        <w:pStyle w:val="Heading3"/>
        <w:spacing w:after="120" w:before="240"/>
      </w:pPr>
      <w:r>
        <w:rPr>
          <w:rFonts w:ascii="Helvetica" w:cs="Helvetica" w:eastAsia="Helvetica" w:hAnsi="Helvetica"/>
          <w:b/>
          <w:bCs/>
          <w:color w:val="0A0A0A"/>
          <w:sz w:val="24"/>
          <w:szCs w:val="24"/>
        </w:rPr>
        <w:t xml:space="preserve">4. Compound path preservation</w:t>
      </w:r>
    </w:p>
    <w:p>
      <w:pPr>
        <w:spacing w:after="120" w:before="60" w:line="300"/>
      </w:pPr>
      <w:r>
        <w:rPr>
          <w:rFonts w:ascii="Georgia" w:cs="Georgia" w:eastAsia="Georgia" w:hAnsi="Georgia"/>
          <w:color w:val="1A1A1A"/>
          <w:sz w:val="22"/>
          <w:szCs w:val="22"/>
        </w:rPr>
        <w:t xml:space="preserve">When the path parser encounters </w:t>
      </w:r>
      <w:r>
        <w:rPr>
          <w:rFonts w:ascii="Menlo" w:cs="Menlo" w:eastAsia="Menlo" w:hAnsi="Menlo"/>
          <w:color w:val="1A1A1A"/>
          <w:sz w:val="20"/>
          <w:szCs w:val="20"/>
        </w:rPr>
        <w:t xml:space="preserve">Z</w:t>
      </w:r>
      <w:r>
        <w:rPr>
          <w:rFonts w:ascii="Georgia" w:cs="Georgia" w:eastAsia="Georgia" w:hAnsi="Georgia"/>
          <w:color w:val="1A1A1A"/>
          <w:sz w:val="22"/>
          <w:szCs w:val="22"/>
        </w:rPr>
        <w:t xml:space="preserve"> followed by </w:t>
      </w:r>
      <w:r>
        <w:rPr>
          <w:rFonts w:ascii="Menlo" w:cs="Menlo" w:eastAsia="Menlo" w:hAnsi="Menlo"/>
          <w:color w:val="1A1A1A"/>
          <w:sz w:val="20"/>
          <w:szCs w:val="20"/>
        </w:rPr>
        <w:t xml:space="preserve">M</w:t>
      </w:r>
      <w:r>
        <w:rPr>
          <w:rFonts w:ascii="Georgia" w:cs="Georgia" w:eastAsia="Georgia" w:hAnsi="Georgia"/>
          <w:color w:val="1A1A1A"/>
          <w:sz w:val="22"/>
          <w:szCs w:val="22"/>
        </w:rPr>
        <w:t xml:space="preserve"> (or </w:t>
      </w:r>
      <w:r>
        <w:rPr>
          <w:rFonts w:ascii="Menlo" w:cs="Menlo" w:eastAsia="Menlo" w:hAnsi="Menlo"/>
          <w:color w:val="1A1A1A"/>
          <w:sz w:val="20"/>
          <w:szCs w:val="20"/>
        </w:rPr>
        <w:t xml:space="preserve">m</w:t>
      </w:r>
      <w:r>
        <w:rPr>
          <w:rFonts w:ascii="Georgia" w:cs="Georgia" w:eastAsia="Georgia" w:hAnsi="Georgia"/>
          <w:color w:val="1A1A1A"/>
          <w:sz w:val="22"/>
          <w:szCs w:val="22"/>
        </w:rPr>
        <w:t xml:space="preserve">), it closes the current contour and starts a new one. All contours from one SVG are collected into a single flat list, then emitted as sibling </w:t>
      </w:r>
      <w:r>
        <w:rPr>
          <w:rFonts w:ascii="Menlo" w:cs="Menlo" w:eastAsia="Menlo" w:hAnsi="Menlo"/>
          <w:color w:val="1A1A1A"/>
          <w:sz w:val="20"/>
          <w:szCs w:val="20"/>
        </w:rPr>
        <w:t xml:space="preserve">sh</w:t>
      </w:r>
      <w:r>
        <w:rPr>
          <w:rFonts w:ascii="Georgia" w:cs="Georgia" w:eastAsia="Georgia" w:hAnsi="Georgia"/>
          <w:color w:val="1A1A1A"/>
          <w:sz w:val="22"/>
          <w:szCs w:val="22"/>
        </w:rPr>
        <w:t xml:space="preserve"> items under one group, followed by </w:t>
      </w:r>
      <w:r>
        <w:rPr>
          <w:rFonts w:ascii="Menlo" w:cs="Menlo" w:eastAsia="Menlo" w:hAnsi="Menlo"/>
          <w:color w:val="1A1A1A"/>
          <w:sz w:val="20"/>
          <w:szCs w:val="20"/>
        </w:rPr>
        <w:t xml:space="preserve">mm</w:t>
      </w:r>
      <w:r>
        <w:rPr>
          <w:rFonts w:ascii="Georgia" w:cs="Georgia" w:eastAsia="Georgia" w:hAnsi="Georgia"/>
          <w:color w:val="1A1A1A"/>
          <w:sz w:val="22"/>
          <w:szCs w:val="22"/>
        </w:rPr>
        <w:t xml:space="preserve"> and </w:t>
      </w:r>
      <w:r>
        <w:rPr>
          <w:rFonts w:ascii="Menlo" w:cs="Menlo" w:eastAsia="Menlo" w:hAnsi="Menlo"/>
          <w:color w:val="1A1A1A"/>
          <w:sz w:val="20"/>
          <w:szCs w:val="20"/>
        </w:rPr>
        <w:t xml:space="preserve">fl</w:t>
      </w:r>
      <w:r>
        <w:rPr>
          <w:rFonts w:ascii="Georgia" w:cs="Georgia" w:eastAsia="Georgia" w:hAnsi="Georgia"/>
          <w:color w:val="1A1A1A"/>
          <w:sz w:val="22"/>
          <w:szCs w:val="22"/>
        </w:rPr>
        <w:t xml:space="preserve">. This is what makes the compound path render correctly downstream.</w:t>
      </w:r>
    </w:p>
    <w:p>
      <w:pPr>
        <w:pStyle w:val="Heading3"/>
        <w:spacing w:after="120" w:before="240"/>
      </w:pPr>
      <w:r>
        <w:rPr>
          <w:rFonts w:ascii="Helvetica" w:cs="Helvetica" w:eastAsia="Helvetica" w:hAnsi="Helvetica"/>
          <w:b/>
          <w:bCs/>
          <w:color w:val="0A0A0A"/>
          <w:sz w:val="24"/>
          <w:szCs w:val="24"/>
        </w:rPr>
        <w:t xml:space="preserve">5. Frame sequencing</w:t>
      </w:r>
    </w:p>
    <w:p>
      <w:pPr>
        <w:spacing w:after="120" w:before="60" w:line="300"/>
      </w:pPr>
      <w:r>
        <w:rPr>
          <w:rFonts w:ascii="Georgia" w:cs="Georgia" w:eastAsia="Georgia" w:hAnsi="Georgia"/>
          <w:color w:val="1A1A1A"/>
          <w:sz w:val="22"/>
          <w:szCs w:val="22"/>
        </w:rPr>
        <w:t xml:space="preserve">Each SVG becomes a layer with </w:t>
      </w:r>
      <w:r>
        <w:rPr>
          <w:rFonts w:ascii="Menlo" w:cs="Menlo" w:eastAsia="Menlo" w:hAnsi="Menlo"/>
          <w:color w:val="1A1A1A"/>
          <w:sz w:val="20"/>
          <w:szCs w:val="20"/>
        </w:rPr>
        <w:t xml:space="preserve">ip = frame_index</w:t>
      </w:r>
      <w:r>
        <w:rPr>
          <w:rFonts w:ascii="Georgia" w:cs="Georgia" w:eastAsia="Georgia" w:hAnsi="Georgia"/>
          <w:color w:val="1A1A1A"/>
          <w:sz w:val="22"/>
          <w:szCs w:val="22"/>
        </w:rPr>
        <w:t xml:space="preserve"> and </w:t>
      </w:r>
      <w:r>
        <w:rPr>
          <w:rFonts w:ascii="Menlo" w:cs="Menlo" w:eastAsia="Menlo" w:hAnsi="Menlo"/>
          <w:color w:val="1A1A1A"/>
          <w:sz w:val="20"/>
          <w:szCs w:val="20"/>
        </w:rPr>
        <w:t xml:space="preserve">op = frame_index + 1</w:t>
      </w:r>
      <w:r>
        <w:rPr>
          <w:rFonts w:ascii="Georgia" w:cs="Georgia" w:eastAsia="Georgia" w:hAnsi="Georgia"/>
          <w:color w:val="1A1A1A"/>
          <w:sz w:val="22"/>
          <w:szCs w:val="22"/>
        </w:rPr>
        <w:t xml:space="preserve">, so the layer is visible for exactly one frame. The composition's </w:t>
      </w:r>
      <w:r>
        <w:rPr>
          <w:rFonts w:ascii="Menlo" w:cs="Menlo" w:eastAsia="Menlo" w:hAnsi="Menlo"/>
          <w:color w:val="1A1A1A"/>
          <w:sz w:val="20"/>
          <w:szCs w:val="20"/>
        </w:rPr>
        <w:t xml:space="preserve">op</w:t>
      </w:r>
      <w:r>
        <w:rPr>
          <w:rFonts w:ascii="Georgia" w:cs="Georgia" w:eastAsia="Georgia" w:hAnsi="Georgia"/>
          <w:color w:val="1A1A1A"/>
          <w:sz w:val="22"/>
          <w:szCs w:val="22"/>
        </w:rPr>
        <w:t xml:space="preserve"> is set to </w:t>
      </w:r>
      <w:r>
        <w:rPr>
          <w:rFonts w:ascii="Menlo" w:cs="Menlo" w:eastAsia="Menlo" w:hAnsi="Menlo"/>
          <w:color w:val="1A1A1A"/>
          <w:sz w:val="20"/>
          <w:szCs w:val="20"/>
        </w:rPr>
        <w:t xml:space="preserve">total_frames</w:t>
      </w:r>
      <w:r>
        <w:rPr>
          <w:rFonts w:ascii="Georgia" w:cs="Georgia" w:eastAsia="Georgia" w:hAnsi="Georgia"/>
          <w:color w:val="1A1A1A"/>
          <w:sz w:val="22"/>
          <w:szCs w:val="22"/>
        </w:rPr>
        <w:t xml:space="preserve">, and the Lottie player loops automatically. Layers are sorted by frame descending to match Bodymovin's conventional render order (latest frame on top).</w:t>
      </w:r>
    </w:p>
    <w:p>
      <w:pPr>
        <w:pStyle w:val="Heading1"/>
        <w:spacing w:after="200" w:before="480"/>
      </w:pPr>
      <w:r>
        <w:rPr>
          <w:rFonts w:ascii="Helvetica" w:cs="Helvetica" w:eastAsia="Helvetica" w:hAnsi="Helvetica"/>
          <w:b/>
          <w:bCs/>
          <w:color w:val="0A0A0A"/>
          <w:sz w:val="36"/>
          <w:szCs w:val="36"/>
        </w:rPr>
        <w:t xml:space="preserve">Usage</w:t>
      </w:r>
    </w:p>
    <w:p>
      <w:pPr>
        <w:pStyle w:val="Heading2"/>
        <w:spacing w:after="160" w:before="360"/>
      </w:pPr>
      <w:r>
        <w:rPr>
          <w:rFonts w:ascii="Helvetica" w:cs="Helvetica" w:eastAsia="Helvetica" w:hAnsi="Helvetica"/>
          <w:b/>
          <w:bCs/>
          <w:color w:val="0A0A0A"/>
          <w:sz w:val="28"/>
          <w:szCs w:val="28"/>
        </w:rPr>
        <w:t xml:space="preserve">Installation</w:t>
      </w:r>
    </w:p>
    <w:p>
      <w:pPr>
        <w:shd w:fill="F5F5F5" w:val="clear"/>
        <w:spacing w:after="120" w:before="0" w:line="280"/>
        <w:ind w:left="200" w:right="200"/>
      </w:pPr>
      <w:r>
        <w:rPr>
          <w:rFonts w:ascii="Menlo" w:cs="Menlo" w:eastAsia="Menlo" w:hAnsi="Menlo"/>
          <w:color w:val="1A1A1A"/>
          <w:sz w:val="18"/>
          <w:szCs w:val="18"/>
        </w:rPr>
        <w:t xml:space="preserve">pip install lxml</w:t>
      </w:r>
    </w:p>
    <w:p>
      <w:pPr>
        <w:pStyle w:val="Heading2"/>
        <w:spacing w:after="160" w:before="360"/>
      </w:pPr>
      <w:r>
        <w:rPr>
          <w:rFonts w:ascii="Helvetica" w:cs="Helvetica" w:eastAsia="Helvetica" w:hAnsi="Helvetica"/>
          <w:b/>
          <w:bCs/>
          <w:color w:val="0A0A0A"/>
          <w:sz w:val="28"/>
          <w:szCs w:val="28"/>
        </w:rPr>
        <w:t xml:space="preserve">Basic usage</w:t>
      </w:r>
    </w:p>
    <w:p>
      <w:pPr>
        <w:shd w:fill="F5F5F5" w:val="clear"/>
        <w:spacing w:after="120" w:before="0" w:line="280"/>
        <w:ind w:left="200" w:right="200"/>
      </w:pPr>
      <w:r>
        <w:rPr>
          <w:rFonts w:ascii="Menlo" w:cs="Menlo" w:eastAsia="Menlo" w:hAnsi="Menlo"/>
          <w:color w:val="1A1A1A"/>
          <w:sz w:val="18"/>
          <w:szCs w:val="18"/>
        </w:rPr>
        <w:t xml:space="preserve">python3 svg_to_lottie.py --input ./svgs --output ./animation.json</w:t>
      </w:r>
    </w:p>
    <w:p>
      <w:pPr>
        <w:spacing w:after="120" w:before="60" w:line="300"/>
      </w:pPr>
      <w:r>
        <w:rPr>
          <w:rFonts w:ascii="Georgia" w:cs="Georgia" w:eastAsia="Georgia" w:hAnsi="Georgia"/>
          <w:color w:val="1A1A1A"/>
          <w:sz w:val="22"/>
          <w:szCs w:val="22"/>
        </w:rPr>
        <w:t xml:space="preserve">Produces animation.json and animation.lottie in the output directory. The .lottie file is simply the .json zipped inside a container named data.json — about 4× smaller, and accepted by Rive and LottieFiles directly.</w:t>
      </w:r>
    </w:p>
    <w:p>
      <w:pPr>
        <w:pStyle w:val="Heading2"/>
        <w:spacing w:after="160" w:before="360"/>
      </w:pPr>
      <w:r>
        <w:rPr>
          <w:rFonts w:ascii="Helvetica" w:cs="Helvetica" w:eastAsia="Helvetica" w:hAnsi="Helvetica"/>
          <w:b/>
          <w:bCs/>
          <w:color w:val="0A0A0A"/>
          <w:sz w:val="28"/>
          <w:szCs w:val="28"/>
        </w:rPr>
        <w:t xml:space="preserve">CLI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4"/>
              <w:left w:val="single" w:color="CCCCCC" w:sz="4"/>
              <w:bottom w:val="single" w:color="CCCCCC" w:sz="4"/>
              <w:right w:val="single" w:color="CCCCCC" w:sz="4"/>
            </w:tcBorders>
            <w:shd w:fill="E8E8E8" w:val="clear"/>
            <w:tcMar>
              <w:top w:type="dxa" w:w="100"/>
              <w:left w:type="dxa" w:w="140"/>
              <w:bottom w:type="dxa" w:w="100"/>
              <w:right w:type="dxa" w:w="140"/>
            </w:tcMar>
          </w:tcPr>
          <w:p>
            <w:pPr>
              <w:spacing w:after="0" w:before="0"/>
            </w:pPr>
            <w:r>
              <w:rPr>
                <w:rFonts w:ascii="Menlo" w:cs="Menlo" w:eastAsia="Menlo" w:hAnsi="Menlo"/>
                <w:b/>
                <w:bCs/>
                <w:color w:val="1A1A1A"/>
                <w:sz w:val="18"/>
                <w:szCs w:val="18"/>
              </w:rPr>
              <w:t xml:space="preserve">Flag</w:t>
            </w:r>
          </w:p>
        </w:tc>
        <w:tc>
          <w:tcPr>
            <w:tcW w:type="dxa" w:w="1400"/>
            <w:tcBorders>
              <w:top w:val="single" w:color="CCCCCC" w:sz="4"/>
              <w:left w:val="single" w:color="CCCCCC" w:sz="4"/>
              <w:bottom w:val="single" w:color="CCCCCC" w:sz="4"/>
              <w:right w:val="single" w:color="CCCCCC" w:sz="4"/>
            </w:tcBorders>
            <w:shd w:fill="E8E8E8" w:val="clear"/>
            <w:tcMar>
              <w:top w:type="dxa" w:w="100"/>
              <w:left w:type="dxa" w:w="140"/>
              <w:bottom w:type="dxa" w:w="100"/>
              <w:right w:type="dxa" w:w="140"/>
            </w:tcMar>
          </w:tcPr>
          <w:p>
            <w:pPr>
              <w:spacing w:after="0" w:before="0"/>
            </w:pPr>
            <w:r>
              <w:rPr>
                <w:rFonts w:ascii="Georgia" w:cs="Georgia" w:eastAsia="Georgia" w:hAnsi="Georgia"/>
                <w:b/>
                <w:bCs/>
                <w:color w:val="1A1A1A"/>
                <w:sz w:val="20"/>
                <w:szCs w:val="20"/>
              </w:rPr>
              <w:t xml:space="preserve">Default</w:t>
            </w:r>
          </w:p>
        </w:tc>
        <w:tc>
          <w:tcPr>
            <w:tcW w:type="dxa" w:w="5760"/>
            <w:tcBorders>
              <w:top w:val="single" w:color="CCCCCC" w:sz="4"/>
              <w:left w:val="single" w:color="CCCCCC" w:sz="4"/>
              <w:bottom w:val="single" w:color="CCCCCC" w:sz="4"/>
              <w:right w:val="single" w:color="CCCCCC" w:sz="4"/>
            </w:tcBorders>
            <w:shd w:fill="E8E8E8" w:val="clear"/>
            <w:tcMar>
              <w:top w:type="dxa" w:w="100"/>
              <w:left w:type="dxa" w:w="140"/>
              <w:bottom w:type="dxa" w:w="100"/>
              <w:right w:type="dxa" w:w="140"/>
            </w:tcMar>
          </w:tcPr>
          <w:p>
            <w:pPr>
              <w:spacing w:after="0" w:before="0"/>
            </w:pPr>
            <w:r>
              <w:rPr>
                <w:rFonts w:ascii="Georgia" w:cs="Georgia" w:eastAsia="Georgia" w:hAnsi="Georgia"/>
                <w:b/>
                <w:bCs/>
                <w:color w:val="1A1A1A"/>
                <w:sz w:val="20"/>
                <w:szCs w:val="20"/>
              </w:rPr>
              <w:t xml:space="preserve">Purpose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Menlo" w:cs="Menlo" w:eastAsia="Menlo" w:hAnsi="Menlo"/>
                <w:color w:val="1A1A1A"/>
                <w:sz w:val="18"/>
                <w:szCs w:val="18"/>
              </w:rPr>
              <w:t xml:space="preserve">--input</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Menlo" w:cs="Menlo" w:eastAsia="Menlo" w:hAnsi="Menlo"/>
                <w:color w:val="1A1A1A"/>
                <w:sz w:val="18"/>
                <w:szCs w:val="18"/>
              </w:rPr>
              <w:t xml:space="preserve">./svgs</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Folder containing frame_*.svg or Frame_*.svg files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Menlo" w:cs="Menlo" w:eastAsia="Menlo" w:hAnsi="Menlo"/>
                <w:color w:val="1A1A1A"/>
                <w:sz w:val="18"/>
                <w:szCs w:val="18"/>
              </w:rPr>
              <w:t xml:space="preserve">--output</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Menlo" w:cs="Menlo" w:eastAsia="Menlo" w:hAnsi="Menlo"/>
                <w:color w:val="1A1A1A"/>
                <w:sz w:val="18"/>
                <w:szCs w:val="18"/>
              </w:rPr>
              <w:t xml:space="preserve">./animation.json</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Output JSON path; .lottie is written alongside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Menlo" w:cs="Menlo" w:eastAsia="Menlo" w:hAnsi="Menlo"/>
                <w:color w:val="1A1A1A"/>
                <w:sz w:val="18"/>
                <w:szCs w:val="18"/>
              </w:rPr>
              <w:t xml:space="preserve">--fps</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Menlo" w:cs="Menlo" w:eastAsia="Menlo" w:hAnsi="Menlo"/>
                <w:color w:val="1A1A1A"/>
                <w:sz w:val="18"/>
                <w:szCs w:val="18"/>
              </w:rPr>
              <w:t xml:space="preserve">30</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Playback framerate; written as fr in the Lottie header</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Menlo" w:cs="Menlo" w:eastAsia="Menlo" w:hAnsi="Menlo"/>
                <w:color w:val="1A1A1A"/>
                <w:sz w:val="18"/>
                <w:szCs w:val="18"/>
              </w:rPr>
              <w:t xml:space="preserve">--width</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Menlo" w:cs="Menlo" w:eastAsia="Menlo" w:hAnsi="Menlo"/>
                <w:color w:val="1A1A1A"/>
                <w:sz w:val="18"/>
                <w:szCs w:val="18"/>
              </w:rPr>
              <w:t xml:space="preserve">1920</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Canvas width in pixels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Menlo" w:cs="Menlo" w:eastAsia="Menlo" w:hAnsi="Menlo"/>
                <w:color w:val="1A1A1A"/>
                <w:sz w:val="18"/>
                <w:szCs w:val="18"/>
              </w:rPr>
              <w:t xml:space="preserve">--height</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Menlo" w:cs="Menlo" w:eastAsia="Menlo" w:hAnsi="Menlo"/>
                <w:color w:val="1A1A1A"/>
                <w:sz w:val="18"/>
                <w:szCs w:val="18"/>
              </w:rPr>
              <w:t xml:space="preserve">1080</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Canvas height in pixels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Menlo" w:cs="Menlo" w:eastAsia="Menlo" w:hAnsi="Menlo"/>
                <w:color w:val="1A1A1A"/>
                <w:sz w:val="18"/>
                <w:szCs w:val="18"/>
              </w:rPr>
              <w:t xml:space="preserve">--color</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from SVG</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Override fill color with hex, e.g. #000000; otherwise uses the SVG's fill attribute</w:t>
            </w:r>
          </w:p>
        </w:tc>
      </w:tr>
    </w:tbl>
    <w:p>
      <w:pPr>
        <w:pStyle w:val="Heading2"/>
        <w:spacing w:after="160" w:before="360"/>
      </w:pPr>
      <w:r>
        <w:rPr>
          <w:rFonts w:ascii="Helvetica" w:cs="Helvetica" w:eastAsia="Helvetica" w:hAnsi="Helvetica"/>
          <w:b/>
          <w:bCs/>
          <w:color w:val="0A0A0A"/>
          <w:sz w:val="28"/>
          <w:szCs w:val="28"/>
        </w:rPr>
        <w:t xml:space="preserve">Input requirements</w:t>
      </w:r>
    </w:p>
    <w:p>
      <w:pPr>
        <w:pStyle w:val="ListParagraph"/>
        <w:numPr>
          <w:ilvl w:val="0"/>
          <w:numId w:val="2"/>
        </w:numPr>
        <w:spacing w:after="80" w:before="40" w:line="300"/>
      </w:pPr>
      <w:r>
        <w:rPr>
          <w:rFonts w:ascii="Georgia" w:cs="Georgia" w:eastAsia="Georgia" w:hAnsi="Georgia"/>
          <w:color w:val="1A1A1A"/>
          <w:sz w:val="22"/>
          <w:szCs w:val="22"/>
        </w:rPr>
        <w:t xml:space="preserve">Filenames must be </w:t>
      </w:r>
      <w:r>
        <w:rPr>
          <w:rFonts w:ascii="Menlo" w:cs="Menlo" w:eastAsia="Menlo" w:hAnsi="Menlo"/>
          <w:color w:val="1A1A1A"/>
          <w:sz w:val="20"/>
          <w:szCs w:val="20"/>
        </w:rPr>
        <w:t xml:space="preserve">frame_NN.svg</w:t>
      </w:r>
      <w:r>
        <w:rPr>
          <w:rFonts w:ascii="Georgia" w:cs="Georgia" w:eastAsia="Georgia" w:hAnsi="Georgia"/>
          <w:color w:val="1A1A1A"/>
          <w:sz w:val="22"/>
          <w:szCs w:val="22"/>
        </w:rPr>
        <w:t xml:space="preserve"> or </w:t>
      </w:r>
      <w:r>
        <w:rPr>
          <w:rFonts w:ascii="Menlo" w:cs="Menlo" w:eastAsia="Menlo" w:hAnsi="Menlo"/>
          <w:color w:val="1A1A1A"/>
          <w:sz w:val="20"/>
          <w:szCs w:val="20"/>
        </w:rPr>
        <w:t xml:space="preserve">Frame_NN.svg</w:t>
      </w:r>
      <w:r>
        <w:rPr>
          <w:rFonts w:ascii="Georgia" w:cs="Georgia" w:eastAsia="Georgia" w:hAnsi="Georgia"/>
          <w:color w:val="1A1A1A"/>
          <w:sz w:val="22"/>
          <w:szCs w:val="22"/>
        </w:rPr>
        <w:t xml:space="preserve">. The numeric part is used for natural sorting; zero-padding is not required, but recommended (01–99).</w:t>
      </w:r>
    </w:p>
    <w:p>
      <w:pPr>
        <w:pStyle w:val="ListParagraph"/>
        <w:numPr>
          <w:ilvl w:val="0"/>
          <w:numId w:val="2"/>
        </w:numPr>
        <w:spacing w:after="80" w:before="40" w:line="300"/>
      </w:pPr>
      <w:r>
        <w:rPr>
          <w:rFonts w:ascii="Georgia" w:cs="Georgia" w:eastAsia="Georgia" w:hAnsi="Georgia"/>
          <w:color w:val="1A1A1A"/>
          <w:sz w:val="22"/>
          <w:szCs w:val="22"/>
        </w:rPr>
        <w:t xml:space="preserve">Each SVG should have a single top-level </w:t>
      </w:r>
      <w:r>
        <w:rPr>
          <w:rFonts w:ascii="Menlo" w:cs="Menlo" w:eastAsia="Menlo" w:hAnsi="Menlo"/>
          <w:color w:val="1A1A1A"/>
          <w:sz w:val="20"/>
          <w:szCs w:val="20"/>
        </w:rPr>
        <w:t xml:space="preserve">&lt;g&gt;</w:t>
      </w:r>
      <w:r>
        <w:rPr>
          <w:rFonts w:ascii="Georgia" w:cs="Georgia" w:eastAsia="Georgia" w:hAnsi="Georgia"/>
          <w:color w:val="1A1A1A"/>
          <w:sz w:val="22"/>
          <w:szCs w:val="22"/>
        </w:rPr>
        <w:t xml:space="preserve"> containing one or more </w:t>
      </w:r>
      <w:r>
        <w:rPr>
          <w:rFonts w:ascii="Menlo" w:cs="Menlo" w:eastAsia="Menlo" w:hAnsi="Menlo"/>
          <w:color w:val="1A1A1A"/>
          <w:sz w:val="20"/>
          <w:szCs w:val="20"/>
        </w:rPr>
        <w:t xml:space="preserve">&lt;path&gt;</w:t>
      </w:r>
      <w:r>
        <w:rPr>
          <w:rFonts w:ascii="Georgia" w:cs="Georgia" w:eastAsia="Georgia" w:hAnsi="Georgia"/>
          <w:color w:val="1A1A1A"/>
          <w:sz w:val="22"/>
          <w:szCs w:val="22"/>
        </w:rPr>
        <w:t xml:space="preserve"> elements. The </w:t>
      </w:r>
      <w:r>
        <w:rPr>
          <w:rFonts w:ascii="Menlo" w:cs="Menlo" w:eastAsia="Menlo" w:hAnsi="Menlo"/>
          <w:color w:val="1A1A1A"/>
          <w:sz w:val="20"/>
          <w:szCs w:val="20"/>
        </w:rPr>
        <w:t xml:space="preserve">&lt;g&gt;</w:t>
      </w:r>
      <w:r>
        <w:rPr>
          <w:rFonts w:ascii="Georgia" w:cs="Georgia" w:eastAsia="Georgia" w:hAnsi="Georgia"/>
          <w:color w:val="1A1A1A"/>
          <w:sz w:val="22"/>
          <w:szCs w:val="22"/>
        </w:rPr>
        <w:t xml:space="preserve">'s </w:t>
      </w:r>
      <w:r>
        <w:rPr>
          <w:rFonts w:ascii="Menlo" w:cs="Menlo" w:eastAsia="Menlo" w:hAnsi="Menlo"/>
          <w:color w:val="1A1A1A"/>
          <w:sz w:val="20"/>
          <w:szCs w:val="20"/>
        </w:rPr>
        <w:t xml:space="preserve">transform</w:t>
      </w:r>
      <w:r>
        <w:rPr>
          <w:rFonts w:ascii="Georgia" w:cs="Georgia" w:eastAsia="Georgia" w:hAnsi="Georgia"/>
          <w:color w:val="1A1A1A"/>
          <w:sz w:val="22"/>
          <w:szCs w:val="22"/>
        </w:rPr>
        <w:t xml:space="preserve"> attribute will be baked into path coordinates.</w:t>
      </w:r>
    </w:p>
    <w:p>
      <w:pPr>
        <w:pStyle w:val="ListParagraph"/>
        <w:numPr>
          <w:ilvl w:val="0"/>
          <w:numId w:val="2"/>
        </w:numPr>
        <w:spacing w:after="80" w:before="40" w:line="300"/>
      </w:pPr>
      <w:r>
        <w:rPr>
          <w:rFonts w:ascii="Georgia" w:cs="Georgia" w:eastAsia="Georgia" w:hAnsi="Georgia"/>
          <w:color w:val="1A1A1A"/>
          <w:sz w:val="22"/>
          <w:szCs w:val="22"/>
        </w:rPr>
        <w:t xml:space="preserve">Fill color is read from the </w:t>
      </w:r>
      <w:r>
        <w:rPr>
          <w:rFonts w:ascii="Menlo" w:cs="Menlo" w:eastAsia="Menlo" w:hAnsi="Menlo"/>
          <w:color w:val="1A1A1A"/>
          <w:sz w:val="20"/>
          <w:szCs w:val="20"/>
        </w:rPr>
        <w:t xml:space="preserve">&lt;g&gt;</w:t>
      </w:r>
      <w:r>
        <w:rPr>
          <w:rFonts w:ascii="Georgia" w:cs="Georgia" w:eastAsia="Georgia" w:hAnsi="Georgia"/>
          <w:color w:val="1A1A1A"/>
          <w:sz w:val="22"/>
          <w:szCs w:val="22"/>
        </w:rPr>
        <w:t xml:space="preserve">'s </w:t>
      </w:r>
      <w:r>
        <w:rPr>
          <w:rFonts w:ascii="Menlo" w:cs="Menlo" w:eastAsia="Menlo" w:hAnsi="Menlo"/>
          <w:color w:val="1A1A1A"/>
          <w:sz w:val="20"/>
          <w:szCs w:val="20"/>
        </w:rPr>
        <w:t xml:space="preserve">fill</w:t>
      </w:r>
      <w:r>
        <w:rPr>
          <w:rFonts w:ascii="Georgia" w:cs="Georgia" w:eastAsia="Georgia" w:hAnsi="Georgia"/>
          <w:color w:val="1A1A1A"/>
          <w:sz w:val="22"/>
          <w:szCs w:val="22"/>
        </w:rPr>
        <w:t xml:space="preserve"> attribute. If </w:t>
      </w:r>
      <w:r>
        <w:rPr>
          <w:rFonts w:ascii="Menlo" w:cs="Menlo" w:eastAsia="Menlo" w:hAnsi="Menlo"/>
          <w:color w:val="1A1A1A"/>
          <w:sz w:val="20"/>
          <w:szCs w:val="20"/>
        </w:rPr>
        <w:t xml:space="preserve">--color</w:t>
      </w:r>
      <w:r>
        <w:rPr>
          <w:rFonts w:ascii="Georgia" w:cs="Georgia" w:eastAsia="Georgia" w:hAnsi="Georgia"/>
          <w:color w:val="1A1A1A"/>
          <w:sz w:val="22"/>
          <w:szCs w:val="22"/>
        </w:rPr>
        <w:t xml:space="preserve"> is passed, it overrides per-SVG fills for the entire sequence.</w:t>
      </w:r>
    </w:p>
    <w:p>
      <w:pPr>
        <w:pStyle w:val="ListParagraph"/>
        <w:numPr>
          <w:ilvl w:val="0"/>
          <w:numId w:val="2"/>
        </w:numPr>
        <w:spacing w:after="80" w:before="40" w:line="300"/>
      </w:pPr>
      <w:r>
        <w:rPr>
          <w:rFonts w:ascii="Georgia" w:cs="Georgia" w:eastAsia="Georgia" w:hAnsi="Georgia"/>
          <w:color w:val="1A1A1A"/>
          <w:sz w:val="22"/>
          <w:szCs w:val="22"/>
        </w:rPr>
        <w:t xml:space="preserve">SVGs are expected to share a common canvas size. Mixed sizes will render relative to the </w:t>
      </w:r>
      <w:r>
        <w:rPr>
          <w:rFonts w:ascii="Menlo" w:cs="Menlo" w:eastAsia="Menlo" w:hAnsi="Menlo"/>
          <w:color w:val="1A1A1A"/>
          <w:sz w:val="20"/>
          <w:szCs w:val="20"/>
        </w:rPr>
        <w:t xml:space="preserve">--width</w:t>
      </w:r>
      <w:r>
        <w:rPr>
          <w:rFonts w:ascii="Georgia" w:cs="Georgia" w:eastAsia="Georgia" w:hAnsi="Georgia"/>
          <w:color w:val="1A1A1A"/>
          <w:sz w:val="22"/>
          <w:szCs w:val="22"/>
        </w:rPr>
        <w:t xml:space="preserve">/</w:t>
      </w:r>
      <w:r>
        <w:rPr>
          <w:rFonts w:ascii="Menlo" w:cs="Menlo" w:eastAsia="Menlo" w:hAnsi="Menlo"/>
          <w:color w:val="1A1A1A"/>
          <w:sz w:val="20"/>
          <w:szCs w:val="20"/>
        </w:rPr>
        <w:t xml:space="preserve">--height</w:t>
      </w:r>
      <w:r>
        <w:rPr>
          <w:rFonts w:ascii="Georgia" w:cs="Georgia" w:eastAsia="Georgia" w:hAnsi="Georgia"/>
          <w:color w:val="1A1A1A"/>
          <w:sz w:val="22"/>
          <w:szCs w:val="22"/>
        </w:rPr>
        <w:t xml:space="preserve"> values, not per-SVG, so a frame with a different viewBox will be positioned incorrectly.</w:t>
      </w:r>
    </w:p>
    <w:p>
      <w:pPr>
        <w:pStyle w:val="Heading1"/>
        <w:spacing w:after="200" w:before="480"/>
      </w:pPr>
      <w:r>
        <w:rPr>
          <w:rFonts w:ascii="Helvetica" w:cs="Helvetica" w:eastAsia="Helvetica" w:hAnsi="Helvetica"/>
          <w:b/>
          <w:bCs/>
          <w:color w:val="0A0A0A"/>
          <w:sz w:val="36"/>
          <w:szCs w:val="36"/>
        </w:rPr>
        <w:t xml:space="preserve">Validation</w:t>
      </w:r>
    </w:p>
    <w:p>
      <w:pPr>
        <w:spacing w:after="120" w:before="60" w:line="300"/>
      </w:pPr>
      <w:r>
        <w:rPr>
          <w:rFonts w:ascii="Georgia" w:cs="Georgia" w:eastAsia="Georgia" w:hAnsi="Georgia"/>
          <w:color w:val="1A1A1A"/>
          <w:sz w:val="22"/>
          <w:szCs w:val="22"/>
        </w:rPr>
        <w:t xml:space="preserve">The tool was validated against the mantis animation: 89 frames, 1920×1080, 30fps, produced by potrace on a hand-drawn sequence. The resulting .lottie played correctly in:</w:t>
      </w:r>
    </w:p>
    <w:p>
      <w:pPr>
        <w:pStyle w:val="ListParagraph"/>
        <w:numPr>
          <w:ilvl w:val="0"/>
          <w:numId w:val="2"/>
        </w:numPr>
        <w:spacing w:after="80" w:before="40" w:line="300"/>
      </w:pPr>
      <w:r>
        <w:rPr>
          <w:rFonts w:ascii="Georgia" w:cs="Georgia" w:eastAsia="Georgia" w:hAnsi="Georgia"/>
          <w:color w:val="1A1A1A"/>
          <w:sz w:val="22"/>
          <w:szCs w:val="22"/>
        </w:rPr>
        <w:t xml:space="preserve">LottieFiles web preview (SVG and canvas renderers)</w:t>
      </w:r>
    </w:p>
    <w:p>
      <w:pPr>
        <w:pStyle w:val="ListParagraph"/>
        <w:numPr>
          <w:ilvl w:val="0"/>
          <w:numId w:val="2"/>
        </w:numPr>
        <w:spacing w:after="80" w:before="40" w:line="300"/>
      </w:pPr>
      <w:r>
        <w:rPr>
          <w:rFonts w:ascii="Georgia" w:cs="Georgia" w:eastAsia="Georgia" w:hAnsi="Georgia"/>
          <w:color w:val="1A1A1A"/>
          <w:sz w:val="22"/>
          <w:szCs w:val="22"/>
        </w:rPr>
        <w:t xml:space="preserve">Rive editor (imported via File &gt; Import Lottie)</w:t>
      </w:r>
    </w:p>
    <w:p>
      <w:pPr>
        <w:pStyle w:val="ListParagraph"/>
        <w:numPr>
          <w:ilvl w:val="0"/>
          <w:numId w:val="2"/>
        </w:numPr>
        <w:spacing w:after="80" w:before="40" w:line="300"/>
      </w:pPr>
      <w:r>
        <w:rPr>
          <w:rFonts w:ascii="Georgia" w:cs="Georgia" w:eastAsia="Georgia" w:hAnsi="Georgia"/>
          <w:color w:val="1A1A1A"/>
          <w:sz w:val="22"/>
          <w:szCs w:val="22"/>
        </w:rPr>
        <w:t xml:space="preserve">lottie-web via the existing mantis HTML harness</w:t>
      </w:r>
    </w:p>
    <w:p>
      <w:pPr>
        <w:spacing w:after="120" w:before="60" w:line="300"/>
      </w:pPr>
      <w:r>
        <w:rPr>
          <w:rFonts w:ascii="Georgia" w:cs="Georgia" w:eastAsia="Georgia" w:hAnsi="Georgia"/>
          <w:color w:val="1A1A1A"/>
          <w:sz w:val="22"/>
          <w:szCs w:val="22"/>
        </w:rPr>
        <w:t xml:space="preserve">Frames containing compound paths with 12+ subpaths (the worst case in the sequence) rendered with holes intact across all three renderers. No visible distortion, no stacked-fill artifacts, no missing geometry.</w:t>
      </w:r>
    </w:p>
    <w:p>
      <w:pPr>
        <w:pStyle w:val="Heading3"/>
        <w:spacing w:after="120" w:before="240"/>
      </w:pPr>
      <w:r>
        <w:rPr>
          <w:rFonts w:ascii="Helvetica" w:cs="Helvetica" w:eastAsia="Helvetica" w:hAnsi="Helvetica"/>
          <w:b/>
          <w:bCs/>
          <w:color w:val="0A0A0A"/>
          <w:sz w:val="24"/>
          <w:szCs w:val="24"/>
        </w:rPr>
        <w:t xml:space="preserve">Verification checklist</w:t>
      </w:r>
    </w:p>
    <w:p>
      <w:pPr>
        <w:spacing w:after="120" w:before="60" w:line="300"/>
      </w:pPr>
      <w:r>
        <w:rPr>
          <w:rFonts w:ascii="Georgia" w:cs="Georgia" w:eastAsia="Georgia" w:hAnsi="Georgia"/>
          <w:color w:val="1A1A1A"/>
          <w:sz w:val="22"/>
          <w:szCs w:val="22"/>
        </w:rPr>
        <w:t xml:space="preserve">When validating a new run, check each frame for:</w:t>
      </w:r>
    </w:p>
    <w:p>
      <w:pPr>
        <w:pStyle w:val="ListParagraph"/>
        <w:numPr>
          <w:ilvl w:val="0"/>
          <w:numId w:val="2"/>
        </w:numPr>
        <w:spacing w:after="80" w:before="40" w:line="300"/>
      </w:pPr>
      <w:r>
        <w:rPr>
          <w:rFonts w:ascii="Georgia" w:cs="Georgia" w:eastAsia="Georgia" w:hAnsi="Georgia"/>
          <w:color w:val="1A1A1A"/>
          <w:sz w:val="22"/>
          <w:szCs w:val="22"/>
        </w:rPr>
        <w:t xml:space="preserve">Correct overall silhouette at expected canvas position</w:t>
      </w:r>
    </w:p>
    <w:p>
      <w:pPr>
        <w:pStyle w:val="ListParagraph"/>
        <w:numPr>
          <w:ilvl w:val="0"/>
          <w:numId w:val="2"/>
        </w:numPr>
        <w:spacing w:after="80" w:before="40" w:line="300"/>
      </w:pPr>
      <w:r>
        <w:rPr>
          <w:rFonts w:ascii="Georgia" w:cs="Georgia" w:eastAsia="Georgia" w:hAnsi="Georgia"/>
          <w:color w:val="1A1A1A"/>
          <w:sz w:val="22"/>
          <w:szCs w:val="22"/>
        </w:rPr>
        <w:t xml:space="preserve">Interior holes present and not filled solid</w:t>
      </w:r>
    </w:p>
    <w:p>
      <w:pPr>
        <w:pStyle w:val="ListParagraph"/>
        <w:numPr>
          <w:ilvl w:val="0"/>
          <w:numId w:val="2"/>
        </w:numPr>
        <w:spacing w:after="80" w:before="40" w:line="300"/>
      </w:pPr>
      <w:r>
        <w:rPr>
          <w:rFonts w:ascii="Georgia" w:cs="Georgia" w:eastAsia="Georgia" w:hAnsi="Georgia"/>
          <w:color w:val="1A1A1A"/>
          <w:sz w:val="22"/>
          <w:szCs w:val="22"/>
        </w:rPr>
        <w:t xml:space="preserve">No visible scaling issues (paths confined to 0,0–width,height)</w:t>
      </w:r>
    </w:p>
    <w:p>
      <w:pPr>
        <w:pStyle w:val="ListParagraph"/>
        <w:numPr>
          <w:ilvl w:val="0"/>
          <w:numId w:val="2"/>
        </w:numPr>
        <w:spacing w:after="80" w:before="40" w:line="300"/>
      </w:pPr>
      <w:r>
        <w:rPr>
          <w:rFonts w:ascii="Georgia" w:cs="Georgia" w:eastAsia="Georgia" w:hAnsi="Georgia"/>
          <w:color w:val="1A1A1A"/>
          <w:sz w:val="22"/>
          <w:szCs w:val="22"/>
        </w:rPr>
        <w:t xml:space="preserve">Frame transitions are one-frame-each with no overlap or gap</w:t>
      </w:r>
    </w:p>
    <w:p>
      <w:pPr>
        <w:pStyle w:val="Heading1"/>
        <w:spacing w:after="200" w:before="480"/>
      </w:pPr>
      <w:r>
        <w:rPr>
          <w:rFonts w:ascii="Helvetica" w:cs="Helvetica" w:eastAsia="Helvetica" w:hAnsi="Helvetica"/>
          <w:b/>
          <w:bCs/>
          <w:color w:val="0A0A0A"/>
          <w:sz w:val="36"/>
          <w:szCs w:val="36"/>
        </w:rPr>
        <w:t xml:space="preserve">Known Limitations</w:t>
      </w:r>
    </w:p>
    <w:p>
      <w:pPr>
        <w:pStyle w:val="Heading3"/>
        <w:spacing w:after="120" w:before="240"/>
      </w:pPr>
      <w:r>
        <w:rPr>
          <w:rFonts w:ascii="Helvetica" w:cs="Helvetica" w:eastAsia="Helvetica" w:hAnsi="Helvetica"/>
          <w:b/>
          <w:bCs/>
          <w:color w:val="0A0A0A"/>
          <w:sz w:val="24"/>
          <w:szCs w:val="24"/>
        </w:rPr>
        <w:t xml:space="preserve">Single-path-element assumption</w:t>
      </w:r>
    </w:p>
    <w:p>
      <w:pPr>
        <w:spacing w:after="120" w:before="60" w:line="300"/>
      </w:pPr>
      <w:r>
        <w:rPr>
          <w:rFonts w:ascii="Georgia" w:cs="Georgia" w:eastAsia="Georgia" w:hAnsi="Georgia"/>
          <w:color w:val="1A1A1A"/>
          <w:sz w:val="22"/>
          <w:szCs w:val="22"/>
        </w:rPr>
        <w:t xml:space="preserve">The tool assumes each SVG has one visual element expressed as one or more </w:t>
      </w:r>
      <w:r>
        <w:rPr>
          <w:rFonts w:ascii="Menlo" w:cs="Menlo" w:eastAsia="Menlo" w:hAnsi="Menlo"/>
          <w:color w:val="1A1A1A"/>
          <w:sz w:val="20"/>
          <w:szCs w:val="20"/>
        </w:rPr>
        <w:t xml:space="preserve">&lt;path&gt;</w:t>
      </w:r>
      <w:r>
        <w:rPr>
          <w:rFonts w:ascii="Georgia" w:cs="Georgia" w:eastAsia="Georgia" w:hAnsi="Georgia"/>
          <w:color w:val="1A1A1A"/>
          <w:sz w:val="22"/>
          <w:szCs w:val="22"/>
        </w:rPr>
        <w:t xml:space="preserve"> nodes inside a single </w:t>
      </w:r>
      <w:r>
        <w:rPr>
          <w:rFonts w:ascii="Menlo" w:cs="Menlo" w:eastAsia="Menlo" w:hAnsi="Menlo"/>
          <w:color w:val="1A1A1A"/>
          <w:sz w:val="20"/>
          <w:szCs w:val="20"/>
        </w:rPr>
        <w:t xml:space="preserve">&lt;g&gt;</w:t>
      </w:r>
      <w:r>
        <w:rPr>
          <w:rFonts w:ascii="Georgia" w:cs="Georgia" w:eastAsia="Georgia" w:hAnsi="Georgia"/>
          <w:color w:val="1A1A1A"/>
          <w:sz w:val="22"/>
          <w:szCs w:val="22"/>
        </w:rPr>
        <w:t xml:space="preserve">. Multiple groups, nested transforms, or non-path elements (</w:t>
      </w:r>
      <w:r>
        <w:rPr>
          <w:rFonts w:ascii="Menlo" w:cs="Menlo" w:eastAsia="Menlo" w:hAnsi="Menlo"/>
          <w:color w:val="1A1A1A"/>
          <w:sz w:val="20"/>
          <w:szCs w:val="20"/>
        </w:rPr>
        <w:t xml:space="preserve">&lt;rect&gt;</w:t>
      </w:r>
      <w:r>
        <w:rPr>
          <w:rFonts w:ascii="Georgia" w:cs="Georgia" w:eastAsia="Georgia" w:hAnsi="Georgia"/>
          <w:color w:val="1A1A1A"/>
          <w:sz w:val="22"/>
          <w:szCs w:val="22"/>
        </w:rPr>
        <w:t xml:space="preserve">, </w:t>
      </w:r>
      <w:r>
        <w:rPr>
          <w:rFonts w:ascii="Menlo" w:cs="Menlo" w:eastAsia="Menlo" w:hAnsi="Menlo"/>
          <w:color w:val="1A1A1A"/>
          <w:sz w:val="20"/>
          <w:szCs w:val="20"/>
        </w:rPr>
        <w:t xml:space="preserve">&lt;circle&gt;</w:t>
      </w:r>
      <w:r>
        <w:rPr>
          <w:rFonts w:ascii="Georgia" w:cs="Georgia" w:eastAsia="Georgia" w:hAnsi="Georgia"/>
          <w:color w:val="1A1A1A"/>
          <w:sz w:val="22"/>
          <w:szCs w:val="22"/>
        </w:rPr>
        <w:t xml:space="preserve">, </w:t>
      </w:r>
      <w:r>
        <w:rPr>
          <w:rFonts w:ascii="Menlo" w:cs="Menlo" w:eastAsia="Menlo" w:hAnsi="Menlo"/>
          <w:color w:val="1A1A1A"/>
          <w:sz w:val="20"/>
          <w:szCs w:val="20"/>
        </w:rPr>
        <w:t xml:space="preserve">&lt;ellipse&gt;</w:t>
      </w:r>
      <w:r>
        <w:rPr>
          <w:rFonts w:ascii="Georgia" w:cs="Georgia" w:eastAsia="Georgia" w:hAnsi="Georgia"/>
          <w:color w:val="1A1A1A"/>
          <w:sz w:val="22"/>
          <w:szCs w:val="22"/>
        </w:rPr>
        <w:t xml:space="preserve">, </w:t>
      </w:r>
      <w:r>
        <w:rPr>
          <w:rFonts w:ascii="Menlo" w:cs="Menlo" w:eastAsia="Menlo" w:hAnsi="Menlo"/>
          <w:color w:val="1A1A1A"/>
          <w:sz w:val="20"/>
          <w:szCs w:val="20"/>
        </w:rPr>
        <w:t xml:space="preserve">&lt;polygon&gt;</w:t>
      </w:r>
      <w:r>
        <w:rPr>
          <w:rFonts w:ascii="Georgia" w:cs="Georgia" w:eastAsia="Georgia" w:hAnsi="Georgia"/>
          <w:color w:val="1A1A1A"/>
          <w:sz w:val="22"/>
          <w:szCs w:val="22"/>
        </w:rPr>
        <w:t xml:space="preserve">) are not handled. For potrace output this is always fine; for SVGs from other sources it may not be.</w:t>
      </w:r>
    </w:p>
    <w:p>
      <w:pPr>
        <w:pStyle w:val="Heading3"/>
        <w:spacing w:after="120" w:before="240"/>
      </w:pPr>
      <w:r>
        <w:rPr>
          <w:rFonts w:ascii="Helvetica" w:cs="Helvetica" w:eastAsia="Helvetica" w:hAnsi="Helvetica"/>
          <w:b/>
          <w:bCs/>
          <w:color w:val="0A0A0A"/>
          <w:sz w:val="24"/>
          <w:szCs w:val="24"/>
        </w:rPr>
        <w:t xml:space="preserve">Single fill color per frame</w:t>
      </w:r>
    </w:p>
    <w:p>
      <w:pPr>
        <w:spacing w:after="120" w:before="60" w:line="300"/>
      </w:pPr>
      <w:r>
        <w:rPr>
          <w:rFonts w:ascii="Georgia" w:cs="Georgia" w:eastAsia="Georgia" w:hAnsi="Georgia"/>
          <w:color w:val="1A1A1A"/>
          <w:sz w:val="22"/>
          <w:szCs w:val="22"/>
        </w:rPr>
        <w:t xml:space="preserve">All paths in one SVG share a single fill color. Multi-color compound illustrations would need to be split into separate SVG files (one per color), each becoming its own layer — a structural change to the tool.</w:t>
      </w:r>
    </w:p>
    <w:p>
      <w:pPr>
        <w:pStyle w:val="Heading3"/>
        <w:spacing w:after="120" w:before="240"/>
      </w:pPr>
      <w:r>
        <w:rPr>
          <w:rFonts w:ascii="Helvetica" w:cs="Helvetica" w:eastAsia="Helvetica" w:hAnsi="Helvetica"/>
          <w:b/>
          <w:bCs/>
          <w:color w:val="0A0A0A"/>
          <w:sz w:val="24"/>
          <w:szCs w:val="24"/>
        </w:rPr>
        <w:t xml:space="preserve">No stroke support</w:t>
      </w:r>
    </w:p>
    <w:p>
      <w:pPr>
        <w:spacing w:after="120" w:before="60" w:line="300"/>
      </w:pPr>
      <w:r>
        <w:rPr>
          <w:rFonts w:ascii="Georgia" w:cs="Georgia" w:eastAsia="Georgia" w:hAnsi="Georgia"/>
          <w:color w:val="1A1A1A"/>
          <w:sz w:val="22"/>
          <w:szCs w:val="22"/>
        </w:rPr>
        <w:t xml:space="preserve">Only fill rendering is supported. Stroked paths will lose their strokes. Adding strokes would mean emitting an </w:t>
      </w:r>
      <w:r>
        <w:rPr>
          <w:rFonts w:ascii="Menlo" w:cs="Menlo" w:eastAsia="Menlo" w:hAnsi="Menlo"/>
          <w:color w:val="1A1A1A"/>
          <w:sz w:val="20"/>
          <w:szCs w:val="20"/>
        </w:rPr>
        <w:t xml:space="preserve">st</w:t>
      </w:r>
      <w:r>
        <w:rPr>
          <w:rFonts w:ascii="Georgia" w:cs="Georgia" w:eastAsia="Georgia" w:hAnsi="Georgia"/>
          <w:color w:val="1A1A1A"/>
          <w:sz w:val="22"/>
          <w:szCs w:val="22"/>
        </w:rPr>
        <w:t xml:space="preserve"> (stroke) shape item alongside or instead of </w:t>
      </w:r>
      <w:r>
        <w:rPr>
          <w:rFonts w:ascii="Menlo" w:cs="Menlo" w:eastAsia="Menlo" w:hAnsi="Menlo"/>
          <w:color w:val="1A1A1A"/>
          <w:sz w:val="20"/>
          <w:szCs w:val="20"/>
        </w:rPr>
        <w:t xml:space="preserve">fl</w:t>
      </w:r>
      <w:r>
        <w:rPr>
          <w:rFonts w:ascii="Georgia" w:cs="Georgia" w:eastAsia="Georgia" w:hAnsi="Georgia"/>
          <w:color w:val="1A1A1A"/>
          <w:sz w:val="22"/>
          <w:szCs w:val="22"/>
        </w:rPr>
        <w:t xml:space="preserve">, with color and width from the SVG's </w:t>
      </w:r>
      <w:r>
        <w:rPr>
          <w:rFonts w:ascii="Menlo" w:cs="Menlo" w:eastAsia="Menlo" w:hAnsi="Menlo"/>
          <w:color w:val="1A1A1A"/>
          <w:sz w:val="20"/>
          <w:szCs w:val="20"/>
        </w:rPr>
        <w:t xml:space="preserve">stroke</w:t>
      </w:r>
      <w:r>
        <w:rPr>
          <w:rFonts w:ascii="Georgia" w:cs="Georgia" w:eastAsia="Georgia" w:hAnsi="Georgia"/>
          <w:color w:val="1A1A1A"/>
          <w:sz w:val="22"/>
          <w:szCs w:val="22"/>
        </w:rPr>
        <w:t xml:space="preserve"> and </w:t>
      </w:r>
      <w:r>
        <w:rPr>
          <w:rFonts w:ascii="Menlo" w:cs="Menlo" w:eastAsia="Menlo" w:hAnsi="Menlo"/>
          <w:color w:val="1A1A1A"/>
          <w:sz w:val="20"/>
          <w:szCs w:val="20"/>
        </w:rPr>
        <w:t xml:space="preserve">stroke-width</w:t>
      </w:r>
      <w:r>
        <w:rPr>
          <w:rFonts w:ascii="Georgia" w:cs="Georgia" w:eastAsia="Georgia" w:hAnsi="Georgia"/>
          <w:color w:val="1A1A1A"/>
          <w:sz w:val="22"/>
          <w:szCs w:val="22"/>
        </w:rPr>
        <w:t xml:space="preserve"> attributes.</w:t>
      </w:r>
    </w:p>
    <w:p>
      <w:pPr>
        <w:pStyle w:val="Heading3"/>
        <w:spacing w:after="120" w:before="240"/>
      </w:pPr>
      <w:r>
        <w:rPr>
          <w:rFonts w:ascii="Helvetica" w:cs="Helvetica" w:eastAsia="Helvetica" w:hAnsi="Helvetica"/>
          <w:b/>
          <w:bCs/>
          <w:color w:val="0A0A0A"/>
          <w:sz w:val="24"/>
          <w:szCs w:val="24"/>
        </w:rPr>
        <w:t xml:space="preserve">No interpolated frame data</w:t>
      </w:r>
    </w:p>
    <w:p>
      <w:pPr>
        <w:spacing w:after="120" w:before="60" w:line="300"/>
      </w:pPr>
      <w:r>
        <w:rPr>
          <w:rFonts w:ascii="Georgia" w:cs="Georgia" w:eastAsia="Georgia" w:hAnsi="Georgia"/>
          <w:color w:val="1A1A1A"/>
          <w:sz w:val="22"/>
          <w:szCs w:val="22"/>
        </w:rPr>
        <w:t xml:space="preserve">Each frame is a discrete on/off layer. The output is visually indistinguishable from a frame-by-frame animation, but is larger than a keyframed equivalent would be. A 89-frame, 12-contour sequence produces roughly 2MB of JSON; the same animation with true keyframe interpolation between shape morphs would be much smaller, but requires topological correspondence between frames (same number of vertices in same order), which hand-drawn traces do not have.</w:t>
      </w:r>
    </w:p>
    <w:p>
      <w:pPr>
        <w:pStyle w:val="Heading3"/>
        <w:spacing w:after="120" w:before="240"/>
      </w:pPr>
      <w:r>
        <w:rPr>
          <w:rFonts w:ascii="Helvetica" w:cs="Helvetica" w:eastAsia="Helvetica" w:hAnsi="Helvetica"/>
          <w:b/>
          <w:bCs/>
          <w:color w:val="0A0A0A"/>
          <w:sz w:val="24"/>
          <w:szCs w:val="24"/>
        </w:rPr>
        <w:t xml:space="preserve">No Q, T, or A commands</w:t>
      </w:r>
    </w:p>
    <w:p>
      <w:pPr>
        <w:spacing w:after="120" w:before="60" w:line="300"/>
      </w:pPr>
      <w:r>
        <w:rPr>
          <w:rFonts w:ascii="Georgia" w:cs="Georgia" w:eastAsia="Georgia" w:hAnsi="Georgia"/>
          <w:color w:val="1A1A1A"/>
          <w:sz w:val="22"/>
          <w:szCs w:val="22"/>
        </w:rPr>
        <w:t xml:space="preserve">Quadratic beziers (Q/q), smooth quadratics (T/t), and elliptical arcs (A/a) are not parsed. potrace does not emit these, so the mantis sequence was unaffected. For SVGs from Illustrator or Inkscape, especially any with arc commands, these would need to be either added to the parser or converted to cubics upstream.</w:t>
      </w:r>
    </w:p>
    <w:p>
      <w:pPr>
        <w:pStyle w:val="Heading3"/>
        <w:spacing w:after="120" w:before="240"/>
      </w:pPr>
      <w:r>
        <w:rPr>
          <w:rFonts w:ascii="Helvetica" w:cs="Helvetica" w:eastAsia="Helvetica" w:hAnsi="Helvetica"/>
          <w:b/>
          <w:bCs/>
          <w:color w:val="0A0A0A"/>
          <w:sz w:val="24"/>
          <w:szCs w:val="24"/>
        </w:rPr>
        <w:t xml:space="preserve">Layer ordering and render semantics</w:t>
      </w:r>
    </w:p>
    <w:p>
      <w:pPr>
        <w:spacing w:after="120" w:before="60" w:line="300"/>
      </w:pPr>
      <w:r>
        <w:rPr>
          <w:rFonts w:ascii="Georgia" w:cs="Georgia" w:eastAsia="Georgia" w:hAnsi="Georgia"/>
          <w:color w:val="1A1A1A"/>
          <w:sz w:val="22"/>
          <w:szCs w:val="22"/>
        </w:rPr>
        <w:t xml:space="preserve">Because each layer is visible for exactly one frame, layer-order render semantics do not matter for playback. But the current sort-descending-by-frame order is a convention inherited from Bodymovin output, not a requirement. If future extensions add overlapping layers (e.g., a background that persists across all frames), ordering becomes meaningful and may need explicit control.</w:t>
      </w:r>
    </w:p>
    <w:p>
      <w:pPr>
        <w:pStyle w:val="Heading1"/>
        <w:spacing w:after="200" w:before="480"/>
      </w:pPr>
      <w:r>
        <w:rPr>
          <w:rFonts w:ascii="Helvetica" w:cs="Helvetica" w:eastAsia="Helvetica" w:hAnsi="Helvetica"/>
          <w:b/>
          <w:bCs/>
          <w:color w:val="0A0A0A"/>
          <w:sz w:val="36"/>
          <w:szCs w:val="36"/>
        </w:rPr>
        <w:t xml:space="preserve">Extension Paths</w:t>
      </w:r>
    </w:p>
    <w:p>
      <w:pPr>
        <w:spacing w:after="120" w:before="60" w:line="300"/>
      </w:pPr>
      <w:r>
        <w:rPr>
          <w:rFonts w:ascii="Georgia" w:cs="Georgia" w:eastAsia="Georgia" w:hAnsi="Georgia"/>
          <w:color w:val="1A1A1A"/>
          <w:sz w:val="22"/>
          <w:szCs w:val="22"/>
        </w:rPr>
        <w:t xml:space="preserve">These are the most natural additions to consider, roughly ordered by likely usefulness.</w:t>
      </w:r>
    </w:p>
    <w:p>
      <w:pPr>
        <w:pStyle w:val="Heading3"/>
        <w:spacing w:after="120" w:before="240"/>
      </w:pPr>
      <w:r>
        <w:rPr>
          <w:rFonts w:ascii="Helvetica" w:cs="Helvetica" w:eastAsia="Helvetica" w:hAnsi="Helvetica"/>
          <w:b/>
          <w:bCs/>
          <w:color w:val="0A0A0A"/>
          <w:sz w:val="24"/>
          <w:szCs w:val="24"/>
        </w:rPr>
        <w:t xml:space="preserve">Stroke support</w:t>
      </w:r>
    </w:p>
    <w:p>
      <w:pPr>
        <w:spacing w:after="120" w:before="60" w:line="300"/>
      </w:pPr>
      <w:r>
        <w:rPr>
          <w:rFonts w:ascii="Georgia" w:cs="Georgia" w:eastAsia="Georgia" w:hAnsi="Georgia"/>
          <w:color w:val="1A1A1A"/>
          <w:sz w:val="22"/>
          <w:szCs w:val="22"/>
        </w:rPr>
        <w:t xml:space="preserve">Read </w:t>
      </w:r>
      <w:r>
        <w:rPr>
          <w:rFonts w:ascii="Menlo" w:cs="Menlo" w:eastAsia="Menlo" w:hAnsi="Menlo"/>
          <w:color w:val="1A1A1A"/>
          <w:sz w:val="20"/>
          <w:szCs w:val="20"/>
        </w:rPr>
        <w:t xml:space="preserve">stroke</w:t>
      </w:r>
      <w:r>
        <w:rPr>
          <w:rFonts w:ascii="Georgia" w:cs="Georgia" w:eastAsia="Georgia" w:hAnsi="Georgia"/>
          <w:color w:val="1A1A1A"/>
          <w:sz w:val="22"/>
          <w:szCs w:val="22"/>
        </w:rPr>
        <w:t xml:space="preserve">, </w:t>
      </w:r>
      <w:r>
        <w:rPr>
          <w:rFonts w:ascii="Menlo" w:cs="Menlo" w:eastAsia="Menlo" w:hAnsi="Menlo"/>
          <w:color w:val="1A1A1A"/>
          <w:sz w:val="20"/>
          <w:szCs w:val="20"/>
        </w:rPr>
        <w:t xml:space="preserve">stroke-width</w:t>
      </w:r>
      <w:r>
        <w:rPr>
          <w:rFonts w:ascii="Georgia" w:cs="Georgia" w:eastAsia="Georgia" w:hAnsi="Georgia"/>
          <w:color w:val="1A1A1A"/>
          <w:sz w:val="22"/>
          <w:szCs w:val="22"/>
        </w:rPr>
        <w:t xml:space="preserve">, </w:t>
      </w:r>
      <w:r>
        <w:rPr>
          <w:rFonts w:ascii="Menlo" w:cs="Menlo" w:eastAsia="Menlo" w:hAnsi="Menlo"/>
          <w:color w:val="1A1A1A"/>
          <w:sz w:val="20"/>
          <w:szCs w:val="20"/>
        </w:rPr>
        <w:t xml:space="preserve">stroke-linecap</w:t>
      </w:r>
      <w:r>
        <w:rPr>
          <w:rFonts w:ascii="Georgia" w:cs="Georgia" w:eastAsia="Georgia" w:hAnsi="Georgia"/>
          <w:color w:val="1A1A1A"/>
          <w:sz w:val="22"/>
          <w:szCs w:val="22"/>
        </w:rPr>
        <w:t xml:space="preserve">, and </w:t>
      </w:r>
      <w:r>
        <w:rPr>
          <w:rFonts w:ascii="Menlo" w:cs="Menlo" w:eastAsia="Menlo" w:hAnsi="Menlo"/>
          <w:color w:val="1A1A1A"/>
          <w:sz w:val="20"/>
          <w:szCs w:val="20"/>
        </w:rPr>
        <w:t xml:space="preserve">stroke-linejoin</w:t>
      </w:r>
      <w:r>
        <w:rPr>
          <w:rFonts w:ascii="Georgia" w:cs="Georgia" w:eastAsia="Georgia" w:hAnsi="Georgia"/>
          <w:color w:val="1A1A1A"/>
          <w:sz w:val="22"/>
          <w:szCs w:val="22"/>
        </w:rPr>
        <w:t xml:space="preserve"> from </w:t>
      </w:r>
      <w:r>
        <w:rPr>
          <w:rFonts w:ascii="Menlo" w:cs="Menlo" w:eastAsia="Menlo" w:hAnsi="Menlo"/>
          <w:color w:val="1A1A1A"/>
          <w:sz w:val="20"/>
          <w:szCs w:val="20"/>
        </w:rPr>
        <w:t xml:space="preserve">&lt;path&gt;</w:t>
      </w:r>
      <w:r>
        <w:rPr>
          <w:rFonts w:ascii="Georgia" w:cs="Georgia" w:eastAsia="Georgia" w:hAnsi="Georgia"/>
          <w:color w:val="1A1A1A"/>
          <w:sz w:val="22"/>
          <w:szCs w:val="22"/>
        </w:rPr>
        <w:t xml:space="preserve"> and </w:t>
      </w:r>
      <w:r>
        <w:rPr>
          <w:rFonts w:ascii="Menlo" w:cs="Menlo" w:eastAsia="Menlo" w:hAnsi="Menlo"/>
          <w:color w:val="1A1A1A"/>
          <w:sz w:val="20"/>
          <w:szCs w:val="20"/>
        </w:rPr>
        <w:t xml:space="preserve">&lt;g&gt;</w:t>
      </w:r>
      <w:r>
        <w:rPr>
          <w:rFonts w:ascii="Georgia" w:cs="Georgia" w:eastAsia="Georgia" w:hAnsi="Georgia"/>
          <w:color w:val="1A1A1A"/>
          <w:sz w:val="22"/>
          <w:szCs w:val="22"/>
        </w:rPr>
        <w:t xml:space="preserve"> elements, and emit a Lottie </w:t>
      </w:r>
      <w:r>
        <w:rPr>
          <w:rFonts w:ascii="Menlo" w:cs="Menlo" w:eastAsia="Menlo" w:hAnsi="Menlo"/>
          <w:color w:val="1A1A1A"/>
          <w:sz w:val="20"/>
          <w:szCs w:val="20"/>
        </w:rPr>
        <w:t xml:space="preserve">st</w:t>
      </w:r>
      <w:r>
        <w:rPr>
          <w:rFonts w:ascii="Georgia" w:cs="Georgia" w:eastAsia="Georgia" w:hAnsi="Georgia"/>
          <w:color w:val="1A1A1A"/>
          <w:sz w:val="22"/>
          <w:szCs w:val="22"/>
        </w:rPr>
        <w:t xml:space="preserve"> item. Non-uniform transforms may scale stroke width in unexpected ways; the </w:t>
      </w:r>
      <w:r>
        <w:rPr>
          <w:rFonts w:ascii="Menlo" w:cs="Menlo" w:eastAsia="Menlo" w:hAnsi="Menlo"/>
          <w:color w:val="1A1A1A"/>
          <w:sz w:val="20"/>
          <w:szCs w:val="20"/>
        </w:rPr>
        <w:t xml:space="preserve">vector-effect="non-scaling-stroke"</w:t>
      </w:r>
      <w:r>
        <w:rPr>
          <w:rFonts w:ascii="Georgia" w:cs="Georgia" w:eastAsia="Georgia" w:hAnsi="Georgia"/>
          <w:color w:val="1A1A1A"/>
          <w:sz w:val="22"/>
          <w:szCs w:val="22"/>
        </w:rPr>
        <w:t xml:space="preserve"> SVG attribute is a common request in trace output that would need special handling.</w:t>
      </w:r>
    </w:p>
    <w:p>
      <w:pPr>
        <w:pStyle w:val="Heading3"/>
        <w:spacing w:after="120" w:before="240"/>
      </w:pPr>
      <w:r>
        <w:rPr>
          <w:rFonts w:ascii="Helvetica" w:cs="Helvetica" w:eastAsia="Helvetica" w:hAnsi="Helvetica"/>
          <w:b/>
          <w:bCs/>
          <w:color w:val="0A0A0A"/>
          <w:sz w:val="24"/>
          <w:szCs w:val="24"/>
        </w:rPr>
        <w:t xml:space="preserve">Multi-color per frame</w:t>
      </w:r>
    </w:p>
    <w:p>
      <w:pPr>
        <w:spacing w:after="120" w:before="60" w:line="300"/>
      </w:pPr>
      <w:r>
        <w:rPr>
          <w:rFonts w:ascii="Georgia" w:cs="Georgia" w:eastAsia="Georgia" w:hAnsi="Georgia"/>
          <w:color w:val="1A1A1A"/>
          <w:sz w:val="22"/>
          <w:szCs w:val="22"/>
        </w:rPr>
        <w:t xml:space="preserve">Parse multiple </w:t>
      </w:r>
      <w:r>
        <w:rPr>
          <w:rFonts w:ascii="Menlo" w:cs="Menlo" w:eastAsia="Menlo" w:hAnsi="Menlo"/>
          <w:color w:val="1A1A1A"/>
          <w:sz w:val="20"/>
          <w:szCs w:val="20"/>
        </w:rPr>
        <w:t xml:space="preserve">&lt;g&gt;</w:t>
      </w:r>
      <w:r>
        <w:rPr>
          <w:rFonts w:ascii="Georgia" w:cs="Georgia" w:eastAsia="Georgia" w:hAnsi="Georgia"/>
          <w:color w:val="1A1A1A"/>
          <w:sz w:val="22"/>
          <w:szCs w:val="22"/>
        </w:rPr>
        <w:t xml:space="preserve"> elements per SVG, each with its own </w:t>
      </w:r>
      <w:r>
        <w:rPr>
          <w:rFonts w:ascii="Menlo" w:cs="Menlo" w:eastAsia="Menlo" w:hAnsi="Menlo"/>
          <w:color w:val="1A1A1A"/>
          <w:sz w:val="20"/>
          <w:szCs w:val="20"/>
        </w:rPr>
        <w:t xml:space="preserve">fill</w:t>
      </w:r>
      <w:r>
        <w:rPr>
          <w:rFonts w:ascii="Georgia" w:cs="Georgia" w:eastAsia="Georgia" w:hAnsi="Georgia"/>
          <w:color w:val="1A1A1A"/>
          <w:sz w:val="22"/>
          <w:szCs w:val="22"/>
        </w:rPr>
        <w:t xml:space="preserve">. Emit each as a separate shape group under the same layer, preserving z-order. This enables flat-color illustrations (as opposed to single-silhouette traces) without splitting source files.</w:t>
      </w:r>
    </w:p>
    <w:p>
      <w:pPr>
        <w:pStyle w:val="Heading3"/>
        <w:spacing w:after="120" w:before="240"/>
      </w:pPr>
      <w:r>
        <w:rPr>
          <w:rFonts w:ascii="Helvetica" w:cs="Helvetica" w:eastAsia="Helvetica" w:hAnsi="Helvetica"/>
          <w:b/>
          <w:bCs/>
          <w:color w:val="0A0A0A"/>
          <w:sz w:val="24"/>
          <w:szCs w:val="24"/>
        </w:rPr>
        <w:t xml:space="preserve">Primitive shapes</w:t>
      </w:r>
    </w:p>
    <w:p>
      <w:pPr>
        <w:spacing w:after="120" w:before="60" w:line="300"/>
      </w:pPr>
      <w:r>
        <w:rPr>
          <w:rFonts w:ascii="Georgia" w:cs="Georgia" w:eastAsia="Georgia" w:hAnsi="Georgia"/>
          <w:color w:val="1A1A1A"/>
          <w:sz w:val="22"/>
          <w:szCs w:val="22"/>
        </w:rPr>
        <w:t xml:space="preserve">Add parsers for </w:t>
      </w:r>
      <w:r>
        <w:rPr>
          <w:rFonts w:ascii="Menlo" w:cs="Menlo" w:eastAsia="Menlo" w:hAnsi="Menlo"/>
          <w:color w:val="1A1A1A"/>
          <w:sz w:val="20"/>
          <w:szCs w:val="20"/>
        </w:rPr>
        <w:t xml:space="preserve">&lt;rect&gt;</w:t>
      </w:r>
      <w:r>
        <w:rPr>
          <w:rFonts w:ascii="Georgia" w:cs="Georgia" w:eastAsia="Georgia" w:hAnsi="Georgia"/>
          <w:color w:val="1A1A1A"/>
          <w:sz w:val="22"/>
          <w:szCs w:val="22"/>
        </w:rPr>
        <w:t xml:space="preserve">, </w:t>
      </w:r>
      <w:r>
        <w:rPr>
          <w:rFonts w:ascii="Menlo" w:cs="Menlo" w:eastAsia="Menlo" w:hAnsi="Menlo"/>
          <w:color w:val="1A1A1A"/>
          <w:sz w:val="20"/>
          <w:szCs w:val="20"/>
        </w:rPr>
        <w:t xml:space="preserve">&lt;circle&gt;</w:t>
      </w:r>
      <w:r>
        <w:rPr>
          <w:rFonts w:ascii="Georgia" w:cs="Georgia" w:eastAsia="Georgia" w:hAnsi="Georgia"/>
          <w:color w:val="1A1A1A"/>
          <w:sz w:val="22"/>
          <w:szCs w:val="22"/>
        </w:rPr>
        <w:t xml:space="preserve">, </w:t>
      </w:r>
      <w:r>
        <w:rPr>
          <w:rFonts w:ascii="Menlo" w:cs="Menlo" w:eastAsia="Menlo" w:hAnsi="Menlo"/>
          <w:color w:val="1A1A1A"/>
          <w:sz w:val="20"/>
          <w:szCs w:val="20"/>
        </w:rPr>
        <w:t xml:space="preserve">&lt;ellipse&gt;</w:t>
      </w:r>
      <w:r>
        <w:rPr>
          <w:rFonts w:ascii="Georgia" w:cs="Georgia" w:eastAsia="Georgia" w:hAnsi="Georgia"/>
          <w:color w:val="1A1A1A"/>
          <w:sz w:val="22"/>
          <w:szCs w:val="22"/>
        </w:rPr>
        <w:t xml:space="preserve">, </w:t>
      </w:r>
      <w:r>
        <w:rPr>
          <w:rFonts w:ascii="Menlo" w:cs="Menlo" w:eastAsia="Menlo" w:hAnsi="Menlo"/>
          <w:color w:val="1A1A1A"/>
          <w:sz w:val="20"/>
          <w:szCs w:val="20"/>
        </w:rPr>
        <w:t xml:space="preserve">&lt;polygon&gt;</w:t>
      </w:r>
      <w:r>
        <w:rPr>
          <w:rFonts w:ascii="Georgia" w:cs="Georgia" w:eastAsia="Georgia" w:hAnsi="Georgia"/>
          <w:color w:val="1A1A1A"/>
          <w:sz w:val="22"/>
          <w:szCs w:val="22"/>
        </w:rPr>
        <w:t xml:space="preserve">, and </w:t>
      </w:r>
      <w:r>
        <w:rPr>
          <w:rFonts w:ascii="Menlo" w:cs="Menlo" w:eastAsia="Menlo" w:hAnsi="Menlo"/>
          <w:color w:val="1A1A1A"/>
          <w:sz w:val="20"/>
          <w:szCs w:val="20"/>
        </w:rPr>
        <w:t xml:space="preserve">&lt;polyline&gt;</w:t>
      </w:r>
      <w:r>
        <w:rPr>
          <w:rFonts w:ascii="Georgia" w:cs="Georgia" w:eastAsia="Georgia" w:hAnsi="Georgia"/>
          <w:color w:val="1A1A1A"/>
          <w:sz w:val="22"/>
          <w:szCs w:val="22"/>
        </w:rPr>
        <w:t xml:space="preserve">. Either convert to path data and reuse the existing bezier pipeline, or emit native Lottie primitives (</w:t>
      </w:r>
      <w:r>
        <w:rPr>
          <w:rFonts w:ascii="Menlo" w:cs="Menlo" w:eastAsia="Menlo" w:hAnsi="Menlo"/>
          <w:color w:val="1A1A1A"/>
          <w:sz w:val="20"/>
          <w:szCs w:val="20"/>
        </w:rPr>
        <w:t xml:space="preserve">rc</w:t>
      </w:r>
      <w:r>
        <w:rPr>
          <w:rFonts w:ascii="Georgia" w:cs="Georgia" w:eastAsia="Georgia" w:hAnsi="Georgia"/>
          <w:color w:val="1A1A1A"/>
          <w:sz w:val="22"/>
          <w:szCs w:val="22"/>
        </w:rPr>
        <w:t xml:space="preserve">, </w:t>
      </w:r>
      <w:r>
        <w:rPr>
          <w:rFonts w:ascii="Menlo" w:cs="Menlo" w:eastAsia="Menlo" w:hAnsi="Menlo"/>
          <w:color w:val="1A1A1A"/>
          <w:sz w:val="20"/>
          <w:szCs w:val="20"/>
        </w:rPr>
        <w:t xml:space="preserve">el</w:t>
      </w:r>
      <w:r>
        <w:rPr>
          <w:rFonts w:ascii="Georgia" w:cs="Georgia" w:eastAsia="Georgia" w:hAnsi="Georgia"/>
          <w:color w:val="1A1A1A"/>
          <w:sz w:val="22"/>
          <w:szCs w:val="22"/>
        </w:rPr>
        <w:t xml:space="preserve">, </w:t>
      </w:r>
      <w:r>
        <w:rPr>
          <w:rFonts w:ascii="Menlo" w:cs="Menlo" w:eastAsia="Menlo" w:hAnsi="Menlo"/>
          <w:color w:val="1A1A1A"/>
          <w:sz w:val="20"/>
          <w:szCs w:val="20"/>
        </w:rPr>
        <w:t xml:space="preserve">sr</w:t>
      </w:r>
      <w:r>
        <w:rPr>
          <w:rFonts w:ascii="Georgia" w:cs="Georgia" w:eastAsia="Georgia" w:hAnsi="Georgia"/>
          <w:color w:val="1A1A1A"/>
          <w:sz w:val="22"/>
          <w:szCs w:val="22"/>
        </w:rPr>
        <w:t xml:space="preserve">) for a smaller, more editable output.</w:t>
      </w:r>
    </w:p>
    <w:p>
      <w:pPr>
        <w:pStyle w:val="Heading3"/>
        <w:spacing w:after="120" w:before="240"/>
      </w:pPr>
      <w:r>
        <w:rPr>
          <w:rFonts w:ascii="Helvetica" w:cs="Helvetica" w:eastAsia="Helvetica" w:hAnsi="Helvetica"/>
          <w:b/>
          <w:bCs/>
          <w:color w:val="0A0A0A"/>
          <w:sz w:val="24"/>
          <w:szCs w:val="24"/>
        </w:rPr>
        <w:t xml:space="preserve">Additional path commands</w:t>
      </w:r>
    </w:p>
    <w:p>
      <w:pPr>
        <w:spacing w:after="120" w:before="60" w:line="300"/>
      </w:pPr>
      <w:r>
        <w:rPr>
          <w:rFonts w:ascii="Georgia" w:cs="Georgia" w:eastAsia="Georgia" w:hAnsi="Georgia"/>
          <w:color w:val="1A1A1A"/>
          <w:sz w:val="22"/>
          <w:szCs w:val="22"/>
        </w:rPr>
        <w:t xml:space="preserve">Q/q (quadratic), T/t (smooth quadratic), and A/a (arc) commands. Quadratic to cubic is a well-known conversion (one control point becomes two). Arcs are more involved — they need to be decomposed into cubic approximations. Both are common in Illustrator output.</w:t>
      </w:r>
    </w:p>
    <w:p>
      <w:pPr>
        <w:pStyle w:val="Heading3"/>
        <w:spacing w:after="120" w:before="240"/>
      </w:pPr>
      <w:r>
        <w:rPr>
          <w:rFonts w:ascii="Helvetica" w:cs="Helvetica" w:eastAsia="Helvetica" w:hAnsi="Helvetica"/>
          <w:b/>
          <w:bCs/>
          <w:color w:val="0A0A0A"/>
          <w:sz w:val="24"/>
          <w:szCs w:val="24"/>
        </w:rPr>
        <w:t xml:space="preserve">Keyframed shape morphing</w:t>
      </w:r>
    </w:p>
    <w:p>
      <w:pPr>
        <w:spacing w:after="120" w:before="60" w:line="300"/>
      </w:pPr>
      <w:r>
        <w:rPr>
          <w:rFonts w:ascii="Georgia" w:cs="Georgia" w:eastAsia="Georgia" w:hAnsi="Georgia"/>
          <w:color w:val="1A1A1A"/>
          <w:sz w:val="22"/>
          <w:szCs w:val="22"/>
        </w:rPr>
        <w:t xml:space="preserve">For sequences where vertex count and order match across frames (algorithmic animation, not hand-drawn traces), animate the </w:t>
      </w:r>
      <w:r>
        <w:rPr>
          <w:rFonts w:ascii="Menlo" w:cs="Menlo" w:eastAsia="Menlo" w:hAnsi="Menlo"/>
          <w:color w:val="1A1A1A"/>
          <w:sz w:val="20"/>
          <w:szCs w:val="20"/>
        </w:rPr>
        <w:t xml:space="preserve">ks</w:t>
      </w:r>
      <w:r>
        <w:rPr>
          <w:rFonts w:ascii="Georgia" w:cs="Georgia" w:eastAsia="Georgia" w:hAnsi="Georgia"/>
          <w:color w:val="1A1A1A"/>
          <w:sz w:val="22"/>
          <w:szCs w:val="22"/>
        </w:rPr>
        <w:t xml:space="preserve"> property of one </w:t>
      </w:r>
      <w:r>
        <w:rPr>
          <w:rFonts w:ascii="Menlo" w:cs="Menlo" w:eastAsia="Menlo" w:hAnsi="Menlo"/>
          <w:color w:val="1A1A1A"/>
          <w:sz w:val="20"/>
          <w:szCs w:val="20"/>
        </w:rPr>
        <w:t xml:space="preserve">sh</w:t>
      </w:r>
      <w:r>
        <w:rPr>
          <w:rFonts w:ascii="Georgia" w:cs="Georgia" w:eastAsia="Georgia" w:hAnsi="Georgia"/>
          <w:color w:val="1A1A1A"/>
          <w:sz w:val="22"/>
          <w:szCs w:val="22"/>
        </w:rPr>
        <w:t xml:space="preserve"> item with keyframes on </w:t>
      </w:r>
      <w:r>
        <w:rPr>
          <w:rFonts w:ascii="Menlo" w:cs="Menlo" w:eastAsia="Menlo" w:hAnsi="Menlo"/>
          <w:color w:val="1A1A1A"/>
          <w:sz w:val="20"/>
          <w:szCs w:val="20"/>
        </w:rPr>
        <w:t xml:space="preserve">v</w:t>
      </w:r>
      <w:r>
        <w:rPr>
          <w:rFonts w:ascii="Georgia" w:cs="Georgia" w:eastAsia="Georgia" w:hAnsi="Georgia"/>
          <w:color w:val="1A1A1A"/>
          <w:sz w:val="22"/>
          <w:szCs w:val="22"/>
        </w:rPr>
        <w:t xml:space="preserve">/</w:t>
      </w:r>
      <w:r>
        <w:rPr>
          <w:rFonts w:ascii="Menlo" w:cs="Menlo" w:eastAsia="Menlo" w:hAnsi="Menlo"/>
          <w:color w:val="1A1A1A"/>
          <w:sz w:val="20"/>
          <w:szCs w:val="20"/>
        </w:rPr>
        <w:t xml:space="preserve">i</w:t>
      </w:r>
      <w:r>
        <w:rPr>
          <w:rFonts w:ascii="Georgia" w:cs="Georgia" w:eastAsia="Georgia" w:hAnsi="Georgia"/>
          <w:color w:val="1A1A1A"/>
          <w:sz w:val="22"/>
          <w:szCs w:val="22"/>
        </w:rPr>
        <w:t xml:space="preserve">/</w:t>
      </w:r>
      <w:r>
        <w:rPr>
          <w:rFonts w:ascii="Menlo" w:cs="Menlo" w:eastAsia="Menlo" w:hAnsi="Menlo"/>
          <w:color w:val="1A1A1A"/>
          <w:sz w:val="20"/>
          <w:szCs w:val="20"/>
        </w:rPr>
        <w:t xml:space="preserve">o</w:t>
      </w:r>
      <w:r>
        <w:rPr>
          <w:rFonts w:ascii="Georgia" w:cs="Georgia" w:eastAsia="Georgia" w:hAnsi="Georgia"/>
          <w:color w:val="1A1A1A"/>
          <w:sz w:val="22"/>
          <w:szCs w:val="22"/>
        </w:rPr>
        <w:t xml:space="preserve"> arrays. Far smaller output and smoother playback, but requires topological correspondence. Useful for generative or scripted animation sources.</w:t>
      </w:r>
    </w:p>
    <w:p>
      <w:pPr>
        <w:pStyle w:val="Heading3"/>
        <w:spacing w:after="120" w:before="240"/>
      </w:pPr>
      <w:r>
        <w:rPr>
          <w:rFonts w:ascii="Helvetica" w:cs="Helvetica" w:eastAsia="Helvetica" w:hAnsi="Helvetica"/>
          <w:b/>
          <w:bCs/>
          <w:color w:val="0A0A0A"/>
          <w:sz w:val="24"/>
          <w:szCs w:val="24"/>
        </w:rPr>
        <w:t xml:space="preserve">Onion-skin / frame-blend mode</w:t>
      </w:r>
    </w:p>
    <w:p>
      <w:pPr>
        <w:spacing w:after="120" w:before="60" w:line="300"/>
      </w:pPr>
      <w:r>
        <w:rPr>
          <w:rFonts w:ascii="Georgia" w:cs="Georgia" w:eastAsia="Georgia" w:hAnsi="Georgia"/>
          <w:color w:val="1A1A1A"/>
          <w:sz w:val="22"/>
          <w:szCs w:val="22"/>
        </w:rPr>
        <w:t xml:space="preserve">Optional overlap between consecutive frames, with opacity fades, to smooth out low-framerate sequences. Useful for stop-motion-style animation or when the source is under-sampled.</w:t>
      </w:r>
    </w:p>
    <w:p>
      <w:pPr>
        <w:pStyle w:val="Heading3"/>
        <w:spacing w:after="120" w:before="240"/>
      </w:pPr>
      <w:r>
        <w:rPr>
          <w:rFonts w:ascii="Helvetica" w:cs="Helvetica" w:eastAsia="Helvetica" w:hAnsi="Helvetica"/>
          <w:b/>
          <w:bCs/>
          <w:color w:val="0A0A0A"/>
          <w:sz w:val="24"/>
          <w:szCs w:val="24"/>
        </w:rPr>
        <w:t xml:space="preserve">Background and multi-layer composition</w:t>
      </w:r>
    </w:p>
    <w:p>
      <w:pPr>
        <w:spacing w:after="120" w:before="60" w:line="300"/>
      </w:pPr>
      <w:r>
        <w:rPr>
          <w:rFonts w:ascii="Georgia" w:cs="Georgia" w:eastAsia="Georgia" w:hAnsi="Georgia"/>
          <w:color w:val="1A1A1A"/>
          <w:sz w:val="22"/>
          <w:szCs w:val="22"/>
        </w:rPr>
        <w:t xml:space="preserve">Currently every SVG is visible for one frame only. Extending the tool to accept a persistent background SVG (visible across all frames) or a second animated layer (e.g., a separate foreground) would require either a CLI with multiple input flags or a small config file defining per-layer inputs and ranges.</w:t>
      </w:r>
    </w:p>
    <w:p>
      <w:pPr>
        <w:pStyle w:val="Heading3"/>
        <w:spacing w:after="120" w:before="240"/>
      </w:pPr>
      <w:r>
        <w:rPr>
          <w:rFonts w:ascii="Helvetica" w:cs="Helvetica" w:eastAsia="Helvetica" w:hAnsi="Helvetica"/>
          <w:b/>
          <w:bCs/>
          <w:color w:val="0A0A0A"/>
          <w:sz w:val="24"/>
          <w:szCs w:val="24"/>
        </w:rPr>
        <w:t xml:space="preserve">Rive-native output</w:t>
      </w:r>
    </w:p>
    <w:p>
      <w:pPr>
        <w:spacing w:after="120" w:before="60" w:line="300"/>
      </w:pPr>
      <w:r>
        <w:rPr>
          <w:rFonts w:ascii="Georgia" w:cs="Georgia" w:eastAsia="Georgia" w:hAnsi="Georgia"/>
          <w:color w:val="1A1A1A"/>
          <w:sz w:val="22"/>
          <w:szCs w:val="22"/>
        </w:rPr>
        <w:t xml:space="preserve">The current output is a generic Lottie that Rive imports. For Rive-specific optimizations (state machines, listeners, bones), a direct .rev or Rive JSON output would need to be generated. Rive's file format is binary and less well-documented, but their Lottie importer is maintained actively; tracking that is likely sufficient for most use cases.</w:t>
      </w:r>
    </w:p>
    <w:p>
      <w:pPr>
        <w:pStyle w:val="Heading1"/>
        <w:spacing w:after="200" w:before="480"/>
      </w:pPr>
      <w:r>
        <w:rPr>
          <w:rFonts w:ascii="Helvetica" w:cs="Helvetica" w:eastAsia="Helvetica" w:hAnsi="Helvetica"/>
          <w:b/>
          <w:bCs/>
          <w:color w:val="0A0A0A"/>
          <w:sz w:val="36"/>
          <w:szCs w:val="36"/>
        </w:rPr>
        <w:t xml:space="preserve">Case Study Notes</w:t>
      </w:r>
    </w:p>
    <w:p>
      <w:pPr>
        <w:pStyle w:val="Heading2"/>
        <w:spacing w:after="160" w:before="360"/>
      </w:pPr>
      <w:r>
        <w:rPr>
          <w:rFonts w:ascii="Helvetica" w:cs="Helvetica" w:eastAsia="Helvetica" w:hAnsi="Helvetica"/>
          <w:b/>
          <w:bCs/>
          <w:color w:val="0A0A0A"/>
          <w:sz w:val="28"/>
          <w:szCs w:val="28"/>
        </w:rPr>
        <w:t xml:space="preserve">Diagnosis trail</w:t>
      </w:r>
    </w:p>
    <w:p>
      <w:pPr>
        <w:spacing w:after="120" w:before="60" w:line="300"/>
      </w:pPr>
      <w:r>
        <w:rPr>
          <w:rFonts w:ascii="Georgia" w:cs="Georgia" w:eastAsia="Georgia" w:hAnsi="Georgia"/>
          <w:color w:val="1A1A1A"/>
          <w:sz w:val="22"/>
          <w:szCs w:val="22"/>
        </w:rPr>
        <w:t xml:space="preserve">The investigation took several wrong turns before landing on the actual fix. The sequence of attempts is worth documenting because it shows how pipeline indirection can obscure the real problem:</w:t>
      </w:r>
    </w:p>
    <w:p>
      <w:pPr>
        <w:pStyle w:val="ListParagraph"/>
        <w:numPr>
          <w:ilvl w:val="0"/>
          <w:numId w:val="2"/>
        </w:numPr>
        <w:spacing w:after="80" w:before="40" w:line="300"/>
      </w:pPr>
      <w:r>
        <w:rPr>
          <w:rFonts w:ascii="Georgia" w:cs="Georgia" w:eastAsia="Georgia" w:hAnsi="Georgia"/>
          <w:b/>
          <w:bCs/>
          <w:color w:val="1A1A1A"/>
          <w:sz w:val="22"/>
          <w:szCs w:val="22"/>
        </w:rPr>
        <w:t xml:space="preserve">First hypothesis: path data was corrupted. </w:t>
      </w:r>
      <w:r>
        <w:rPr>
          <w:rFonts w:ascii="Georgia" w:cs="Georgia" w:eastAsia="Georgia" w:hAnsi="Georgia"/>
          <w:color w:val="1A1A1A"/>
          <w:sz w:val="22"/>
          <w:szCs w:val="22"/>
        </w:rPr>
        <w:t xml:space="preserve">Analysis of the JSON showed vertex coordinates and bezier handles were numerically sensible, winding directions were consistent (one CCW outer path, multiple CW inner paths — textbook compound path structure). Path data was not the problem.</w:t>
      </w:r>
    </w:p>
    <w:p>
      <w:pPr>
        <w:pStyle w:val="ListParagraph"/>
        <w:numPr>
          <w:ilvl w:val="0"/>
          <w:numId w:val="2"/>
        </w:numPr>
        <w:spacing w:after="80" w:before="40" w:line="300"/>
      </w:pPr>
      <w:r>
        <w:rPr>
          <w:rFonts w:ascii="Georgia" w:cs="Georgia" w:eastAsia="Georgia" w:hAnsi="Georgia"/>
          <w:b/>
          <w:bCs/>
          <w:color w:val="1A1A1A"/>
          <w:sz w:val="22"/>
          <w:szCs w:val="22"/>
        </w:rPr>
        <w:t xml:space="preserve">Second hypothesis: fill rule was wrong. </w:t>
      </w:r>
      <w:r>
        <w:rPr>
          <w:rFonts w:ascii="Georgia" w:cs="Georgia" w:eastAsia="Georgia" w:hAnsi="Georgia"/>
          <w:color w:val="1A1A1A"/>
          <w:sz w:val="22"/>
          <w:szCs w:val="22"/>
        </w:rPr>
        <w:t xml:space="preserve">All fills were exported with </w:t>
      </w:r>
      <w:r>
        <w:rPr>
          <w:rFonts w:ascii="Menlo" w:cs="Menlo" w:eastAsia="Menlo" w:hAnsi="Menlo"/>
          <w:color w:val="1A1A1A"/>
          <w:sz w:val="20"/>
          <w:szCs w:val="20"/>
        </w:rPr>
        <w:t xml:space="preserve">r:1</w:t>
      </w:r>
      <w:r>
        <w:rPr>
          <w:rFonts w:ascii="Georgia" w:cs="Georgia" w:eastAsia="Georgia" w:hAnsi="Georgia"/>
          <w:color w:val="1A1A1A"/>
          <w:sz w:val="22"/>
          <w:szCs w:val="22"/>
        </w:rPr>
        <w:t xml:space="preserve"> (non-zero), but compound paths with hole-punching inner subpaths need </w:t>
      </w:r>
      <w:r>
        <w:rPr>
          <w:rFonts w:ascii="Menlo" w:cs="Menlo" w:eastAsia="Menlo" w:hAnsi="Menlo"/>
          <w:color w:val="1A1A1A"/>
          <w:sz w:val="20"/>
          <w:szCs w:val="20"/>
        </w:rPr>
        <w:t xml:space="preserve">r:2</w:t>
      </w:r>
      <w:r>
        <w:rPr>
          <w:rFonts w:ascii="Georgia" w:cs="Georgia" w:eastAsia="Georgia" w:hAnsi="Georgia"/>
          <w:color w:val="1A1A1A"/>
          <w:sz w:val="22"/>
          <w:szCs w:val="22"/>
        </w:rPr>
        <w:t xml:space="preserve"> (even-odd). A patch flipping all Boolean-layer fills to even-odd produced no visible change. In hindsight, obvious — even-odd only works within a single path, and the paths were in sibling groups.</w:t>
      </w:r>
    </w:p>
    <w:p>
      <w:pPr>
        <w:pStyle w:val="ListParagraph"/>
        <w:numPr>
          <w:ilvl w:val="0"/>
          <w:numId w:val="2"/>
        </w:numPr>
        <w:spacing w:after="80" w:before="40" w:line="300"/>
      </w:pPr>
      <w:r>
        <w:rPr>
          <w:rFonts w:ascii="Georgia" w:cs="Georgia" w:eastAsia="Georgia" w:hAnsi="Georgia"/>
          <w:b/>
          <w:bCs/>
          <w:color w:val="1A1A1A"/>
          <w:sz w:val="22"/>
          <w:szCs w:val="22"/>
        </w:rPr>
        <w:t xml:space="preserve">Third hypothesis: path hierarchy was wrong. </w:t>
      </w:r>
      <w:r>
        <w:rPr>
          <w:rFonts w:ascii="Georgia" w:cs="Georgia" w:eastAsia="Georgia" w:hAnsi="Georgia"/>
          <w:color w:val="1A1A1A"/>
          <w:sz w:val="22"/>
          <w:szCs w:val="22"/>
        </w:rPr>
        <w:t xml:space="preserve">A patch flattened the inner groups and baked their transforms into vertices, producing a structurally correct </w:t>
      </w:r>
      <w:r>
        <w:rPr>
          <w:rFonts w:ascii="Menlo" w:cs="Menlo" w:eastAsia="Menlo" w:hAnsi="Menlo"/>
          <w:color w:val="1A1A1A"/>
          <w:sz w:val="20"/>
          <w:szCs w:val="20"/>
        </w:rPr>
        <w:t xml:space="preserve">[sh] [sh] ... [fl]</w:t>
      </w:r>
      <w:r>
        <w:rPr>
          <w:rFonts w:ascii="Georgia" w:cs="Georgia" w:eastAsia="Georgia" w:hAnsi="Georgia"/>
          <w:color w:val="1A1A1A"/>
          <w:sz w:val="22"/>
          <w:szCs w:val="22"/>
        </w:rPr>
        <w:t xml:space="preserve"> group. Still no visible change, because Lottie's </w:t>
      </w:r>
      <w:r>
        <w:rPr>
          <w:rFonts w:ascii="Menlo" w:cs="Menlo" w:eastAsia="Menlo" w:hAnsi="Menlo"/>
          <w:color w:val="1A1A1A"/>
          <w:sz w:val="20"/>
          <w:szCs w:val="20"/>
        </w:rPr>
        <w:t xml:space="preserve">sh</w:t>
      </w:r>
      <w:r>
        <w:rPr>
          <w:rFonts w:ascii="Georgia" w:cs="Georgia" w:eastAsia="Georgia" w:hAnsi="Georgia"/>
          <w:color w:val="1A1A1A"/>
          <w:sz w:val="22"/>
          <w:szCs w:val="22"/>
        </w:rPr>
        <w:t xml:space="preserve"> items are independent contours by default — making them siblings isn't enough; they need </w:t>
      </w:r>
      <w:r>
        <w:rPr>
          <w:rFonts w:ascii="Menlo" w:cs="Menlo" w:eastAsia="Menlo" w:hAnsi="Menlo"/>
          <w:color w:val="1A1A1A"/>
          <w:sz w:val="20"/>
          <w:szCs w:val="20"/>
        </w:rPr>
        <w:t xml:space="preserve">mm</w:t>
      </w:r>
      <w:r>
        <w:rPr>
          <w:rFonts w:ascii="Georgia" w:cs="Georgia" w:eastAsia="Georgia" w:hAnsi="Georgia"/>
          <w:color w:val="1A1A1A"/>
          <w:sz w:val="22"/>
          <w:szCs w:val="22"/>
        </w:rPr>
        <w:t xml:space="preserve"> to be treated as a compound.</w:t>
      </w:r>
    </w:p>
    <w:p>
      <w:pPr>
        <w:pStyle w:val="ListParagraph"/>
        <w:numPr>
          <w:ilvl w:val="0"/>
          <w:numId w:val="2"/>
        </w:numPr>
        <w:spacing w:after="80" w:before="40" w:line="300"/>
      </w:pPr>
      <w:r>
        <w:rPr>
          <w:rFonts w:ascii="Georgia" w:cs="Georgia" w:eastAsia="Georgia" w:hAnsi="Georgia"/>
          <w:b/>
          <w:bCs/>
          <w:color w:val="1A1A1A"/>
          <w:sz w:val="22"/>
          <w:szCs w:val="22"/>
        </w:rPr>
        <w:t xml:space="preserve">Fourth hypothesis: SVGs needed pre-flattening. </w:t>
      </w:r>
      <w:r>
        <w:rPr>
          <w:rFonts w:ascii="Georgia" w:cs="Georgia" w:eastAsia="Georgia" w:hAnsi="Georgia"/>
          <w:color w:val="1A1A1A"/>
          <w:sz w:val="22"/>
          <w:szCs w:val="22"/>
        </w:rPr>
        <w:t xml:space="preserve">A preprocessor baked the potrace transform and set </w:t>
      </w:r>
      <w:r>
        <w:rPr>
          <w:rFonts w:ascii="Menlo" w:cs="Menlo" w:eastAsia="Menlo" w:hAnsi="Menlo"/>
          <w:color w:val="1A1A1A"/>
          <w:sz w:val="20"/>
          <w:szCs w:val="20"/>
        </w:rPr>
        <w:t xml:space="preserve">fill-rule="evenodd"</w:t>
      </w:r>
      <w:r>
        <w:rPr>
          <w:rFonts w:ascii="Georgia" w:cs="Georgia" w:eastAsia="Georgia" w:hAnsi="Georgia"/>
          <w:color w:val="1A1A1A"/>
          <w:sz w:val="22"/>
          <w:szCs w:val="22"/>
        </w:rPr>
        <w:t xml:space="preserve"> directly on SVG paths. The resulting SVGs rendered correctly in browsers, but Overlord still split the compound paths on import, reintroducing the group-per-subpath problem. The SVGs were fine; AE was the actual corrupting step.</w:t>
      </w:r>
    </w:p>
    <w:p>
      <w:pPr>
        <w:pStyle w:val="ListParagraph"/>
        <w:numPr>
          <w:ilvl w:val="0"/>
          <w:numId w:val="2"/>
        </w:numPr>
        <w:spacing w:after="80" w:before="40" w:line="300"/>
      </w:pPr>
      <w:r>
        <w:rPr>
          <w:rFonts w:ascii="Georgia" w:cs="Georgia" w:eastAsia="Georgia" w:hAnsi="Georgia"/>
          <w:b/>
          <w:bCs/>
          <w:color w:val="1A1A1A"/>
          <w:sz w:val="22"/>
          <w:szCs w:val="22"/>
        </w:rPr>
        <w:t xml:space="preserve">Fifth approach: skip AE entirely. </w:t>
      </w:r>
      <w:r>
        <w:rPr>
          <w:rFonts w:ascii="Georgia" w:cs="Georgia" w:eastAsia="Georgia" w:hAnsi="Georgia"/>
          <w:color w:val="1A1A1A"/>
          <w:sz w:val="22"/>
          <w:szCs w:val="22"/>
        </w:rPr>
        <w:t xml:space="preserve">Direct SVG → Lottie conversion produced correct output on the first try, because the compound-path structure could be emitted natively without losing it through an import/export.</w:t>
      </w:r>
    </w:p>
    <w:p>
      <w:pPr>
        <w:pStyle w:val="Heading2"/>
        <w:spacing w:after="160" w:before="360"/>
      </w:pPr>
      <w:r>
        <w:rPr>
          <w:rFonts w:ascii="Helvetica" w:cs="Helvetica" w:eastAsia="Helvetica" w:hAnsi="Helvetica"/>
          <w:b/>
          <w:bCs/>
          <w:color w:val="0A0A0A"/>
          <w:sz w:val="28"/>
          <w:szCs w:val="28"/>
        </w:rPr>
        <w:t xml:space="preserve">Lessons</w:t>
      </w:r>
    </w:p>
    <w:p>
      <w:pPr>
        <w:pStyle w:val="ListParagraph"/>
        <w:numPr>
          <w:ilvl w:val="0"/>
          <w:numId w:val="2"/>
        </w:numPr>
        <w:spacing w:after="80" w:before="40" w:line="300"/>
      </w:pPr>
      <w:r>
        <w:rPr>
          <w:rFonts w:ascii="Georgia" w:cs="Georgia" w:eastAsia="Georgia" w:hAnsi="Georgia"/>
          <w:b/>
          <w:bCs/>
          <w:color w:val="1A1A1A"/>
          <w:sz w:val="22"/>
          <w:szCs w:val="22"/>
        </w:rPr>
        <w:t xml:space="preserve">Validate structure, not just numbers. </w:t>
      </w:r>
      <w:r>
        <w:rPr>
          <w:rFonts w:ascii="Georgia" w:cs="Georgia" w:eastAsia="Georgia" w:hAnsi="Georgia"/>
          <w:color w:val="1A1A1A"/>
          <w:sz w:val="22"/>
          <w:szCs w:val="22"/>
        </w:rPr>
        <w:t xml:space="preserve">The first several checks confirmed the path data was numerically correct, which made the problem feel mysterious. The actual issue was in the shape-group tree structure, which is also data and also verifiable. A structural diff between a working frame and a broken frame would have pointed at the real issue sooner.</w:t>
      </w:r>
    </w:p>
    <w:p>
      <w:pPr>
        <w:pStyle w:val="ListParagraph"/>
        <w:numPr>
          <w:ilvl w:val="0"/>
          <w:numId w:val="2"/>
        </w:numPr>
        <w:spacing w:after="80" w:before="40" w:line="300"/>
      </w:pPr>
      <w:r>
        <w:rPr>
          <w:rFonts w:ascii="Georgia" w:cs="Georgia" w:eastAsia="Georgia" w:hAnsi="Georgia"/>
          <w:b/>
          <w:bCs/>
          <w:color w:val="1A1A1A"/>
          <w:sz w:val="22"/>
          <w:szCs w:val="22"/>
        </w:rPr>
        <w:t xml:space="preserve">Indirection chains compound silently. </w:t>
      </w:r>
      <w:r>
        <w:rPr>
          <w:rFonts w:ascii="Georgia" w:cs="Georgia" w:eastAsia="Georgia" w:hAnsi="Georgia"/>
          <w:color w:val="1A1A1A"/>
          <w:sz w:val="22"/>
          <w:szCs w:val="22"/>
        </w:rPr>
        <w:t xml:space="preserve">Each of potrace, Overlord, and Bodymovin is individually reasonable. The pipeline only falls apart because each one implicitly assumes what the next one will do. Cutting out the middle two pieces eliminated all three problems at once.</w:t>
      </w:r>
    </w:p>
    <w:p>
      <w:pPr>
        <w:pStyle w:val="ListParagraph"/>
        <w:numPr>
          <w:ilvl w:val="0"/>
          <w:numId w:val="2"/>
        </w:numPr>
        <w:spacing w:after="80" w:before="40" w:line="300"/>
      </w:pPr>
      <w:r>
        <w:rPr>
          <w:rFonts w:ascii="Georgia" w:cs="Georgia" w:eastAsia="Georgia" w:hAnsi="Georgia"/>
          <w:b/>
          <w:bCs/>
          <w:color w:val="1A1A1A"/>
          <w:sz w:val="22"/>
          <w:szCs w:val="22"/>
        </w:rPr>
        <w:t xml:space="preserve">When a format is clearly specified, write to it directly. </w:t>
      </w:r>
      <w:r>
        <w:rPr>
          <w:rFonts w:ascii="Georgia" w:cs="Georgia" w:eastAsia="Georgia" w:hAnsi="Georgia"/>
          <w:color w:val="1A1A1A"/>
          <w:sz w:val="22"/>
          <w:szCs w:val="22"/>
        </w:rPr>
        <w:t xml:space="preserve">Lottie's JSON schema is well-documented and small enough to target directly. Once the indirection was identified as the problem, the rewrite was straightforward — the hard part was finishing the diagnosis.</w:t>
      </w:r>
    </w:p>
    <w:p>
      <w:pPr>
        <w:pStyle w:val="Heading2"/>
        <w:spacing w:after="160" w:before="360"/>
      </w:pPr>
      <w:r>
        <w:rPr>
          <w:rFonts w:ascii="Helvetica" w:cs="Helvetica" w:eastAsia="Helvetica" w:hAnsi="Helvetica"/>
          <w:b/>
          <w:bCs/>
          <w:color w:val="0A0A0A"/>
          <w:sz w:val="28"/>
          <w:szCs w:val="28"/>
        </w:rPr>
        <w:t xml:space="preserve">Applicability beyond this project</w:t>
      </w:r>
    </w:p>
    <w:p>
      <w:pPr>
        <w:spacing w:after="120" w:before="60" w:line="300"/>
      </w:pPr>
      <w:r>
        <w:rPr>
          <w:rFonts w:ascii="Georgia" w:cs="Georgia" w:eastAsia="Georgia" w:hAnsi="Georgia"/>
          <w:color w:val="1A1A1A"/>
          <w:sz w:val="22"/>
          <w:szCs w:val="22"/>
        </w:rPr>
        <w:t xml:space="preserve">The direct-conversion approach is worth considering whenever:</w:t>
      </w:r>
    </w:p>
    <w:p>
      <w:pPr>
        <w:pStyle w:val="ListParagraph"/>
        <w:numPr>
          <w:ilvl w:val="0"/>
          <w:numId w:val="2"/>
        </w:numPr>
        <w:spacing w:after="80" w:before="40" w:line="300"/>
      </w:pPr>
      <w:r>
        <w:rPr>
          <w:rFonts w:ascii="Georgia" w:cs="Georgia" w:eastAsia="Georgia" w:hAnsi="Georgia"/>
          <w:color w:val="1A1A1A"/>
          <w:sz w:val="22"/>
          <w:szCs w:val="22"/>
        </w:rPr>
        <w:t xml:space="preserve">Source material exists as SVG or is easily generated as SVG</w:t>
      </w:r>
    </w:p>
    <w:p>
      <w:pPr>
        <w:pStyle w:val="ListParagraph"/>
        <w:numPr>
          <w:ilvl w:val="0"/>
          <w:numId w:val="2"/>
        </w:numPr>
        <w:spacing w:after="80" w:before="40" w:line="300"/>
      </w:pPr>
      <w:r>
        <w:rPr>
          <w:rFonts w:ascii="Georgia" w:cs="Georgia" w:eastAsia="Georgia" w:hAnsi="Georgia"/>
          <w:color w:val="1A1A1A"/>
          <w:sz w:val="22"/>
          <w:szCs w:val="22"/>
        </w:rPr>
        <w:t xml:space="preserve">AE is being used primarily for frame sequencing, not compositing</w:t>
      </w:r>
    </w:p>
    <w:p>
      <w:pPr>
        <w:pStyle w:val="ListParagraph"/>
        <w:numPr>
          <w:ilvl w:val="0"/>
          <w:numId w:val="2"/>
        </w:numPr>
        <w:spacing w:after="80" w:before="40" w:line="300"/>
      </w:pPr>
      <w:r>
        <w:rPr>
          <w:rFonts w:ascii="Georgia" w:cs="Georgia" w:eastAsia="Georgia" w:hAnsi="Georgia"/>
          <w:color w:val="1A1A1A"/>
          <w:sz w:val="22"/>
          <w:szCs w:val="22"/>
        </w:rPr>
        <w:t xml:space="preserve">The target is Lottie, Rive, or another vector runtime that accepts Lottie</w:t>
      </w:r>
    </w:p>
    <w:p>
      <w:pPr>
        <w:pStyle w:val="ListParagraph"/>
        <w:numPr>
          <w:ilvl w:val="0"/>
          <w:numId w:val="2"/>
        </w:numPr>
        <w:spacing w:after="80" w:before="40" w:line="300"/>
      </w:pPr>
      <w:r>
        <w:rPr>
          <w:rFonts w:ascii="Georgia" w:cs="Georgia" w:eastAsia="Georgia" w:hAnsi="Georgia"/>
          <w:color w:val="1A1A1A"/>
          <w:sz w:val="22"/>
          <w:szCs w:val="22"/>
        </w:rPr>
        <w:t xml:space="preserve">Compound paths, multi-color layering, or other structurally fragile shape properties are present</w:t>
      </w:r>
    </w:p>
    <w:p>
      <w:pPr>
        <w:spacing w:after="120" w:before="60" w:line="300"/>
      </w:pPr>
      <w:r>
        <w:rPr>
          <w:rFonts w:ascii="Georgia" w:cs="Georgia" w:eastAsia="Georgia" w:hAnsi="Georgia"/>
          <w:color w:val="1A1A1A"/>
          <w:sz w:val="22"/>
          <w:szCs w:val="22"/>
        </w:rPr>
        <w:t xml:space="preserve">It is less appropriate when AE is doing meaningful work — timeline-based animation, effects, parenting, expressions, nested compositions. For frame-by-frame vector sequences specifically, AE is usually just a very expensive SVG re-encoder.</w:t>
      </w:r>
    </w:p>
    <w:p>
      <w:pPr>
        <w:pStyle w:val="Heading1"/>
        <w:spacing w:after="200" w:before="480"/>
      </w:pPr>
      <w:r>
        <w:rPr>
          <w:rFonts w:ascii="Helvetica" w:cs="Helvetica" w:eastAsia="Helvetica" w:hAnsi="Helvetica"/>
          <w:b/>
          <w:bCs/>
          <w:color w:val="0A0A0A"/>
          <w:sz w:val="36"/>
          <w:szCs w:val="36"/>
        </w:rPr>
        <w:t xml:space="preserve">File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E8E8E8" w:val="clear"/>
            <w:tcMar>
              <w:top w:type="dxa" w:w="100"/>
              <w:left w:type="dxa" w:w="140"/>
              <w:bottom w:type="dxa" w:w="100"/>
              <w:right w:type="dxa" w:w="140"/>
            </w:tcMar>
          </w:tcPr>
          <w:p>
            <w:pPr>
              <w:spacing w:after="0" w:before="0"/>
            </w:pPr>
            <w:r>
              <w:rPr>
                <w:rFonts w:ascii="Menlo" w:cs="Menlo" w:eastAsia="Menlo" w:hAnsi="Menlo"/>
                <w:b/>
                <w:bCs/>
                <w:color w:val="1A1A1A"/>
                <w:sz w:val="18"/>
                <w:szCs w:val="18"/>
              </w:rPr>
              <w:t xml:space="preserve">File</w:t>
            </w:r>
          </w:p>
        </w:tc>
        <w:tc>
          <w:tcPr>
            <w:tcW w:type="dxa" w:w="6760"/>
            <w:tcBorders>
              <w:top w:val="single" w:color="CCCCCC" w:sz="4"/>
              <w:left w:val="single" w:color="CCCCCC" w:sz="4"/>
              <w:bottom w:val="single" w:color="CCCCCC" w:sz="4"/>
              <w:right w:val="single" w:color="CCCCCC" w:sz="4"/>
            </w:tcBorders>
            <w:shd w:fill="E8E8E8" w:val="clear"/>
            <w:tcMar>
              <w:top w:type="dxa" w:w="100"/>
              <w:left w:type="dxa" w:w="140"/>
              <w:bottom w:type="dxa" w:w="100"/>
              <w:right w:type="dxa" w:w="140"/>
            </w:tcMar>
          </w:tcPr>
          <w:p>
            <w:pPr>
              <w:spacing w:after="0" w:before="0"/>
            </w:pPr>
            <w:r>
              <w:rPr>
                <w:rFonts w:ascii="Georgia" w:cs="Georgia" w:eastAsia="Georgia" w:hAnsi="Georgia"/>
                <w:b/>
                <w:bCs/>
                <w:color w:val="1A1A1A"/>
                <w:sz w:val="20"/>
                <w:szCs w:val="20"/>
              </w:rPr>
              <w:t xml:space="preserve">Description</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Menlo" w:cs="Menlo" w:eastAsia="Menlo" w:hAnsi="Menlo"/>
                <w:color w:val="1A1A1A"/>
                <w:sz w:val="18"/>
                <w:szCs w:val="18"/>
              </w:rPr>
              <w:t xml:space="preserve">svg_to_lottie.py</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Main converter script. Single-file, stdlib + lxml.</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Menlo" w:cs="Menlo" w:eastAsia="Menlo" w:hAnsi="Menlo"/>
                <w:color w:val="1A1A1A"/>
                <w:sz w:val="18"/>
                <w:szCs w:val="18"/>
              </w:rPr>
              <w:t xml:space="preserve">bake_svg_transforms.py</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SVG preprocessor (v1 diagnostic tool). Bakes potrace transforms into path coordinates. Not needed for the direct converter but retained for use when SVGs must be cleaned for other downstream tools.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Menlo" w:cs="Menlo" w:eastAsia="Menlo" w:hAnsi="Menlo"/>
                <w:color w:val="1A1A1A"/>
                <w:sz w:val="18"/>
                <w:szCs w:val="18"/>
              </w:rPr>
              <w:t xml:space="preserve">svgs/</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Input directory with frame_01.svg … frame_89.svg.</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Menlo" w:cs="Menlo" w:eastAsia="Menlo" w:hAnsi="Menlo"/>
                <w:color w:val="1A1A1A"/>
                <w:sz w:val="18"/>
                <w:szCs w:val="18"/>
              </w:rPr>
              <w:t xml:space="preserve">animation.json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Output Lottie JSON. Typical size ~2MB for an 89-frame compound-path sequence.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Menlo" w:cs="Menlo" w:eastAsia="Menlo" w:hAnsi="Menlo"/>
                <w:color w:val="1A1A1A"/>
                <w:sz w:val="18"/>
                <w:szCs w:val="18"/>
              </w:rPr>
              <w:t xml:space="preserve">animation.lottie</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Zipped Lottie container. ~4x smaller than raw JSON. Accepted by Rive and LottieFiles.</w:t>
            </w:r>
          </w:p>
        </w:tc>
      </w:tr>
    </w:tbl>
    <w:p>
      <w:pPr>
        <w:pStyle w:val="Heading1"/>
        <w:spacing w:after="200" w:before="480"/>
      </w:pPr>
      <w:r>
        <w:rPr>
          <w:rFonts w:ascii="Helvetica" w:cs="Helvetica" w:eastAsia="Helvetica" w:hAnsi="Helvetica"/>
          <w:b/>
          <w:bCs/>
          <w:color w:val="0A0A0A"/>
          <w:sz w:val="36"/>
          <w:szCs w:val="36"/>
        </w:rPr>
        <w:t xml:space="preserve">References</w:t>
      </w:r>
    </w:p>
    <w:p>
      <w:pPr>
        <w:pStyle w:val="ListParagraph"/>
        <w:numPr>
          <w:ilvl w:val="0"/>
          <w:numId w:val="2"/>
        </w:numPr>
        <w:spacing w:after="80" w:before="40" w:line="300"/>
      </w:pPr>
      <w:r>
        <w:rPr>
          <w:rFonts w:ascii="Georgia" w:cs="Georgia" w:eastAsia="Georgia" w:hAnsi="Georgia"/>
          <w:color w:val="1A1A1A"/>
          <w:sz w:val="22"/>
          <w:szCs w:val="22"/>
        </w:rPr>
        <w:t xml:space="preserve">Lottie JSON specification: github.com/airbnb/lottie-web</w:t>
      </w:r>
    </w:p>
    <w:p>
      <w:pPr>
        <w:pStyle w:val="ListParagraph"/>
        <w:numPr>
          <w:ilvl w:val="0"/>
          <w:numId w:val="2"/>
        </w:numPr>
        <w:spacing w:after="80" w:before="40" w:line="300"/>
      </w:pPr>
      <w:r>
        <w:rPr>
          <w:rFonts w:ascii="Georgia" w:cs="Georgia" w:eastAsia="Georgia" w:hAnsi="Georgia"/>
          <w:color w:val="1A1A1A"/>
          <w:sz w:val="22"/>
          <w:szCs w:val="22"/>
        </w:rPr>
        <w:t xml:space="preserve">Lottie schema (community reference): lottiefiles.github.io/lottie-docs</w:t>
      </w:r>
    </w:p>
    <w:p>
      <w:pPr>
        <w:pStyle w:val="ListParagraph"/>
        <w:numPr>
          <w:ilvl w:val="0"/>
          <w:numId w:val="2"/>
        </w:numPr>
        <w:spacing w:after="80" w:before="40" w:line="300"/>
      </w:pPr>
      <w:r>
        <w:rPr>
          <w:rFonts w:ascii="Georgia" w:cs="Georgia" w:eastAsia="Georgia" w:hAnsi="Georgia"/>
          <w:color w:val="1A1A1A"/>
          <w:sz w:val="22"/>
          <w:szCs w:val="22"/>
        </w:rPr>
        <w:t xml:space="preserve">potrace: potrace.sourceforge.net</w:t>
      </w:r>
    </w:p>
    <w:p>
      <w:pPr>
        <w:pStyle w:val="ListParagraph"/>
        <w:numPr>
          <w:ilvl w:val="0"/>
          <w:numId w:val="2"/>
        </w:numPr>
        <w:spacing w:after="80" w:before="40" w:line="300"/>
      </w:pPr>
      <w:r>
        <w:rPr>
          <w:rFonts w:ascii="Georgia" w:cs="Georgia" w:eastAsia="Georgia" w:hAnsi="Georgia"/>
          <w:color w:val="1A1A1A"/>
          <w:sz w:val="22"/>
          <w:szCs w:val="22"/>
        </w:rPr>
        <w:t xml:space="preserve">Rive Lottie importer: rive.app (File &gt; Import Lottie)</w:t>
      </w:r>
    </w:p>
    <w:p>
      <w:pPr>
        <w:pStyle w:val="ListParagraph"/>
        <w:numPr>
          <w:ilvl w:val="0"/>
          <w:numId w:val="2"/>
        </w:numPr>
        <w:spacing w:after="80" w:before="40" w:line="300"/>
      </w:pPr>
      <w:r>
        <w:rPr>
          <w:rFonts w:ascii="Georgia" w:cs="Georgia" w:eastAsia="Georgia" w:hAnsi="Georgia"/>
          <w:color w:val="1A1A1A"/>
          <w:sz w:val="22"/>
          <w:szCs w:val="22"/>
        </w:rPr>
        <w:t xml:space="preserve">SVG 1.1 path data specification: w3.org/TR/SVG11/paths.html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Helvetica" w:cs="Helvetica" w:eastAsia="Helvetica" w:hAnsi="Helvetica"/>
      <w:b/>
      <w:bCs/>
      <w:color w:val="0A0A0A"/>
      <w:sz w:val="36"/>
      <w:szCs w:val="36"/>
    </w:rPr>
  </w:style>
  <w:style w:type="paragraph" w:styleId="Heading2">
    <w:name w:val="Heading 2"/>
    <w:basedOn w:val="Normal"/>
    <w:next w:val="Normal"/>
    <w:qFormat/>
    <w:pPr>
      <w:spacing w:after="160" w:before="360"/>
      <w:outlineLvl w:val="1"/>
    </w:pPr>
    <w:rPr>
      <w:rFonts w:ascii="Helvetica" w:cs="Helvetica" w:eastAsia="Helvetica" w:hAnsi="Helvetica"/>
      <w:b/>
      <w:bCs/>
      <w:color w:val="0A0A0A"/>
      <w:sz w:val="28"/>
      <w:szCs w:val="28"/>
    </w:rPr>
  </w:style>
  <w:style w:type="paragraph" w:styleId="Heading3">
    <w:name w:val="Heading 3"/>
    <w:basedOn w:val="Normal"/>
    <w:next w:val="Normal"/>
    <w:qFormat/>
    <w:pPr>
      <w:spacing w:after="120" w:before="240"/>
      <w:outlineLvl w:val="2"/>
    </w:pPr>
    <w:rPr>
      <w:rFonts w:ascii="Helvetica" w:cs="Helvetica" w:eastAsia="Helvetica" w:hAnsi="Helvetica"/>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SVG Sequence to Lottie — Technical Reference</dc:title>
  <dc:creator>Studio David Preli</dc:creator>
  <cp:lastModifiedBy>Un-named</cp:lastModifiedBy>
  <cp:revision>1</cp:revision>
  <dcterms:created xsi:type="dcterms:W3CDTF">2026-04-21T15:34:32.446Z</dcterms:created>
  <dcterms:modified xsi:type="dcterms:W3CDTF">2026-04-21T15:34:32.447Z</dcterms:modified>
</cp:coreProperties>
</file>

<file path=docProps/custom.xml><?xml version="1.0" encoding="utf-8"?>
<Properties xmlns="http://schemas.openxmlformats.org/officeDocument/2006/custom-properties" xmlns:vt="http://schemas.openxmlformats.org/officeDocument/2006/docPropsVTypes"/>
</file>