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50B7D" w14:textId="20AC02CA" w:rsidR="00DB14A3" w:rsidRPr="00160C34" w:rsidRDefault="00160C34" w:rsidP="00160C34">
      <w:pPr>
        <w:jc w:val="center"/>
        <w:rPr>
          <w:rFonts w:ascii="Times New Roman" w:hAnsi="Times New Roman" w:cs="Times New Roman"/>
          <w:b/>
          <w:bCs/>
          <w:sz w:val="28"/>
          <w:szCs w:val="28"/>
          <w:lang w:val="es-MX"/>
        </w:rPr>
      </w:pPr>
      <w:r w:rsidRPr="00160C34">
        <w:rPr>
          <w:rFonts w:ascii="Times New Roman" w:hAnsi="Times New Roman" w:cs="Times New Roman"/>
          <w:b/>
          <w:bCs/>
          <w:sz w:val="32"/>
          <w:szCs w:val="32"/>
          <w:lang w:val="es-MX"/>
        </w:rPr>
        <w:t>CAPÍTULO</w:t>
      </w:r>
      <w:r w:rsidRPr="00160C34">
        <w:rPr>
          <w:rFonts w:ascii="Times New Roman" w:hAnsi="Times New Roman" w:cs="Times New Roman"/>
          <w:b/>
          <w:bCs/>
          <w:sz w:val="28"/>
          <w:szCs w:val="28"/>
          <w:lang w:val="es-MX"/>
        </w:rPr>
        <w:t xml:space="preserve"> V</w:t>
      </w:r>
    </w:p>
    <w:p w14:paraId="01F3BFAD" w14:textId="19807070" w:rsidR="00160C34" w:rsidRDefault="00160C34" w:rsidP="00160C34">
      <w:pPr>
        <w:jc w:val="center"/>
        <w:rPr>
          <w:rFonts w:ascii="Times New Roman" w:hAnsi="Times New Roman" w:cs="Times New Roman"/>
          <w:b/>
          <w:bCs/>
          <w:sz w:val="28"/>
          <w:szCs w:val="28"/>
          <w:lang w:val="es-MX"/>
        </w:rPr>
      </w:pPr>
      <w:r w:rsidRPr="00160C34">
        <w:rPr>
          <w:rFonts w:ascii="Times New Roman" w:hAnsi="Times New Roman" w:cs="Times New Roman"/>
          <w:b/>
          <w:bCs/>
          <w:sz w:val="28"/>
          <w:szCs w:val="28"/>
          <w:lang w:val="es-MX"/>
        </w:rPr>
        <w:t>CONCLUSIONES</w:t>
      </w:r>
      <w:r w:rsidRPr="00160C34">
        <w:rPr>
          <w:rFonts w:ascii="Times New Roman" w:hAnsi="Times New Roman" w:cs="Times New Roman"/>
          <w:b/>
          <w:bCs/>
          <w:sz w:val="24"/>
          <w:szCs w:val="24"/>
          <w:lang w:val="es-MX"/>
        </w:rPr>
        <w:t xml:space="preserve"> </w:t>
      </w:r>
      <w:r w:rsidRPr="00160C34">
        <w:rPr>
          <w:rFonts w:ascii="Times New Roman" w:hAnsi="Times New Roman" w:cs="Times New Roman"/>
          <w:b/>
          <w:bCs/>
          <w:sz w:val="28"/>
          <w:szCs w:val="28"/>
          <w:lang w:val="es-MX"/>
        </w:rPr>
        <w:t>Y RECOMENDA</w:t>
      </w:r>
      <w:r>
        <w:rPr>
          <w:rFonts w:ascii="Times New Roman" w:hAnsi="Times New Roman" w:cs="Times New Roman"/>
          <w:b/>
          <w:bCs/>
          <w:sz w:val="28"/>
          <w:szCs w:val="28"/>
          <w:lang w:val="es-MX"/>
        </w:rPr>
        <w:t>C</w:t>
      </w:r>
      <w:r w:rsidRPr="00160C34">
        <w:rPr>
          <w:rFonts w:ascii="Times New Roman" w:hAnsi="Times New Roman" w:cs="Times New Roman"/>
          <w:b/>
          <w:bCs/>
          <w:sz w:val="28"/>
          <w:szCs w:val="28"/>
          <w:lang w:val="es-MX"/>
        </w:rPr>
        <w:t>IONES</w:t>
      </w:r>
    </w:p>
    <w:p w14:paraId="60FB8083" w14:textId="2B7E0ED6" w:rsidR="00160C34" w:rsidRDefault="00160C34" w:rsidP="00160C34">
      <w:pPr>
        <w:rPr>
          <w:rFonts w:ascii="Times New Roman" w:hAnsi="Times New Roman" w:cs="Times New Roman"/>
          <w:b/>
          <w:bCs/>
          <w:sz w:val="28"/>
          <w:szCs w:val="28"/>
          <w:lang w:val="es-MX"/>
        </w:rPr>
      </w:pPr>
    </w:p>
    <w:p w14:paraId="1E0BFB24" w14:textId="0A935BE6" w:rsidR="00160C34" w:rsidRDefault="00160C34" w:rsidP="00160C34">
      <w:pPr>
        <w:rPr>
          <w:rFonts w:ascii="Times New Roman" w:hAnsi="Times New Roman" w:cs="Times New Roman"/>
          <w:b/>
          <w:bCs/>
          <w:sz w:val="24"/>
          <w:szCs w:val="24"/>
          <w:lang w:val="es-MX"/>
        </w:rPr>
      </w:pPr>
      <w:r>
        <w:rPr>
          <w:rFonts w:ascii="Times New Roman" w:hAnsi="Times New Roman" w:cs="Times New Roman"/>
          <w:b/>
          <w:bCs/>
          <w:sz w:val="24"/>
          <w:szCs w:val="24"/>
          <w:lang w:val="es-MX"/>
        </w:rPr>
        <w:t>5.1 Conclusiones</w:t>
      </w:r>
    </w:p>
    <w:p w14:paraId="52394E7C" w14:textId="509E1FF8" w:rsidR="00160C34" w:rsidRDefault="00160C34" w:rsidP="00160C34">
      <w:pPr>
        <w:rPr>
          <w:rFonts w:ascii="Times New Roman" w:hAnsi="Times New Roman" w:cs="Times New Roman"/>
          <w:sz w:val="24"/>
          <w:szCs w:val="24"/>
        </w:rPr>
      </w:pPr>
      <w:r>
        <w:rPr>
          <w:rFonts w:ascii="Times New Roman" w:hAnsi="Times New Roman" w:cs="Times New Roman"/>
          <w:b/>
          <w:bCs/>
          <w:sz w:val="24"/>
          <w:szCs w:val="24"/>
          <w:lang w:val="es-MX"/>
        </w:rPr>
        <w:tab/>
      </w:r>
      <w:r w:rsidRPr="00160C34">
        <w:rPr>
          <w:rFonts w:ascii="Times New Roman" w:hAnsi="Times New Roman" w:cs="Times New Roman"/>
          <w:sz w:val="24"/>
          <w:szCs w:val="24"/>
        </w:rPr>
        <w:t>Tras la culminación del proceso investigativo y la implementación del prototipo tecnológico en Distribuidora Dismarf, se presentan las siguientes conclusiones en estricta concordancia con los objetivos planteados y la experiencia técnica vivida:</w:t>
      </w:r>
      <w:r>
        <w:rPr>
          <w:rFonts w:ascii="Times New Roman" w:hAnsi="Times New Roman" w:cs="Times New Roman"/>
          <w:sz w:val="24"/>
          <w:szCs w:val="24"/>
        </w:rPr>
        <w:t xml:space="preserve"> </w:t>
      </w:r>
    </w:p>
    <w:p w14:paraId="5D3D5E75" w14:textId="5004D630" w:rsidR="00160C34" w:rsidRDefault="00160C34" w:rsidP="00160C34">
      <w:pPr>
        <w:pStyle w:val="Prrafodelista"/>
        <w:numPr>
          <w:ilvl w:val="0"/>
          <w:numId w:val="1"/>
        </w:numPr>
        <w:rPr>
          <w:rFonts w:ascii="Times New Roman" w:hAnsi="Times New Roman" w:cs="Times New Roman"/>
          <w:sz w:val="24"/>
          <w:szCs w:val="24"/>
        </w:rPr>
      </w:pPr>
      <w:r w:rsidRPr="00160C34">
        <w:rPr>
          <w:rFonts w:ascii="Times New Roman" w:hAnsi="Times New Roman" w:cs="Times New Roman"/>
          <w:b/>
          <w:bCs/>
          <w:sz w:val="24"/>
          <w:szCs w:val="24"/>
        </w:rPr>
        <w:t>Sobre el Diagnóstico Situacional:</w:t>
      </w:r>
      <w:r w:rsidRPr="00160C34">
        <w:rPr>
          <w:rFonts w:ascii="Times New Roman" w:hAnsi="Times New Roman" w:cs="Times New Roman"/>
          <w:sz w:val="24"/>
          <w:szCs w:val="24"/>
        </w:rPr>
        <w:t xml:space="preserve"> Se constató que los métodos tradicionales de supervisión manual son insuficientes ante la inestabilidad del sistema eléctrico regional. La ausencia de un registro automatizado generaba "puntos ciegos" durante horarios no laborales, lo que ponía en riesgo la inocuidad de los alimentos. La investigación permitió identificar que la problemática no radicaba en los equipos de refrigeración, sino en la falta de un sistema de alerta temprana.</w:t>
      </w:r>
      <w:r>
        <w:rPr>
          <w:rFonts w:ascii="Times New Roman" w:hAnsi="Times New Roman" w:cs="Times New Roman"/>
          <w:sz w:val="24"/>
          <w:szCs w:val="24"/>
        </w:rPr>
        <w:t xml:space="preserve"> </w:t>
      </w:r>
    </w:p>
    <w:p w14:paraId="6499E11A" w14:textId="08C4AC6C" w:rsidR="00160C34" w:rsidRDefault="00160C34" w:rsidP="00160C34">
      <w:pPr>
        <w:pStyle w:val="Prrafodelista"/>
        <w:numPr>
          <w:ilvl w:val="0"/>
          <w:numId w:val="1"/>
        </w:numPr>
        <w:rPr>
          <w:rFonts w:ascii="Times New Roman" w:hAnsi="Times New Roman" w:cs="Times New Roman"/>
          <w:sz w:val="24"/>
          <w:szCs w:val="24"/>
        </w:rPr>
      </w:pPr>
      <w:r w:rsidRPr="00160C34">
        <w:rPr>
          <w:rFonts w:ascii="Times New Roman" w:hAnsi="Times New Roman" w:cs="Times New Roman"/>
          <w:b/>
          <w:bCs/>
          <w:sz w:val="24"/>
          <w:szCs w:val="24"/>
        </w:rPr>
        <w:t>Sobre la Selección Tecnológica:</w:t>
      </w:r>
      <w:r w:rsidRPr="00160C34">
        <w:rPr>
          <w:rFonts w:ascii="Times New Roman" w:hAnsi="Times New Roman" w:cs="Times New Roman"/>
          <w:sz w:val="24"/>
          <w:szCs w:val="24"/>
        </w:rPr>
        <w:t xml:space="preserve"> El uso de hardware de bajo costo y alto rendimiento, como el microcontrolador </w:t>
      </w:r>
      <w:r w:rsidRPr="004D26FB">
        <w:rPr>
          <w:rFonts w:ascii="Times New Roman" w:hAnsi="Times New Roman" w:cs="Times New Roman"/>
          <w:sz w:val="24"/>
          <w:szCs w:val="24"/>
        </w:rPr>
        <w:t>ESP32</w:t>
      </w:r>
      <w:r w:rsidRPr="00160C34">
        <w:rPr>
          <w:rFonts w:ascii="Times New Roman" w:hAnsi="Times New Roman" w:cs="Times New Roman"/>
          <w:sz w:val="24"/>
          <w:szCs w:val="24"/>
        </w:rPr>
        <w:t xml:space="preserve"> y los sensores </w:t>
      </w:r>
      <w:r w:rsidRPr="004D26FB">
        <w:rPr>
          <w:rFonts w:ascii="Times New Roman" w:hAnsi="Times New Roman" w:cs="Times New Roman"/>
          <w:sz w:val="24"/>
          <w:szCs w:val="24"/>
        </w:rPr>
        <w:t>DHT22/DS18B20,</w:t>
      </w:r>
      <w:r w:rsidRPr="00160C34">
        <w:rPr>
          <w:rFonts w:ascii="Times New Roman" w:hAnsi="Times New Roman" w:cs="Times New Roman"/>
          <w:sz w:val="24"/>
          <w:szCs w:val="24"/>
        </w:rPr>
        <w:t xml:space="preserve"> demostró ser una alternativa viable y profesional para pequeñas y medianas empresas. La integración con </w:t>
      </w:r>
      <w:r w:rsidR="004D26FB">
        <w:rPr>
          <w:rFonts w:ascii="Times New Roman" w:hAnsi="Times New Roman" w:cs="Times New Roman"/>
          <w:sz w:val="24"/>
          <w:szCs w:val="24"/>
        </w:rPr>
        <w:t>MongoDB, PostgreSQL</w:t>
      </w:r>
      <w:r w:rsidRPr="004D26FB">
        <w:rPr>
          <w:rFonts w:ascii="Times New Roman" w:hAnsi="Times New Roman" w:cs="Times New Roman"/>
          <w:sz w:val="24"/>
          <w:szCs w:val="24"/>
        </w:rPr>
        <w:t xml:space="preserve"> y React Native validó</w:t>
      </w:r>
      <w:r w:rsidRPr="00160C34">
        <w:rPr>
          <w:rFonts w:ascii="Times New Roman" w:hAnsi="Times New Roman" w:cs="Times New Roman"/>
          <w:sz w:val="24"/>
          <w:szCs w:val="24"/>
        </w:rPr>
        <w:t xml:space="preserve"> que es posible desarrollar soluciones de alta gama con herramientas de software libre, permitiendo la sincronización de datos en tiempo real de manera eficiente.</w:t>
      </w:r>
      <w:r>
        <w:rPr>
          <w:rFonts w:ascii="Times New Roman" w:hAnsi="Times New Roman" w:cs="Times New Roman"/>
          <w:sz w:val="24"/>
          <w:szCs w:val="24"/>
        </w:rPr>
        <w:t xml:space="preserve"> </w:t>
      </w:r>
      <w:r w:rsidR="004D26FB">
        <w:rPr>
          <w:rFonts w:ascii="Times New Roman" w:hAnsi="Times New Roman" w:cs="Times New Roman"/>
          <w:sz w:val="24"/>
          <w:szCs w:val="24"/>
        </w:rPr>
        <w:t xml:space="preserve"> </w:t>
      </w:r>
    </w:p>
    <w:p w14:paraId="7C176C32" w14:textId="290CBB5A" w:rsidR="00F67422" w:rsidRDefault="00F67422" w:rsidP="00160C34">
      <w:pPr>
        <w:pStyle w:val="Prrafodelista"/>
        <w:numPr>
          <w:ilvl w:val="0"/>
          <w:numId w:val="1"/>
        </w:numPr>
        <w:rPr>
          <w:rFonts w:ascii="Times New Roman" w:hAnsi="Times New Roman" w:cs="Times New Roman"/>
          <w:sz w:val="24"/>
          <w:szCs w:val="24"/>
        </w:rPr>
      </w:pPr>
      <w:r w:rsidRPr="00F67422">
        <w:rPr>
          <w:rFonts w:ascii="Times New Roman" w:hAnsi="Times New Roman" w:cs="Times New Roman"/>
          <w:b/>
          <w:bCs/>
          <w:sz w:val="24"/>
          <w:szCs w:val="24"/>
        </w:rPr>
        <w:t>Sobre el Diseño y Desarrollo:</w:t>
      </w:r>
      <w:r w:rsidRPr="00F67422">
        <w:rPr>
          <w:rFonts w:ascii="Times New Roman" w:hAnsi="Times New Roman" w:cs="Times New Roman"/>
          <w:sz w:val="24"/>
          <w:szCs w:val="24"/>
        </w:rPr>
        <w:t xml:space="preserve"> La arquitectura del sistema logró superar desafíos técnicos críticos, como el blindaje de señal en las cavas metálicas, mediante el uso de antenas externas y cableado blindado. Los diagramas UML y de despliegue no fueron solo requisitos académicos, sino la hoja de ruta que permitió una codificación limpia y escalable, asegurando que el sistema pueda crecer junto con la empresa.</w:t>
      </w:r>
      <w:r>
        <w:rPr>
          <w:rFonts w:ascii="Times New Roman" w:hAnsi="Times New Roman" w:cs="Times New Roman"/>
          <w:sz w:val="24"/>
          <w:szCs w:val="24"/>
        </w:rPr>
        <w:t xml:space="preserve">  </w:t>
      </w:r>
    </w:p>
    <w:p w14:paraId="687C441C" w14:textId="4C6806EA" w:rsidR="00F67422" w:rsidRDefault="00F67422" w:rsidP="00160C34">
      <w:pPr>
        <w:pStyle w:val="Prrafodelista"/>
        <w:numPr>
          <w:ilvl w:val="0"/>
          <w:numId w:val="1"/>
        </w:numPr>
        <w:rPr>
          <w:rFonts w:ascii="Times New Roman" w:hAnsi="Times New Roman" w:cs="Times New Roman"/>
          <w:sz w:val="24"/>
          <w:szCs w:val="24"/>
        </w:rPr>
      </w:pPr>
      <w:r w:rsidRPr="00F67422">
        <w:rPr>
          <w:rFonts w:ascii="Times New Roman" w:hAnsi="Times New Roman" w:cs="Times New Roman"/>
          <w:b/>
          <w:bCs/>
          <w:sz w:val="24"/>
          <w:szCs w:val="24"/>
        </w:rPr>
        <w:t>Sobre la Implementación y Socialización:</w:t>
      </w:r>
      <w:r w:rsidRPr="00F67422">
        <w:rPr>
          <w:rFonts w:ascii="Times New Roman" w:hAnsi="Times New Roman" w:cs="Times New Roman"/>
          <w:sz w:val="24"/>
          <w:szCs w:val="24"/>
        </w:rPr>
        <w:t xml:space="preserve"> La puesta en marcha del sistema redujo drásticamente el tiempo de respuesta ante fallas térmicas. La experiencia de socializar la herramienta con el personal de la distribuidora fue fundamental; se concluye que el éxito de un proyecto informático en el marco de los PNF depende no solo de la calidad del código, sino de la aceptación y apropiación tecnológica por parte de la comunidad laboral.</w:t>
      </w:r>
    </w:p>
    <w:p w14:paraId="4DDE183F" w14:textId="278B3143" w:rsidR="00F67422" w:rsidRDefault="00F67422" w:rsidP="00160C34">
      <w:pPr>
        <w:pStyle w:val="Prrafodelista"/>
        <w:numPr>
          <w:ilvl w:val="0"/>
          <w:numId w:val="1"/>
        </w:numPr>
        <w:rPr>
          <w:rFonts w:ascii="Times New Roman" w:hAnsi="Times New Roman" w:cs="Times New Roman"/>
          <w:sz w:val="24"/>
          <w:szCs w:val="24"/>
        </w:rPr>
      </w:pPr>
      <w:r w:rsidRPr="00F67422">
        <w:rPr>
          <w:rFonts w:ascii="Times New Roman" w:hAnsi="Times New Roman" w:cs="Times New Roman"/>
          <w:b/>
          <w:bCs/>
          <w:sz w:val="24"/>
          <w:szCs w:val="24"/>
        </w:rPr>
        <w:t>Conclusión General:</w:t>
      </w:r>
      <w:r w:rsidRPr="00F67422">
        <w:rPr>
          <w:rFonts w:ascii="Times New Roman" w:hAnsi="Times New Roman" w:cs="Times New Roman"/>
          <w:sz w:val="24"/>
          <w:szCs w:val="24"/>
        </w:rPr>
        <w:t xml:space="preserve"> Se cumplió con el propósito de transformar un proceso crítico manual en uno automatizado y digitalizado. El proyecto no solo resolvió un problema económico de pérdida de mercancía, sino que fortaleció la seguridad alimentaria de los beneficiarios indirectos en San Cristóbal, demostrando que la informática aplicada es una herramienta de transformación social y técnica indispensable.</w:t>
      </w:r>
      <w:r>
        <w:rPr>
          <w:rFonts w:ascii="Times New Roman" w:hAnsi="Times New Roman" w:cs="Times New Roman"/>
          <w:sz w:val="24"/>
          <w:szCs w:val="24"/>
        </w:rPr>
        <w:t xml:space="preserve"> </w:t>
      </w:r>
    </w:p>
    <w:p w14:paraId="21ED8C17" w14:textId="633EEF19" w:rsidR="00B45B0F" w:rsidRDefault="00B45B0F" w:rsidP="00B45B0F">
      <w:pPr>
        <w:rPr>
          <w:rFonts w:ascii="Times New Roman" w:hAnsi="Times New Roman" w:cs="Times New Roman"/>
          <w:b/>
          <w:bCs/>
          <w:sz w:val="24"/>
          <w:szCs w:val="24"/>
        </w:rPr>
      </w:pPr>
      <w:r>
        <w:rPr>
          <w:rFonts w:ascii="Times New Roman" w:hAnsi="Times New Roman" w:cs="Times New Roman"/>
          <w:b/>
          <w:bCs/>
          <w:sz w:val="24"/>
          <w:szCs w:val="24"/>
        </w:rPr>
        <w:lastRenderedPageBreak/>
        <w:t>5.2 Recomendaciones</w:t>
      </w:r>
    </w:p>
    <w:p w14:paraId="0067724B" w14:textId="735EC5E2" w:rsidR="00B45B0F" w:rsidRDefault="00B45B0F" w:rsidP="00B45B0F">
      <w:pPr>
        <w:rPr>
          <w:rFonts w:ascii="Times New Roman" w:hAnsi="Times New Roman" w:cs="Times New Roman"/>
          <w:sz w:val="24"/>
          <w:szCs w:val="24"/>
        </w:rPr>
      </w:pPr>
      <w:r>
        <w:rPr>
          <w:rFonts w:ascii="Times New Roman" w:hAnsi="Times New Roman" w:cs="Times New Roman"/>
          <w:b/>
          <w:bCs/>
          <w:sz w:val="24"/>
          <w:szCs w:val="24"/>
        </w:rPr>
        <w:tab/>
      </w:r>
      <w:r w:rsidRPr="00B45B0F">
        <w:rPr>
          <w:rFonts w:ascii="Times New Roman" w:hAnsi="Times New Roman" w:cs="Times New Roman"/>
          <w:sz w:val="24"/>
          <w:szCs w:val="24"/>
        </w:rPr>
        <w:t>Basándose en los resultados obtenidos y las conclusiones derivadas del desarrollo del sistema de monitoreo, se formulan las siguientes recomendaciones:</w:t>
      </w:r>
      <w:r>
        <w:rPr>
          <w:rFonts w:ascii="Times New Roman" w:hAnsi="Times New Roman" w:cs="Times New Roman"/>
          <w:sz w:val="24"/>
          <w:szCs w:val="24"/>
        </w:rPr>
        <w:t xml:space="preserve"> </w:t>
      </w:r>
    </w:p>
    <w:p w14:paraId="15DA73F4" w14:textId="1AEA21BA" w:rsidR="00B45B0F" w:rsidRDefault="00B45B0F" w:rsidP="00B45B0F">
      <w:pPr>
        <w:rPr>
          <w:rFonts w:ascii="Times New Roman" w:hAnsi="Times New Roman" w:cs="Times New Roman"/>
          <w:sz w:val="24"/>
          <w:szCs w:val="24"/>
        </w:rPr>
      </w:pPr>
      <w:r>
        <w:rPr>
          <w:rFonts w:ascii="Times New Roman" w:hAnsi="Times New Roman" w:cs="Times New Roman"/>
          <w:sz w:val="24"/>
          <w:szCs w:val="24"/>
        </w:rPr>
        <w:tab/>
      </w:r>
      <w:r w:rsidR="007268F4" w:rsidRPr="007268F4">
        <w:rPr>
          <w:rFonts w:ascii="Times New Roman" w:hAnsi="Times New Roman" w:cs="Times New Roman"/>
          <w:sz w:val="24"/>
          <w:szCs w:val="24"/>
        </w:rPr>
        <w:t>A nivel de la Organización (Distribuidora Dismarf)</w:t>
      </w:r>
      <w:r w:rsidR="007268F4">
        <w:rPr>
          <w:rFonts w:ascii="Times New Roman" w:hAnsi="Times New Roman" w:cs="Times New Roman"/>
          <w:sz w:val="24"/>
          <w:szCs w:val="24"/>
        </w:rPr>
        <w:t>.</w:t>
      </w:r>
    </w:p>
    <w:p w14:paraId="3FB40582" w14:textId="60A2D5E0" w:rsidR="007268F4" w:rsidRDefault="007268F4" w:rsidP="007268F4">
      <w:pPr>
        <w:pStyle w:val="Prrafodelista"/>
        <w:numPr>
          <w:ilvl w:val="0"/>
          <w:numId w:val="2"/>
        </w:numPr>
        <w:rPr>
          <w:rFonts w:ascii="Times New Roman" w:hAnsi="Times New Roman" w:cs="Times New Roman"/>
          <w:sz w:val="24"/>
          <w:szCs w:val="24"/>
        </w:rPr>
      </w:pPr>
      <w:r w:rsidRPr="007268F4">
        <w:rPr>
          <w:rFonts w:ascii="Times New Roman" w:hAnsi="Times New Roman" w:cs="Times New Roman"/>
          <w:b/>
          <w:bCs/>
          <w:sz w:val="24"/>
          <w:szCs w:val="24"/>
        </w:rPr>
        <w:t>Mantenimiento Preventivo:</w:t>
      </w:r>
      <w:r w:rsidRPr="007268F4">
        <w:rPr>
          <w:rFonts w:ascii="Times New Roman" w:hAnsi="Times New Roman" w:cs="Times New Roman"/>
          <w:sz w:val="24"/>
          <w:szCs w:val="24"/>
        </w:rPr>
        <w:t xml:space="preserve"> Establecer un cronograma trimestral para la limpieza de los sensores y la revisión de las conexiones físicas de los nodos, evitando que la humedad propia de las cavas degrade los componentes electrónicos.</w:t>
      </w:r>
      <w:r>
        <w:rPr>
          <w:rFonts w:ascii="Times New Roman" w:hAnsi="Times New Roman" w:cs="Times New Roman"/>
          <w:sz w:val="24"/>
          <w:szCs w:val="24"/>
        </w:rPr>
        <w:t xml:space="preserve"> </w:t>
      </w:r>
    </w:p>
    <w:p w14:paraId="61F3D414" w14:textId="038BE208" w:rsidR="007268F4" w:rsidRDefault="007268F4" w:rsidP="007268F4">
      <w:pPr>
        <w:pStyle w:val="Prrafodelista"/>
        <w:numPr>
          <w:ilvl w:val="0"/>
          <w:numId w:val="2"/>
        </w:numPr>
        <w:rPr>
          <w:rFonts w:ascii="Times New Roman" w:hAnsi="Times New Roman" w:cs="Times New Roman"/>
          <w:sz w:val="24"/>
          <w:szCs w:val="24"/>
        </w:rPr>
      </w:pPr>
      <w:r w:rsidRPr="007268F4">
        <w:rPr>
          <w:rFonts w:ascii="Times New Roman" w:hAnsi="Times New Roman" w:cs="Times New Roman"/>
          <w:b/>
          <w:bCs/>
          <w:sz w:val="24"/>
          <w:szCs w:val="24"/>
        </w:rPr>
        <w:t>Capacitación Continua:</w:t>
      </w:r>
      <w:r w:rsidRPr="007268F4">
        <w:rPr>
          <w:rFonts w:ascii="Times New Roman" w:hAnsi="Times New Roman" w:cs="Times New Roman"/>
          <w:sz w:val="24"/>
          <w:szCs w:val="24"/>
        </w:rPr>
        <w:t xml:space="preserve"> Instruir a los nuevos ingresos sobre el uso de la aplicación móvil y la interpretación de las alertas, asegurando que el protocolo de respuesta ante una subida de temperatura sea inmediato.</w:t>
      </w:r>
    </w:p>
    <w:p w14:paraId="286B05EE" w14:textId="51287C0D" w:rsidR="007268F4" w:rsidRDefault="007268F4" w:rsidP="007268F4">
      <w:pPr>
        <w:pStyle w:val="Prrafodelista"/>
        <w:numPr>
          <w:ilvl w:val="0"/>
          <w:numId w:val="2"/>
        </w:numPr>
        <w:rPr>
          <w:rFonts w:ascii="Times New Roman" w:hAnsi="Times New Roman" w:cs="Times New Roman"/>
          <w:sz w:val="24"/>
          <w:szCs w:val="24"/>
        </w:rPr>
      </w:pPr>
      <w:r w:rsidRPr="007268F4">
        <w:rPr>
          <w:rFonts w:ascii="Times New Roman" w:hAnsi="Times New Roman" w:cs="Times New Roman"/>
          <w:b/>
          <w:bCs/>
          <w:sz w:val="24"/>
          <w:szCs w:val="24"/>
        </w:rPr>
        <w:t>Escalabilidad del Sistema:</w:t>
      </w:r>
      <w:r w:rsidRPr="007268F4">
        <w:rPr>
          <w:rFonts w:ascii="Times New Roman" w:hAnsi="Times New Roman" w:cs="Times New Roman"/>
          <w:sz w:val="24"/>
          <w:szCs w:val="24"/>
        </w:rPr>
        <w:t xml:space="preserve"> Se recomienda ampliar la red de nodos a otras áreas de la empresa, como las zonas de carga y descarga, para tener un control total de la trazabilidad térmica desde que llega el producto hasta que sale a despacho.</w:t>
      </w:r>
      <w:r>
        <w:rPr>
          <w:rFonts w:ascii="Times New Roman" w:hAnsi="Times New Roman" w:cs="Times New Roman"/>
          <w:sz w:val="24"/>
          <w:szCs w:val="24"/>
        </w:rPr>
        <w:t xml:space="preserve"> </w:t>
      </w:r>
    </w:p>
    <w:p w14:paraId="192BEB4C" w14:textId="106FEEA4" w:rsidR="007268F4" w:rsidRDefault="007268F4" w:rsidP="007268F4">
      <w:pPr>
        <w:pStyle w:val="Prrafodelista"/>
        <w:numPr>
          <w:ilvl w:val="0"/>
          <w:numId w:val="2"/>
        </w:numPr>
        <w:rPr>
          <w:rFonts w:ascii="Times New Roman" w:hAnsi="Times New Roman" w:cs="Times New Roman"/>
          <w:sz w:val="24"/>
          <w:szCs w:val="24"/>
        </w:rPr>
      </w:pPr>
      <w:r w:rsidRPr="007268F4">
        <w:rPr>
          <w:rFonts w:ascii="Times New Roman" w:hAnsi="Times New Roman" w:cs="Times New Roman"/>
          <w:b/>
          <w:bCs/>
          <w:sz w:val="24"/>
          <w:szCs w:val="24"/>
        </w:rPr>
        <w:t>Respaldo Energético:</w:t>
      </w:r>
      <w:r w:rsidRPr="007268F4">
        <w:rPr>
          <w:rFonts w:ascii="Times New Roman" w:hAnsi="Times New Roman" w:cs="Times New Roman"/>
          <w:sz w:val="24"/>
          <w:szCs w:val="24"/>
        </w:rPr>
        <w:t xml:space="preserve"> Aunque el sistema avisa sobre fallas eléctricas, se sugiere la instalación de un sistema de alimentación ininterrumpida (UPS) dedicado exclusivamente a los nodos y al router, garantizando que el monitoreo no se detenga durante el apagón.</w:t>
      </w:r>
      <w:r>
        <w:rPr>
          <w:rFonts w:ascii="Times New Roman" w:hAnsi="Times New Roman" w:cs="Times New Roman"/>
          <w:sz w:val="24"/>
          <w:szCs w:val="24"/>
        </w:rPr>
        <w:t xml:space="preserve"> </w:t>
      </w:r>
    </w:p>
    <w:p w14:paraId="435BD1AB" w14:textId="20829073" w:rsidR="007268F4" w:rsidRDefault="007268F4" w:rsidP="007268F4">
      <w:pPr>
        <w:ind w:left="708"/>
        <w:rPr>
          <w:rFonts w:ascii="Times New Roman" w:hAnsi="Times New Roman" w:cs="Times New Roman"/>
          <w:sz w:val="24"/>
          <w:szCs w:val="24"/>
        </w:rPr>
      </w:pPr>
      <w:r w:rsidRPr="007268F4">
        <w:rPr>
          <w:rFonts w:ascii="Times New Roman" w:hAnsi="Times New Roman" w:cs="Times New Roman"/>
          <w:sz w:val="24"/>
          <w:szCs w:val="24"/>
        </w:rPr>
        <w:t>A nivel de la Institución (UPT</w:t>
      </w:r>
      <w:r>
        <w:rPr>
          <w:rFonts w:ascii="Times New Roman" w:hAnsi="Times New Roman" w:cs="Times New Roman"/>
          <w:sz w:val="24"/>
          <w:szCs w:val="24"/>
        </w:rPr>
        <w:t>AI</w:t>
      </w:r>
      <w:r w:rsidRPr="007268F4">
        <w:rPr>
          <w:rFonts w:ascii="Times New Roman" w:hAnsi="Times New Roman" w:cs="Times New Roman"/>
          <w:sz w:val="24"/>
          <w:szCs w:val="24"/>
        </w:rPr>
        <w:t xml:space="preserve"> / PNF en Informática)</w:t>
      </w:r>
      <w:r>
        <w:rPr>
          <w:rFonts w:ascii="Times New Roman" w:hAnsi="Times New Roman" w:cs="Times New Roman"/>
          <w:sz w:val="24"/>
          <w:szCs w:val="24"/>
        </w:rPr>
        <w:t>.</w:t>
      </w:r>
    </w:p>
    <w:p w14:paraId="68790A37" w14:textId="4034E63C" w:rsidR="007268F4" w:rsidRDefault="007268F4" w:rsidP="007268F4">
      <w:pPr>
        <w:pStyle w:val="Prrafodelista"/>
        <w:numPr>
          <w:ilvl w:val="0"/>
          <w:numId w:val="3"/>
        </w:numPr>
        <w:rPr>
          <w:rFonts w:ascii="Times New Roman" w:hAnsi="Times New Roman" w:cs="Times New Roman"/>
          <w:sz w:val="24"/>
          <w:szCs w:val="24"/>
        </w:rPr>
      </w:pPr>
      <w:r w:rsidRPr="007268F4">
        <w:rPr>
          <w:rFonts w:ascii="Times New Roman" w:hAnsi="Times New Roman" w:cs="Times New Roman"/>
          <w:b/>
          <w:bCs/>
          <w:sz w:val="24"/>
          <w:szCs w:val="24"/>
        </w:rPr>
        <w:t>Fomento de la Línea IoT:</w:t>
      </w:r>
      <w:r w:rsidRPr="007268F4">
        <w:rPr>
          <w:rFonts w:ascii="Times New Roman" w:hAnsi="Times New Roman" w:cs="Times New Roman"/>
          <w:sz w:val="24"/>
          <w:szCs w:val="24"/>
        </w:rPr>
        <w:t xml:space="preserve"> Incentivar la creación de laboratorios o bancos de prueba con microcontroladores (ESP32, Arduino) para que futuros estudiantes puedan experimentar con hardware real desde trayectos iniciales.</w:t>
      </w:r>
      <w:r>
        <w:rPr>
          <w:rFonts w:ascii="Times New Roman" w:hAnsi="Times New Roman" w:cs="Times New Roman"/>
          <w:sz w:val="24"/>
          <w:szCs w:val="24"/>
        </w:rPr>
        <w:t xml:space="preserve"> </w:t>
      </w:r>
    </w:p>
    <w:p w14:paraId="48715992" w14:textId="1D9CD8B6" w:rsidR="007268F4" w:rsidRDefault="007268F4" w:rsidP="007268F4">
      <w:pPr>
        <w:pStyle w:val="Prrafodelista"/>
        <w:numPr>
          <w:ilvl w:val="0"/>
          <w:numId w:val="3"/>
        </w:numPr>
        <w:rPr>
          <w:rFonts w:ascii="Times New Roman" w:hAnsi="Times New Roman" w:cs="Times New Roman"/>
          <w:sz w:val="24"/>
          <w:szCs w:val="24"/>
        </w:rPr>
      </w:pPr>
      <w:r w:rsidRPr="007268F4">
        <w:rPr>
          <w:rFonts w:ascii="Times New Roman" w:hAnsi="Times New Roman" w:cs="Times New Roman"/>
          <w:b/>
          <w:bCs/>
          <w:sz w:val="24"/>
          <w:szCs w:val="24"/>
        </w:rPr>
        <w:t>Documentación de Código:</w:t>
      </w:r>
      <w:r w:rsidRPr="007268F4">
        <w:rPr>
          <w:rFonts w:ascii="Times New Roman" w:hAnsi="Times New Roman" w:cs="Times New Roman"/>
          <w:sz w:val="24"/>
          <w:szCs w:val="24"/>
        </w:rPr>
        <w:t xml:space="preserve"> Promover el uso de repositorios institucionales para que proyectos de alto impacto técnico como este sirvan de base (semilleros de investigación) para nuevas versiones desarrolladas por otros estudiantes.</w:t>
      </w:r>
      <w:r>
        <w:rPr>
          <w:rFonts w:ascii="Times New Roman" w:hAnsi="Times New Roman" w:cs="Times New Roman"/>
          <w:sz w:val="24"/>
          <w:szCs w:val="24"/>
        </w:rPr>
        <w:t xml:space="preserve"> </w:t>
      </w:r>
    </w:p>
    <w:p w14:paraId="25327AD0" w14:textId="36AE9362" w:rsidR="007268F4" w:rsidRPr="007268F4" w:rsidRDefault="007268F4" w:rsidP="007268F4">
      <w:pPr>
        <w:pStyle w:val="Prrafodelista"/>
        <w:numPr>
          <w:ilvl w:val="0"/>
          <w:numId w:val="3"/>
        </w:numPr>
        <w:rPr>
          <w:rFonts w:ascii="Times New Roman" w:hAnsi="Times New Roman" w:cs="Times New Roman"/>
          <w:sz w:val="24"/>
          <w:szCs w:val="24"/>
        </w:rPr>
      </w:pPr>
      <w:r w:rsidRPr="007268F4">
        <w:rPr>
          <w:rFonts w:ascii="Times New Roman" w:hAnsi="Times New Roman" w:cs="Times New Roman"/>
          <w:b/>
          <w:bCs/>
          <w:sz w:val="24"/>
          <w:szCs w:val="24"/>
        </w:rPr>
        <w:t>Vínculo con el Sector Productivo:</w:t>
      </w:r>
      <w:r w:rsidRPr="007268F4">
        <w:rPr>
          <w:rFonts w:ascii="Times New Roman" w:hAnsi="Times New Roman" w:cs="Times New Roman"/>
          <w:sz w:val="24"/>
          <w:szCs w:val="24"/>
        </w:rPr>
        <w:t xml:space="preserve"> Continuar apoyando la modalidad de proyectos en empresas reales, ya que esto permite al estudiante enfrentarse a retos técnicos genuinos que no se encuentran en un entorno simulado de aula.</w:t>
      </w:r>
      <w:r>
        <w:rPr>
          <w:rFonts w:ascii="Times New Roman" w:hAnsi="Times New Roman" w:cs="Times New Roman"/>
          <w:sz w:val="24"/>
          <w:szCs w:val="24"/>
        </w:rPr>
        <w:t xml:space="preserve"> </w:t>
      </w:r>
    </w:p>
    <w:p w14:paraId="7C0FD778" w14:textId="3576FD0C" w:rsidR="00B45B0F" w:rsidRDefault="00B45B0F" w:rsidP="00B45B0F">
      <w:pPr>
        <w:rPr>
          <w:rFonts w:ascii="Times New Roman" w:hAnsi="Times New Roman" w:cs="Times New Roman"/>
          <w:sz w:val="24"/>
          <w:szCs w:val="24"/>
        </w:rPr>
      </w:pPr>
      <w:r>
        <w:rPr>
          <w:rFonts w:ascii="Times New Roman" w:hAnsi="Times New Roman" w:cs="Times New Roman"/>
          <w:b/>
          <w:bCs/>
          <w:sz w:val="24"/>
          <w:szCs w:val="24"/>
        </w:rPr>
        <w:tab/>
      </w:r>
      <w:r w:rsidR="007268F4" w:rsidRPr="007268F4">
        <w:rPr>
          <w:rFonts w:ascii="Times New Roman" w:hAnsi="Times New Roman" w:cs="Times New Roman"/>
          <w:sz w:val="24"/>
          <w:szCs w:val="24"/>
        </w:rPr>
        <w:t>A nivel de la Comunidad y Futuros Investigadores</w:t>
      </w:r>
      <w:r w:rsidR="007268F4">
        <w:rPr>
          <w:rFonts w:ascii="Times New Roman" w:hAnsi="Times New Roman" w:cs="Times New Roman"/>
          <w:sz w:val="24"/>
          <w:szCs w:val="24"/>
        </w:rPr>
        <w:t>.</w:t>
      </w:r>
    </w:p>
    <w:p w14:paraId="30D68828" w14:textId="0941DF4E" w:rsidR="007268F4" w:rsidRDefault="007268F4" w:rsidP="007268F4">
      <w:pPr>
        <w:pStyle w:val="Prrafodelista"/>
        <w:numPr>
          <w:ilvl w:val="0"/>
          <w:numId w:val="4"/>
        </w:numPr>
        <w:rPr>
          <w:rFonts w:ascii="Times New Roman" w:hAnsi="Times New Roman" w:cs="Times New Roman"/>
          <w:sz w:val="24"/>
          <w:szCs w:val="24"/>
        </w:rPr>
      </w:pPr>
      <w:r w:rsidRPr="007268F4">
        <w:rPr>
          <w:rFonts w:ascii="Times New Roman" w:hAnsi="Times New Roman" w:cs="Times New Roman"/>
          <w:b/>
          <w:bCs/>
          <w:sz w:val="24"/>
          <w:szCs w:val="24"/>
        </w:rPr>
        <w:t>Seguridad Informática:</w:t>
      </w:r>
      <w:r w:rsidRPr="007268F4">
        <w:rPr>
          <w:rFonts w:ascii="Times New Roman" w:hAnsi="Times New Roman" w:cs="Times New Roman"/>
          <w:sz w:val="24"/>
          <w:szCs w:val="24"/>
        </w:rPr>
        <w:t xml:space="preserve"> Para futuras versiones, se recomienda implementar capas de seguridad adicionales en la comunicación MQTT o HTTP, como el uso de certificados SSL/TLS para cifrar los datos que viajan del nodo a la nube.</w:t>
      </w:r>
      <w:r>
        <w:rPr>
          <w:rFonts w:ascii="Times New Roman" w:hAnsi="Times New Roman" w:cs="Times New Roman"/>
          <w:sz w:val="24"/>
          <w:szCs w:val="24"/>
        </w:rPr>
        <w:t xml:space="preserve"> </w:t>
      </w:r>
    </w:p>
    <w:p w14:paraId="3F20793F" w14:textId="1BE5516A" w:rsidR="007268F4" w:rsidRDefault="007268F4" w:rsidP="007268F4">
      <w:pPr>
        <w:pStyle w:val="Prrafodelista"/>
        <w:numPr>
          <w:ilvl w:val="0"/>
          <w:numId w:val="4"/>
        </w:numPr>
        <w:rPr>
          <w:rFonts w:ascii="Times New Roman" w:hAnsi="Times New Roman" w:cs="Times New Roman"/>
          <w:sz w:val="24"/>
          <w:szCs w:val="24"/>
        </w:rPr>
      </w:pPr>
      <w:r w:rsidRPr="007268F4">
        <w:rPr>
          <w:rFonts w:ascii="Times New Roman" w:hAnsi="Times New Roman" w:cs="Times New Roman"/>
          <w:b/>
          <w:bCs/>
          <w:sz w:val="24"/>
          <w:szCs w:val="24"/>
        </w:rPr>
        <w:t>Optimización Energética:</w:t>
      </w:r>
      <w:r w:rsidRPr="007268F4">
        <w:rPr>
          <w:rFonts w:ascii="Times New Roman" w:hAnsi="Times New Roman" w:cs="Times New Roman"/>
          <w:sz w:val="24"/>
          <w:szCs w:val="24"/>
        </w:rPr>
        <w:t xml:space="preserve"> Investigar el uso de paneles solares pequeños para alimentar los nodos en zonas rurales o donde el suministro eléctrico sea inexistente, permitiendo una autonomía total del sistema.</w:t>
      </w:r>
      <w:r>
        <w:rPr>
          <w:rFonts w:ascii="Times New Roman" w:hAnsi="Times New Roman" w:cs="Times New Roman"/>
          <w:sz w:val="24"/>
          <w:szCs w:val="24"/>
        </w:rPr>
        <w:t xml:space="preserve"> </w:t>
      </w:r>
    </w:p>
    <w:p w14:paraId="63FDE63A" w14:textId="1AD0BFCA" w:rsidR="007268F4" w:rsidRDefault="007268F4" w:rsidP="007268F4">
      <w:pPr>
        <w:pStyle w:val="NormalWeb"/>
        <w:numPr>
          <w:ilvl w:val="0"/>
          <w:numId w:val="4"/>
        </w:numPr>
      </w:pPr>
      <w:r>
        <w:rPr>
          <w:b/>
          <w:bCs/>
        </w:rPr>
        <w:lastRenderedPageBreak/>
        <w:t>Interfaz Predictiva:</w:t>
      </w:r>
      <w:r>
        <w:t xml:space="preserve"> Evaluar la integración de algoritmos de </w:t>
      </w:r>
      <w:r w:rsidRPr="007268F4">
        <w:t>Machine Learning</w:t>
      </w:r>
      <w:r>
        <w:t xml:space="preserve"> que no solo avisen cuando la temperatura ya subió, sino que predigan cuánto tiempo tardará en perderse el frío según el historial previo.</w:t>
      </w:r>
    </w:p>
    <w:p w14:paraId="555A5976" w14:textId="0626DCBC" w:rsidR="007268F4" w:rsidRDefault="007268F4" w:rsidP="007268F4">
      <w:pPr>
        <w:pStyle w:val="NormalWeb"/>
        <w:ind w:left="1430"/>
        <w:rPr>
          <w:b/>
          <w:bCs/>
        </w:rPr>
      </w:pPr>
    </w:p>
    <w:p w14:paraId="0E0333CC" w14:textId="31296A22" w:rsidR="005E6410" w:rsidRDefault="007268F4" w:rsidP="00CE229D">
      <w:pPr>
        <w:jc w:val="center"/>
        <w:rPr>
          <w:rFonts w:ascii="Times New Roman" w:hAnsi="Times New Roman" w:cs="Times New Roman"/>
          <w:b/>
          <w:bCs/>
          <w:sz w:val="32"/>
          <w:szCs w:val="32"/>
        </w:rPr>
      </w:pPr>
      <w:r w:rsidRPr="007268F4">
        <w:rPr>
          <w:rFonts w:ascii="Times New Roman" w:hAnsi="Times New Roman" w:cs="Times New Roman"/>
          <w:b/>
          <w:bCs/>
          <w:sz w:val="32"/>
          <w:szCs w:val="32"/>
        </w:rPr>
        <w:t>REFERENCIAS BIBLIOGRÁFICAS</w:t>
      </w:r>
    </w:p>
    <w:p w14:paraId="1CD95FAA" w14:textId="77777777" w:rsidR="00CE229D" w:rsidRPr="007268F4" w:rsidRDefault="00CE229D" w:rsidP="00CE229D">
      <w:pPr>
        <w:jc w:val="center"/>
        <w:rPr>
          <w:rFonts w:ascii="Times New Roman" w:hAnsi="Times New Roman" w:cs="Times New Roman"/>
          <w:b/>
          <w:bCs/>
          <w:sz w:val="32"/>
          <w:szCs w:val="32"/>
        </w:rPr>
      </w:pPr>
    </w:p>
    <w:p w14:paraId="47710767" w14:textId="1C5FD007" w:rsidR="007268F4" w:rsidRDefault="004F2D9E" w:rsidP="004F2D9E">
      <w:pPr>
        <w:rPr>
          <w:rFonts w:ascii="Times New Roman" w:hAnsi="Times New Roman" w:cs="Times New Roman"/>
          <w:sz w:val="24"/>
          <w:szCs w:val="24"/>
        </w:rPr>
      </w:pPr>
      <w:r w:rsidRPr="004F2D9E">
        <w:rPr>
          <w:rFonts w:ascii="Times New Roman" w:hAnsi="Times New Roman" w:cs="Times New Roman"/>
          <w:b/>
          <w:bCs/>
          <w:sz w:val="24"/>
          <w:szCs w:val="24"/>
        </w:rPr>
        <w:t>Arias, F. (2004).</w:t>
      </w:r>
      <w:r w:rsidRPr="004F2D9E">
        <w:rPr>
          <w:rFonts w:ascii="Times New Roman" w:hAnsi="Times New Roman" w:cs="Times New Roman"/>
          <w:sz w:val="24"/>
          <w:szCs w:val="24"/>
        </w:rPr>
        <w:t xml:space="preserve"> </w:t>
      </w:r>
      <w:r w:rsidRPr="004F2D9E">
        <w:rPr>
          <w:rFonts w:ascii="Times New Roman" w:hAnsi="Times New Roman" w:cs="Times New Roman"/>
          <w:i/>
          <w:iCs/>
          <w:sz w:val="24"/>
          <w:szCs w:val="24"/>
        </w:rPr>
        <w:t>El Proyecto de Investigación</w:t>
      </w:r>
      <w:r w:rsidRPr="004F2D9E">
        <w:rPr>
          <w:rFonts w:ascii="Times New Roman" w:hAnsi="Times New Roman" w:cs="Times New Roman"/>
          <w:sz w:val="24"/>
          <w:szCs w:val="24"/>
        </w:rPr>
        <w:t>. Editorial Espíteme. Caracas. Venezuela.</w:t>
      </w:r>
      <w:r>
        <w:rPr>
          <w:rFonts w:ascii="Times New Roman" w:hAnsi="Times New Roman" w:cs="Times New Roman"/>
          <w:sz w:val="24"/>
          <w:szCs w:val="24"/>
        </w:rPr>
        <w:t xml:space="preserve"> </w:t>
      </w:r>
    </w:p>
    <w:p w14:paraId="22BC5B8F" w14:textId="662FFE53" w:rsidR="004F2D9E" w:rsidRDefault="004F2D9E" w:rsidP="004F2D9E">
      <w:pPr>
        <w:rPr>
          <w:rFonts w:ascii="Times New Roman" w:hAnsi="Times New Roman" w:cs="Times New Roman"/>
          <w:sz w:val="24"/>
          <w:szCs w:val="24"/>
        </w:rPr>
      </w:pPr>
      <w:r w:rsidRPr="004F2D9E">
        <w:rPr>
          <w:rFonts w:ascii="Times New Roman" w:hAnsi="Times New Roman" w:cs="Times New Roman"/>
          <w:b/>
          <w:bCs/>
          <w:sz w:val="24"/>
          <w:szCs w:val="24"/>
        </w:rPr>
        <w:t>Asamblea Nacional de la República Bolivariana de Venezuela.</w:t>
      </w:r>
      <w:r w:rsidRPr="004F2D9E">
        <w:rPr>
          <w:rFonts w:ascii="Times New Roman" w:hAnsi="Times New Roman" w:cs="Times New Roman"/>
          <w:sz w:val="24"/>
          <w:szCs w:val="24"/>
        </w:rPr>
        <w:t xml:space="preserve"> </w:t>
      </w:r>
      <w:r w:rsidRPr="004F2D9E">
        <w:rPr>
          <w:rFonts w:ascii="Times New Roman" w:hAnsi="Times New Roman" w:cs="Times New Roman"/>
          <w:i/>
          <w:iCs/>
          <w:sz w:val="24"/>
          <w:szCs w:val="24"/>
        </w:rPr>
        <w:t xml:space="preserve">Ley Orgánica de </w:t>
      </w:r>
      <w:r w:rsidR="00CE229D">
        <w:rPr>
          <w:rFonts w:ascii="Times New Roman" w:hAnsi="Times New Roman" w:cs="Times New Roman"/>
          <w:i/>
          <w:iCs/>
          <w:sz w:val="24"/>
          <w:szCs w:val="24"/>
        </w:rPr>
        <w:tab/>
      </w:r>
      <w:r w:rsidRPr="004F2D9E">
        <w:rPr>
          <w:rFonts w:ascii="Times New Roman" w:hAnsi="Times New Roman" w:cs="Times New Roman"/>
          <w:i/>
          <w:iCs/>
          <w:sz w:val="24"/>
          <w:szCs w:val="24"/>
        </w:rPr>
        <w:t>Ciencia, Tecnología e Innovación</w:t>
      </w:r>
      <w:r w:rsidRPr="004F2D9E">
        <w:rPr>
          <w:rFonts w:ascii="Times New Roman" w:hAnsi="Times New Roman" w:cs="Times New Roman"/>
          <w:sz w:val="24"/>
          <w:szCs w:val="24"/>
        </w:rPr>
        <w:t>. Gaceta Oficial N° 38.242; 03 de agosto de 2005.</w:t>
      </w:r>
    </w:p>
    <w:p w14:paraId="5A3CA45F" w14:textId="430109A7"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rPr>
        <w:t>Constitución de la República Bolivariana de Venezuela.</w:t>
      </w:r>
      <w:r w:rsidRPr="00CE229D">
        <w:rPr>
          <w:rFonts w:ascii="Times New Roman" w:hAnsi="Times New Roman" w:cs="Times New Roman"/>
          <w:sz w:val="24"/>
          <w:szCs w:val="24"/>
        </w:rPr>
        <w:t xml:space="preserve"> Gaceta Oficial N° 5453; 24 de </w:t>
      </w:r>
      <w:r>
        <w:rPr>
          <w:rFonts w:ascii="Times New Roman" w:hAnsi="Times New Roman" w:cs="Times New Roman"/>
          <w:sz w:val="24"/>
          <w:szCs w:val="24"/>
        </w:rPr>
        <w:tab/>
      </w:r>
      <w:r w:rsidRPr="00CE229D">
        <w:rPr>
          <w:rFonts w:ascii="Times New Roman" w:hAnsi="Times New Roman" w:cs="Times New Roman"/>
          <w:sz w:val="24"/>
          <w:szCs w:val="24"/>
        </w:rPr>
        <w:t>marzo del año 2000.</w:t>
      </w:r>
      <w:r>
        <w:rPr>
          <w:rFonts w:ascii="Times New Roman" w:hAnsi="Times New Roman" w:cs="Times New Roman"/>
          <w:sz w:val="24"/>
          <w:szCs w:val="24"/>
        </w:rPr>
        <w:t xml:space="preserve"> </w:t>
      </w:r>
    </w:p>
    <w:p w14:paraId="19DC1879" w14:textId="39335B84"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lang w:val="en-US"/>
        </w:rPr>
        <w:t>Espressif Systems (2023).</w:t>
      </w:r>
      <w:r w:rsidRPr="00CE229D">
        <w:rPr>
          <w:rFonts w:ascii="Times New Roman" w:hAnsi="Times New Roman" w:cs="Times New Roman"/>
          <w:sz w:val="24"/>
          <w:szCs w:val="24"/>
          <w:lang w:val="en-US"/>
        </w:rPr>
        <w:t xml:space="preserve"> </w:t>
      </w:r>
      <w:r w:rsidRPr="00CE229D">
        <w:rPr>
          <w:rFonts w:ascii="Times New Roman" w:hAnsi="Times New Roman" w:cs="Times New Roman"/>
          <w:i/>
          <w:iCs/>
          <w:sz w:val="24"/>
          <w:szCs w:val="24"/>
        </w:rPr>
        <w:t>ESP32 Series Datasheet</w:t>
      </w:r>
      <w:r w:rsidRPr="00CE229D">
        <w:rPr>
          <w:rFonts w:ascii="Times New Roman" w:hAnsi="Times New Roman" w:cs="Times New Roman"/>
          <w:sz w:val="24"/>
          <w:szCs w:val="24"/>
        </w:rPr>
        <w:t xml:space="preserve">. [Documento en Línea Disponible: </w:t>
      </w:r>
      <w:r>
        <w:rPr>
          <w:rFonts w:ascii="Times New Roman" w:hAnsi="Times New Roman" w:cs="Times New Roman"/>
          <w:sz w:val="24"/>
          <w:szCs w:val="24"/>
        </w:rPr>
        <w:tab/>
      </w:r>
      <w:hyperlink r:id="rId5" w:history="1">
        <w:r w:rsidRPr="00F7658F">
          <w:rPr>
            <w:rStyle w:val="Hipervnculo"/>
            <w:rFonts w:ascii="Times New Roman" w:hAnsi="Times New Roman" w:cs="Times New Roman"/>
            <w:sz w:val="24"/>
            <w:szCs w:val="24"/>
          </w:rPr>
          <w:t>https://www.espressif.com/sites/default/files/documentation/esp32_datasheet_en.pdf</w:t>
        </w:r>
      </w:hyperlink>
      <w:r w:rsidRPr="00CE229D">
        <w:rPr>
          <w:rFonts w:ascii="Times New Roman" w:hAnsi="Times New Roman" w:cs="Times New Roman"/>
          <w:sz w:val="24"/>
          <w:szCs w:val="24"/>
        </w:rPr>
        <w:t xml:space="preserve"> </w:t>
      </w:r>
      <w:r>
        <w:rPr>
          <w:rFonts w:ascii="Times New Roman" w:hAnsi="Times New Roman" w:cs="Times New Roman"/>
          <w:sz w:val="24"/>
          <w:szCs w:val="24"/>
        </w:rPr>
        <w:tab/>
      </w:r>
      <w:r w:rsidRPr="00CE229D">
        <w:rPr>
          <w:rFonts w:ascii="Times New Roman" w:hAnsi="Times New Roman" w:cs="Times New Roman"/>
          <w:sz w:val="24"/>
          <w:szCs w:val="24"/>
        </w:rPr>
        <w:t>(Consulta: 2026, abril 10)]</w:t>
      </w:r>
      <w:r>
        <w:rPr>
          <w:rFonts w:ascii="Times New Roman" w:hAnsi="Times New Roman" w:cs="Times New Roman"/>
          <w:sz w:val="24"/>
          <w:szCs w:val="24"/>
        </w:rPr>
        <w:t xml:space="preserve">  </w:t>
      </w:r>
    </w:p>
    <w:p w14:paraId="1E483342" w14:textId="5A37B0E8"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rPr>
        <w:t>Fondo Editorial de la Universidad Pedagógica Experimental Libertador. (2007).</w:t>
      </w:r>
      <w:r w:rsidRPr="00CE229D">
        <w:rPr>
          <w:rFonts w:ascii="Times New Roman" w:hAnsi="Times New Roman" w:cs="Times New Roman"/>
          <w:sz w:val="24"/>
          <w:szCs w:val="24"/>
        </w:rPr>
        <w:t xml:space="preserve"> </w:t>
      </w:r>
      <w:r>
        <w:rPr>
          <w:rFonts w:ascii="Times New Roman" w:hAnsi="Times New Roman" w:cs="Times New Roman"/>
          <w:sz w:val="24"/>
          <w:szCs w:val="24"/>
        </w:rPr>
        <w:tab/>
      </w:r>
      <w:r w:rsidRPr="00CE229D">
        <w:rPr>
          <w:rFonts w:ascii="Times New Roman" w:hAnsi="Times New Roman" w:cs="Times New Roman"/>
          <w:i/>
          <w:iCs/>
          <w:sz w:val="24"/>
          <w:szCs w:val="24"/>
        </w:rPr>
        <w:t>Manual de trabajos de grado de Especialización y Maestría y Tesis Doctorales</w:t>
      </w:r>
      <w:r w:rsidRPr="00CE229D">
        <w:rPr>
          <w:rFonts w:ascii="Times New Roman" w:hAnsi="Times New Roman" w:cs="Times New Roman"/>
          <w:sz w:val="24"/>
          <w:szCs w:val="24"/>
        </w:rPr>
        <w:t xml:space="preserve">. 4ª </w:t>
      </w:r>
      <w:r>
        <w:rPr>
          <w:rFonts w:ascii="Times New Roman" w:hAnsi="Times New Roman" w:cs="Times New Roman"/>
          <w:sz w:val="24"/>
          <w:szCs w:val="24"/>
        </w:rPr>
        <w:tab/>
      </w:r>
      <w:r w:rsidRPr="00CE229D">
        <w:rPr>
          <w:rFonts w:ascii="Times New Roman" w:hAnsi="Times New Roman" w:cs="Times New Roman"/>
          <w:sz w:val="24"/>
          <w:szCs w:val="24"/>
        </w:rPr>
        <w:t>Edición. Caracas. Venezuela.</w:t>
      </w:r>
      <w:r>
        <w:rPr>
          <w:rFonts w:ascii="Times New Roman" w:hAnsi="Times New Roman" w:cs="Times New Roman"/>
          <w:sz w:val="24"/>
          <w:szCs w:val="24"/>
        </w:rPr>
        <w:t xml:space="preserve"> </w:t>
      </w:r>
    </w:p>
    <w:p w14:paraId="258A9E4F" w14:textId="2AF7971A"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rPr>
        <w:t>Hernández, R., Fernández, C. y Baptista, P. (2006).</w:t>
      </w:r>
      <w:r w:rsidRPr="00CE229D">
        <w:rPr>
          <w:rFonts w:ascii="Times New Roman" w:hAnsi="Times New Roman" w:cs="Times New Roman"/>
          <w:sz w:val="24"/>
          <w:szCs w:val="24"/>
        </w:rPr>
        <w:t xml:space="preserve"> </w:t>
      </w:r>
      <w:r w:rsidRPr="00CE229D">
        <w:rPr>
          <w:rFonts w:ascii="Times New Roman" w:hAnsi="Times New Roman" w:cs="Times New Roman"/>
          <w:i/>
          <w:iCs/>
          <w:sz w:val="24"/>
          <w:szCs w:val="24"/>
        </w:rPr>
        <w:t>Metodología de la investigación</w:t>
      </w:r>
      <w:r w:rsidRPr="00CE229D">
        <w:rPr>
          <w:rFonts w:ascii="Times New Roman" w:hAnsi="Times New Roman" w:cs="Times New Roman"/>
          <w:sz w:val="24"/>
          <w:szCs w:val="24"/>
        </w:rPr>
        <w:t xml:space="preserve">. </w:t>
      </w:r>
      <w:r>
        <w:rPr>
          <w:rFonts w:ascii="Times New Roman" w:hAnsi="Times New Roman" w:cs="Times New Roman"/>
          <w:sz w:val="24"/>
          <w:szCs w:val="24"/>
        </w:rPr>
        <w:tab/>
      </w:r>
      <w:r w:rsidRPr="00CE229D">
        <w:rPr>
          <w:rFonts w:ascii="Times New Roman" w:hAnsi="Times New Roman" w:cs="Times New Roman"/>
          <w:sz w:val="24"/>
          <w:szCs w:val="24"/>
        </w:rPr>
        <w:t>Editorial McGraw-Hill. México.</w:t>
      </w:r>
      <w:r>
        <w:rPr>
          <w:rFonts w:ascii="Times New Roman" w:hAnsi="Times New Roman" w:cs="Times New Roman"/>
          <w:sz w:val="24"/>
          <w:szCs w:val="24"/>
        </w:rPr>
        <w:t xml:space="preserve"> </w:t>
      </w:r>
    </w:p>
    <w:p w14:paraId="776C80CE" w14:textId="58B214A1"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rPr>
        <w:t>Ministerio del Poder Popular Para la Educación Universitaria (2009).</w:t>
      </w:r>
      <w:r w:rsidRPr="00CE229D">
        <w:rPr>
          <w:rFonts w:ascii="Times New Roman" w:hAnsi="Times New Roman" w:cs="Times New Roman"/>
          <w:sz w:val="24"/>
          <w:szCs w:val="24"/>
        </w:rPr>
        <w:t xml:space="preserve"> </w:t>
      </w:r>
      <w:r>
        <w:rPr>
          <w:rFonts w:ascii="Times New Roman" w:hAnsi="Times New Roman" w:cs="Times New Roman"/>
          <w:sz w:val="24"/>
          <w:szCs w:val="24"/>
        </w:rPr>
        <w:tab/>
      </w:r>
      <w:r w:rsidRPr="00CE229D">
        <w:rPr>
          <w:rFonts w:ascii="Times New Roman" w:hAnsi="Times New Roman" w:cs="Times New Roman"/>
          <w:i/>
          <w:iCs/>
          <w:sz w:val="24"/>
          <w:szCs w:val="24"/>
        </w:rPr>
        <w:t>Lineamientos Curriculares de los Programas Nacionales de Formación (PNF)</w:t>
      </w:r>
      <w:r w:rsidRPr="00CE229D">
        <w:rPr>
          <w:rFonts w:ascii="Times New Roman" w:hAnsi="Times New Roman" w:cs="Times New Roman"/>
          <w:sz w:val="24"/>
          <w:szCs w:val="24"/>
        </w:rPr>
        <w:t xml:space="preserve">. </w:t>
      </w:r>
      <w:r>
        <w:rPr>
          <w:rFonts w:ascii="Times New Roman" w:hAnsi="Times New Roman" w:cs="Times New Roman"/>
          <w:sz w:val="24"/>
          <w:szCs w:val="24"/>
        </w:rPr>
        <w:tab/>
      </w:r>
      <w:r w:rsidRPr="00CE229D">
        <w:rPr>
          <w:rFonts w:ascii="Times New Roman" w:hAnsi="Times New Roman" w:cs="Times New Roman"/>
          <w:sz w:val="24"/>
          <w:szCs w:val="24"/>
        </w:rPr>
        <w:t>Versión 2.0. Caracas, Venezuela.</w:t>
      </w:r>
    </w:p>
    <w:p w14:paraId="42CE5CC0" w14:textId="645CA7F1"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lang w:val="en-US"/>
        </w:rPr>
        <w:t>MongoDB, Inc. (2024).</w:t>
      </w:r>
      <w:r w:rsidRPr="00CE229D">
        <w:rPr>
          <w:rFonts w:ascii="Times New Roman" w:hAnsi="Times New Roman" w:cs="Times New Roman"/>
          <w:sz w:val="24"/>
          <w:szCs w:val="24"/>
          <w:lang w:val="en-US"/>
        </w:rPr>
        <w:t xml:space="preserve"> </w:t>
      </w:r>
      <w:r w:rsidRPr="00CE229D">
        <w:rPr>
          <w:rFonts w:ascii="Times New Roman" w:hAnsi="Times New Roman" w:cs="Times New Roman"/>
          <w:i/>
          <w:iCs/>
          <w:sz w:val="24"/>
          <w:szCs w:val="24"/>
          <w:lang w:val="en-US"/>
        </w:rPr>
        <w:t>MongoDB Manual v7.0</w:t>
      </w:r>
      <w:r w:rsidRPr="00CE229D">
        <w:rPr>
          <w:rFonts w:ascii="Times New Roman" w:hAnsi="Times New Roman" w:cs="Times New Roman"/>
          <w:sz w:val="24"/>
          <w:szCs w:val="24"/>
          <w:lang w:val="en-US"/>
        </w:rPr>
        <w:t xml:space="preserve">. </w:t>
      </w:r>
      <w:r w:rsidRPr="00CE229D">
        <w:rPr>
          <w:rFonts w:ascii="Times New Roman" w:hAnsi="Times New Roman" w:cs="Times New Roman"/>
          <w:sz w:val="24"/>
          <w:szCs w:val="24"/>
        </w:rPr>
        <w:t xml:space="preserve">[Documento en Línea Disponible: </w:t>
      </w:r>
      <w:r>
        <w:rPr>
          <w:rFonts w:ascii="Times New Roman" w:hAnsi="Times New Roman" w:cs="Times New Roman"/>
          <w:sz w:val="24"/>
          <w:szCs w:val="24"/>
        </w:rPr>
        <w:tab/>
      </w:r>
      <w:hyperlink r:id="rId6" w:history="1">
        <w:r w:rsidRPr="00F7658F">
          <w:rPr>
            <w:rStyle w:val="Hipervnculo"/>
            <w:rFonts w:ascii="Times New Roman" w:hAnsi="Times New Roman" w:cs="Times New Roman"/>
            <w:sz w:val="24"/>
            <w:szCs w:val="24"/>
          </w:rPr>
          <w:t>https://www.mongodb.com/docs/manual/</w:t>
        </w:r>
      </w:hyperlink>
      <w:r w:rsidRPr="00CE229D">
        <w:rPr>
          <w:rFonts w:ascii="Times New Roman" w:hAnsi="Times New Roman" w:cs="Times New Roman"/>
          <w:sz w:val="24"/>
          <w:szCs w:val="24"/>
        </w:rPr>
        <w:t xml:space="preserve"> (Consulta: 2026, marzo 20)]</w:t>
      </w:r>
      <w:r>
        <w:rPr>
          <w:rFonts w:ascii="Times New Roman" w:hAnsi="Times New Roman" w:cs="Times New Roman"/>
          <w:sz w:val="24"/>
          <w:szCs w:val="24"/>
        </w:rPr>
        <w:t xml:space="preserve"> </w:t>
      </w:r>
    </w:p>
    <w:p w14:paraId="51A3B618" w14:textId="4F47FB05"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rPr>
        <w:t>Norma COVENIN 2256:2001.</w:t>
      </w:r>
      <w:r w:rsidRPr="00CE229D">
        <w:rPr>
          <w:rFonts w:ascii="Times New Roman" w:hAnsi="Times New Roman" w:cs="Times New Roman"/>
          <w:sz w:val="24"/>
          <w:szCs w:val="24"/>
        </w:rPr>
        <w:t xml:space="preserve"> </w:t>
      </w:r>
      <w:r w:rsidRPr="00CE229D">
        <w:rPr>
          <w:rFonts w:ascii="Times New Roman" w:hAnsi="Times New Roman" w:cs="Times New Roman"/>
          <w:i/>
          <w:iCs/>
          <w:sz w:val="24"/>
          <w:szCs w:val="24"/>
        </w:rPr>
        <w:t>Protección contra incendios en instituciones educativas</w:t>
      </w:r>
      <w:r w:rsidRPr="00CE229D">
        <w:rPr>
          <w:rFonts w:ascii="Times New Roman" w:hAnsi="Times New Roman" w:cs="Times New Roman"/>
          <w:sz w:val="24"/>
          <w:szCs w:val="24"/>
        </w:rPr>
        <w:t xml:space="preserve">. </w:t>
      </w:r>
      <w:r>
        <w:rPr>
          <w:rFonts w:ascii="Times New Roman" w:hAnsi="Times New Roman" w:cs="Times New Roman"/>
          <w:sz w:val="24"/>
          <w:szCs w:val="24"/>
        </w:rPr>
        <w:tab/>
      </w:r>
      <w:r w:rsidRPr="00CE229D">
        <w:rPr>
          <w:rFonts w:ascii="Times New Roman" w:hAnsi="Times New Roman" w:cs="Times New Roman"/>
          <w:sz w:val="24"/>
          <w:szCs w:val="24"/>
        </w:rPr>
        <w:t xml:space="preserve">(Nota: Puedes sustituir por la </w:t>
      </w:r>
      <w:r w:rsidRPr="00CE229D">
        <w:rPr>
          <w:rFonts w:ascii="Times New Roman" w:hAnsi="Times New Roman" w:cs="Times New Roman"/>
          <w:b/>
          <w:bCs/>
          <w:sz w:val="24"/>
          <w:szCs w:val="24"/>
        </w:rPr>
        <w:t>Norma COVENIN 3133-1:1997</w:t>
      </w:r>
      <w:r w:rsidRPr="00CE229D">
        <w:rPr>
          <w:rFonts w:ascii="Times New Roman" w:hAnsi="Times New Roman" w:cs="Times New Roman"/>
          <w:sz w:val="24"/>
          <w:szCs w:val="24"/>
        </w:rPr>
        <w:t xml:space="preserve"> sobre muestreo para </w:t>
      </w:r>
      <w:r>
        <w:rPr>
          <w:rFonts w:ascii="Times New Roman" w:hAnsi="Times New Roman" w:cs="Times New Roman"/>
          <w:sz w:val="24"/>
          <w:szCs w:val="24"/>
        </w:rPr>
        <w:tab/>
      </w:r>
      <w:r w:rsidRPr="00CE229D">
        <w:rPr>
          <w:rFonts w:ascii="Times New Roman" w:hAnsi="Times New Roman" w:cs="Times New Roman"/>
          <w:sz w:val="24"/>
          <w:szCs w:val="24"/>
        </w:rPr>
        <w:t>la inspección de alimentos si profundizaste en la parte sanitaria).</w:t>
      </w:r>
      <w:r>
        <w:rPr>
          <w:rFonts w:ascii="Times New Roman" w:hAnsi="Times New Roman" w:cs="Times New Roman"/>
          <w:sz w:val="24"/>
          <w:szCs w:val="24"/>
        </w:rPr>
        <w:t xml:space="preserve"> </w:t>
      </w:r>
    </w:p>
    <w:p w14:paraId="1775DE16" w14:textId="15A72611" w:rsidR="00CE229D" w:rsidRDefault="00CE229D" w:rsidP="004F2D9E">
      <w:pPr>
        <w:rPr>
          <w:rFonts w:ascii="Times New Roman" w:hAnsi="Times New Roman" w:cs="Times New Roman"/>
          <w:sz w:val="24"/>
          <w:szCs w:val="24"/>
        </w:rPr>
      </w:pPr>
      <w:r w:rsidRPr="00CE229D">
        <w:rPr>
          <w:rFonts w:ascii="Times New Roman" w:hAnsi="Times New Roman" w:cs="Times New Roman"/>
          <w:b/>
          <w:bCs/>
          <w:sz w:val="24"/>
          <w:szCs w:val="24"/>
          <w:lang w:val="en-US"/>
        </w:rPr>
        <w:t>PostgreSQL Global Development Group (2024).</w:t>
      </w:r>
      <w:r w:rsidRPr="00CE229D">
        <w:rPr>
          <w:rFonts w:ascii="Times New Roman" w:hAnsi="Times New Roman" w:cs="Times New Roman"/>
          <w:sz w:val="24"/>
          <w:szCs w:val="24"/>
          <w:lang w:val="en-US"/>
        </w:rPr>
        <w:t xml:space="preserve"> </w:t>
      </w:r>
      <w:r w:rsidRPr="00CE229D">
        <w:rPr>
          <w:rFonts w:ascii="Times New Roman" w:hAnsi="Times New Roman" w:cs="Times New Roman"/>
          <w:i/>
          <w:iCs/>
          <w:sz w:val="24"/>
          <w:szCs w:val="24"/>
          <w:lang w:val="en-US"/>
        </w:rPr>
        <w:t>PostgreSQL 16.2 Documentation</w:t>
      </w:r>
      <w:r w:rsidRPr="00CE229D">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CE229D">
        <w:rPr>
          <w:rFonts w:ascii="Times New Roman" w:hAnsi="Times New Roman" w:cs="Times New Roman"/>
          <w:sz w:val="24"/>
          <w:szCs w:val="24"/>
        </w:rPr>
        <w:t xml:space="preserve">[Documento en Línea Disponible: </w:t>
      </w:r>
      <w:hyperlink r:id="rId7" w:tgtFrame="_blank" w:history="1">
        <w:r w:rsidRPr="00CE229D">
          <w:rPr>
            <w:rStyle w:val="Hipervnculo"/>
            <w:rFonts w:ascii="Times New Roman" w:hAnsi="Times New Roman" w:cs="Times New Roman"/>
            <w:sz w:val="24"/>
            <w:szCs w:val="24"/>
          </w:rPr>
          <w:t>https://www.postgresql.org/docs/</w:t>
        </w:r>
      </w:hyperlink>
      <w:r w:rsidRPr="00CE229D">
        <w:rPr>
          <w:rFonts w:ascii="Times New Roman" w:hAnsi="Times New Roman" w:cs="Times New Roman"/>
          <w:sz w:val="24"/>
          <w:szCs w:val="24"/>
        </w:rPr>
        <w:t xml:space="preserve"> (Consulta: </w:t>
      </w:r>
      <w:r>
        <w:rPr>
          <w:rFonts w:ascii="Times New Roman" w:hAnsi="Times New Roman" w:cs="Times New Roman"/>
          <w:sz w:val="24"/>
          <w:szCs w:val="24"/>
        </w:rPr>
        <w:tab/>
      </w:r>
      <w:r w:rsidRPr="00CE229D">
        <w:rPr>
          <w:rFonts w:ascii="Times New Roman" w:hAnsi="Times New Roman" w:cs="Times New Roman"/>
          <w:sz w:val="24"/>
          <w:szCs w:val="24"/>
        </w:rPr>
        <w:t>2026, abril 15)]</w:t>
      </w:r>
      <w:r>
        <w:rPr>
          <w:rFonts w:ascii="Times New Roman" w:hAnsi="Times New Roman" w:cs="Times New Roman"/>
          <w:sz w:val="24"/>
          <w:szCs w:val="24"/>
        </w:rPr>
        <w:t xml:space="preserve"> </w:t>
      </w:r>
    </w:p>
    <w:p w14:paraId="486C276D" w14:textId="67A5241E" w:rsidR="00CE229D" w:rsidRDefault="00D71621" w:rsidP="004F2D9E">
      <w:pPr>
        <w:rPr>
          <w:rFonts w:ascii="Times New Roman" w:hAnsi="Times New Roman" w:cs="Times New Roman"/>
          <w:sz w:val="24"/>
          <w:szCs w:val="24"/>
        </w:rPr>
      </w:pPr>
      <w:r w:rsidRPr="00D71621">
        <w:rPr>
          <w:rFonts w:ascii="Times New Roman" w:hAnsi="Times New Roman" w:cs="Times New Roman"/>
          <w:b/>
          <w:bCs/>
          <w:sz w:val="24"/>
          <w:szCs w:val="24"/>
          <w:lang w:val="en-US"/>
        </w:rPr>
        <w:t>React Native (2024).</w:t>
      </w:r>
      <w:r w:rsidRPr="00D71621">
        <w:rPr>
          <w:rFonts w:ascii="Times New Roman" w:hAnsi="Times New Roman" w:cs="Times New Roman"/>
          <w:sz w:val="24"/>
          <w:szCs w:val="24"/>
          <w:lang w:val="en-US"/>
        </w:rPr>
        <w:t xml:space="preserve"> </w:t>
      </w:r>
      <w:r w:rsidRPr="00D71621">
        <w:rPr>
          <w:rFonts w:ascii="Times New Roman" w:hAnsi="Times New Roman" w:cs="Times New Roman"/>
          <w:i/>
          <w:iCs/>
          <w:sz w:val="24"/>
          <w:szCs w:val="24"/>
          <w:lang w:val="en-US"/>
        </w:rPr>
        <w:t>React Native Documentation: Core Components and APIs</w:t>
      </w:r>
      <w:r w:rsidRPr="00D71621">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D71621">
        <w:rPr>
          <w:rFonts w:ascii="Times New Roman" w:hAnsi="Times New Roman" w:cs="Times New Roman"/>
          <w:sz w:val="24"/>
          <w:szCs w:val="24"/>
        </w:rPr>
        <w:t xml:space="preserve">[Documento en Línea Disponible: </w:t>
      </w:r>
      <w:hyperlink r:id="rId8" w:tgtFrame="_blank" w:history="1">
        <w:r w:rsidRPr="00D71621">
          <w:rPr>
            <w:rStyle w:val="Hipervnculo"/>
            <w:rFonts w:ascii="Times New Roman" w:hAnsi="Times New Roman" w:cs="Times New Roman"/>
            <w:sz w:val="24"/>
            <w:szCs w:val="24"/>
          </w:rPr>
          <w:t>https://reactnative.dev/docs/components-and-apis</w:t>
        </w:r>
      </w:hyperlink>
      <w:r w:rsidRPr="00D71621">
        <w:rPr>
          <w:rFonts w:ascii="Times New Roman" w:hAnsi="Times New Roman" w:cs="Times New Roman"/>
          <w:sz w:val="24"/>
          <w:szCs w:val="24"/>
        </w:rPr>
        <w:t xml:space="preserve"> </w:t>
      </w:r>
      <w:r>
        <w:rPr>
          <w:rFonts w:ascii="Times New Roman" w:hAnsi="Times New Roman" w:cs="Times New Roman"/>
          <w:sz w:val="24"/>
          <w:szCs w:val="24"/>
        </w:rPr>
        <w:tab/>
      </w:r>
      <w:r w:rsidRPr="00D71621">
        <w:rPr>
          <w:rFonts w:ascii="Times New Roman" w:hAnsi="Times New Roman" w:cs="Times New Roman"/>
          <w:sz w:val="24"/>
          <w:szCs w:val="24"/>
        </w:rPr>
        <w:t>(Consulta: 2026, abril 12)]</w:t>
      </w:r>
    </w:p>
    <w:p w14:paraId="45678D7B" w14:textId="425E2B81" w:rsidR="00D71621" w:rsidRDefault="00D71621" w:rsidP="004F2D9E">
      <w:pPr>
        <w:rPr>
          <w:rFonts w:ascii="Times New Roman" w:hAnsi="Times New Roman" w:cs="Times New Roman"/>
          <w:sz w:val="24"/>
          <w:szCs w:val="24"/>
        </w:rPr>
      </w:pPr>
      <w:r w:rsidRPr="00D71621">
        <w:rPr>
          <w:rFonts w:ascii="Times New Roman" w:hAnsi="Times New Roman" w:cs="Times New Roman"/>
          <w:b/>
          <w:bCs/>
          <w:sz w:val="24"/>
          <w:szCs w:val="24"/>
        </w:rPr>
        <w:t>Sabino, C. (2007).</w:t>
      </w:r>
      <w:r w:rsidRPr="00D71621">
        <w:rPr>
          <w:rFonts w:ascii="Times New Roman" w:hAnsi="Times New Roman" w:cs="Times New Roman"/>
          <w:sz w:val="24"/>
          <w:szCs w:val="24"/>
        </w:rPr>
        <w:t xml:space="preserve"> </w:t>
      </w:r>
      <w:r w:rsidRPr="00D71621">
        <w:rPr>
          <w:rFonts w:ascii="Times New Roman" w:hAnsi="Times New Roman" w:cs="Times New Roman"/>
          <w:i/>
          <w:iCs/>
          <w:sz w:val="24"/>
          <w:szCs w:val="24"/>
        </w:rPr>
        <w:t>El proceso de investigación</w:t>
      </w:r>
      <w:r w:rsidRPr="00D71621">
        <w:rPr>
          <w:rFonts w:ascii="Times New Roman" w:hAnsi="Times New Roman" w:cs="Times New Roman"/>
          <w:sz w:val="24"/>
          <w:szCs w:val="24"/>
        </w:rPr>
        <w:t>. Editorial PANAPO. Caracas. Venezuela.</w:t>
      </w:r>
    </w:p>
    <w:p w14:paraId="31B7DAD1" w14:textId="09BA7C2D" w:rsidR="00D71621" w:rsidRDefault="00D71621" w:rsidP="004F2D9E">
      <w:pPr>
        <w:rPr>
          <w:rFonts w:ascii="Times New Roman" w:hAnsi="Times New Roman" w:cs="Times New Roman"/>
          <w:sz w:val="24"/>
          <w:szCs w:val="24"/>
        </w:rPr>
      </w:pPr>
      <w:r w:rsidRPr="00D71621">
        <w:rPr>
          <w:rFonts w:ascii="Times New Roman" w:hAnsi="Times New Roman" w:cs="Times New Roman"/>
          <w:b/>
          <w:bCs/>
          <w:sz w:val="24"/>
          <w:szCs w:val="24"/>
        </w:rPr>
        <w:lastRenderedPageBreak/>
        <w:t>Silva, J. (2008).</w:t>
      </w:r>
      <w:r w:rsidRPr="00D71621">
        <w:rPr>
          <w:rFonts w:ascii="Times New Roman" w:hAnsi="Times New Roman" w:cs="Times New Roman"/>
          <w:sz w:val="24"/>
          <w:szCs w:val="24"/>
        </w:rPr>
        <w:t xml:space="preserve"> </w:t>
      </w:r>
      <w:r w:rsidRPr="00D71621">
        <w:rPr>
          <w:rFonts w:ascii="Times New Roman" w:hAnsi="Times New Roman" w:cs="Times New Roman"/>
          <w:i/>
          <w:iCs/>
          <w:sz w:val="24"/>
          <w:szCs w:val="24"/>
        </w:rPr>
        <w:t>Metodología de la Investigación</w:t>
      </w:r>
      <w:r w:rsidRPr="00D71621">
        <w:rPr>
          <w:rFonts w:ascii="Times New Roman" w:hAnsi="Times New Roman" w:cs="Times New Roman"/>
          <w:sz w:val="24"/>
          <w:szCs w:val="24"/>
        </w:rPr>
        <w:t>. Ediciones Co-Bo. Caracas. Venezuela.</w:t>
      </w:r>
      <w:r>
        <w:rPr>
          <w:rFonts w:ascii="Times New Roman" w:hAnsi="Times New Roman" w:cs="Times New Roman"/>
          <w:sz w:val="24"/>
          <w:szCs w:val="24"/>
        </w:rPr>
        <w:t xml:space="preserve"> </w:t>
      </w:r>
    </w:p>
    <w:p w14:paraId="5D6037C2" w14:textId="77777777" w:rsidR="00CE229D" w:rsidRDefault="00CE229D" w:rsidP="004F2D9E">
      <w:pPr>
        <w:rPr>
          <w:rFonts w:ascii="Times New Roman" w:hAnsi="Times New Roman" w:cs="Times New Roman"/>
          <w:sz w:val="24"/>
          <w:szCs w:val="24"/>
        </w:rPr>
      </w:pPr>
    </w:p>
    <w:p w14:paraId="5782AA3B" w14:textId="77777777" w:rsidR="00CE229D" w:rsidRPr="004F2D9E" w:rsidRDefault="00CE229D" w:rsidP="004F2D9E">
      <w:pPr>
        <w:rPr>
          <w:rFonts w:ascii="Times New Roman" w:hAnsi="Times New Roman" w:cs="Times New Roman"/>
          <w:sz w:val="24"/>
          <w:szCs w:val="24"/>
        </w:rPr>
      </w:pPr>
    </w:p>
    <w:p w14:paraId="49DE8943" w14:textId="7944BD7B" w:rsidR="00160C34" w:rsidRDefault="00160C34" w:rsidP="00160C34">
      <w:pPr>
        <w:rPr>
          <w:rFonts w:ascii="Times New Roman" w:hAnsi="Times New Roman" w:cs="Times New Roman"/>
          <w:b/>
          <w:bCs/>
          <w:sz w:val="28"/>
          <w:szCs w:val="28"/>
          <w:lang w:val="es-MX"/>
        </w:rPr>
      </w:pPr>
    </w:p>
    <w:p w14:paraId="5D261856" w14:textId="77777777" w:rsidR="00160C34" w:rsidRDefault="00160C34" w:rsidP="00160C34">
      <w:pPr>
        <w:rPr>
          <w:rFonts w:ascii="Times New Roman" w:hAnsi="Times New Roman" w:cs="Times New Roman"/>
          <w:b/>
          <w:bCs/>
          <w:sz w:val="28"/>
          <w:szCs w:val="28"/>
          <w:lang w:val="es-MX"/>
        </w:rPr>
      </w:pPr>
    </w:p>
    <w:p w14:paraId="76331C8D" w14:textId="21DB3932" w:rsidR="00160C34" w:rsidRDefault="00160C34" w:rsidP="00160C34">
      <w:pPr>
        <w:rPr>
          <w:rFonts w:ascii="Times New Roman" w:hAnsi="Times New Roman" w:cs="Times New Roman"/>
          <w:b/>
          <w:bCs/>
          <w:sz w:val="28"/>
          <w:szCs w:val="28"/>
          <w:lang w:val="es-MX"/>
        </w:rPr>
      </w:pPr>
    </w:p>
    <w:p w14:paraId="722E0342" w14:textId="77777777" w:rsidR="00160C34" w:rsidRPr="00160C34" w:rsidRDefault="00160C34" w:rsidP="00160C34">
      <w:pPr>
        <w:rPr>
          <w:rFonts w:ascii="Times New Roman" w:hAnsi="Times New Roman" w:cs="Times New Roman"/>
          <w:sz w:val="24"/>
          <w:szCs w:val="24"/>
          <w:lang w:val="es-MX"/>
        </w:rPr>
      </w:pPr>
    </w:p>
    <w:sectPr w:rsidR="00160C34" w:rsidRPr="00160C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2473"/>
    <w:multiLevelType w:val="hybridMultilevel"/>
    <w:tmpl w:val="FE662652"/>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1" w15:restartNumberingAfterBreak="0">
    <w:nsid w:val="0E01705B"/>
    <w:multiLevelType w:val="multilevel"/>
    <w:tmpl w:val="641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E3F5E"/>
    <w:multiLevelType w:val="hybridMultilevel"/>
    <w:tmpl w:val="8FB0B6EC"/>
    <w:lvl w:ilvl="0" w:tplc="200A0001">
      <w:start w:val="1"/>
      <w:numFmt w:val="bullet"/>
      <w:lvlText w:val=""/>
      <w:lvlJc w:val="left"/>
      <w:pPr>
        <w:ind w:left="1430" w:hanging="360"/>
      </w:pPr>
      <w:rPr>
        <w:rFonts w:ascii="Symbol" w:hAnsi="Symbol" w:hint="default"/>
      </w:rPr>
    </w:lvl>
    <w:lvl w:ilvl="1" w:tplc="200A0003" w:tentative="1">
      <w:start w:val="1"/>
      <w:numFmt w:val="bullet"/>
      <w:lvlText w:val="o"/>
      <w:lvlJc w:val="left"/>
      <w:pPr>
        <w:ind w:left="2150" w:hanging="360"/>
      </w:pPr>
      <w:rPr>
        <w:rFonts w:ascii="Courier New" w:hAnsi="Courier New" w:cs="Courier New" w:hint="default"/>
      </w:rPr>
    </w:lvl>
    <w:lvl w:ilvl="2" w:tplc="200A0005" w:tentative="1">
      <w:start w:val="1"/>
      <w:numFmt w:val="bullet"/>
      <w:lvlText w:val=""/>
      <w:lvlJc w:val="left"/>
      <w:pPr>
        <w:ind w:left="2870" w:hanging="360"/>
      </w:pPr>
      <w:rPr>
        <w:rFonts w:ascii="Wingdings" w:hAnsi="Wingdings" w:hint="default"/>
      </w:rPr>
    </w:lvl>
    <w:lvl w:ilvl="3" w:tplc="200A0001" w:tentative="1">
      <w:start w:val="1"/>
      <w:numFmt w:val="bullet"/>
      <w:lvlText w:val=""/>
      <w:lvlJc w:val="left"/>
      <w:pPr>
        <w:ind w:left="3590" w:hanging="360"/>
      </w:pPr>
      <w:rPr>
        <w:rFonts w:ascii="Symbol" w:hAnsi="Symbol" w:hint="default"/>
      </w:rPr>
    </w:lvl>
    <w:lvl w:ilvl="4" w:tplc="200A0003" w:tentative="1">
      <w:start w:val="1"/>
      <w:numFmt w:val="bullet"/>
      <w:lvlText w:val="o"/>
      <w:lvlJc w:val="left"/>
      <w:pPr>
        <w:ind w:left="4310" w:hanging="360"/>
      </w:pPr>
      <w:rPr>
        <w:rFonts w:ascii="Courier New" w:hAnsi="Courier New" w:cs="Courier New" w:hint="default"/>
      </w:rPr>
    </w:lvl>
    <w:lvl w:ilvl="5" w:tplc="200A0005" w:tentative="1">
      <w:start w:val="1"/>
      <w:numFmt w:val="bullet"/>
      <w:lvlText w:val=""/>
      <w:lvlJc w:val="left"/>
      <w:pPr>
        <w:ind w:left="5030" w:hanging="360"/>
      </w:pPr>
      <w:rPr>
        <w:rFonts w:ascii="Wingdings" w:hAnsi="Wingdings" w:hint="default"/>
      </w:rPr>
    </w:lvl>
    <w:lvl w:ilvl="6" w:tplc="200A0001" w:tentative="1">
      <w:start w:val="1"/>
      <w:numFmt w:val="bullet"/>
      <w:lvlText w:val=""/>
      <w:lvlJc w:val="left"/>
      <w:pPr>
        <w:ind w:left="5750" w:hanging="360"/>
      </w:pPr>
      <w:rPr>
        <w:rFonts w:ascii="Symbol" w:hAnsi="Symbol" w:hint="default"/>
      </w:rPr>
    </w:lvl>
    <w:lvl w:ilvl="7" w:tplc="200A0003" w:tentative="1">
      <w:start w:val="1"/>
      <w:numFmt w:val="bullet"/>
      <w:lvlText w:val="o"/>
      <w:lvlJc w:val="left"/>
      <w:pPr>
        <w:ind w:left="6470" w:hanging="360"/>
      </w:pPr>
      <w:rPr>
        <w:rFonts w:ascii="Courier New" w:hAnsi="Courier New" w:cs="Courier New" w:hint="default"/>
      </w:rPr>
    </w:lvl>
    <w:lvl w:ilvl="8" w:tplc="200A0005" w:tentative="1">
      <w:start w:val="1"/>
      <w:numFmt w:val="bullet"/>
      <w:lvlText w:val=""/>
      <w:lvlJc w:val="left"/>
      <w:pPr>
        <w:ind w:left="7190" w:hanging="360"/>
      </w:pPr>
      <w:rPr>
        <w:rFonts w:ascii="Wingdings" w:hAnsi="Wingdings" w:hint="default"/>
      </w:rPr>
    </w:lvl>
  </w:abstractNum>
  <w:abstractNum w:abstractNumId="3" w15:restartNumberingAfterBreak="0">
    <w:nsid w:val="420A4B60"/>
    <w:multiLevelType w:val="hybridMultilevel"/>
    <w:tmpl w:val="DFE4C646"/>
    <w:lvl w:ilvl="0" w:tplc="200A0001">
      <w:start w:val="1"/>
      <w:numFmt w:val="bullet"/>
      <w:lvlText w:val=""/>
      <w:lvlJc w:val="left"/>
      <w:pPr>
        <w:ind w:left="1430" w:hanging="360"/>
      </w:pPr>
      <w:rPr>
        <w:rFonts w:ascii="Symbol" w:hAnsi="Symbol" w:hint="default"/>
      </w:rPr>
    </w:lvl>
    <w:lvl w:ilvl="1" w:tplc="200A0003" w:tentative="1">
      <w:start w:val="1"/>
      <w:numFmt w:val="bullet"/>
      <w:lvlText w:val="o"/>
      <w:lvlJc w:val="left"/>
      <w:pPr>
        <w:ind w:left="2150" w:hanging="360"/>
      </w:pPr>
      <w:rPr>
        <w:rFonts w:ascii="Courier New" w:hAnsi="Courier New" w:cs="Courier New" w:hint="default"/>
      </w:rPr>
    </w:lvl>
    <w:lvl w:ilvl="2" w:tplc="200A0005" w:tentative="1">
      <w:start w:val="1"/>
      <w:numFmt w:val="bullet"/>
      <w:lvlText w:val=""/>
      <w:lvlJc w:val="left"/>
      <w:pPr>
        <w:ind w:left="2870" w:hanging="360"/>
      </w:pPr>
      <w:rPr>
        <w:rFonts w:ascii="Wingdings" w:hAnsi="Wingdings" w:hint="default"/>
      </w:rPr>
    </w:lvl>
    <w:lvl w:ilvl="3" w:tplc="200A0001" w:tentative="1">
      <w:start w:val="1"/>
      <w:numFmt w:val="bullet"/>
      <w:lvlText w:val=""/>
      <w:lvlJc w:val="left"/>
      <w:pPr>
        <w:ind w:left="3590" w:hanging="360"/>
      </w:pPr>
      <w:rPr>
        <w:rFonts w:ascii="Symbol" w:hAnsi="Symbol" w:hint="default"/>
      </w:rPr>
    </w:lvl>
    <w:lvl w:ilvl="4" w:tplc="200A0003" w:tentative="1">
      <w:start w:val="1"/>
      <w:numFmt w:val="bullet"/>
      <w:lvlText w:val="o"/>
      <w:lvlJc w:val="left"/>
      <w:pPr>
        <w:ind w:left="4310" w:hanging="360"/>
      </w:pPr>
      <w:rPr>
        <w:rFonts w:ascii="Courier New" w:hAnsi="Courier New" w:cs="Courier New" w:hint="default"/>
      </w:rPr>
    </w:lvl>
    <w:lvl w:ilvl="5" w:tplc="200A0005" w:tentative="1">
      <w:start w:val="1"/>
      <w:numFmt w:val="bullet"/>
      <w:lvlText w:val=""/>
      <w:lvlJc w:val="left"/>
      <w:pPr>
        <w:ind w:left="5030" w:hanging="360"/>
      </w:pPr>
      <w:rPr>
        <w:rFonts w:ascii="Wingdings" w:hAnsi="Wingdings" w:hint="default"/>
      </w:rPr>
    </w:lvl>
    <w:lvl w:ilvl="6" w:tplc="200A0001" w:tentative="1">
      <w:start w:val="1"/>
      <w:numFmt w:val="bullet"/>
      <w:lvlText w:val=""/>
      <w:lvlJc w:val="left"/>
      <w:pPr>
        <w:ind w:left="5750" w:hanging="360"/>
      </w:pPr>
      <w:rPr>
        <w:rFonts w:ascii="Symbol" w:hAnsi="Symbol" w:hint="default"/>
      </w:rPr>
    </w:lvl>
    <w:lvl w:ilvl="7" w:tplc="200A0003" w:tentative="1">
      <w:start w:val="1"/>
      <w:numFmt w:val="bullet"/>
      <w:lvlText w:val="o"/>
      <w:lvlJc w:val="left"/>
      <w:pPr>
        <w:ind w:left="6470" w:hanging="360"/>
      </w:pPr>
      <w:rPr>
        <w:rFonts w:ascii="Courier New" w:hAnsi="Courier New" w:cs="Courier New" w:hint="default"/>
      </w:rPr>
    </w:lvl>
    <w:lvl w:ilvl="8" w:tplc="200A0005" w:tentative="1">
      <w:start w:val="1"/>
      <w:numFmt w:val="bullet"/>
      <w:lvlText w:val=""/>
      <w:lvlJc w:val="left"/>
      <w:pPr>
        <w:ind w:left="7190" w:hanging="360"/>
      </w:pPr>
      <w:rPr>
        <w:rFonts w:ascii="Wingdings" w:hAnsi="Wingdings" w:hint="default"/>
      </w:rPr>
    </w:lvl>
  </w:abstractNum>
  <w:abstractNum w:abstractNumId="4" w15:restartNumberingAfterBreak="0">
    <w:nsid w:val="7A30599D"/>
    <w:multiLevelType w:val="hybridMultilevel"/>
    <w:tmpl w:val="483CAC3C"/>
    <w:lvl w:ilvl="0" w:tplc="200A0001">
      <w:start w:val="1"/>
      <w:numFmt w:val="bullet"/>
      <w:lvlText w:val=""/>
      <w:lvlJc w:val="left"/>
      <w:pPr>
        <w:ind w:left="1430" w:hanging="360"/>
      </w:pPr>
      <w:rPr>
        <w:rFonts w:ascii="Symbol" w:hAnsi="Symbol" w:hint="default"/>
      </w:rPr>
    </w:lvl>
    <w:lvl w:ilvl="1" w:tplc="200A0003" w:tentative="1">
      <w:start w:val="1"/>
      <w:numFmt w:val="bullet"/>
      <w:lvlText w:val="o"/>
      <w:lvlJc w:val="left"/>
      <w:pPr>
        <w:ind w:left="2150" w:hanging="360"/>
      </w:pPr>
      <w:rPr>
        <w:rFonts w:ascii="Courier New" w:hAnsi="Courier New" w:cs="Courier New" w:hint="default"/>
      </w:rPr>
    </w:lvl>
    <w:lvl w:ilvl="2" w:tplc="200A0005" w:tentative="1">
      <w:start w:val="1"/>
      <w:numFmt w:val="bullet"/>
      <w:lvlText w:val=""/>
      <w:lvlJc w:val="left"/>
      <w:pPr>
        <w:ind w:left="2870" w:hanging="360"/>
      </w:pPr>
      <w:rPr>
        <w:rFonts w:ascii="Wingdings" w:hAnsi="Wingdings" w:hint="default"/>
      </w:rPr>
    </w:lvl>
    <w:lvl w:ilvl="3" w:tplc="200A0001" w:tentative="1">
      <w:start w:val="1"/>
      <w:numFmt w:val="bullet"/>
      <w:lvlText w:val=""/>
      <w:lvlJc w:val="left"/>
      <w:pPr>
        <w:ind w:left="3590" w:hanging="360"/>
      </w:pPr>
      <w:rPr>
        <w:rFonts w:ascii="Symbol" w:hAnsi="Symbol" w:hint="default"/>
      </w:rPr>
    </w:lvl>
    <w:lvl w:ilvl="4" w:tplc="200A0003" w:tentative="1">
      <w:start w:val="1"/>
      <w:numFmt w:val="bullet"/>
      <w:lvlText w:val="o"/>
      <w:lvlJc w:val="left"/>
      <w:pPr>
        <w:ind w:left="4310" w:hanging="360"/>
      </w:pPr>
      <w:rPr>
        <w:rFonts w:ascii="Courier New" w:hAnsi="Courier New" w:cs="Courier New" w:hint="default"/>
      </w:rPr>
    </w:lvl>
    <w:lvl w:ilvl="5" w:tplc="200A0005" w:tentative="1">
      <w:start w:val="1"/>
      <w:numFmt w:val="bullet"/>
      <w:lvlText w:val=""/>
      <w:lvlJc w:val="left"/>
      <w:pPr>
        <w:ind w:left="5030" w:hanging="360"/>
      </w:pPr>
      <w:rPr>
        <w:rFonts w:ascii="Wingdings" w:hAnsi="Wingdings" w:hint="default"/>
      </w:rPr>
    </w:lvl>
    <w:lvl w:ilvl="6" w:tplc="200A0001" w:tentative="1">
      <w:start w:val="1"/>
      <w:numFmt w:val="bullet"/>
      <w:lvlText w:val=""/>
      <w:lvlJc w:val="left"/>
      <w:pPr>
        <w:ind w:left="5750" w:hanging="360"/>
      </w:pPr>
      <w:rPr>
        <w:rFonts w:ascii="Symbol" w:hAnsi="Symbol" w:hint="default"/>
      </w:rPr>
    </w:lvl>
    <w:lvl w:ilvl="7" w:tplc="200A0003" w:tentative="1">
      <w:start w:val="1"/>
      <w:numFmt w:val="bullet"/>
      <w:lvlText w:val="o"/>
      <w:lvlJc w:val="left"/>
      <w:pPr>
        <w:ind w:left="6470" w:hanging="360"/>
      </w:pPr>
      <w:rPr>
        <w:rFonts w:ascii="Courier New" w:hAnsi="Courier New" w:cs="Courier New" w:hint="default"/>
      </w:rPr>
    </w:lvl>
    <w:lvl w:ilvl="8" w:tplc="200A0005" w:tentative="1">
      <w:start w:val="1"/>
      <w:numFmt w:val="bullet"/>
      <w:lvlText w:val=""/>
      <w:lvlJc w:val="left"/>
      <w:pPr>
        <w:ind w:left="719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34"/>
    <w:rsid w:val="00160C34"/>
    <w:rsid w:val="003D10CA"/>
    <w:rsid w:val="004D26FB"/>
    <w:rsid w:val="004F2D9E"/>
    <w:rsid w:val="005E6410"/>
    <w:rsid w:val="007268F4"/>
    <w:rsid w:val="00B45B0F"/>
    <w:rsid w:val="00C16798"/>
    <w:rsid w:val="00CE229D"/>
    <w:rsid w:val="00D71621"/>
    <w:rsid w:val="00DB14A3"/>
    <w:rsid w:val="00EE398D"/>
    <w:rsid w:val="00F6742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4BF6"/>
  <w15:chartTrackingRefBased/>
  <w15:docId w15:val="{FCEFCA39-D0EF-45CC-AF6E-F31EBC1D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0C34"/>
    <w:pPr>
      <w:ind w:left="720"/>
      <w:contextualSpacing/>
    </w:pPr>
  </w:style>
  <w:style w:type="paragraph" w:styleId="NormalWeb">
    <w:name w:val="Normal (Web)"/>
    <w:basedOn w:val="Normal"/>
    <w:uiPriority w:val="99"/>
    <w:semiHidden/>
    <w:unhideWhenUsed/>
    <w:rsid w:val="007268F4"/>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Hipervnculo">
    <w:name w:val="Hyperlink"/>
    <w:basedOn w:val="Fuentedeprrafopredeter"/>
    <w:uiPriority w:val="99"/>
    <w:unhideWhenUsed/>
    <w:rsid w:val="00CE229D"/>
    <w:rPr>
      <w:color w:val="0563C1" w:themeColor="hyperlink"/>
      <w:u w:val="single"/>
    </w:rPr>
  </w:style>
  <w:style w:type="character" w:styleId="Mencinsinresolver">
    <w:name w:val="Unresolved Mention"/>
    <w:basedOn w:val="Fuentedeprrafopredeter"/>
    <w:uiPriority w:val="99"/>
    <w:semiHidden/>
    <w:unhideWhenUsed/>
    <w:rsid w:val="00CE2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742485">
      <w:bodyDiv w:val="1"/>
      <w:marLeft w:val="0"/>
      <w:marRight w:val="0"/>
      <w:marTop w:val="0"/>
      <w:marBottom w:val="0"/>
      <w:divBdr>
        <w:top w:val="none" w:sz="0" w:space="0" w:color="auto"/>
        <w:left w:val="none" w:sz="0" w:space="0" w:color="auto"/>
        <w:bottom w:val="none" w:sz="0" w:space="0" w:color="auto"/>
        <w:right w:val="none" w:sz="0" w:space="0" w:color="auto"/>
      </w:divBdr>
    </w:div>
    <w:div w:id="116682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native.dev/docs/components-and-apis" TargetMode="External"/><Relationship Id="rId3" Type="http://schemas.openxmlformats.org/officeDocument/2006/relationships/settings" Target="settings.xml"/><Relationship Id="rId7" Type="http://schemas.openxmlformats.org/officeDocument/2006/relationships/hyperlink" Target="https://www.postgresql.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docs/manual/" TargetMode="External"/><Relationship Id="rId5" Type="http://schemas.openxmlformats.org/officeDocument/2006/relationships/hyperlink" Target="https://www.espressif.com/sites/default/files/documentation/esp32_datasheet_en.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1133</Words>
  <Characters>6233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2026-05-01T22:54:00Z</dcterms:created>
  <dcterms:modified xsi:type="dcterms:W3CDTF">2026-05-02T00:11:00Z</dcterms:modified>
</cp:coreProperties>
</file>