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Algemene voorwaarden</w:t>
      </w:r>
    </w:p>
    <w:p>
      <w:pPr>
        <w:pStyle w:val="Subtitle"/>
      </w:pPr>
      <w:r>
        <w:t>Studio Van der Horst | Interieurontwerp, advies en ontwerpgerichte projectbegeleiding</w:t>
      </w:r>
    </w:p>
    <w:p>
      <w:r>
        <w:rPr>
          <w:b/>
        </w:rPr>
        <w:t>Versie: 20 oktober 2026  |  Toepassing: uitsluitend zakelijke opdrachtgevers (B2B)</w:t>
      </w:r>
    </w:p>
    <w:p>
      <w:pPr>
        <w:pStyle w:val="Heading1"/>
      </w:pPr>
      <w:r>
        <w:t>Artikel 1  |  Definities en toepasselijkheid</w:t>
      </w:r>
    </w:p>
    <w:p>
      <w:pPr>
        <w:ind w:left="306" w:hanging="306"/>
      </w:pPr>
      <w:r>
        <w:rPr>
          <w:b/>
        </w:rPr>
        <w:t xml:space="preserve">1.1  </w:t>
      </w:r>
      <w:r>
        <w:t>“Studio” betekent Studio Van der Horst, eenmanszaak, gevestigd te Eindhoven en ingeschreven bij de Kamer van Koophandel onder nummer 71255133, de opdrachtnemer. “Opdrachtgever” is de rechtspersoon of persoon handelend in de uitoefening van beroep of bedrijf die de opdracht verstrekt. “Opdracht” is de overeengekomen dienstverlening en, indien uitdrukkelijk overeengekomen, levering of uitvoering.</w:t>
      </w:r>
    </w:p>
    <w:p>
      <w:pPr>
        <w:ind w:left="306" w:hanging="306"/>
      </w:pPr>
      <w:r>
        <w:rPr>
          <w:b/>
        </w:rPr>
        <w:t xml:space="preserve">1.2  </w:t>
      </w:r>
      <w:r>
        <w:t>Deze algemene voorwaarden gelden voor alle offertes, opdrachten en overeenkomsten van Studio met zakelijke opdrachtgevers. Zij zijn niet bedoeld voor overeenkomsten met consumenten.</w:t>
      </w:r>
    </w:p>
    <w:p>
      <w:pPr>
        <w:ind w:left="306" w:hanging="306"/>
      </w:pPr>
      <w:r>
        <w:rPr>
          <w:b/>
        </w:rPr>
        <w:t xml:space="preserve">1.3  </w:t>
      </w:r>
      <w:r>
        <w:t>Afwijkingen gelden uitsluitend indien schriftelijk, waaronder per e-mail, bevestigd. Bij strijdigheid gaat de specifiek overeengekomen bepaling in de offerte of opdrachtbevestiging voor.</w:t>
      </w:r>
    </w:p>
    <w:p>
      <w:pPr>
        <w:ind w:left="306" w:hanging="306"/>
      </w:pPr>
      <w:r>
        <w:rPr>
          <w:b/>
        </w:rPr>
        <w:t xml:space="preserve">1.4  </w:t>
      </w:r>
      <w:r>
        <w:t>Eventuele algemene inkoop- of andere voorwaarden van opdrachtgever worden uitdrukkelijk van de hand gewezen, tenzij Studio die schriftelijk aanvaardt.</w:t>
      </w:r>
    </w:p>
    <w:p>
      <w:pPr>
        <w:ind w:left="306" w:hanging="306"/>
      </w:pPr>
      <w:r>
        <w:rPr>
          <w:b/>
        </w:rPr>
        <w:t xml:space="preserve">1.5  </w:t>
      </w:r>
      <w:r>
        <w:t>Indien een bepaling nietig of vernietigbaar blijkt, blijven de overige bepalingen van kracht. Partijen overleggen dan over een rechtsgeldige vervangende bepaling die het doel zo dicht mogelijk benadert.</w:t>
      </w:r>
    </w:p>
    <w:p>
      <w:pPr>
        <w:pStyle w:val="Heading1"/>
      </w:pPr>
      <w:r>
        <w:t>Artikel 2  |  Offertes en totstandkoming</w:t>
      </w:r>
    </w:p>
    <w:p>
      <w:pPr>
        <w:ind w:left="306" w:hanging="306"/>
      </w:pPr>
      <w:r>
        <w:rPr>
          <w:b/>
        </w:rPr>
        <w:t xml:space="preserve">2.1  </w:t>
      </w:r>
      <w:r>
        <w:t>Offertes zijn vrijblijvend tenzij schriftelijk anders vermeld en blijven in beginsel 30 dagen geldig vanaf offertedatum. Kennelijke fouten of vergissingen binden Studio niet.</w:t>
      </w:r>
    </w:p>
    <w:p>
      <w:pPr>
        <w:ind w:left="306" w:hanging="306"/>
      </w:pPr>
      <w:r>
        <w:rPr>
          <w:b/>
        </w:rPr>
        <w:t xml:space="preserve">2.2  </w:t>
      </w:r>
      <w:r>
        <w:t>Een overeenkomst komt tot stand zodra opdrachtgever de offerte schriftelijk, elektronisch of per e-mail aanvaardt, of Studio met instemming van opdrachtgever met de uitvoering begint.</w:t>
      </w:r>
    </w:p>
    <w:p>
      <w:pPr>
        <w:ind w:left="306" w:hanging="306"/>
      </w:pPr>
      <w:r>
        <w:rPr>
          <w:b/>
        </w:rPr>
        <w:t xml:space="preserve">2.3  </w:t>
      </w:r>
      <w:r>
        <w:t>Een offerte beschrijft de overeengekomen werkzaamheden, fasen, deliverables, eventuele inbegrepen revisierondes, honorarium, kosten en planning. Niet uitdrukkelijk vermelde werkzaamheden zijn niet inbegrepen.</w:t>
      </w:r>
    </w:p>
    <w:p>
      <w:pPr>
        <w:ind w:left="306" w:hanging="306"/>
      </w:pPr>
      <w:r>
        <w:rPr>
          <w:b/>
        </w:rPr>
        <w:t xml:space="preserve">2.4  </w:t>
      </w:r>
      <w:r>
        <w:t>Alle bedragen zijn in euro en exclusief btw, tenzij uitdrukkelijk anders vermeld. Door opdrachtgever verstrekte informatie mag Studio in beginsel als juist en volledig beschouwen.</w:t>
      </w:r>
    </w:p>
    <w:p>
      <w:pPr>
        <w:pStyle w:val="Heading1"/>
      </w:pPr>
      <w:r>
        <w:t>Artikel 3  |  Omvang van de opdracht</w:t>
      </w:r>
    </w:p>
    <w:p>
      <w:pPr>
        <w:ind w:left="306" w:hanging="306"/>
      </w:pPr>
      <w:r>
        <w:rPr>
          <w:b/>
        </w:rPr>
        <w:t xml:space="preserve">3.1  </w:t>
      </w:r>
      <w:r>
        <w:t>Studio verleent de in de offerte genoemde ontwerp-, advies- en eventuele begeleidingsdiensten met de zorg van een redelijk bekwaam en redelijk handelend vakgenoot.</w:t>
      </w:r>
    </w:p>
    <w:p>
      <w:pPr>
        <w:ind w:left="306" w:hanging="306"/>
      </w:pPr>
      <w:r>
        <w:rPr>
          <w:b/>
        </w:rPr>
        <w:t xml:space="preserve">3.2  </w:t>
      </w:r>
      <w:r>
        <w:t>Tenzij uitdrukkelijk overeengekomen, omvatten diensten geen constructieve berekeningen, bouwkundige of installatietechnische engineering, vergunningaanvragen, toetsing aan alle publiekrechtelijke normen, veiligheidscoördinatie of formele opleverkeuring.</w:t>
      </w:r>
    </w:p>
    <w:p>
      <w:pPr>
        <w:ind w:left="306" w:hanging="306"/>
      </w:pPr>
      <w:r>
        <w:rPr>
          <w:b/>
        </w:rPr>
        <w:t xml:space="preserve">3.3  </w:t>
      </w:r>
      <w:r>
        <w:t>Indien een specialistische beoordeling noodzakelijk is, bespreken partijen welke ter zake deskundige partij daarvoor wordt ingeschakeld en door wie deze wordt gecontracteerd.</w:t>
      </w:r>
    </w:p>
    <w:p>
      <w:pPr>
        <w:ind w:left="306" w:hanging="306"/>
      </w:pPr>
      <w:r>
        <w:rPr>
          <w:b/>
        </w:rPr>
        <w:t xml:space="preserve">3.4  </w:t>
      </w:r>
      <w:r>
        <w:t>Een advies, schets, visualisatie, begroting of planning is gebaseerd op de ten tijde van het opstellen beschikbare gegevens en vormt geen garantie voor een specifiek resultaat, kostenbedrag of uitvoeringsdatum.</w:t>
      </w:r>
    </w:p>
    <w:p>
      <w:pPr>
        <w:pStyle w:val="Heading1"/>
      </w:pPr>
      <w:r>
        <w:t>Artikel 4  |  Ontwerp, tekeningen en goedkeuring</w:t>
      </w:r>
    </w:p>
    <w:p>
      <w:pPr>
        <w:ind w:left="306" w:hanging="306"/>
      </w:pPr>
      <w:r>
        <w:rPr>
          <w:b/>
        </w:rPr>
        <w:t xml:space="preserve">4.1  </w:t>
      </w:r>
      <w:r>
        <w:t>Studio werkt overeenkomstig de in de offerte beschreven ontwerpfasen. De opdrachtgever verstrekt tijdig feedback en neemt binnen een redelijke termijn beslissingen.</w:t>
      </w:r>
    </w:p>
    <w:p>
      <w:pPr>
        <w:ind w:left="306" w:hanging="306"/>
      </w:pPr>
      <w:r>
        <w:rPr>
          <w:b/>
        </w:rPr>
        <w:t xml:space="preserve">4.2  </w:t>
      </w:r>
      <w:r>
        <w:t>Het in de offerte opgenomen aantal correctie- of revisierondes is inbegrepen. Aanvullende rondes, ingrijpende koerswijzigingen en wijzigingen na goedkeuring gelden als meerwerk.</w:t>
      </w:r>
    </w:p>
    <w:p>
      <w:pPr>
        <w:ind w:left="306" w:hanging="306"/>
      </w:pPr>
      <w:r>
        <w:rPr>
          <w:b/>
        </w:rPr>
        <w:t xml:space="preserve">4.3  </w:t>
      </w:r>
      <w:r>
        <w:t>Goedkeuring van een ontwerp of fase bevestigt dat opdrachtgever de daarin vastgelegde ontwerpkeuzes accepteert. Goedkeuring ontslaat Studio niet van aansprakelijkheid voor aan haar toerekenbare beroepsfouten.</w:t>
      </w:r>
    </w:p>
    <w:p>
      <w:pPr>
        <w:ind w:left="306" w:hanging="306"/>
      </w:pPr>
      <w:r>
        <w:rPr>
          <w:b/>
        </w:rPr>
        <w:t xml:space="preserve">4.4  </w:t>
      </w:r>
      <w:r>
        <w:t>Tekeningen, maatvoeringen en materiaalkeuzes dienen vóór bestelling en uitvoering waar nodig op de werkelijke situatie te worden gecontroleerd door de partij die voor levering, inmeting of uitvoering verantwoordelijk is. Onjuistheden in het eigen werk van Studio die zij als redelijk bekwaam en redelijk handelend vakgenoot had behoren te onderkennen, blijven voor haar rekening.</w:t>
      </w:r>
    </w:p>
    <w:p>
      <w:pPr>
        <w:ind w:left="306" w:hanging="306"/>
      </w:pPr>
      <w:r>
        <w:rPr>
          <w:b/>
        </w:rPr>
        <w:t xml:space="preserve">4.5  </w:t>
      </w:r>
      <w:r>
        <w:t>Kleurweergave op schermen en in renders kan afwijken van fysieke materialen; monsters en productspecificaties zijn, waar overeengekomen, leidend.</w:t>
      </w:r>
    </w:p>
    <w:p>
      <w:pPr>
        <w:pStyle w:val="Heading1"/>
      </w:pPr>
      <w:r>
        <w:t>Artikel 5  |  Informatie en medewerking opdrachtgever</w:t>
      </w:r>
    </w:p>
    <w:p>
      <w:pPr>
        <w:ind w:left="306" w:hanging="306"/>
      </w:pPr>
      <w:r>
        <w:rPr>
          <w:b/>
        </w:rPr>
        <w:t xml:space="preserve">5.1  </w:t>
      </w:r>
      <w:r>
        <w:t>Opdrachtgever zorgt tijdig voor de benodigde plattegronden, gebouwinformatie, technische randvoorwaarden, budgetten, contactpersonen, besluiten en toegangsgelegenheid.</w:t>
      </w:r>
    </w:p>
    <w:p>
      <w:pPr>
        <w:ind w:left="306" w:hanging="306"/>
      </w:pPr>
      <w:r>
        <w:rPr>
          <w:b/>
        </w:rPr>
        <w:t xml:space="preserve">5.2  </w:t>
      </w:r>
      <w:r>
        <w:t>Opdrachtgever meldt bekende beperkingen, gebreken, huisregels en andere omstandigheden die invloed kunnen hebben op de opdracht.</w:t>
      </w:r>
    </w:p>
    <w:p>
      <w:pPr>
        <w:ind w:left="306" w:hanging="306"/>
      </w:pPr>
      <w:r>
        <w:rPr>
          <w:b/>
        </w:rPr>
        <w:t xml:space="preserve">5.3  </w:t>
      </w:r>
      <w:r>
        <w:t>Bij ontbrekende of onjuiste gegevens, vertraagde besluiten of onvoldoende medewerking mag Studio de planning redelijkerwijs aanpassen. Aantoonbare extra werkzaamheden en kosten als rechtstreeks gevolg hiervan kunnen als meerwerk in rekening worden gebracht, na tijdige melding waar mogelijk.</w:t>
      </w:r>
    </w:p>
    <w:p>
      <w:pPr>
        <w:ind w:left="306" w:hanging="306"/>
      </w:pPr>
      <w:r>
        <w:rPr>
          <w:b/>
        </w:rPr>
        <w:t xml:space="preserve">5.4  </w:t>
      </w:r>
      <w:r>
        <w:t>Opdrachtgever blijft verantwoordelijk voor het verkrijgen van vereiste toestemming van verhuurder, eigenaar, gebouwbeheerder of bevoegde instanties, tenzij expliciet anders afgesproken.</w:t>
      </w:r>
    </w:p>
    <w:p>
      <w:pPr>
        <w:pStyle w:val="Heading1"/>
      </w:pPr>
      <w:r>
        <w:t>Artikel 6  |  Wijzigingen en meerwerk</w:t>
      </w:r>
    </w:p>
    <w:p>
      <w:pPr>
        <w:ind w:left="306" w:hanging="306"/>
      </w:pPr>
      <w:r>
        <w:rPr>
          <w:b/>
        </w:rPr>
        <w:t xml:space="preserve">6.1  </w:t>
      </w:r>
      <w:r>
        <w:t>Wijzigingen in scope, indeling, materiaalkeuzes of planning worden zo veel mogelijk vooraf schriftelijk vastgelegd met de gevolgen voor vergoeding en doorlooptijd.</w:t>
      </w:r>
    </w:p>
    <w:p>
      <w:pPr>
        <w:ind w:left="306" w:hanging="306"/>
      </w:pPr>
      <w:r>
        <w:rPr>
          <w:b/>
        </w:rPr>
        <w:t xml:space="preserve">6.2  </w:t>
      </w:r>
      <w:r>
        <w:t>Meerwerk wordt berekend op basis van overeengekomen uurtarieven of een afzonderlijke prijsopgave. Indien spoedige inzet nodig is en voorafgaande vastlegging redelijkerwijs niet mogelijk is, meldt Studio de noodzaak en de verwachte kosten zo spoedig mogelijk.</w:t>
      </w:r>
    </w:p>
    <w:p>
      <w:pPr>
        <w:ind w:left="306" w:hanging="306"/>
      </w:pPr>
      <w:r>
        <w:rPr>
          <w:b/>
        </w:rPr>
        <w:t xml:space="preserve">6.3  </w:t>
      </w:r>
      <w:r>
        <w:t>Minderwerk wordt verrekend voor zover hierdoor daadwerkelijk nog te maken kosten vervallen; reeds verrichte werkzaamheden en onherroepelijke verplichtingen blijven verschuldigd.</w:t>
      </w:r>
    </w:p>
    <w:p>
      <w:pPr>
        <w:pStyle w:val="Heading1"/>
      </w:pPr>
      <w:r>
        <w:t>Artikel 7  |  Planning en termijnen</w:t>
      </w:r>
    </w:p>
    <w:p>
      <w:pPr>
        <w:ind w:left="306" w:hanging="306"/>
      </w:pPr>
      <w:r>
        <w:rPr>
          <w:b/>
        </w:rPr>
        <w:t xml:space="preserve">7.1  </w:t>
      </w:r>
      <w:r>
        <w:t>Planning en genoemde termijnen zijn indicatief tenzij een termijn uitdrukkelijk schriftelijk als fataal is overeengekomen.</w:t>
      </w:r>
    </w:p>
    <w:p>
      <w:pPr>
        <w:ind w:left="306" w:hanging="306"/>
      </w:pPr>
      <w:r>
        <w:rPr>
          <w:b/>
        </w:rPr>
        <w:t xml:space="preserve">7.2  </w:t>
      </w:r>
      <w:r>
        <w:t>Tijdige voortgang is mede afhankelijk van besluiten, gegevens, betalingen, derden en beschikbaarheid van materialen. Bij relevante vertraging informeert Studio opdrachtgever zo spoedig mogelijk over de gevolgen.</w:t>
      </w:r>
    </w:p>
    <w:p>
      <w:pPr>
        <w:ind w:left="306" w:hanging="306"/>
      </w:pPr>
      <w:r>
        <w:rPr>
          <w:b/>
        </w:rPr>
        <w:t xml:space="preserve">7.3  </w:t>
      </w:r>
      <w:r>
        <w:t>Bij een niet-fatale termijn geeft opdrachtgever Studio bij overschrijding een schriftelijke ingebrekestelling met een redelijke termijn om alsnog na te komen, tenzij de wet anders bepaalt.</w:t>
      </w:r>
    </w:p>
    <w:p>
      <w:pPr>
        <w:pStyle w:val="Heading1"/>
      </w:pPr>
      <w:r>
        <w:t>Artikel 8  |  Rechtstreeks gecontracteerde derden (gebruikelijke werkwijze)</w:t>
      </w:r>
    </w:p>
    <w:p>
      <w:pPr>
        <w:ind w:left="306" w:hanging="306"/>
      </w:pPr>
      <w:r>
        <w:rPr>
          <w:b/>
        </w:rPr>
        <w:t xml:space="preserve">8.1  </w:t>
      </w:r>
      <w:r>
        <w:t>Indien opdrachtgever rechtstreeks contracteert met een aannemer, leverancier, installateur, meubelfabrikant of andere derde, komt de betreffende overeenkomst uitsluitend tussen opdrachtgever en die derde tot stand.</w:t>
      </w:r>
    </w:p>
    <w:p>
      <w:pPr>
        <w:ind w:left="306" w:hanging="306"/>
      </w:pPr>
      <w:r>
        <w:rPr>
          <w:b/>
        </w:rPr>
        <w:t xml:space="preserve">8.2  </w:t>
      </w:r>
      <w:r>
        <w:t>Een door Studio aangedragen offerte of aanbeveling van een derde vormt geen garantie van Studio voor diens prijs, levertermijn, product of uitvoering.</w:t>
      </w:r>
    </w:p>
    <w:p>
      <w:pPr>
        <w:ind w:left="306" w:hanging="306"/>
      </w:pPr>
      <w:r>
        <w:rPr>
          <w:b/>
        </w:rPr>
        <w:t xml:space="preserve">8.3  </w:t>
      </w:r>
      <w:r>
        <w:t>De rechtstreeks gecontracteerde derde is verantwoordelijk voor de eigen levering en uitvoering. Studio is niet zonder meer aansprakelijk voor diens tekortkomingen, maar blijft verantwoordelijk voor aan Studio toerekenbare fouten in haar eigen ontwerp, advies, selectie of overeengekomen begeleiding.</w:t>
      </w:r>
    </w:p>
    <w:p>
      <w:pPr>
        <w:ind w:left="306" w:hanging="306"/>
      </w:pPr>
      <w:r>
        <w:rPr>
          <w:b/>
        </w:rPr>
        <w:t xml:space="preserve">8.4  </w:t>
      </w:r>
      <w:r>
        <w:t>Opdrachtgever is verantwoordelijk voor betaling, contractafspraken en de formele aansturing van rechtstreeks gecontracteerde derden, tenzij hierover uitdrukkelijk anders is overeengekomen.</w:t>
      </w:r>
    </w:p>
    <w:p>
      <w:pPr>
        <w:ind w:left="306" w:hanging="306"/>
      </w:pPr>
      <w:r>
        <w:rPr>
          <w:b/>
        </w:rPr>
        <w:t xml:space="preserve">8.5  </w:t>
      </w:r>
      <w:r>
        <w:t>Studio mag praktische afstemming faciliteren zonder daardoor automatisch contractpartij, hoofdaannemer, technisch toezichthouder of gemachtigde van opdrachtgever te worden.</w:t>
      </w:r>
    </w:p>
    <w:p>
      <w:pPr>
        <w:ind w:left="306" w:hanging="306"/>
      </w:pPr>
      <w:r>
        <w:rPr>
          <w:b/>
        </w:rPr>
        <w:t xml:space="preserve">8.6  </w:t>
      </w:r>
      <w:r>
        <w:t>Studio adviseert onafhankelijk bij de selectie van leveranciers en uitvoerders. Indien Studio van een door haar aanbevolen of geselecteerde derde een vergoeding, provisie of ander voordeel ontvangt, meldt zij dit vooraf schriftelijk aan opdrachtgever.</w:t>
      </w:r>
    </w:p>
    <w:p>
      <w:pPr>
        <w:pStyle w:val="Heading1"/>
      </w:pPr>
      <w:r>
        <w:t>Artikel 9  |  Ontwerpgerichte projectbegeleiding</w:t>
      </w:r>
    </w:p>
    <w:p>
      <w:pPr>
        <w:ind w:left="306" w:hanging="306"/>
      </w:pPr>
      <w:r>
        <w:rPr>
          <w:b/>
        </w:rPr>
        <w:t xml:space="preserve">9.1  </w:t>
      </w:r>
      <w:r>
        <w:t>Indien overeengekomen, bestaat projectbegeleiding uit ontwerpbesprekingen, materiaal- en kleurafstemming, overleg met betrokken partijen en het waar mogelijk beoordelen van zichtbare overeenstemming tussen uitvoering en het vastgestelde ontwerpplan.</w:t>
      </w:r>
    </w:p>
    <w:p>
      <w:pPr>
        <w:ind w:left="306" w:hanging="306"/>
      </w:pPr>
      <w:r>
        <w:rPr>
          <w:b/>
        </w:rPr>
        <w:t xml:space="preserve">9.2  </w:t>
      </w:r>
      <w:r>
        <w:t>Bezoeken en overleg zijn steekproefsgewijs of op afgesproken momenten en houden geen voortdurend toezicht op de bouwplaats in.</w:t>
      </w:r>
    </w:p>
    <w:p>
      <w:pPr>
        <w:ind w:left="306" w:hanging="306"/>
      </w:pPr>
      <w:r>
        <w:rPr>
          <w:b/>
        </w:rPr>
        <w:t xml:space="preserve">9.3  </w:t>
      </w:r>
      <w:r>
        <w:t>Indien Studio binnen haar deskundigheid een relevante afwijking of een mogelijk kwaliteitsgebrek signaleert, brengt zij dit bij de betrokken uitvoerder en, indien passend, bij opdrachtgever onder de aandacht. Studio hoeft geen verborgen of specialistisch technische gebreken actief op te sporen.</w:t>
      </w:r>
    </w:p>
    <w:p>
      <w:pPr>
        <w:ind w:left="306" w:hanging="306"/>
      </w:pPr>
      <w:r>
        <w:rPr>
          <w:b/>
        </w:rPr>
        <w:t xml:space="preserve">9.4  </w:t>
      </w:r>
      <w:r>
        <w:t>Tenzij uitdrukkelijk schriftelijk overeengekomen, omvat begeleiding geen technische kwaliteitsinspectie, constructieve beoordeling, directievoering, veiligheidscoördinatie, bouwkundig toezicht of formele opleverkeuring.</w:t>
      </w:r>
    </w:p>
    <w:p>
      <w:pPr>
        <w:ind w:left="306" w:hanging="306"/>
      </w:pPr>
      <w:r>
        <w:rPr>
          <w:b/>
        </w:rPr>
        <w:t xml:space="preserve">9.5  </w:t>
      </w:r>
      <w:r>
        <w:t>Een bezoek, opmerking of afstemming door Studio geldt niet als technische goedkeuring of overname van de uitvoeringsverantwoordelijkheid van een derde. De eigen professionele zorgplicht van Studio blijft onverlet.</w:t>
      </w:r>
    </w:p>
    <w:p>
      <w:pPr>
        <w:pStyle w:val="Heading1"/>
      </w:pPr>
      <w:r>
        <w:t>Artikel 10  |  Budgetten, ramingen en leveranciersprijzen</w:t>
      </w:r>
    </w:p>
    <w:p>
      <w:pPr>
        <w:ind w:left="306" w:hanging="306"/>
      </w:pPr>
      <w:r>
        <w:rPr>
          <w:b/>
        </w:rPr>
        <w:t xml:space="preserve">10.1  </w:t>
      </w:r>
      <w:r>
        <w:t>Door Studio verstrekte budgetindicaties en kostenramingen zijn schattingen, tenzij expliciet als vaste prijs gegarandeerd. Prijzen en beschikbaarheid van derden kunnen wijzigen.</w:t>
      </w:r>
    </w:p>
    <w:p>
      <w:pPr>
        <w:ind w:left="306" w:hanging="306"/>
      </w:pPr>
      <w:r>
        <w:rPr>
          <w:b/>
        </w:rPr>
        <w:t xml:space="preserve">10.2  </w:t>
      </w:r>
      <w:r>
        <w:t>Prijsopgaven en productinformatie van derden gelden onder hun eigen condities; opdrachtgever controleert en accepteert de definitieve bestelling bij die derde.</w:t>
      </w:r>
    </w:p>
    <w:p>
      <w:pPr>
        <w:ind w:left="306" w:hanging="306"/>
      </w:pPr>
      <w:r>
        <w:rPr>
          <w:b/>
        </w:rPr>
        <w:t xml:space="preserve">10.3  </w:t>
      </w:r>
      <w:r>
        <w:t>Indien het budget wezenlijk wijzigt of keuzes niet binnen het budget passen, bespreken partijen redelijke aanpassingen van scope, planning of ontwerp.</w:t>
      </w:r>
    </w:p>
    <w:p>
      <w:pPr>
        <w:pStyle w:val="Heading1"/>
      </w:pPr>
      <w:r>
        <w:t>Artikel 11  |  Honorarium, facturatie en betaling</w:t>
      </w:r>
    </w:p>
    <w:p>
      <w:pPr>
        <w:ind w:left="306" w:hanging="306"/>
      </w:pPr>
      <w:r>
        <w:rPr>
          <w:b/>
        </w:rPr>
        <w:t xml:space="preserve">11.1  </w:t>
      </w:r>
      <w:r>
        <w:t>Honorarium en betalingsmomenten staan in de offerte. Zonder afwijkende afspraak factureert Studio diensten op basis van gerealiseerde fasen of maandelijks naar voortgang en geldt een betalingstermijn van 14 dagen na factuurdatum.</w:t>
      </w:r>
    </w:p>
    <w:p>
      <w:pPr>
        <w:ind w:left="306" w:hanging="306"/>
      </w:pPr>
      <w:r>
        <w:rPr>
          <w:b/>
        </w:rPr>
        <w:t xml:space="preserve">11.2  </w:t>
      </w:r>
      <w:r>
        <w:t>Bij aanvang kan een voorschot worden verlangd indien dit in de offerte staat. Voor eigen leveringen kunnen afzonderlijke aanbetalingen en termijnen worden afgesproken.</w:t>
      </w:r>
    </w:p>
    <w:p>
      <w:pPr>
        <w:ind w:left="306" w:hanging="306"/>
      </w:pPr>
      <w:r>
        <w:rPr>
          <w:b/>
        </w:rPr>
        <w:t xml:space="preserve">11.3  </w:t>
      </w:r>
      <w:r>
        <w:t>Bij niet-tijdige betaling is opdrachtgever na het verstrijken van de overeengekomen betalingstermijn van rechtswege in verzuim en is de wettelijke handelsrente (artikel 6:119a BW) verschuldigd. Daarnaast is opdrachtgever de buitengerechtelijke incassokosten verschuldigd, berekend volgens de staffel van het Besluit vergoeding voor buitengerechtelijke incassokosten, met een minimum van € 40, onverminderd het recht van Studio op vergoeding van de werkelijke kosten indien deze hoger zijn en redelijk zijn gemaakt.</w:t>
      </w:r>
    </w:p>
    <w:p>
      <w:pPr>
        <w:ind w:left="306" w:hanging="306"/>
      </w:pPr>
      <w:r>
        <w:rPr>
          <w:b/>
        </w:rPr>
        <w:t xml:space="preserve">11.4  </w:t>
      </w:r>
      <w:r>
        <w:t>Bij een wezenlijke betalingsachterstand mag Studio na schriftelijke aanmaning de verdere werkzaamheden opschorten, mits de opschorting in verhouding staat tot de tekortkoming. Redelijkerwijs daardoor ontstane extra kosten kunnen aan opdrachtgever worden doorberekend.</w:t>
      </w:r>
    </w:p>
    <w:p>
      <w:pPr>
        <w:ind w:left="306" w:hanging="306"/>
      </w:pPr>
      <w:r>
        <w:rPr>
          <w:b/>
        </w:rPr>
        <w:t xml:space="preserve">11.5  </w:t>
      </w:r>
      <w:r>
        <w:t>Bezwaar tegen een factuur moet zo spoedig mogelijk gemotiveerd schriftelijk worden gemeld; een bezwaar schort betaling van het onbetwiste gedeelte niet op.</w:t>
      </w:r>
    </w:p>
    <w:p>
      <w:pPr>
        <w:pStyle w:val="Heading1"/>
      </w:pPr>
      <w:r>
        <w:t>Artikel 12  |  Intellectueel eigendom en gebruiksrecht</w:t>
      </w:r>
    </w:p>
    <w:p>
      <w:pPr>
        <w:ind w:left="306" w:hanging="306"/>
      </w:pPr>
      <w:r>
        <w:rPr>
          <w:b/>
        </w:rPr>
        <w:t xml:space="preserve">12.1  </w:t>
      </w:r>
      <w:r>
        <w:t>Voor zover op ontwerpen, tekeningen, visualisaties, presentaties, teksten en andere resultaten auteursrechten of andere intellectuele-eigendomsrechten rusten, blijven deze bij Studio of de betreffende rechthebbende, tenzij uitdrukkelijk schriftelijk anders is overeengekomen.</w:t>
      </w:r>
    </w:p>
    <w:p>
      <w:pPr>
        <w:ind w:left="306" w:hanging="306"/>
      </w:pPr>
      <w:r>
        <w:rPr>
          <w:b/>
        </w:rPr>
        <w:t xml:space="preserve">12.2  </w:t>
      </w:r>
      <w:r>
        <w:t>Na volledige betaling krijgt opdrachtgever voor de overeengekomen locatie en het overeengekomen project een niet-exclusief, niet-overdraagbaar gebruiksrecht voor het uitvoeren en gebruiken van het definitieve ontwerp, voor zover rechten van derden dat toelaten.</w:t>
      </w:r>
    </w:p>
    <w:p>
      <w:pPr>
        <w:ind w:left="306" w:hanging="306"/>
      </w:pPr>
      <w:r>
        <w:rPr>
          <w:b/>
        </w:rPr>
        <w:t xml:space="preserve">12.3  </w:t>
      </w:r>
      <w:r>
        <w:t>Zonder voorafgaande schriftelijke toestemming is hergebruik voor andere locaties of projecten, commerciële verspreiding, overdracht aan derden voor andere doeleinden of substantiële bewerking buiten de oorspronkelijke projectdoeleinden niet toegestaan, behoudens wettelijke uitzonderingen.</w:t>
      </w:r>
    </w:p>
    <w:p>
      <w:pPr>
        <w:ind w:left="306" w:hanging="306"/>
      </w:pPr>
      <w:r>
        <w:rPr>
          <w:b/>
        </w:rPr>
        <w:t xml:space="preserve">12.4  </w:t>
      </w:r>
      <w:r>
        <w:t>Opdrachtgever mag definitieve documenten delen met rechtstreeks betrokken uitvoerders uitsluitend voor de realisatie en het gebruik van het afgesproken project.</w:t>
      </w:r>
    </w:p>
    <w:p>
      <w:pPr>
        <w:ind w:left="306" w:hanging="306"/>
      </w:pPr>
      <w:r>
        <w:rPr>
          <w:b/>
        </w:rPr>
        <w:t xml:space="preserve">12.5  </w:t>
      </w:r>
      <w:r>
        <w:t>Bewerkbare bronbestanden, CAD/BIM-modellen en werkbestanden worden alleen verstrekt indien afzonderlijk overeengekomen. De overdracht van auteursrechten of het verlenen van een exclusieve licentie vereist een afzonderlijke schriftelijke regeling.</w:t>
      </w:r>
    </w:p>
    <w:p>
      <w:pPr>
        <w:ind w:left="306" w:hanging="306"/>
      </w:pPr>
      <w:r>
        <w:rPr>
          <w:b/>
        </w:rPr>
        <w:t xml:space="preserve">12.6  </w:t>
      </w:r>
      <w:r>
        <w:t>Bij openbaarmaking door of namens opdrachtgever van het ontwerp of van afbeeldingen van het gerealiseerde interieur, zoals op een website, in een persbericht, in een publicatie of op sociale media, vermeldt opdrachtgever Studio Van der Horst als ontwerper, tenzij dit naar de aard van het medium redelijkerwijs niet mogelijk is.</w:t>
      </w:r>
    </w:p>
    <w:p>
      <w:pPr>
        <w:pStyle w:val="Heading1"/>
      </w:pPr>
      <w:r>
        <w:t>Artikel 13  |  Presentatie, fotografie en vertrouwelijkheid</w:t>
      </w:r>
    </w:p>
    <w:p>
      <w:pPr>
        <w:ind w:left="306" w:hanging="306"/>
      </w:pPr>
      <w:r>
        <w:rPr>
          <w:b/>
        </w:rPr>
        <w:t xml:space="preserve">13.1  </w:t>
      </w:r>
      <w:r>
        <w:t>Partijen behandelen niet-openbare bedrijfsinformatie, begrotingen, plattegronden, persoonsgegevens en andere als vertrouwelijk aangeduide of kennelijk vertrouwelijke informatie zorgvuldig en verstrekken deze niet zonder rechtsgrond of toestemming aan onbevoegden.</w:t>
      </w:r>
    </w:p>
    <w:p>
      <w:pPr>
        <w:ind w:left="306" w:hanging="306"/>
      </w:pPr>
      <w:r>
        <w:rPr>
          <w:b/>
        </w:rPr>
        <w:t xml:space="preserve">13.2  </w:t>
      </w:r>
      <w:r>
        <w:t>Studio mag het ontwerp, visualisaties en afbeeldingen van het gerealiseerde interieur, met vermelding van de naam van opdrachtgever, gebruiken voor portfolio, website, presentaties, publicaties en sociale media, tenzij opdrachtgever hiertegen vóór of bij het aangaan van de overeenkomst schriftelijk bezwaar maakt of partijen geheimhouding zijn overeengekomen. Gebruik van het logo van opdrachtgever, gedetailleerde plattegronden of technische gegevens vindt alleen plaats na voorafgaande toestemming.</w:t>
      </w:r>
    </w:p>
    <w:p>
      <w:pPr>
        <w:ind w:left="306" w:hanging="306"/>
      </w:pPr>
      <w:r>
        <w:rPr>
          <w:b/>
        </w:rPr>
        <w:t xml:space="preserve">13.3  </w:t>
      </w:r>
      <w:r>
        <w:t>Bij gebruik als bedoeld in artikel 13.2 neemt Studio geen vertrouwelijke informatie op, zoals beveiligingsvoorzieningen of persoonsgegevens, en zijn herkenbare personen alleen met hun toestemming zichtbaar. Fotografie op locatie wordt vooraf met opdrachtgever afgestemd. Studio houdt rekening met de rechten van fotografen en overige rechthebbenden.</w:t>
      </w:r>
    </w:p>
    <w:p>
      <w:pPr>
        <w:ind w:left="306" w:hanging="306"/>
      </w:pPr>
      <w:r>
        <w:rPr>
          <w:b/>
        </w:rPr>
        <w:t xml:space="preserve">13.4  </w:t>
      </w:r>
      <w:r>
        <w:t>Voor verwerking van persoonsgegevens geldt de toepasselijke privacywetgeving. Indien partijen voor een specifieke verwerking een verwerkersovereenkomst nodig hebben, sluiten zij die afzonderlijk.</w:t>
      </w:r>
    </w:p>
    <w:p>
      <w:pPr>
        <w:pStyle w:val="Heading1"/>
      </w:pPr>
      <w:r>
        <w:t>Artikel 14  |  Aansprakelijkheid</w:t>
      </w:r>
    </w:p>
    <w:p>
      <w:pPr>
        <w:ind w:left="306" w:hanging="306"/>
      </w:pPr>
      <w:r>
        <w:rPr>
          <w:b/>
        </w:rPr>
        <w:t xml:space="preserve">14.1  </w:t>
      </w:r>
      <w:r>
        <w:t>Studio is aansprakelijk voor aantoonbare directe schade die het rechtstreekse gevolg is van een toerekenbare tekortkoming in de overeengekomen werkzaamheden, met inachtneming van de wet en de hierna genoemde beperkingen.</w:t>
      </w:r>
    </w:p>
    <w:p>
      <w:pPr>
        <w:ind w:left="306" w:hanging="306"/>
      </w:pPr>
      <w:r>
        <w:rPr>
          <w:b/>
        </w:rPr>
        <w:t xml:space="preserve">14.2  </w:t>
      </w:r>
      <w:r>
        <w:t>Voor zover wettelijk toegestaan, is de totale aansprakelijkheid per opdracht beperkt tot het bedrag dat de beroepsaansprakelijkheidsverzekering van Studio in het betreffende geval daadwerkelijk uitkeert, vermeerderd met het toepasselijke eigen risico. Indien om welke reden ook geen verzekeringsuitkering plaatsvindt, is de aansprakelijkheid beperkt tot het voor de betrokken opdracht daadwerkelijk betaalde honorarium (exclusief btw), met een maximum van € 25.000.</w:t>
      </w:r>
    </w:p>
    <w:p>
      <w:pPr>
        <w:ind w:left="306" w:hanging="306"/>
      </w:pPr>
      <w:r>
        <w:rPr>
          <w:b/>
        </w:rPr>
        <w:t xml:space="preserve">14.3  </w:t>
      </w:r>
      <w:r>
        <w:t>Voor zover wettelijk toegestaan, is aansprakelijkheid voor indirecte schade, waaronder gevolgschade, bedrijfsstagnatie, gederfde winst en gemiste besparingen, uitgesloten. Kosten die redelijkerwijs noodzakelijk zijn om directe schade vast te stellen of te beperken worden beoordeeld volgens de wet.</w:t>
      </w:r>
    </w:p>
    <w:p>
      <w:pPr>
        <w:ind w:left="306" w:hanging="306"/>
      </w:pPr>
      <w:r>
        <w:rPr>
          <w:b/>
        </w:rPr>
        <w:t xml:space="preserve">14.4  </w:t>
      </w:r>
      <w:r>
        <w:t>Beperkingen gelden niet voor schade door opzet of bewuste roekeloosheid van Studio of voor gevallen waarin een beperking op grond van dwingend recht of redelijkheid en billijkheid geen stand houdt.</w:t>
      </w:r>
    </w:p>
    <w:p>
      <w:pPr>
        <w:ind w:left="306" w:hanging="306"/>
      </w:pPr>
      <w:r>
        <w:rPr>
          <w:b/>
        </w:rPr>
        <w:t xml:space="preserve">14.5  </w:t>
      </w:r>
      <w:r>
        <w:t>Opdrachtgever stelt Studio na ontdekking van een mogelijke fout zo spoedig mogelijk schriftelijk in kennis en geeft waar redelijk een gelegenheid om schade te beperken of een tekortkoming te herstellen.</w:t>
      </w:r>
    </w:p>
    <w:p>
      <w:pPr>
        <w:ind w:left="306" w:hanging="306"/>
      </w:pPr>
      <w:r>
        <w:rPr>
          <w:b/>
        </w:rPr>
        <w:t xml:space="preserve">14.6  </w:t>
      </w:r>
      <w:r>
        <w:t>De aansprakelijkheidsregeling voor door Studio zelf verkochte producten of aangenomen uitvoering geldt naast de wettelijke regels voor die prestatie; artikel 19 kan daarop nadere, niet met dwingend recht strijdige bepalingen bevatten.</w:t>
      </w:r>
    </w:p>
    <w:p>
      <w:pPr>
        <w:ind w:left="306" w:hanging="306"/>
      </w:pPr>
      <w:r>
        <w:rPr>
          <w:b/>
        </w:rPr>
        <w:t xml:space="preserve">14.7  </w:t>
      </w:r>
      <w:r>
        <w:t>Indien opdrachtgever naast Studio één of meer andere adviseurs, ontwerpers of uitvoerders inschakelt, al dan niet voor dezelfde opdracht, is Studio uitsluitend aansprakelijk voor het deel van de schade dat aan haar eigen werkzaamheden is toe te rekenen. Artikel 7:407 lid 2 BW is niet van toepassing.</w:t>
      </w:r>
    </w:p>
    <w:p>
      <w:pPr>
        <w:ind w:left="306" w:hanging="306"/>
      </w:pPr>
      <w:r>
        <w:rPr>
          <w:b/>
        </w:rPr>
        <w:t xml:space="preserve">14.8  </w:t>
      </w:r>
      <w:r>
        <w:t>De beperkingen van aansprakelijkheid in dit artikel gelden eveneens ten behoeve van personen die Studio bij de uitvoering van de opdracht inschakelt.</w:t>
      </w:r>
    </w:p>
    <w:p>
      <w:pPr>
        <w:ind w:left="306" w:hanging="306"/>
      </w:pPr>
      <w:r>
        <w:rPr>
          <w:b/>
        </w:rPr>
        <w:t xml:space="preserve">14.9  </w:t>
      </w:r>
      <w:r>
        <w:t>Iedere vordering tot schadevergoeding jegens Studio vervalt indien opdrachtgever deze niet binnen twaalf maanden nadat hij met de schade bekend werd of redelijkerwijs bekend had kunnen zijn schriftelijk en gemotiveerd bij Studio heeft ingediend, en in ieder geval door verloop van vijf jaar na de dag waarop de opdracht is voltooid of beëindigd.</w:t>
      </w:r>
    </w:p>
    <w:p>
      <w:pPr>
        <w:pStyle w:val="Heading1"/>
      </w:pPr>
      <w:r>
        <w:t>Artikel 15  |  Klachten en herstel</w:t>
      </w:r>
    </w:p>
    <w:p>
      <w:pPr>
        <w:ind w:left="306" w:hanging="306"/>
      </w:pPr>
      <w:r>
        <w:rPr>
          <w:b/>
        </w:rPr>
        <w:t xml:space="preserve">15.1  </w:t>
      </w:r>
      <w:r>
        <w:t>Opdrachtgever meldt een geconstateerde tekortkoming binnen bekwame tijd na ontdekking of het moment waarop deze redelijkerwijs ontdekt had behoren te worden, schriftelijk en voldoende concreet. Voor professionele partijen is een spoedige melding van belang om onderzoek en herstel mogelijk te maken.</w:t>
      </w:r>
    </w:p>
    <w:p>
      <w:pPr>
        <w:ind w:left="306" w:hanging="306"/>
      </w:pPr>
      <w:r>
        <w:rPr>
          <w:b/>
        </w:rPr>
        <w:t xml:space="preserve">15.2  </w:t>
      </w:r>
      <w:r>
        <w:t>Partijen geven elkaar een redelijke gelegenheid tot onderzoek en, indien passend, herstel. Wettelijke aanspraken blijven gelden voor zover daarvan niet rechtsgeldig is afgeweken.</w:t>
      </w:r>
    </w:p>
    <w:p>
      <w:pPr>
        <w:ind w:left="306" w:hanging="306"/>
      </w:pPr>
      <w:r>
        <w:rPr>
          <w:b/>
        </w:rPr>
        <w:t xml:space="preserve">15.3  </w:t>
      </w:r>
      <w:r>
        <w:t>Klachten over een rechtstreeks door opdrachtgever gekochte levering of uitgevoerde werkzaamheden moeten bij de betreffende contractpartij worden ingediend. Indien de klacht ook de eigen werkzaamheden van Studio betreft, meldt opdrachtgever dit eveneens aan Studio.</w:t>
      </w:r>
    </w:p>
    <w:p>
      <w:pPr>
        <w:pStyle w:val="Heading1"/>
      </w:pPr>
      <w:r>
        <w:t>Artikel 16  |  Opschorting, beëindiging en annulering</w:t>
      </w:r>
    </w:p>
    <w:p>
      <w:pPr>
        <w:ind w:left="306" w:hanging="306"/>
      </w:pPr>
      <w:r>
        <w:rPr>
          <w:b/>
        </w:rPr>
        <w:t xml:space="preserve">16.1  </w:t>
      </w:r>
      <w:r>
        <w:t>Opdrachtgever kan de overeenkomst schriftelijk opzeggen. Bij opzegging is opdrachtgever verschuldigd: (a) het honorarium voor de tot het moment van opzegging verrichte werkzaamheden, (b) redelijke reeds gemaakte kosten en aantoonbaar aangegane niet-annuleerbare verplichtingen, en (c) ter compensatie van gereserveerde capaciteit een vergoeding van 25% van het in de offerte begrote resterende honorarium van de lopende fase. Onderdeel (c) is niet verschuldigd indien de opzegging het gevolg is van een aan Studio toerekenbare tekortkoming.</w:t>
      </w:r>
    </w:p>
    <w:p>
      <w:pPr>
        <w:ind w:left="306" w:hanging="306"/>
      </w:pPr>
      <w:r>
        <w:rPr>
          <w:b/>
        </w:rPr>
        <w:t xml:space="preserve">16.2  </w:t>
      </w:r>
      <w:r>
        <w:t>Indien opdrachtgever een project tijdelijk stillegt, bespreken partijen schriftelijk de gevolgen voor planning, reservering en kosten. Extra kosten worden slechts in rekening gebracht voor zover redelijk en aantoonbaar.</w:t>
      </w:r>
    </w:p>
    <w:p>
      <w:pPr>
        <w:ind w:left="306" w:hanging="306"/>
      </w:pPr>
      <w:r>
        <w:rPr>
          <w:b/>
        </w:rPr>
        <w:t xml:space="preserve">16.3  </w:t>
      </w:r>
      <w:r>
        <w:t>Bij een ernstige toerekenbare tekortkoming mag de benadeelde partij de overeenkomst opschorten of ontbinden voor zover de wet dit toestaat, nadat zo nodig schriftelijk een redelijke hersteltermijn is geboden.</w:t>
      </w:r>
    </w:p>
    <w:p>
      <w:pPr>
        <w:ind w:left="306" w:hanging="306"/>
      </w:pPr>
      <w:r>
        <w:rPr>
          <w:b/>
        </w:rPr>
        <w:t xml:space="preserve">16.4  </w:t>
      </w:r>
      <w:r>
        <w:t>In geval van faillissement of vergelijkbare insolventiesituaties gelden de wettelijke regels voor opschorting en beëindiging. Reeds opeisbare bedragen blijven verschuldigd.</w:t>
      </w:r>
    </w:p>
    <w:p>
      <w:pPr>
        <w:ind w:left="306" w:hanging="306"/>
      </w:pPr>
      <w:r>
        <w:rPr>
          <w:b/>
        </w:rPr>
        <w:t xml:space="preserve">16.5  </w:t>
      </w:r>
      <w:r>
        <w:t>Indien bij een opdracht producten speciaal zijn besteld of maatwerk is aangegaan, gelden de in de offerte opgenomen, redelijk te onderbouwen annuleringskosten voor die afzonderlijke leveringen naast de wettelijke regels.</w:t>
      </w:r>
    </w:p>
    <w:p>
      <w:pPr>
        <w:pStyle w:val="Heading1"/>
      </w:pPr>
      <w:r>
        <w:t>Artikel 17  |  Overmacht</w:t>
      </w:r>
    </w:p>
    <w:p>
      <w:pPr>
        <w:ind w:left="306" w:hanging="306"/>
      </w:pPr>
      <w:r>
        <w:rPr>
          <w:b/>
        </w:rPr>
        <w:t xml:space="preserve">17.1  </w:t>
      </w:r>
      <w:r>
        <w:t>Overmacht is een omstandigheid die niet aan een partij kan worden toegerekend en die nakoming volgens de wet, rechtshandeling of verkeersopvattingen verhindert. Hieronder kunnen bij de concrete omstandigheden bijvoorbeeld ernstige verstoringen in transport, overheidsmaatregelen, brand of langdurige stroomuitval vallen.</w:t>
      </w:r>
    </w:p>
    <w:p>
      <w:pPr>
        <w:ind w:left="306" w:hanging="306"/>
      </w:pPr>
      <w:r>
        <w:rPr>
          <w:b/>
        </w:rPr>
        <w:t xml:space="preserve">17.2  </w:t>
      </w:r>
      <w:r>
        <w:t>Een algemeen leveranciersprobleem vormt niet automatisch overmacht; beoordeeld wordt of het risico van de betreffende tekortkoming volgens wet of overeenkomst voor rekening van Studio komt.</w:t>
      </w:r>
    </w:p>
    <w:p>
      <w:pPr>
        <w:ind w:left="306" w:hanging="306"/>
      </w:pPr>
      <w:r>
        <w:rPr>
          <w:b/>
        </w:rPr>
        <w:t xml:space="preserve">17.3  </w:t>
      </w:r>
      <w:r>
        <w:t>De getroffen partij informeert de andere partij zo spoedig mogelijk en spant zich redelijkerwijs in om de gevolgen te beperken. Duurt de overmacht langer dan 90 dagen, dan mogen partijen het nog niet uitgevoerde deel schriftelijk beëindigen, met afrekening van reeds rechtmatig verrichte prestaties.</w:t>
      </w:r>
    </w:p>
    <w:p>
      <w:pPr>
        <w:ind w:left="306" w:hanging="306"/>
      </w:pPr>
      <w:r>
        <w:rPr>
          <w:b/>
        </w:rPr>
        <w:t xml:space="preserve">17.4  </w:t>
      </w:r>
      <w:r>
        <w:t>Studio werkt als eenmanszaak en de opdracht wordt in belangrijke mate persoonlijk uitgevoerd. Ernstige ziekte, een ongeval of ander onvoorzienbaar persoonlijk uitvallen van de ontwerper geldt als een niet aan Studio toe te rekenen omstandigheid. Studio informeert opdrachtgever zo spoedig mogelijk en stelt een aangepaste planning voor, of draagt met instemming van opdrachtgever de werkzaamheden geheel of gedeeltelijk over aan een gelijkwaardig gekwalificeerde vakgenoot. In afwijking van artikel 17.3 mogen beide partijen het nog niet uitgevoerde deel schriftelijk beëindigen indien de uitval langer dan 60 dagen duurt, met afrekening van de tot dan verrichte werkzaamheden.</w:t>
      </w:r>
    </w:p>
    <w:p>
      <w:pPr>
        <w:pStyle w:val="Heading1"/>
      </w:pPr>
      <w:r>
        <w:t>Artikel 18  |  Toepasselijk recht en geschillen</w:t>
      </w:r>
    </w:p>
    <w:p>
      <w:pPr>
        <w:ind w:left="306" w:hanging="306"/>
      </w:pPr>
      <w:r>
        <w:rPr>
          <w:b/>
        </w:rPr>
        <w:t xml:space="preserve">18.1  </w:t>
      </w:r>
      <w:r>
        <w:t>Op de overeenkomst is Nederlands recht van toepassing.</w:t>
      </w:r>
    </w:p>
    <w:p>
      <w:pPr>
        <w:ind w:left="306" w:hanging="306"/>
      </w:pPr>
      <w:r>
        <w:rPr>
          <w:b/>
        </w:rPr>
        <w:t xml:space="preserve">18.2  </w:t>
      </w:r>
      <w:r>
        <w:t>Partijen proberen een geschil eerst in goed overleg op te lossen.</w:t>
      </w:r>
    </w:p>
    <w:p>
      <w:pPr>
        <w:ind w:left="306" w:hanging="306"/>
      </w:pPr>
      <w:r>
        <w:rPr>
          <w:b/>
        </w:rPr>
        <w:t xml:space="preserve">18.3  </w:t>
      </w:r>
      <w:r>
        <w:t>Geschillen worden bij uitsluiting voorgelegd aan de bevoegde rechter van de Rechtbank Oost-Brabant, onverminderd dwingendrechtelijke bevoegdheidsregels.</w:t>
      </w:r>
    </w:p>
    <w:p>
      <w:pPr>
        <w:pStyle w:val="Heading1"/>
      </w:pPr>
      <w:r>
        <w:t>Artikel 19  |  Aanvullende regels bij eigen levering of uitvoering (alleen indien overeengekomen)</w:t>
      </w:r>
    </w:p>
    <w:p>
      <w:pPr>
        <w:ind w:left="306" w:hanging="306"/>
      </w:pPr>
      <w:r>
        <w:rPr>
          <w:b/>
        </w:rPr>
        <w:t xml:space="preserve">19.1  </w:t>
      </w:r>
      <w:r>
        <w:t>Dit artikel geldt uitsluitend voor producten die Studio zelf aan opdrachtgever verkoopt of uitvoeringswerkzaamheden die Studio zelf contractueel aanneemt en factureert. Uit de offerte moet blijken op welke prestaties dit artikel betrekking heeft.</w:t>
      </w:r>
    </w:p>
    <w:p>
      <w:pPr>
        <w:ind w:left="306" w:hanging="306"/>
      </w:pPr>
      <w:r>
        <w:rPr>
          <w:b/>
        </w:rPr>
        <w:t xml:space="preserve">19.2  </w:t>
      </w:r>
      <w:r>
        <w:t>Voor deze eigen prestaties is Studio de contractpartij van opdrachtgever. Studio mag derden inschakelen, maar blijft tegenover opdrachtgever verantwoordelijk voor de overeengekomen prestatie volgens de toepasselijke wet en contractafspraken.</w:t>
      </w:r>
    </w:p>
    <w:p>
      <w:pPr>
        <w:ind w:left="306" w:hanging="306"/>
      </w:pPr>
      <w:r>
        <w:rPr>
          <w:b/>
        </w:rPr>
        <w:t xml:space="preserve">19.3  </w:t>
      </w:r>
      <w:r>
        <w:t>Levertermijnen zijn indicatief tenzij schriftelijk fataal overeengekomen. Tijdige levering is afhankelijk van tijdige keuzes, betaling en redelijke toegang tot de locatie. Studio informeert opdrachtgever bij relevante vertraging.</w:t>
      </w:r>
    </w:p>
    <w:p>
      <w:pPr>
        <w:ind w:left="306" w:hanging="306"/>
      </w:pPr>
      <w:r>
        <w:rPr>
          <w:b/>
        </w:rPr>
        <w:t xml:space="preserve">19.4  </w:t>
      </w:r>
      <w:r>
        <w:t>Opdrachtgever zorgt voor toegang, een geschikte lever- of werkplek, benodigde faciliteiten en noodzakelijke toestemmingen, voor zover passend bij de overeengekomen prestatie. Bij niet-gereedstaande locatie kunnen aantoonbare redelijke extra transport-, wachttijd- en opslagkosten worden berekend.</w:t>
      </w:r>
    </w:p>
    <w:p>
      <w:pPr>
        <w:ind w:left="306" w:hanging="306"/>
      </w:pPr>
      <w:r>
        <w:rPr>
          <w:b/>
        </w:rPr>
        <w:t xml:space="preserve">19.5  </w:t>
      </w:r>
      <w:r>
        <w:t>Tenzij anders overeengekomen, gaat het risico van losse producten over bij feitelijke aflevering aan opdrachtgever of een door hem aangewezen ontvanger. Bij montage of aangenomen uitvoeringswerk wordt risico-overgang afzonderlijk in de offerte vastgelegd, met inachtneming van toepasselijke wettelijke regels.</w:t>
      </w:r>
    </w:p>
    <w:p>
      <w:pPr>
        <w:ind w:left="306" w:hanging="306"/>
      </w:pPr>
      <w:r>
        <w:rPr>
          <w:b/>
        </w:rPr>
        <w:t xml:space="preserve">19.6  </w:t>
      </w:r>
      <w:r>
        <w:t>Verkochte roerende zaken blijven, voor zover wettelijk mogelijk, eigendom van Studio totdat opdrachtgever de voor deze zaken onder het wettelijke eigendomsvoorbehoud vallende betalingsverplichtingen heeft voldaan. Voor reeds verwerkte of door natrekking onroerend geworden zaken kan eigendomsvoorbehoud zijn werking verliezen.</w:t>
      </w:r>
    </w:p>
    <w:p>
      <w:pPr>
        <w:ind w:left="306" w:hanging="306"/>
      </w:pPr>
      <w:r>
        <w:rPr>
          <w:b/>
        </w:rPr>
        <w:t xml:space="preserve">19.7  </w:t>
      </w:r>
      <w:r>
        <w:t>Opdrachtgever inspecteert zichtbare gebreken bij aflevering of oplevering en meldt tekortkomingen binnen bekwame tijd. Eventuele fabrieksgaranties worden doorgegeven voor zover overdraagbaar. Een commerciële garantie beperkt wettelijke rechten niet.</w:t>
      </w:r>
    </w:p>
    <w:p>
      <w:pPr>
        <w:ind w:left="306" w:hanging="306"/>
      </w:pPr>
      <w:r>
        <w:rPr>
          <w:b/>
        </w:rPr>
        <w:t xml:space="preserve">19.8  </w:t>
      </w:r>
      <w:r>
        <w:t>Niet-afroepbare maatwerkbestellingen of speciaal ingekochte producten kunnen bij annulering aanleiding geven tot vergoeding van aantoonbare kosten en overige wettelijk verschuldigde bedragen. Eventuele specifieke betalingsschema’s en annuleringsafspraken staan in de offerte.</w:t>
      </w:r>
    </w:p>
    <w:p>
      <w:pPr>
        <w:pStyle w:val="Heading1"/>
      </w:pPr>
      <w:r>
        <w:t>Artikel 20  |  Slotbepalingen en versie</w:t>
      </w:r>
    </w:p>
    <w:p>
      <w:pPr>
        <w:ind w:left="306" w:hanging="306"/>
      </w:pPr>
      <w:r>
        <w:rPr>
          <w:b/>
        </w:rPr>
        <w:t xml:space="preserve">20.1  </w:t>
      </w:r>
      <w:r>
        <w:t>De meest recente schriftelijk aan opdrachtgever verstrekte versie die bij het aangaan van de overeenkomst van toepassing is verklaard, geldt voor die overeenkomst. Een latere websiteversie wijzigt bestaande overeenkomsten niet automatisch.</w:t>
      </w:r>
    </w:p>
    <w:p>
      <w:pPr>
        <w:ind w:left="306" w:hanging="306"/>
      </w:pPr>
      <w:r>
        <w:rPr>
          <w:b/>
        </w:rPr>
        <w:t xml:space="preserve">20.2  </w:t>
      </w:r>
      <w:r>
        <w:t>De opdrachtgever krijgt vóór of bij het sluiten van de overeenkomst een redelijke mogelijkheid om de voorwaarden in te zien en duurzaam op te slaan, bijvoorbeeld als pdf-bijlage bij de offerte.</w:t>
      </w:r>
    </w:p>
    <w:p>
      <w:pPr>
        <w:ind w:left="306" w:hanging="306"/>
      </w:pPr>
      <w:r>
        <w:rPr>
          <w:b/>
        </w:rPr>
        <w:t xml:space="preserve">20.3  </w:t>
      </w:r>
      <w:r>
        <w:t>Deze voorwaarden kunnen worden aangehaald als “Algemene voorwaarden Studio Van der Horst – versie 20 oktober 2026”.</w:t>
      </w:r>
    </w:p>
    <w:sectPr w:rsidR="00FC693F" w:rsidRPr="0006063C" w:rsidSect="00034616">
      <w:headerReference w:type="default" r:id="rId9"/>
      <w:footerReference w:type="default" r:id="rId10"/>
      <w:pgSz w:w="12240" w:h="15840"/>
      <w:pgMar w:top="1191" w:right="1389"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4"/>
      </w:rPr>
      <w:t xml:space="preserve">Studio Van der Horst  •  KvK 71255133  •  Versie 20 oktober 2026  •  pagina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C7178"/>
        <w:sz w:val="15"/>
      </w:rPr>
      <w:t>STUDIO VAN DER HORST   /   ALGEMENE VOORWAARDEN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4" w:lineRule="auto"/>
    </w:pPr>
    <w:rPr>
      <w:rFonts w:ascii="Aptos" w:hAnsi="Aptos"/>
      <w:color w:val="2D353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w:hAnsi="Aptos"/>
      <w:b/>
      <w:bCs/>
      <w:color w:val="194755"/>
      <w:sz w:val="23"/>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947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9354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Algemene voorwaarden Studio Van der Horst</dc:title>
  <dc:subject/>
  <dc:creator>Studio Van der Horst</dc:creator>
  <cp:keywords/>
  <dc:description/>
  <cp:lastModifiedBy/>
  <cp:revision>1</cp:revision>
  <dcterms:created xsi:type="dcterms:W3CDTF">2026-10-20T09:00:00Z</dcterms:created>
  <dcterms:modified xsi:type="dcterms:W3CDTF">2026-10-20T09:00:00Z</dcterms:modified>
  <cp:category/>
</cp:coreProperties>
</file>