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auto"/>
        </w:rPr>
      </w:pPr>
    </w:p>
    <w:p>
      <w:pPr>
        <w:jc w:val="center"/>
        <w:rPr>
          <w:color w:val="auto"/>
        </w:rPr>
      </w:pPr>
    </w:p>
    <w:p>
      <w:pPr>
        <w:jc w:val="center"/>
        <w:rPr>
          <w:color w:val="auto"/>
        </w:rPr>
      </w:pPr>
      <w:r>
        <w:rPr>
          <w:color w:val="auto"/>
        </w:rP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5">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rPr>
          <w:color w:val="auto"/>
        </w:rPr>
      </w:pPr>
    </w:p>
    <w:p>
      <w:pPr>
        <w:jc w:val="center"/>
        <w:outlineLvl w:val="0"/>
        <w:rPr>
          <w:rFonts w:ascii="微软雅黑" w:hAnsi="微软雅黑" w:eastAsia="微软雅黑"/>
          <w:b/>
          <w:bCs/>
          <w:color w:val="auto"/>
          <w:sz w:val="44"/>
          <w:szCs w:val="44"/>
        </w:rPr>
      </w:pPr>
      <w:bookmarkStart w:id="0" w:name="_Toc5771"/>
      <w:bookmarkStart w:id="1" w:name="_Toc23844"/>
      <w:bookmarkStart w:id="2" w:name="_Toc26334"/>
      <w:r>
        <w:rPr>
          <w:rFonts w:hint="eastAsia" w:ascii="微软雅黑" w:hAnsi="微软雅黑" w:eastAsia="微软雅黑"/>
          <w:b/>
          <w:bCs/>
          <w:color w:val="auto"/>
          <w:sz w:val="44"/>
          <w:szCs w:val="44"/>
          <w:lang w:eastAsia="zh-CN"/>
        </w:rPr>
        <w:t>《</w:t>
      </w:r>
      <w:r>
        <w:rPr>
          <w:rFonts w:hint="eastAsia" w:ascii="微软雅黑" w:hAnsi="微软雅黑" w:eastAsia="微软雅黑"/>
          <w:b/>
          <w:bCs/>
          <w:color w:val="auto"/>
          <w:sz w:val="44"/>
          <w:szCs w:val="44"/>
          <w:lang w:val="en-US" w:eastAsia="zh-CN"/>
        </w:rPr>
        <w:t>恶意代码分析与防治技术</w:t>
      </w:r>
      <w:r>
        <w:rPr>
          <w:rFonts w:hint="eastAsia" w:ascii="微软雅黑" w:hAnsi="微软雅黑" w:eastAsia="微软雅黑"/>
          <w:b/>
          <w:bCs/>
          <w:color w:val="auto"/>
          <w:sz w:val="44"/>
          <w:szCs w:val="44"/>
          <w:lang w:eastAsia="zh-CN"/>
        </w:rPr>
        <w:t>》</w:t>
      </w:r>
      <w:r>
        <w:rPr>
          <w:rFonts w:hint="eastAsia" w:ascii="微软雅黑" w:hAnsi="微软雅黑" w:eastAsia="微软雅黑"/>
          <w:b/>
          <w:bCs/>
          <w:color w:val="auto"/>
          <w:sz w:val="44"/>
          <w:szCs w:val="44"/>
        </w:rPr>
        <w:t>课程实验报告</w:t>
      </w:r>
      <w:bookmarkEnd w:id="0"/>
      <w:bookmarkEnd w:id="1"/>
      <w:bookmarkEnd w:id="2"/>
    </w:p>
    <w:p>
      <w:pPr>
        <w:jc w:val="center"/>
        <w:rPr>
          <w:rFonts w:ascii="微软雅黑" w:hAnsi="微软雅黑" w:eastAsia="微软雅黑"/>
          <w:b/>
          <w:bCs/>
          <w:color w:val="auto"/>
          <w:sz w:val="16"/>
          <w:szCs w:val="16"/>
        </w:rPr>
      </w:pPr>
    </w:p>
    <w:p>
      <w:pPr>
        <w:jc w:val="center"/>
        <w:rPr>
          <w:rFonts w:ascii="微软雅黑" w:hAnsi="微软雅黑" w:eastAsia="微软雅黑"/>
          <w:b/>
          <w:bCs/>
          <w:color w:val="auto"/>
          <w:sz w:val="40"/>
          <w:szCs w:val="40"/>
        </w:rPr>
      </w:pPr>
      <w:r>
        <w:rPr>
          <w:rFonts w:hint="eastAsia" w:ascii="微软雅黑" w:hAnsi="微软雅黑" w:eastAsia="微软雅黑"/>
          <w:b/>
          <w:bCs/>
          <w:color w:val="auto"/>
          <w:sz w:val="40"/>
          <w:szCs w:val="40"/>
        </w:rPr>
        <w:t>实验</w:t>
      </w:r>
      <w:r>
        <w:rPr>
          <w:rFonts w:hint="eastAsia" w:ascii="微软雅黑" w:hAnsi="微软雅黑" w:eastAsia="微软雅黑"/>
          <w:b/>
          <w:bCs/>
          <w:color w:val="auto"/>
          <w:sz w:val="40"/>
          <w:szCs w:val="40"/>
          <w:lang w:val="en-US" w:eastAsia="zh-CN"/>
        </w:rPr>
        <w:t>二</w:t>
      </w:r>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r>
        <w:rPr>
          <w:rFonts w:ascii="微软雅黑" w:hAnsi="微软雅黑" w:eastAsia="微软雅黑"/>
          <w:b/>
          <w:bCs/>
          <w:color w:val="auto"/>
          <w:sz w:val="40"/>
          <w:szCs w:val="40"/>
        </w:rPr>
        <w:drawing>
          <wp:anchor distT="0" distB="0" distL="114300" distR="114300" simplePos="0" relativeHeight="251660288"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p>
    <w:p>
      <w:pPr>
        <w:jc w:val="center"/>
        <w:rPr>
          <w:rFonts w:ascii="微软雅黑" w:hAnsi="微软雅黑" w:eastAsia="微软雅黑"/>
          <w:b/>
          <w:bCs/>
          <w:color w:val="auto"/>
          <w:sz w:val="40"/>
          <w:szCs w:val="40"/>
        </w:rPr>
      </w:pPr>
    </w:p>
    <w:p>
      <w:pPr>
        <w:jc w:val="center"/>
        <w:rPr>
          <w:rFonts w:hint="eastAsia" w:ascii="微软雅黑" w:hAnsi="微软雅黑" w:eastAsia="微软雅黑"/>
          <w:b/>
          <w:bCs/>
          <w:color w:val="auto"/>
          <w:sz w:val="40"/>
          <w:szCs w:val="40"/>
        </w:rPr>
      </w:pPr>
    </w:p>
    <w:p>
      <w:pPr>
        <w:ind w:left="2100" w:firstLine="420"/>
        <w:jc w:val="left"/>
        <w:rPr>
          <w:rFonts w:ascii="宋体" w:hAnsi="宋体" w:eastAsia="宋体"/>
          <w:color w:val="auto"/>
          <w:sz w:val="36"/>
          <w:szCs w:val="36"/>
          <w:u w:val="single"/>
        </w:rPr>
      </w:pPr>
      <w:r>
        <w:rPr>
          <w:rFonts w:hint="eastAsia" w:ascii="宋体" w:hAnsi="宋体" w:eastAsia="宋体"/>
          <w:color w:val="auto"/>
          <w:sz w:val="36"/>
          <w:szCs w:val="36"/>
        </w:rPr>
        <w:t xml:space="preserve">学 </w:t>
      </w:r>
      <w:r>
        <w:rPr>
          <w:rFonts w:ascii="宋体" w:hAnsi="宋体" w:eastAsia="宋体"/>
          <w:color w:val="auto"/>
          <w:sz w:val="36"/>
          <w:szCs w:val="36"/>
        </w:rPr>
        <w:t xml:space="preserve">  </w:t>
      </w:r>
      <w:r>
        <w:rPr>
          <w:rFonts w:hint="eastAsia" w:ascii="宋体" w:hAnsi="宋体" w:eastAsia="宋体"/>
          <w:color w:val="auto"/>
          <w:sz w:val="36"/>
          <w:szCs w:val="36"/>
        </w:rPr>
        <w:t>院</w:t>
      </w:r>
      <w:r>
        <w:rPr>
          <w:rFonts w:hint="eastAsia"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网络空间安全学院</w:t>
      </w:r>
    </w:p>
    <w:p>
      <w:pPr>
        <w:ind w:left="2100" w:firstLine="420"/>
        <w:rPr>
          <w:rFonts w:ascii="宋体" w:hAnsi="宋体" w:eastAsia="宋体"/>
          <w:color w:val="auto"/>
          <w:sz w:val="36"/>
          <w:szCs w:val="36"/>
          <w:u w:val="single"/>
        </w:rPr>
      </w:pPr>
      <w:r>
        <w:rPr>
          <w:rFonts w:hint="eastAsia" w:ascii="宋体" w:hAnsi="宋体" w:eastAsia="宋体"/>
          <w:color w:val="auto"/>
          <w:sz w:val="36"/>
          <w:szCs w:val="36"/>
        </w:rPr>
        <w:t xml:space="preserve">专 </w:t>
      </w:r>
      <w:r>
        <w:rPr>
          <w:rFonts w:ascii="宋体" w:hAnsi="宋体" w:eastAsia="宋体"/>
          <w:color w:val="auto"/>
          <w:sz w:val="36"/>
          <w:szCs w:val="36"/>
        </w:rPr>
        <w:t xml:space="preserve">  </w:t>
      </w:r>
      <w:r>
        <w:rPr>
          <w:rFonts w:hint="eastAsia" w:ascii="宋体" w:hAnsi="宋体" w:eastAsia="宋体"/>
          <w:color w:val="auto"/>
          <w:sz w:val="36"/>
          <w:szCs w:val="36"/>
        </w:rPr>
        <w:t>业</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信息安全</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rPr>
      </w:pPr>
      <w:r>
        <w:rPr>
          <w:rFonts w:hint="eastAsia" w:ascii="宋体" w:hAnsi="宋体" w:eastAsia="宋体"/>
          <w:color w:val="auto"/>
          <w:sz w:val="36"/>
          <w:szCs w:val="36"/>
        </w:rPr>
        <w:t xml:space="preserve">学 </w:t>
      </w:r>
      <w:r>
        <w:rPr>
          <w:rFonts w:ascii="宋体" w:hAnsi="宋体" w:eastAsia="宋体"/>
          <w:color w:val="auto"/>
          <w:sz w:val="36"/>
          <w:szCs w:val="36"/>
        </w:rPr>
        <w:t xml:space="preserve">  </w:t>
      </w:r>
      <w:r>
        <w:rPr>
          <w:rFonts w:hint="eastAsia" w:ascii="宋体" w:hAnsi="宋体" w:eastAsia="宋体"/>
          <w:color w:val="auto"/>
          <w:sz w:val="36"/>
          <w:szCs w:val="36"/>
        </w:rPr>
        <w:t>号</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2112060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rPr>
      </w:pPr>
      <w:r>
        <w:rPr>
          <w:rFonts w:hint="eastAsia" w:ascii="宋体" w:hAnsi="宋体" w:eastAsia="宋体"/>
          <w:color w:val="auto"/>
          <w:sz w:val="36"/>
          <w:szCs w:val="36"/>
        </w:rPr>
        <w:t xml:space="preserve">姓 </w:t>
      </w:r>
      <w:r>
        <w:rPr>
          <w:rFonts w:ascii="宋体" w:hAnsi="宋体" w:eastAsia="宋体"/>
          <w:color w:val="auto"/>
          <w:sz w:val="36"/>
          <w:szCs w:val="36"/>
        </w:rPr>
        <w:t xml:space="preserve">  </w:t>
      </w:r>
      <w:r>
        <w:rPr>
          <w:rFonts w:hint="eastAsia" w:ascii="宋体" w:hAnsi="宋体" w:eastAsia="宋体"/>
          <w:color w:val="auto"/>
          <w:sz w:val="36"/>
          <w:szCs w:val="36"/>
        </w:rPr>
        <w:t>名</w:t>
      </w:r>
      <w:r>
        <w:rPr>
          <w:rFonts w:hint="eastAsia" w:ascii="宋体" w:hAnsi="宋体" w:eastAsia="宋体"/>
          <w:color w:val="auto"/>
          <w:sz w:val="36"/>
          <w:szCs w:val="36"/>
          <w:u w:val="single"/>
        </w:rPr>
        <w:t xml:space="preserve"> </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孙蕗</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 xml:space="preserve">        </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u w:val="single"/>
        </w:rPr>
      </w:pPr>
      <w:r>
        <w:rPr>
          <w:rFonts w:hint="eastAsia" w:ascii="宋体" w:hAnsi="宋体" w:eastAsia="宋体"/>
          <w:color w:val="auto"/>
          <w:sz w:val="36"/>
          <w:szCs w:val="36"/>
        </w:rPr>
        <w:t xml:space="preserve">班 </w:t>
      </w:r>
      <w:r>
        <w:rPr>
          <w:rFonts w:ascii="宋体" w:hAnsi="宋体" w:eastAsia="宋体"/>
          <w:color w:val="auto"/>
          <w:sz w:val="36"/>
          <w:szCs w:val="36"/>
        </w:rPr>
        <w:t xml:space="preserve">  </w:t>
      </w:r>
      <w:r>
        <w:rPr>
          <w:rFonts w:hint="eastAsia" w:ascii="宋体" w:hAnsi="宋体" w:eastAsia="宋体"/>
          <w:color w:val="auto"/>
          <w:sz w:val="36"/>
          <w:szCs w:val="36"/>
        </w:rPr>
        <w:t>级</w:t>
      </w:r>
      <w:r>
        <w:rPr>
          <w:rFonts w:ascii="宋体" w:hAnsi="宋体" w:eastAsia="宋体"/>
          <w:color w:val="auto"/>
          <w:sz w:val="36"/>
          <w:szCs w:val="36"/>
          <w:u w:val="single"/>
        </w:rPr>
        <w:t xml:space="preserve">  </w:t>
      </w:r>
      <w:r>
        <w:rPr>
          <w:rFonts w:hint="eastAsia" w:ascii="宋体" w:hAnsi="宋体" w:eastAsia="宋体"/>
          <w:color w:val="auto"/>
          <w:sz w:val="36"/>
          <w:szCs w:val="36"/>
          <w:u w:val="single"/>
          <w:lang w:val="en-US" w:eastAsia="zh-CN"/>
        </w:rPr>
        <w:t>信息安全1班</w:t>
      </w:r>
      <w:r>
        <w:rPr>
          <w:rFonts w:ascii="宋体" w:hAnsi="宋体" w:eastAsia="宋体"/>
          <w:color w:val="auto"/>
          <w:sz w:val="36"/>
          <w:szCs w:val="36"/>
          <w:u w:val="single"/>
        </w:rPr>
        <w:t xml:space="preserve"> </w:t>
      </w:r>
    </w:p>
    <w:p>
      <w:pPr>
        <w:ind w:left="2100" w:firstLine="420"/>
        <w:rPr>
          <w:rFonts w:ascii="宋体" w:hAnsi="宋体" w:eastAsia="宋体"/>
          <w:color w:val="auto"/>
          <w:sz w:val="36"/>
          <w:szCs w:val="36"/>
          <w:u w:val="single"/>
        </w:rPr>
        <w:sectPr>
          <w:footerReference r:id="rId3" w:type="default"/>
          <w:pgSz w:w="11906" w:h="16838"/>
          <w:pgMar w:top="1440" w:right="1800" w:bottom="1440" w:left="1800" w:header="851" w:footer="992" w:gutter="0"/>
          <w:pgNumType w:fmt="decimal"/>
          <w:cols w:space="425" w:num="1"/>
          <w:docGrid w:type="lines" w:linePitch="312" w:charSpace="0"/>
        </w:sectPr>
      </w:pPr>
    </w:p>
    <w:sdt>
      <w:sdtPr>
        <w:rPr>
          <w:rFonts w:ascii="宋体" w:hAnsi="宋体" w:eastAsia="宋体" w:cstheme="minorBidi"/>
          <w:color w:val="auto"/>
          <w:kern w:val="2"/>
          <w:sz w:val="36"/>
          <w:szCs w:val="36"/>
          <w:lang w:val="en-US" w:eastAsia="zh-CN" w:bidi="ar-SA"/>
        </w:rPr>
        <w:id w:val="147467201"/>
        <w15:color w:val="DBDBDB"/>
        <w:docPartObj>
          <w:docPartGallery w:val="Table of Contents"/>
          <w:docPartUnique/>
        </w:docPartObj>
      </w:sdtPr>
      <w:sdtEndPr>
        <w:rPr>
          <w:rFonts w:ascii="宋体" w:hAnsi="宋体" w:eastAsia="宋体" w:cstheme="minorBidi"/>
          <w:color w:val="auto"/>
          <w:kern w:val="2"/>
          <w:sz w:val="36"/>
          <w:szCs w:val="36"/>
          <w:lang w:val="en-US" w:eastAsia="zh-CN" w:bidi="ar-SA"/>
        </w:rPr>
      </w:sdtEndPr>
      <w:sdtContent>
        <w:p>
          <w:pPr>
            <w:spacing w:before="0" w:beforeLines="0" w:after="0" w:afterLines="0" w:line="480" w:lineRule="auto"/>
            <w:ind w:left="0" w:leftChars="0" w:right="0" w:rightChars="0" w:firstLine="0" w:firstLineChars="0"/>
            <w:jc w:val="center"/>
            <w:rPr>
              <w:rFonts w:hint="eastAsia" w:ascii="黑体" w:hAnsi="黑体" w:eastAsia="黑体" w:cs="黑体"/>
              <w:color w:val="auto"/>
              <w:sz w:val="28"/>
              <w:szCs w:val="28"/>
            </w:rPr>
          </w:pPr>
          <w:bookmarkStart w:id="21" w:name="_GoBack"/>
          <w:bookmarkEnd w:id="21"/>
          <w:r>
            <w:rPr>
              <w:rFonts w:hint="eastAsia" w:ascii="黑体" w:hAnsi="黑体" w:eastAsia="黑体" w:cs="黑体"/>
              <w:color w:val="auto"/>
              <w:kern w:val="2"/>
              <w:sz w:val="30"/>
              <w:szCs w:val="30"/>
              <w:lang w:val="en-US" w:eastAsia="zh-CN" w:bidi="ar-SA"/>
            </w:rPr>
            <w:t>《</w:t>
          </w:r>
          <w:r>
            <w:rPr>
              <w:rFonts w:hint="eastAsia" w:ascii="黑体" w:hAnsi="黑体" w:eastAsia="黑体" w:cs="黑体"/>
              <w:bCs/>
              <w:color w:val="auto"/>
              <w:sz w:val="30"/>
              <w:szCs w:val="30"/>
              <w:lang w:val="en-US" w:eastAsia="zh-CN"/>
            </w:rPr>
            <w:t>恶意代码分析与防治技术</w:t>
          </w:r>
          <w:r>
            <w:rPr>
              <w:rFonts w:hint="eastAsia" w:ascii="黑体" w:hAnsi="黑体" w:eastAsia="黑体" w:cs="黑体"/>
              <w:bCs/>
              <w:color w:val="auto"/>
              <w:sz w:val="30"/>
              <w:szCs w:val="30"/>
              <w:lang w:eastAsia="zh-CN"/>
            </w:rPr>
            <w:t>》</w:t>
          </w:r>
          <w:r>
            <w:rPr>
              <w:rFonts w:hint="eastAsia" w:ascii="黑体" w:hAnsi="黑体" w:eastAsia="黑体" w:cs="黑体"/>
              <w:bCs/>
              <w:color w:val="auto"/>
              <w:sz w:val="30"/>
              <w:szCs w:val="30"/>
              <w:lang w:val="en-US" w:eastAsia="zh-CN"/>
            </w:rPr>
            <w:t>Lab2</w:t>
          </w:r>
          <w:r>
            <w:rPr>
              <w:rFonts w:hint="eastAsia" w:ascii="黑体" w:hAnsi="黑体" w:eastAsia="黑体" w:cs="黑体"/>
              <w:bCs/>
              <w:color w:val="auto"/>
              <w:sz w:val="30"/>
              <w:szCs w:val="30"/>
            </w:rPr>
            <w:t>课程实验报告</w:t>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TOC \o "1-3" \h \u </w:instrText>
          </w:r>
          <w:r>
            <w:rPr>
              <w:rFonts w:hint="eastAsia" w:ascii="黑体" w:hAnsi="黑体" w:eastAsia="黑体" w:cs="黑体"/>
              <w:color w:val="auto"/>
              <w:sz w:val="28"/>
              <w:szCs w:val="28"/>
            </w:rPr>
            <w:fldChar w:fldCharType="separate"/>
          </w:r>
        </w:p>
        <w:p>
          <w:pPr>
            <w:pStyle w:val="12"/>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_Toc1035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rPr>
            <w:t>一、 实验目的</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_Toc1035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2</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2"/>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_Toc17513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rPr>
            <w:t>二、 实验原理</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_Toc17513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2"/>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_Toc30736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rPr>
            <w:t>三、 实验过程</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_Toc30736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3"/>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_Toc2434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（一） 虚拟机的安装和配置过程</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_Toc2434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_Toc28647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（1） VMware 虚拟机</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_Toc28647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_Toc19642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（2） Windows XP操作系统</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_Toc19642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5</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3"/>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_Toc9644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（二） 静态分析工具的功能和安装过程</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_Toc9644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7</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_Toc11841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（1） string.exe</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_Toc11841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8</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_Toc30003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（2） PEView</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_Toc30003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9</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_Toc28025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（3） dependency walker</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_Toc28025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10</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_Toc4042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（4） IDA</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_Toc4042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11</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3"/>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_Toc28703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（三） 动态分析工具的功能和安装过程</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_Toc28703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_Toc32567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（1） OllyDBG</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_Toc32567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13</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_Toc28637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（2） Process Monitor</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_Toc28637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14</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_Toc31118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（3） Process Explorer</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_Toc31118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15</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_Toc26942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（4） RegShot</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_Toc26942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16</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4"/>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_Toc21715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lang w:val="en-US" w:eastAsia="zh-CN"/>
            </w:rPr>
            <w:t>（5） WireShark</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_Toc21715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18</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pStyle w:val="12"/>
            <w:tabs>
              <w:tab w:val="right" w:leader="dot" w:pos="8306"/>
            </w:tabs>
            <w:spacing w:line="480" w:lineRule="auto"/>
            <w:rPr>
              <w:rFonts w:hint="eastAsia" w:ascii="黑体" w:hAnsi="黑体" w:eastAsia="黑体" w:cs="黑体"/>
              <w:color w:val="auto"/>
              <w:sz w:val="28"/>
              <w:szCs w:val="28"/>
            </w:rPr>
          </w:pP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HYPERLINK \l _Toc32597 </w:instrText>
          </w:r>
          <w:r>
            <w:rPr>
              <w:rFonts w:hint="eastAsia" w:ascii="黑体" w:hAnsi="黑体" w:eastAsia="黑体" w:cs="黑体"/>
              <w:color w:val="auto"/>
              <w:sz w:val="28"/>
              <w:szCs w:val="28"/>
            </w:rPr>
            <w:fldChar w:fldCharType="separate"/>
          </w:r>
          <w:r>
            <w:rPr>
              <w:rFonts w:hint="eastAsia" w:ascii="黑体" w:hAnsi="黑体" w:eastAsia="黑体" w:cs="黑体"/>
              <w:bCs/>
              <w:color w:val="auto"/>
              <w:sz w:val="28"/>
              <w:szCs w:val="28"/>
            </w:rPr>
            <w:t>四、 实验结论及心得体会</w:t>
          </w:r>
          <w:r>
            <w:rPr>
              <w:rFonts w:hint="eastAsia" w:ascii="黑体" w:hAnsi="黑体" w:eastAsia="黑体" w:cs="黑体"/>
              <w:color w:val="auto"/>
              <w:sz w:val="28"/>
              <w:szCs w:val="28"/>
            </w:rPr>
            <w:tab/>
          </w:r>
          <w:r>
            <w:rPr>
              <w:rFonts w:hint="eastAsia" w:ascii="黑体" w:hAnsi="黑体" w:eastAsia="黑体" w:cs="黑体"/>
              <w:color w:val="auto"/>
              <w:sz w:val="28"/>
              <w:szCs w:val="28"/>
            </w:rPr>
            <w:fldChar w:fldCharType="begin"/>
          </w:r>
          <w:r>
            <w:rPr>
              <w:rFonts w:hint="eastAsia" w:ascii="黑体" w:hAnsi="黑体" w:eastAsia="黑体" w:cs="黑体"/>
              <w:color w:val="auto"/>
              <w:sz w:val="28"/>
              <w:szCs w:val="28"/>
            </w:rPr>
            <w:instrText xml:space="preserve"> PAGEREF _Toc32597 \h </w:instrText>
          </w:r>
          <w:r>
            <w:rPr>
              <w:rFonts w:hint="eastAsia" w:ascii="黑体" w:hAnsi="黑体" w:eastAsia="黑体" w:cs="黑体"/>
              <w:color w:val="auto"/>
              <w:sz w:val="28"/>
              <w:szCs w:val="28"/>
            </w:rPr>
            <w:fldChar w:fldCharType="separate"/>
          </w:r>
          <w:r>
            <w:rPr>
              <w:rFonts w:hint="eastAsia" w:ascii="黑体" w:hAnsi="黑体" w:eastAsia="黑体" w:cs="黑体"/>
              <w:color w:val="auto"/>
              <w:sz w:val="28"/>
              <w:szCs w:val="28"/>
            </w:rPr>
            <w:t>22</w:t>
          </w:r>
          <w:r>
            <w:rPr>
              <w:rFonts w:hint="eastAsia" w:ascii="黑体" w:hAnsi="黑体" w:eastAsia="黑体" w:cs="黑体"/>
              <w:color w:val="auto"/>
              <w:sz w:val="28"/>
              <w:szCs w:val="28"/>
            </w:rPr>
            <w:fldChar w:fldCharType="end"/>
          </w:r>
          <w:r>
            <w:rPr>
              <w:rFonts w:hint="eastAsia" w:ascii="黑体" w:hAnsi="黑体" w:eastAsia="黑体" w:cs="黑体"/>
              <w:color w:val="auto"/>
              <w:sz w:val="28"/>
              <w:szCs w:val="28"/>
            </w:rPr>
            <w:fldChar w:fldCharType="end"/>
          </w:r>
        </w:p>
        <w:p>
          <w:pPr>
            <w:spacing w:line="480" w:lineRule="auto"/>
            <w:rPr>
              <w:color w:val="auto"/>
            </w:rPr>
          </w:pPr>
          <w:r>
            <w:rPr>
              <w:rFonts w:hint="eastAsia" w:ascii="黑体" w:hAnsi="黑体" w:eastAsia="黑体" w:cs="黑体"/>
              <w:color w:val="auto"/>
              <w:sz w:val="28"/>
              <w:szCs w:val="28"/>
            </w:rPr>
            <w:fldChar w:fldCharType="end"/>
          </w:r>
          <w:bookmarkStart w:id="3" w:name="_Toc1035"/>
        </w:p>
      </w:sdtContent>
    </w:sdt>
    <w:p>
      <w:pPr>
        <w:rPr>
          <w:color w:val="auto"/>
        </w:rPr>
      </w:pPr>
    </w:p>
    <w:p>
      <w:pPr>
        <w:rPr>
          <w:color w:val="auto"/>
        </w:rPr>
      </w:pPr>
    </w:p>
    <w:p>
      <w:pPr>
        <w:pStyle w:val="11"/>
        <w:widowControl/>
        <w:numPr>
          <w:ilvl w:val="0"/>
          <w:numId w:val="0"/>
        </w:numPr>
        <w:ind w:leftChars="0"/>
        <w:jc w:val="left"/>
        <w:outlineLvl w:val="0"/>
        <w:rPr>
          <w:rFonts w:ascii="宋体" w:hAnsi="宋体" w:eastAsia="宋体"/>
          <w:b/>
          <w:bCs/>
          <w:color w:val="auto"/>
          <w:sz w:val="36"/>
          <w:szCs w:val="36"/>
        </w:rPr>
      </w:pPr>
    </w:p>
    <w:p>
      <w:pPr>
        <w:pStyle w:val="11"/>
        <w:widowControl/>
        <w:numPr>
          <w:ilvl w:val="0"/>
          <w:numId w:val="1"/>
        </w:numPr>
        <w:spacing w:line="360" w:lineRule="auto"/>
        <w:ind w:firstLineChars="0"/>
        <w:jc w:val="left"/>
        <w:outlineLvl w:val="0"/>
        <w:rPr>
          <w:rFonts w:hint="eastAsia" w:ascii="宋体" w:hAnsi="宋体" w:eastAsia="宋体" w:cs="宋体"/>
          <w:b/>
          <w:bCs/>
          <w:color w:val="auto"/>
          <w:sz w:val="36"/>
          <w:szCs w:val="36"/>
        </w:rPr>
      </w:pPr>
      <w:r>
        <w:rPr>
          <w:rFonts w:hint="eastAsia" w:ascii="宋体" w:hAnsi="宋体" w:eastAsia="宋体" w:cs="宋体"/>
          <w:b/>
          <w:bCs/>
          <w:color w:val="auto"/>
          <w:sz w:val="36"/>
          <w:szCs w:val="36"/>
        </w:rPr>
        <w:t>实验目的</w:t>
      </w:r>
      <w:bookmarkEnd w:id="3"/>
    </w:p>
    <w:p>
      <w:pPr>
        <w:pStyle w:val="11"/>
        <w:widowControl/>
        <w:numPr>
          <w:ilvl w:val="0"/>
          <w:numId w:val="0"/>
        </w:numPr>
        <w:spacing w:line="360" w:lineRule="auto"/>
        <w:ind w:leftChars="0" w:firstLine="480" w:firstLineChars="200"/>
        <w:jc w:val="left"/>
        <w:outlineLvl w:val="0"/>
        <w:rPr>
          <w:rFonts w:hint="eastAsia" w:ascii="宋体" w:hAnsi="宋体" w:eastAsia="宋体" w:cs="宋体"/>
          <w:b w:val="0"/>
          <w:bCs w:val="0"/>
          <w:color w:val="auto"/>
          <w:sz w:val="24"/>
          <w:szCs w:val="24"/>
          <w:lang w:val="en-US"/>
        </w:rPr>
      </w:pPr>
      <w:r>
        <w:rPr>
          <w:rFonts w:hint="eastAsia" w:ascii="宋体" w:hAnsi="宋体" w:eastAsia="宋体" w:cs="宋体"/>
          <w:b w:val="0"/>
          <w:bCs w:val="0"/>
          <w:color w:val="auto"/>
          <w:sz w:val="24"/>
          <w:szCs w:val="24"/>
          <w:lang w:val="en-US" w:eastAsia="zh-CN"/>
        </w:rPr>
        <w:t>配置病毒分析虚拟机，并在虚拟机中安装静态分析工具和动态分析工具用以未来的病毒分析，了解恶意软件的机制和行为，以便未来进行安全性评估和威胁分析。</w:t>
      </w:r>
    </w:p>
    <w:p>
      <w:pPr>
        <w:pStyle w:val="11"/>
        <w:numPr>
          <w:ilvl w:val="0"/>
          <w:numId w:val="1"/>
        </w:numPr>
        <w:spacing w:line="360" w:lineRule="auto"/>
        <w:ind w:firstLineChars="0"/>
        <w:outlineLvl w:val="0"/>
        <w:rPr>
          <w:rFonts w:hint="eastAsia" w:ascii="宋体" w:hAnsi="宋体" w:eastAsia="宋体" w:cs="宋体"/>
          <w:b/>
          <w:bCs/>
          <w:color w:val="auto"/>
          <w:sz w:val="36"/>
          <w:szCs w:val="36"/>
        </w:rPr>
      </w:pPr>
      <w:bookmarkStart w:id="4" w:name="_Toc17513"/>
      <w:r>
        <w:rPr>
          <w:rFonts w:hint="eastAsia" w:ascii="宋体" w:hAnsi="宋体" w:eastAsia="宋体" w:cs="宋体"/>
          <w:b/>
          <w:bCs/>
          <w:color w:val="auto"/>
          <w:sz w:val="36"/>
          <w:szCs w:val="36"/>
        </w:rPr>
        <w:t>实验原理</w:t>
      </w:r>
      <w:bookmarkEnd w:id="4"/>
    </w:p>
    <w:p>
      <w:pPr>
        <w:pStyle w:val="11"/>
        <w:widowControl/>
        <w:spacing w:line="360" w:lineRule="auto"/>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虚拟机是一个模拟的计算机环境，允许在一个物理计算机上运行多个虚拟操作系统。</w:t>
      </w:r>
    </w:p>
    <w:p>
      <w:pPr>
        <w:pStyle w:val="11"/>
        <w:widowControl/>
        <w:spacing w:line="360" w:lineRule="auto"/>
        <w:jc w:val="left"/>
        <w:rPr>
          <w:rFonts w:hint="eastAsia" w:ascii="宋体" w:hAnsi="宋体" w:eastAsia="宋体" w:cs="宋体"/>
          <w:b w:val="0"/>
          <w:bCs w:val="0"/>
          <w:color w:val="auto"/>
          <w:sz w:val="24"/>
          <w:szCs w:val="24"/>
          <w:lang w:eastAsia="zh-CN"/>
        </w:rPr>
      </w:pPr>
      <w:r>
        <w:rPr>
          <w:rFonts w:hint="eastAsia" w:ascii="宋体" w:hAnsi="宋体" w:eastAsia="宋体" w:cs="宋体"/>
          <w:b w:val="0"/>
          <w:bCs w:val="0"/>
          <w:color w:val="auto"/>
          <w:sz w:val="24"/>
          <w:szCs w:val="24"/>
        </w:rPr>
        <w:t>Windows XP操作系统，这是一个老版本的Windows系统，因为它在安全性方面存在漏洞</w:t>
      </w:r>
      <w:r>
        <w:rPr>
          <w:rFonts w:hint="eastAsia" w:ascii="宋体" w:hAnsi="宋体" w:eastAsia="宋体" w:cs="宋体"/>
          <w:b w:val="0"/>
          <w:bCs w:val="0"/>
          <w:color w:val="auto"/>
          <w:sz w:val="24"/>
          <w:szCs w:val="24"/>
          <w:lang w:eastAsia="zh-CN"/>
        </w:rPr>
        <w:t>，</w:t>
      </w:r>
      <w:r>
        <w:rPr>
          <w:rFonts w:hint="eastAsia" w:ascii="宋体" w:hAnsi="宋体" w:eastAsia="宋体" w:cs="宋体"/>
          <w:b w:val="0"/>
          <w:bCs w:val="0"/>
          <w:color w:val="auto"/>
          <w:sz w:val="24"/>
          <w:szCs w:val="24"/>
        </w:rPr>
        <w:t>常用于分析恶意软件</w:t>
      </w:r>
      <w:r>
        <w:rPr>
          <w:rFonts w:hint="eastAsia" w:ascii="宋体" w:hAnsi="宋体" w:eastAsia="宋体" w:cs="宋体"/>
          <w:b w:val="0"/>
          <w:bCs w:val="0"/>
          <w:color w:val="auto"/>
          <w:sz w:val="24"/>
          <w:szCs w:val="24"/>
          <w:lang w:eastAsia="zh-CN"/>
        </w:rPr>
        <w:t>。</w:t>
      </w:r>
    </w:p>
    <w:p>
      <w:pPr>
        <w:pStyle w:val="11"/>
        <w:widowControl/>
        <w:spacing w:line="360" w:lineRule="auto"/>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静态分析工具用于分析恶意软件的二进制文件，如可执行文件（.exe）和动态链接库（.dll）。这些工具可以帮助分析文件的结构、代码、依赖项等信息。</w:t>
      </w:r>
    </w:p>
    <w:p>
      <w:pPr>
        <w:pStyle w:val="11"/>
        <w:widowControl/>
        <w:spacing w:line="360" w:lineRule="auto"/>
        <w:jc w:val="left"/>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szCs w:val="24"/>
        </w:rPr>
        <w:t>动态分析工具用于监视和分析恶意软件在运行时的行为，包括文件操作、注册表访问、网络通信等。</w:t>
      </w:r>
    </w:p>
    <w:p>
      <w:pPr>
        <w:pStyle w:val="11"/>
        <w:numPr>
          <w:ilvl w:val="0"/>
          <w:numId w:val="1"/>
        </w:numPr>
        <w:spacing w:line="360" w:lineRule="auto"/>
        <w:ind w:firstLineChars="0"/>
        <w:outlineLvl w:val="0"/>
        <w:rPr>
          <w:rFonts w:hint="eastAsia" w:ascii="宋体" w:hAnsi="宋体" w:eastAsia="宋体" w:cs="宋体"/>
          <w:b/>
          <w:bCs/>
          <w:color w:val="auto"/>
          <w:sz w:val="36"/>
          <w:szCs w:val="36"/>
        </w:rPr>
      </w:pPr>
      <w:bookmarkStart w:id="5" w:name="_Toc30736"/>
      <w:r>
        <w:rPr>
          <w:rFonts w:hint="eastAsia" w:ascii="宋体" w:hAnsi="宋体" w:eastAsia="宋体" w:cs="宋体"/>
          <w:b/>
          <w:bCs/>
          <w:color w:val="auto"/>
          <w:sz w:val="36"/>
          <w:szCs w:val="36"/>
        </w:rPr>
        <w:t>实验过程</w:t>
      </w:r>
      <w:bookmarkEnd w:id="5"/>
    </w:p>
    <w:p>
      <w:pPr>
        <w:pStyle w:val="11"/>
        <w:numPr>
          <w:ilvl w:val="0"/>
          <w:numId w:val="2"/>
        </w:numPr>
        <w:spacing w:line="360" w:lineRule="auto"/>
        <w:ind w:leftChars="0"/>
        <w:outlineLvl w:val="1"/>
        <w:rPr>
          <w:rFonts w:hint="eastAsia" w:ascii="宋体" w:hAnsi="宋体" w:eastAsia="宋体" w:cs="宋体"/>
          <w:b/>
          <w:bCs/>
          <w:color w:val="auto"/>
          <w:sz w:val="30"/>
          <w:szCs w:val="30"/>
          <w:lang w:val="en-US" w:eastAsia="zh-CN"/>
        </w:rPr>
      </w:pPr>
      <w:bookmarkStart w:id="6" w:name="_Toc2434"/>
      <w:r>
        <w:rPr>
          <w:rFonts w:hint="eastAsia" w:ascii="宋体" w:hAnsi="宋体" w:eastAsia="宋体" w:cs="宋体"/>
          <w:b/>
          <w:bCs/>
          <w:color w:val="auto"/>
          <w:sz w:val="30"/>
          <w:szCs w:val="30"/>
          <w:lang w:val="en-US" w:eastAsia="zh-CN"/>
        </w:rPr>
        <w:t>虚拟机的安装和配置过程</w:t>
      </w:r>
      <w:bookmarkEnd w:id="6"/>
    </w:p>
    <w:p>
      <w:pPr>
        <w:pStyle w:val="11"/>
        <w:numPr>
          <w:ilvl w:val="0"/>
          <w:numId w:val="3"/>
        </w:numPr>
        <w:spacing w:line="360" w:lineRule="auto"/>
        <w:ind w:leftChars="200"/>
        <w:outlineLvl w:val="2"/>
        <w:rPr>
          <w:rFonts w:hint="eastAsia" w:ascii="宋体" w:hAnsi="宋体" w:eastAsia="宋体" w:cs="宋体"/>
          <w:b/>
          <w:bCs/>
          <w:color w:val="auto"/>
          <w:sz w:val="28"/>
          <w:szCs w:val="28"/>
          <w:lang w:val="en-US" w:eastAsia="zh-CN"/>
        </w:rPr>
      </w:pPr>
      <w:bookmarkStart w:id="7" w:name="_Toc28647"/>
      <w:r>
        <w:rPr>
          <w:rFonts w:hint="eastAsia" w:ascii="宋体" w:hAnsi="宋体" w:eastAsia="宋体" w:cs="宋体"/>
          <w:b/>
          <w:bCs/>
          <w:color w:val="auto"/>
          <w:sz w:val="28"/>
          <w:szCs w:val="28"/>
          <w:lang w:val="en-US" w:eastAsia="zh-CN"/>
        </w:rPr>
        <w:t>VMware 虚拟机</w:t>
      </w:r>
      <w:bookmarkEnd w:id="7"/>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VMware Workstation是一款功能强大的桌面虚拟计算机软件，它能够让用户在宿主机操作系统上同时运行多个操作系统。这种虚拟化技术可以极大地提高计算机的利用率，同时也方便了开发者和测试人员进行多种操作系统的测试和开发。</w:t>
      </w:r>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在VMware官网中下载最新的VMware Workstation，选择for Windows系列的版本根据自己的版本进行下载。</w:t>
      </w:r>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点击下载好的.exe进程，按照安装向导的指引进行安装。</w:t>
      </w:r>
    </w:p>
    <w:p>
      <w:pPr>
        <w:pStyle w:val="11"/>
        <w:numPr>
          <w:ilvl w:val="0"/>
          <w:numId w:val="0"/>
        </w:numPr>
        <w:spacing w:line="360" w:lineRule="auto"/>
        <w:ind w:leftChars="400" w:firstLine="480" w:firstLineChars="200"/>
        <w:jc w:val="center"/>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color w:val="auto"/>
          <w:sz w:val="24"/>
          <w:szCs w:val="24"/>
        </w:rPr>
        <w:drawing>
          <wp:inline distT="0" distB="0" distL="114300" distR="114300">
            <wp:extent cx="3444240" cy="2731770"/>
            <wp:effectExtent l="0" t="0" r="0" b="1143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3444240" cy="2731770"/>
                    </a:xfrm>
                    <a:prstGeom prst="rect">
                      <a:avLst/>
                    </a:prstGeom>
                    <a:noFill/>
                    <a:ln w="9525">
                      <a:noFill/>
                    </a:ln>
                  </pic:spPr>
                </pic:pic>
              </a:graphicData>
            </a:graphic>
          </wp:inline>
        </w:drawing>
      </w:r>
    </w:p>
    <w:p>
      <w:pPr>
        <w:pStyle w:val="11"/>
        <w:numPr>
          <w:ilvl w:val="0"/>
          <w:numId w:val="0"/>
        </w:numPr>
        <w:spacing w:line="360" w:lineRule="auto"/>
        <w:ind w:leftChars="400" w:firstLine="480" w:firstLineChars="200"/>
        <w:jc w:val="left"/>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选择自定义安装，将VMware安装在D盘。</w:t>
      </w:r>
    </w:p>
    <w:p>
      <w:pPr>
        <w:pStyle w:val="11"/>
        <w:numPr>
          <w:ilvl w:val="0"/>
          <w:numId w:val="0"/>
        </w:numPr>
        <w:spacing w:line="360" w:lineRule="auto"/>
        <w:ind w:leftChars="400" w:firstLine="480" w:firstLineChars="200"/>
        <w:jc w:val="left"/>
        <w:outlineLvl w:val="2"/>
        <w:rPr>
          <w:rFonts w:hint="eastAsia" w:ascii="宋体" w:hAnsi="宋体" w:eastAsia="宋体" w:cs="宋体"/>
          <w:b w:val="0"/>
          <w:bCs w:val="0"/>
          <w:color w:val="auto"/>
          <w:sz w:val="24"/>
          <w:szCs w:val="24"/>
          <w:lang w:val="en-US" w:eastAsia="zh-CN"/>
        </w:rPr>
      </w:pPr>
    </w:p>
    <w:p>
      <w:pPr>
        <w:pStyle w:val="11"/>
        <w:numPr>
          <w:ilvl w:val="0"/>
          <w:numId w:val="0"/>
        </w:numPr>
        <w:spacing w:line="360" w:lineRule="auto"/>
        <w:ind w:leftChars="400" w:firstLine="480" w:firstLineChars="200"/>
        <w:jc w:val="center"/>
        <w:outlineLvl w:val="2"/>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3420110" cy="2712085"/>
            <wp:effectExtent l="0" t="0" r="8890"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3420110" cy="2712085"/>
                    </a:xfrm>
                    <a:prstGeom prst="rect">
                      <a:avLst/>
                    </a:prstGeom>
                    <a:noFill/>
                    <a:ln w="9525">
                      <a:noFill/>
                    </a:ln>
                  </pic:spPr>
                </pic:pic>
              </a:graphicData>
            </a:graphic>
          </wp:inline>
        </w:drawing>
      </w:r>
    </w:p>
    <w:p>
      <w:pPr>
        <w:pStyle w:val="11"/>
        <w:numPr>
          <w:ilvl w:val="0"/>
          <w:numId w:val="0"/>
        </w:numPr>
        <w:spacing w:line="360" w:lineRule="auto"/>
        <w:ind w:leftChars="400" w:firstLine="480" w:firstLineChars="200"/>
        <w:jc w:val="center"/>
        <w:outlineLvl w:val="2"/>
        <w:rPr>
          <w:rFonts w:hint="eastAsia" w:ascii="宋体" w:hAnsi="宋体" w:eastAsia="宋体" w:cs="宋体"/>
          <w:color w:val="auto"/>
          <w:sz w:val="24"/>
          <w:szCs w:val="24"/>
        </w:rPr>
      </w:pPr>
      <w:r>
        <w:rPr>
          <w:rFonts w:hint="eastAsia" w:ascii="宋体" w:hAnsi="宋体" w:eastAsia="宋体" w:cs="宋体"/>
          <w:color w:val="auto"/>
          <w:sz w:val="24"/>
          <w:szCs w:val="24"/>
        </w:rPr>
        <w:drawing>
          <wp:inline distT="0" distB="0" distL="114300" distR="114300">
            <wp:extent cx="3566795" cy="2828925"/>
            <wp:effectExtent l="0" t="0" r="14605" b="571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3566795" cy="2828925"/>
                    </a:xfrm>
                    <a:prstGeom prst="rect">
                      <a:avLst/>
                    </a:prstGeom>
                    <a:noFill/>
                    <a:ln w="9525">
                      <a:noFill/>
                    </a:ln>
                  </pic:spPr>
                </pic:pic>
              </a:graphicData>
            </a:graphic>
          </wp:inline>
        </w:drawing>
      </w:r>
    </w:p>
    <w:p>
      <w:pPr>
        <w:pStyle w:val="11"/>
        <w:numPr>
          <w:ilvl w:val="0"/>
          <w:numId w:val="0"/>
        </w:numPr>
        <w:spacing w:line="360" w:lineRule="auto"/>
        <w:ind w:leftChars="400" w:firstLine="960" w:firstLineChars="400"/>
        <w:jc w:val="left"/>
        <w:outlineLvl w:val="2"/>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安装成功后，打开软件后将如下图所示：</w:t>
      </w:r>
    </w:p>
    <w:p>
      <w:pPr>
        <w:keepNext w:val="0"/>
        <w:keepLines w:val="0"/>
        <w:widowControl/>
        <w:suppressLineNumbers w:val="0"/>
        <w:spacing w:line="360" w:lineRule="auto"/>
        <w:jc w:val="center"/>
        <w:rPr>
          <w:rFonts w:hint="eastAsia" w:ascii="宋体" w:hAnsi="宋体" w:eastAsia="宋体" w:cs="宋体"/>
          <w:b/>
          <w:bCs/>
          <w:color w:val="auto"/>
          <w:sz w:val="28"/>
          <w:szCs w:val="28"/>
          <w:lang w:val="en-US" w:eastAsia="zh-CN"/>
        </w:rPr>
      </w:pPr>
      <w:r>
        <w:rPr>
          <w:rFonts w:hint="eastAsia" w:ascii="宋体" w:hAnsi="宋体" w:eastAsia="宋体" w:cs="宋体"/>
          <w:color w:val="auto"/>
          <w:sz w:val="24"/>
          <w:szCs w:val="24"/>
        </w:rPr>
        <w:drawing>
          <wp:inline distT="0" distB="0" distL="114300" distR="114300">
            <wp:extent cx="304800" cy="30480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color w:val="auto"/>
        </w:rPr>
        <w:drawing>
          <wp:inline distT="0" distB="0" distL="114300" distR="114300">
            <wp:extent cx="4024630" cy="2773045"/>
            <wp:effectExtent l="0" t="0" r="139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24630" cy="2773045"/>
                    </a:xfrm>
                    <a:prstGeom prst="rect">
                      <a:avLst/>
                    </a:prstGeom>
                    <a:noFill/>
                    <a:ln>
                      <a:noFill/>
                    </a:ln>
                  </pic:spPr>
                </pic:pic>
              </a:graphicData>
            </a:graphic>
          </wp:inline>
        </w:drawing>
      </w:r>
    </w:p>
    <w:p>
      <w:pPr>
        <w:pStyle w:val="11"/>
        <w:numPr>
          <w:ilvl w:val="0"/>
          <w:numId w:val="3"/>
        </w:numPr>
        <w:spacing w:line="360" w:lineRule="auto"/>
        <w:ind w:leftChars="200"/>
        <w:outlineLvl w:val="2"/>
        <w:rPr>
          <w:rFonts w:hint="eastAsia" w:ascii="宋体" w:hAnsi="宋体" w:eastAsia="宋体" w:cs="宋体"/>
          <w:b/>
          <w:bCs/>
          <w:color w:val="auto"/>
          <w:sz w:val="28"/>
          <w:szCs w:val="28"/>
          <w:lang w:val="en-US" w:eastAsia="zh-CN"/>
        </w:rPr>
      </w:pPr>
      <w:bookmarkStart w:id="8" w:name="_Toc19642"/>
      <w:r>
        <w:rPr>
          <w:rFonts w:hint="eastAsia" w:ascii="宋体" w:hAnsi="宋体" w:eastAsia="宋体" w:cs="宋体"/>
          <w:b/>
          <w:bCs/>
          <w:color w:val="auto"/>
          <w:sz w:val="28"/>
          <w:szCs w:val="28"/>
          <w:lang w:val="en-US" w:eastAsia="zh-CN"/>
        </w:rPr>
        <w:t>Windows XP操作系统</w:t>
      </w:r>
      <w:bookmarkEnd w:id="8"/>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Windows XP零售版于2001年10月25日正式上市发售，是继Windows 2000及Windows Me之后的下一代Windows操作系统，也是微软首个面向消费者且使用Windows NT架构的操作系统。</w:t>
      </w:r>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下载Windows XP系统镜像文件包。</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在VMware中选择文件-&gt;新建虚拟机，按照提示进行安装。客户机操作系统选择Microsoft Windows，版本选择Windows XP Professional。设置虚拟机名称和安装位置，磁盘容量和内存根据需求进行设置。</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870325" cy="2666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870325" cy="266636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编辑虚拟机设置，插入ISO镜像文件，选择下载好的Windows XP的镜像。</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sz w:val="21"/>
        </w:rPr>
        <mc:AlternateContent>
          <mc:Choice Requires="wps">
            <w:drawing>
              <wp:anchor distT="0" distB="0" distL="114300" distR="114300" simplePos="0" relativeHeight="251661312" behindDoc="0" locked="0" layoutInCell="1" allowOverlap="1">
                <wp:simplePos x="0" y="0"/>
                <wp:positionH relativeFrom="column">
                  <wp:posOffset>3145155</wp:posOffset>
                </wp:positionH>
                <wp:positionV relativeFrom="paragraph">
                  <wp:posOffset>1446530</wp:posOffset>
                </wp:positionV>
                <wp:extent cx="1932940" cy="387985"/>
                <wp:effectExtent l="9525" t="9525" r="23495" b="13970"/>
                <wp:wrapNone/>
                <wp:docPr id="26" name="矩形 26"/>
                <wp:cNvGraphicFramePr/>
                <a:graphic xmlns:a="http://schemas.openxmlformats.org/drawingml/2006/main">
                  <a:graphicData uri="http://schemas.microsoft.com/office/word/2010/wordprocessingShape">
                    <wps:wsp>
                      <wps:cNvSpPr/>
                      <wps:spPr>
                        <a:xfrm>
                          <a:off x="4288155" y="5728970"/>
                          <a:ext cx="1932940" cy="387985"/>
                        </a:xfrm>
                        <a:prstGeom prst="rect">
                          <a:avLst/>
                        </a:prstGeom>
                        <a:ln w="19050"/>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7.65pt;margin-top:113.9pt;height:30.55pt;width:152.2pt;z-index:251661312;v-text-anchor:middle;mso-width-relative:page;mso-height-relative:page;" filled="f" stroked="t" coordsize="21600,21600" o:gfxdata="UEsDBAoAAAAAAIdO4kAAAAAAAAAAAAAAAAAEAAAAZHJzL1BLAwQUAAAACACHTuJAKRz6UtoAAAAL&#10;AQAADwAAAGRycy9kb3ducmV2LnhtbE2PTU/DMAyG70j8h8hI3Fi6FugHTaeJiQMXpJUdtlvWmLai&#10;cUqTbeXfY05wtP3o9fOWq9kO4oyT7x0pWC4iEEiNMz21CnbvL3cZCB80GT04QgXf6GFVXV+VujDu&#10;Qls816EVHEK+0Aq6EMZCSt90aLVfuBGJbx9usjrwOLXSTPrC4XaQcRQ9Sqt74g+dHvG5w+azPlkF&#10;X4c3m+z3m+h1W2/W7ZwYWsug1O3NMnoCEXAOfzD86rM6VOx0dCcyXgwK7vOHhFEFcZxyBybSPE9B&#10;HHmTZTnIqpT/O1Q/UEsDBBQAAAAIAIdO4kCc9WoWewIAANkEAAAOAAAAZHJzL2Uyb0RvYy54bWyt&#10;VEtu2zAQ3RfoHQjuG9mKHMtC5MCwkaJA0ARIi65pirII8NchbTm9TIHueogep+g1OqSUT9MusqgX&#10;8gxn+Ibz+IbnF0etyEGAl9bUdHoyoUQYbhtpdjX9+OHyTUmJD8w0TFkjanonPL1Yvn513rtK5Laz&#10;qhFAEMT4qnc17UJwVZZ53gnN/Il1wmCwtaBZQBd2WQOsR3StsnwyOct6C40Dy4X3uLoZgnREhJcA&#10;2raVXGws32thwoAKQrGALflOOk+X6bRtK3i4blsvAlE1xU5D+mIRtLfxmy3PWbUD5jrJxyOwlxzh&#10;WU+aSYNFH6A2LDCyB/kXlJYcrLdtOOFWZ0MjiRHsYjp5xs1tx5xIvSDV3j2Q7v8fLH9/uAEim5rm&#10;Z5QYpvHGf339/vPHN4ILyE7vfIVJt+4GRs+jGVs9tqDjPzZBjjUt8rKczmaU3NV0Ns/LxXxkVxwD&#10;4ZgwXZzmiwKJ55hxWs4X5SwWyB6RHPjwVlhNolFTwNtLpLLDlQ9D6n1KLGzspVQK11mlDOljhcks&#10;4jOUZYtyQFM7bM2bHSVM7VDvPECC9FbJJm6Puz3stmsF5MBQJUUxz9fFeLI/0mLtDfPdkJdCMY1V&#10;WgYcCSV1TctJ/I27lcH2IoEDZdHa2uYOCQc7KNE7fikR9or5cMMApYfnx+EM1/hplcWm7GhR0ln4&#10;8q/1mI+KwCglPUoZG/68ZyAoUe8MamUxLSLtITkF3g068DSyfRoxe722yMMUnwHHkxnzg7o3W7D6&#10;E87wKlbFEDMcaw/Ujs46DCOGrwAXq1VKQ707Fq7MreMRfLjA1T7YVqa7fWRnJA0Vn9QxTmccqad+&#10;ynp8kZ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kc+lLaAAAACwEAAA8AAAAAAAAAAQAgAAAA&#10;IgAAAGRycy9kb3ducmV2LnhtbFBLAQIUABQAAAAIAIdO4kCc9WoWewIAANkEAAAOAAAAAAAAAAEA&#10;IAAAACkBAABkcnMvZTJvRG9jLnhtbFBLBQYAAAAABgAGAFkBAAAWBgAAAAA=&#10;">
                <v:fill on="f" focussize="0,0"/>
                <v:stroke weight="1.5pt" color="#4472C4 [3204]" miterlimit="8" joinstyle="miter"/>
                <v:imagedata o:title=""/>
                <o:lock v:ext="edit" aspectratio="f"/>
              </v:rect>
            </w:pict>
          </mc:Fallback>
        </mc:AlternateContent>
      </w:r>
      <w:r>
        <w:rPr>
          <w:rFonts w:hint="eastAsia" w:ascii="宋体" w:hAnsi="宋体" w:eastAsia="宋体" w:cs="宋体"/>
        </w:rPr>
        <w:drawing>
          <wp:inline distT="0" distB="0" distL="114300" distR="114300">
            <wp:extent cx="4226560" cy="1996440"/>
            <wp:effectExtent l="0" t="0" r="1016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4226560" cy="1996440"/>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设置好共享文件夹</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sz w:val="21"/>
        </w:rPr>
        <mc:AlternateContent>
          <mc:Choice Requires="wps">
            <w:drawing>
              <wp:anchor distT="0" distB="0" distL="114300" distR="114300" simplePos="0" relativeHeight="251662336" behindDoc="0" locked="0" layoutInCell="1" allowOverlap="1">
                <wp:simplePos x="0" y="0"/>
                <wp:positionH relativeFrom="column">
                  <wp:posOffset>3179445</wp:posOffset>
                </wp:positionH>
                <wp:positionV relativeFrom="paragraph">
                  <wp:posOffset>1443355</wp:posOffset>
                </wp:positionV>
                <wp:extent cx="1635760" cy="505460"/>
                <wp:effectExtent l="9525" t="9525" r="15875" b="18415"/>
                <wp:wrapNone/>
                <wp:docPr id="27" name="矩形 27"/>
                <wp:cNvGraphicFramePr/>
                <a:graphic xmlns:a="http://schemas.openxmlformats.org/drawingml/2006/main">
                  <a:graphicData uri="http://schemas.microsoft.com/office/word/2010/wordprocessingShape">
                    <wps:wsp>
                      <wps:cNvSpPr/>
                      <wps:spPr>
                        <a:xfrm>
                          <a:off x="0" y="0"/>
                          <a:ext cx="1635760" cy="505460"/>
                        </a:xfrm>
                        <a:prstGeom prst="rect">
                          <a:avLst/>
                        </a:prstGeom>
                        <a:ln w="19050"/>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0.35pt;margin-top:113.65pt;height:39.8pt;width:128.8pt;z-index:251662336;v-text-anchor:middle;mso-width-relative:page;mso-height-relative:page;" filled="f" stroked="t" coordsize="21600,21600" o:gfxdata="UEsDBAoAAAAAAIdO4kAAAAAAAAAAAAAAAAAEAAAAZHJzL1BLAwQUAAAACACHTuJARPyW5NoAAAAL&#10;AQAADwAAAGRycy9kb3ducmV2LnhtbE2PwU7DMAyG70i8Q2QkbixZq62j1J0mJg5ckFY4jFvWmLai&#10;cUqTbeXtyU7jZsuffn9/sZ5sL040+s4xwnymQBDXznTcIHy8vzysQPig2ejeMSH8kod1eXtT6Ny4&#10;M+/oVIVGxBD2uUZoQxhyKX3dktV+5gbiePtyo9UhrmMjzajPMdz2MlFqKa3uOH5o9UDPLdXf1dEi&#10;/Hy+2XS/36rXXbXdNFNqeCMD4v3dXD2BCDSFKwwX/agOZXQ6uCMbL3qEhVJZRBGSJEtBRCJbrOJw&#10;QEjV8hFkWcj/Hco/UEsDBBQAAAAIAIdO4kAVeDu2bQIAAM0EAAAOAAAAZHJzL2Uyb0RvYy54bWyt&#10;VEtu2zAQ3RfoHQjuG8muHCdC5MCwkaJA0ARIi65pirII8FeStpxepkB3PUSOU/QafZSUT9MusqgX&#10;9Axn+Ibz+EZn5wetyF74IK2p6OQop0QYbmtpthX99PHizQklITJTM2WNqOitCPR88frVWedKMbWt&#10;VbXwBCAmlJ2raBujK7Ms8FZoFo6sEwbBxnrNIly/zWrPOqBrlU3z/DjrrK+dt1yEgN31EKQjon8J&#10;oG0aycXa8p0WJg6oXigW0VJopQt00d+2aQSPV00TRCSqoug09iuKwN6kNVucsXLrmWslH6/AXnKF&#10;Zz1pJg2KPkCtWWRk5+VfUFpyb4Nt4hG3Ohsa6RlBF5P8GTc3LXOi7wVUB/dAevh/sPzD/toTWVd0&#10;OqfEMI0X//Xtx8+77wQbYKdzoUTSjbv2oxdgplYPjdfpH02QQ8/o7QOj4hAJx+bk+O1sfgyyOWKz&#10;fFbABkz2eNr5EN8Jq0kyKurxYj2RbH8Z4pB6n5KKGXshlcI+K5UhHSqc5rOEzyDFBhKAqR3aCWZL&#10;CVNbaJxH30MGq2SdjqfTwW83K+XJnkEZRTGfrorxZn+kpdprFtohrw+lNFZqGTEGSuqKnuTpN55W&#10;Bu0l0gaakrWx9S1I9nZQX3D8QgL2koV4zTzkhvtjIOMVlkZZNGVHi5LW+q//2k/5UAGilHSQLxr+&#10;smNeUKLeG+jjdFIUgI29U8zmUzj+aWTzNGJ2emXBwwSj73hvpvyo7s3GW/0Zc7tMVRFihqP2QO3o&#10;rOIwVph8LpbLPg0adyxemhvHE/jwgMtdtI3s3/aRnZE0qLxXxziRaYye+n3W41do8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E/Jbk2gAAAAsBAAAPAAAAAAAAAAEAIAAAACIAAABkcnMvZG93bnJl&#10;di54bWxQSwECFAAUAAAACACHTuJAFXg7tm0CAADNBAAADgAAAAAAAAABACAAAAApAQAAZHJzL2Uy&#10;b0RvYy54bWxQSwUGAAAAAAYABgBZAQAACAYAAAAA&#10;">
                <v:fill on="f" focussize="0,0"/>
                <v:stroke weight="1.5pt" color="#4472C4 [3204]" miterlimit="8" joinstyle="miter"/>
                <v:imagedata o:title=""/>
                <o:lock v:ext="edit" aspectratio="f"/>
              </v:rect>
            </w:pict>
          </mc:Fallback>
        </mc:AlternateContent>
      </w:r>
      <w:r>
        <w:rPr>
          <w:rFonts w:hint="eastAsia" w:ascii="宋体" w:hAnsi="宋体" w:eastAsia="宋体" w:cs="宋体"/>
        </w:rPr>
        <w:drawing>
          <wp:inline distT="0" distB="0" distL="114300" distR="114300">
            <wp:extent cx="3549015" cy="2437765"/>
            <wp:effectExtent l="0" t="0" r="190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3549015" cy="243776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开启Windows XP虚拟机，根据默认提示安装XP系统。</w:t>
      </w:r>
    </w:p>
    <w:p>
      <w:pPr>
        <w:pStyle w:val="11"/>
        <w:numPr>
          <w:ilvl w:val="0"/>
          <w:numId w:val="0"/>
        </w:numPr>
        <w:spacing w:line="360" w:lineRule="auto"/>
        <w:ind w:leftChars="400" w:firstLine="480" w:firstLineChars="200"/>
        <w:jc w:val="center"/>
        <w:outlineLvl w:val="9"/>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82365" cy="2623820"/>
            <wp:effectExtent l="0" t="0" r="5715" b="1270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5"/>
                    <a:srcRect l="3626" t="7115" r="4234" b="8576"/>
                    <a:stretch>
                      <a:fillRect/>
                    </a:stretch>
                  </pic:blipFill>
                  <pic:spPr>
                    <a:xfrm>
                      <a:off x="0" y="0"/>
                      <a:ext cx="3682365" cy="2623820"/>
                    </a:xfrm>
                    <a:prstGeom prst="rect">
                      <a:avLst/>
                    </a:prstGeom>
                    <a:noFill/>
                    <a:ln w="9525">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根据默认提示安装，安装成功后应当如下图所示</w:t>
      </w:r>
    </w:p>
    <w:p>
      <w:pPr>
        <w:pStyle w:val="11"/>
        <w:numPr>
          <w:ilvl w:val="0"/>
          <w:numId w:val="0"/>
        </w:numPr>
        <w:spacing w:line="360" w:lineRule="auto"/>
        <w:ind w:leftChars="400" w:firstLine="420" w:firstLineChars="200"/>
        <w:jc w:val="center"/>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4439920" cy="3057525"/>
            <wp:effectExtent l="0" t="0" r="1016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4439920" cy="3057525"/>
                    </a:xfrm>
                    <a:prstGeom prst="rect">
                      <a:avLst/>
                    </a:prstGeom>
                    <a:noFill/>
                    <a:ln>
                      <a:noFill/>
                    </a:ln>
                  </pic:spPr>
                </pic:pic>
              </a:graphicData>
            </a:graphic>
          </wp:inline>
        </w:drawing>
      </w:r>
    </w:p>
    <w:p>
      <w:pPr>
        <w:pStyle w:val="11"/>
        <w:numPr>
          <w:ilvl w:val="0"/>
          <w:numId w:val="2"/>
        </w:numPr>
        <w:spacing w:line="360" w:lineRule="auto"/>
        <w:ind w:leftChars="0"/>
        <w:outlineLvl w:val="1"/>
        <w:rPr>
          <w:rFonts w:hint="eastAsia" w:ascii="宋体" w:hAnsi="宋体" w:eastAsia="宋体" w:cs="宋体"/>
          <w:b/>
          <w:bCs/>
          <w:color w:val="auto"/>
          <w:sz w:val="30"/>
          <w:szCs w:val="30"/>
          <w:lang w:val="en-US" w:eastAsia="zh-CN"/>
        </w:rPr>
      </w:pPr>
      <w:bookmarkStart w:id="9" w:name="_Toc9644"/>
      <w:r>
        <w:rPr>
          <w:rFonts w:hint="eastAsia" w:ascii="宋体" w:hAnsi="宋体" w:eastAsia="宋体" w:cs="宋体"/>
          <w:b/>
          <w:bCs/>
          <w:color w:val="auto"/>
          <w:sz w:val="30"/>
          <w:szCs w:val="30"/>
          <w:lang w:val="en-US" w:eastAsia="zh-CN"/>
        </w:rPr>
        <w:t>静态分析工具的功能和安装过程</w:t>
      </w:r>
      <w:bookmarkEnd w:id="9"/>
    </w:p>
    <w:p>
      <w:pPr>
        <w:pStyle w:val="11"/>
        <w:numPr>
          <w:ilvl w:val="0"/>
          <w:numId w:val="0"/>
        </w:numPr>
        <w:spacing w:line="360" w:lineRule="auto"/>
        <w:ind w:leftChars="200" w:firstLine="480" w:firstLineChars="200"/>
        <w:outlineLvl w:val="1"/>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下载各个工具的安装包，通过共享文件夹将安装包导入Xp虚拟机中。</w:t>
      </w:r>
    </w:p>
    <w:p>
      <w:pPr>
        <w:pStyle w:val="11"/>
        <w:numPr>
          <w:ilvl w:val="0"/>
          <w:numId w:val="0"/>
        </w:numPr>
        <w:spacing w:line="360" w:lineRule="auto"/>
        <w:ind w:leftChars="200" w:firstLine="420" w:firstLineChars="200"/>
        <w:outlineLvl w:val="1"/>
        <w:rPr>
          <w:rFonts w:hint="eastAsia" w:ascii="宋体" w:hAnsi="宋体" w:eastAsia="宋体" w:cs="宋体"/>
          <w:b w:val="0"/>
          <w:bCs w:val="0"/>
          <w:color w:val="auto"/>
          <w:sz w:val="24"/>
          <w:szCs w:val="24"/>
          <w:lang w:val="en-US" w:eastAsia="zh-CN"/>
        </w:rPr>
      </w:pPr>
      <w:r>
        <w:rPr>
          <w:rFonts w:hint="eastAsia" w:ascii="宋体" w:hAnsi="宋体" w:eastAsia="宋体" w:cs="宋体"/>
        </w:rPr>
        <w:drawing>
          <wp:inline distT="0" distB="0" distL="114300" distR="114300">
            <wp:extent cx="4718685" cy="2082165"/>
            <wp:effectExtent l="0" t="0" r="571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4718685" cy="2082165"/>
                    </a:xfrm>
                    <a:prstGeom prst="rect">
                      <a:avLst/>
                    </a:prstGeom>
                    <a:noFill/>
                    <a:ln>
                      <a:noFill/>
                    </a:ln>
                  </pic:spPr>
                </pic:pic>
              </a:graphicData>
            </a:graphic>
          </wp:inline>
        </w:drawing>
      </w:r>
    </w:p>
    <w:p>
      <w:pPr>
        <w:pStyle w:val="11"/>
        <w:numPr>
          <w:ilvl w:val="0"/>
          <w:numId w:val="4"/>
        </w:numPr>
        <w:spacing w:line="360" w:lineRule="auto"/>
        <w:ind w:leftChars="200"/>
        <w:outlineLvl w:val="2"/>
        <w:rPr>
          <w:rFonts w:hint="eastAsia" w:ascii="宋体" w:hAnsi="宋体" w:eastAsia="宋体" w:cs="宋体"/>
          <w:b/>
          <w:bCs/>
          <w:color w:val="auto"/>
          <w:sz w:val="28"/>
          <w:szCs w:val="28"/>
          <w:lang w:val="en-US" w:eastAsia="zh-CN"/>
        </w:rPr>
      </w:pPr>
      <w:bookmarkStart w:id="10" w:name="_Toc11841"/>
      <w:r>
        <w:rPr>
          <w:rFonts w:hint="eastAsia" w:ascii="宋体" w:hAnsi="宋体" w:eastAsia="宋体" w:cs="宋体"/>
          <w:b/>
          <w:bCs/>
          <w:color w:val="auto"/>
          <w:sz w:val="28"/>
          <w:szCs w:val="28"/>
          <w:lang w:val="en-US" w:eastAsia="zh-CN"/>
        </w:rPr>
        <w:t>string.exe</w:t>
      </w:r>
      <w:bookmarkEnd w:id="10"/>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Strings工具可用于在对象文件或二进制文件中查找可打印的字符串。 strings命令对识别随机对象文件很有用。</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安装成功后Win+R进入cmd，然后进入strings安装的文件夹运行strings命令。</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063240" cy="5334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3063240" cy="533400"/>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运行示例截图：</w:t>
      </w:r>
    </w:p>
    <w:p>
      <w:pPr>
        <w:pStyle w:val="11"/>
        <w:numPr>
          <w:ilvl w:val="0"/>
          <w:numId w:val="0"/>
        </w:numPr>
        <w:spacing w:line="360" w:lineRule="auto"/>
        <w:ind w:leftChars="400" w:firstLine="420" w:firstLineChars="200"/>
        <w:jc w:val="center"/>
        <w:outlineLvl w:val="9"/>
        <w:rPr>
          <w:rFonts w:hint="eastAsia" w:ascii="宋体" w:hAnsi="宋体" w:eastAsia="宋体" w:cs="宋体"/>
          <w:lang w:val="en-US" w:eastAsia="zh-CN"/>
        </w:rPr>
      </w:pPr>
      <w:r>
        <w:rPr>
          <w:rFonts w:hint="eastAsia" w:ascii="宋体" w:hAnsi="宋体" w:eastAsia="宋体" w:cs="宋体"/>
        </w:rPr>
        <w:drawing>
          <wp:inline distT="0" distB="0" distL="114300" distR="114300">
            <wp:extent cx="3867785" cy="2175510"/>
            <wp:effectExtent l="0" t="0" r="3175" b="381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9"/>
                    <a:stretch>
                      <a:fillRect/>
                    </a:stretch>
                  </pic:blipFill>
                  <pic:spPr>
                    <a:xfrm>
                      <a:off x="0" y="0"/>
                      <a:ext cx="3867785" cy="2175510"/>
                    </a:xfrm>
                    <a:prstGeom prst="rect">
                      <a:avLst/>
                    </a:prstGeom>
                    <a:noFill/>
                    <a:ln>
                      <a:noFill/>
                    </a:ln>
                  </pic:spPr>
                </pic:pic>
              </a:graphicData>
            </a:graphic>
          </wp:inline>
        </w:drawing>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常用命令：</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-a --all：扫描整个文件而不是只扫描目标文件初始化和装载段</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-v 查看版本信息</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-f –print-file-name：在显示字符串前先显示文件名</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-n –bytes=[number]：找到并且输出所有NUL终止符序列</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：设置显示的最少的字符数，默认是4个字符</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-t --radix={o,d,x} ：输出字符的位置，基于八进制，十进制或者十六进制</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-o ：类似--radix=o</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-T --target= ：指定二进制文件格式</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-e --encoding={s,S,b,l,B,L} ：选择字符大小和排列顺序:s = 7-bit, S = 8-bit, {b,l} = 16-bit, {B,L} = 32-bit</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 ：读取中选项</w:t>
      </w:r>
    </w:p>
    <w:p>
      <w:pPr>
        <w:pStyle w:val="11"/>
        <w:numPr>
          <w:ilvl w:val="0"/>
          <w:numId w:val="4"/>
        </w:numPr>
        <w:spacing w:line="360" w:lineRule="auto"/>
        <w:ind w:leftChars="200"/>
        <w:outlineLvl w:val="2"/>
        <w:rPr>
          <w:rFonts w:hint="eastAsia" w:ascii="宋体" w:hAnsi="宋体" w:eastAsia="宋体" w:cs="宋体"/>
          <w:b/>
          <w:bCs/>
          <w:color w:val="auto"/>
          <w:sz w:val="28"/>
          <w:szCs w:val="28"/>
          <w:lang w:val="en-US" w:eastAsia="zh-CN"/>
        </w:rPr>
      </w:pPr>
      <w:bookmarkStart w:id="11" w:name="_Toc30003"/>
      <w:r>
        <w:rPr>
          <w:rFonts w:hint="eastAsia" w:ascii="宋体" w:hAnsi="宋体" w:eastAsia="宋体" w:cs="宋体"/>
          <w:b/>
          <w:bCs/>
          <w:color w:val="auto"/>
          <w:sz w:val="28"/>
          <w:szCs w:val="28"/>
          <w:lang w:val="en-US" w:eastAsia="zh-CN"/>
        </w:rPr>
        <w:t>PEView</w:t>
      </w:r>
      <w:bookmarkEnd w:id="11"/>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PeView 是一款使用C/C++开发实现的命令行交互式 Windows PE文件解析器，可以对PE文件进行解析，查看PE文件的文件头和各个节区内容，普遍应用于病毒木马等样本的解包分析工作。</w:t>
      </w:r>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点击解压后的.exe文件即可运行。</w:t>
      </w:r>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sz w:val="24"/>
          <w:szCs w:val="24"/>
          <w:lang w:val="en-US" w:eastAsia="zh-CN"/>
        </w:rPr>
        <w:t>可以进入主页面通过file-&gt;open打开目标文件</w:t>
      </w:r>
    </w:p>
    <w:p>
      <w:pPr>
        <w:pStyle w:val="11"/>
        <w:numPr>
          <w:ilvl w:val="0"/>
          <w:numId w:val="0"/>
        </w:numPr>
        <w:spacing w:line="360" w:lineRule="auto"/>
        <w:ind w:leftChars="400" w:firstLine="420" w:firstLineChars="200"/>
        <w:jc w:val="center"/>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rPr>
        <w:drawing>
          <wp:inline distT="0" distB="0" distL="114300" distR="114300">
            <wp:extent cx="3193415" cy="802640"/>
            <wp:effectExtent l="0" t="0" r="6985" b="50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0"/>
                    <a:stretch>
                      <a:fillRect/>
                    </a:stretch>
                  </pic:blipFill>
                  <pic:spPr>
                    <a:xfrm>
                      <a:off x="0" y="0"/>
                      <a:ext cx="3193415" cy="802640"/>
                    </a:xfrm>
                    <a:prstGeom prst="rect">
                      <a:avLst/>
                    </a:prstGeom>
                    <a:noFill/>
                    <a:ln>
                      <a:noFill/>
                    </a:ln>
                  </pic:spPr>
                </pic:pic>
              </a:graphicData>
            </a:graphic>
          </wp:inline>
        </w:drawing>
      </w:r>
    </w:p>
    <w:p>
      <w:pPr>
        <w:pStyle w:val="11"/>
        <w:numPr>
          <w:ilvl w:val="0"/>
          <w:numId w:val="0"/>
        </w:numPr>
        <w:spacing w:line="360" w:lineRule="auto"/>
        <w:ind w:leftChars="4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646170" cy="2226310"/>
            <wp:effectExtent l="0" t="0" r="11430" b="139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3646170" cy="2226310"/>
                    </a:xfrm>
                    <a:prstGeom prst="rect">
                      <a:avLst/>
                    </a:prstGeom>
                    <a:noFill/>
                    <a:ln>
                      <a:noFill/>
                    </a:ln>
                  </pic:spPr>
                </pic:pic>
              </a:graphicData>
            </a:graphic>
          </wp:inline>
        </w:drawing>
      </w:r>
    </w:p>
    <w:p>
      <w:pPr>
        <w:pStyle w:val="11"/>
        <w:numPr>
          <w:ilvl w:val="0"/>
          <w:numId w:val="0"/>
        </w:numPr>
        <w:spacing w:line="360" w:lineRule="auto"/>
        <w:ind w:leftChars="4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运行示例截图：</w:t>
      </w:r>
    </w:p>
    <w:p>
      <w:pPr>
        <w:pStyle w:val="11"/>
        <w:numPr>
          <w:ilvl w:val="0"/>
          <w:numId w:val="0"/>
        </w:numPr>
        <w:spacing w:line="360" w:lineRule="auto"/>
        <w:ind w:leftChars="400"/>
        <w:jc w:val="center"/>
        <w:outlineLvl w:val="9"/>
        <w:rPr>
          <w:rFonts w:hint="eastAsia" w:ascii="宋体" w:hAnsi="宋体" w:eastAsia="宋体" w:cs="宋体"/>
          <w:lang w:val="en-US" w:eastAsia="zh-CN"/>
        </w:rPr>
      </w:pPr>
      <w:r>
        <w:rPr>
          <w:rFonts w:hint="eastAsia" w:ascii="宋体" w:hAnsi="宋体" w:eastAsia="宋体" w:cs="宋体"/>
        </w:rPr>
        <w:drawing>
          <wp:inline distT="0" distB="0" distL="114300" distR="114300">
            <wp:extent cx="4504055" cy="1835785"/>
            <wp:effectExtent l="0" t="0" r="6985" b="825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2"/>
                    <a:srcRect t="10796"/>
                    <a:stretch>
                      <a:fillRect/>
                    </a:stretch>
                  </pic:blipFill>
                  <pic:spPr>
                    <a:xfrm>
                      <a:off x="0" y="0"/>
                      <a:ext cx="4504055" cy="1835785"/>
                    </a:xfrm>
                    <a:prstGeom prst="rect">
                      <a:avLst/>
                    </a:prstGeom>
                    <a:noFill/>
                    <a:ln>
                      <a:noFill/>
                    </a:ln>
                  </pic:spPr>
                </pic:pic>
              </a:graphicData>
            </a:graphic>
          </wp:inline>
        </w:drawing>
      </w:r>
    </w:p>
    <w:p>
      <w:pPr>
        <w:pStyle w:val="11"/>
        <w:numPr>
          <w:ilvl w:val="0"/>
          <w:numId w:val="4"/>
        </w:numPr>
        <w:spacing w:line="360" w:lineRule="auto"/>
        <w:ind w:leftChars="200"/>
        <w:outlineLvl w:val="2"/>
        <w:rPr>
          <w:rFonts w:hint="eastAsia" w:ascii="宋体" w:hAnsi="宋体" w:eastAsia="宋体" w:cs="宋体"/>
          <w:b/>
          <w:bCs/>
          <w:color w:val="auto"/>
          <w:sz w:val="28"/>
          <w:szCs w:val="28"/>
          <w:lang w:val="en-US" w:eastAsia="zh-CN"/>
        </w:rPr>
      </w:pPr>
      <w:bookmarkStart w:id="12" w:name="_Toc28025"/>
      <w:r>
        <w:rPr>
          <w:rFonts w:hint="eastAsia" w:ascii="宋体" w:hAnsi="宋体" w:eastAsia="宋体" w:cs="宋体"/>
          <w:b/>
          <w:bCs/>
          <w:color w:val="auto"/>
          <w:sz w:val="28"/>
          <w:szCs w:val="28"/>
          <w:lang w:val="en-US" w:eastAsia="zh-CN"/>
        </w:rPr>
        <w:t>Dependency Walker</w:t>
      </w:r>
      <w:bookmarkEnd w:id="12"/>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Dependency Walker是一个免费的实用工具，它可以扫描任何32位或64位Windows模块（EXE，DLL，OCX，SYS等），分析可执行文件的依赖关系，建立所有相关模块的分层树形图，查找他们所需的动态链接库。Dependency Walker对于排除加载和执行模块故障错误非常有用。 Dependency Walker能检测出许多常见应用问题，例如缺少模块，无效的模块，导入/导出不匹配，循环依赖错误，不匹配的机器类型模块和模块初始化失败。</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点击解压后的.exe文件即可运行</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652520" cy="262318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3652520" cy="262318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可以进入主页面通过file-&gt;open打开目标exe文件或dll文件</w:t>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运行示例截图：</w:t>
      </w:r>
    </w:p>
    <w:p>
      <w:pPr>
        <w:pStyle w:val="11"/>
        <w:numPr>
          <w:ilvl w:val="0"/>
          <w:numId w:val="0"/>
        </w:numPr>
        <w:spacing w:line="360" w:lineRule="auto"/>
        <w:ind w:leftChars="400" w:firstLine="420" w:firstLineChars="200"/>
        <w:jc w:val="center"/>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3638550" cy="2574290"/>
            <wp:effectExtent l="0" t="0" r="381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4"/>
                    <a:stretch>
                      <a:fillRect/>
                    </a:stretch>
                  </pic:blipFill>
                  <pic:spPr>
                    <a:xfrm>
                      <a:off x="0" y="0"/>
                      <a:ext cx="3638550" cy="2574290"/>
                    </a:xfrm>
                    <a:prstGeom prst="rect">
                      <a:avLst/>
                    </a:prstGeom>
                    <a:noFill/>
                    <a:ln>
                      <a:noFill/>
                    </a:ln>
                  </pic:spPr>
                </pic:pic>
              </a:graphicData>
            </a:graphic>
          </wp:inline>
        </w:drawing>
      </w:r>
    </w:p>
    <w:p>
      <w:pPr>
        <w:pStyle w:val="11"/>
        <w:numPr>
          <w:ilvl w:val="0"/>
          <w:numId w:val="4"/>
        </w:numPr>
        <w:spacing w:line="360" w:lineRule="auto"/>
        <w:ind w:leftChars="200"/>
        <w:outlineLvl w:val="2"/>
        <w:rPr>
          <w:rFonts w:hint="eastAsia" w:ascii="宋体" w:hAnsi="宋体" w:eastAsia="宋体" w:cs="宋体"/>
          <w:b/>
          <w:bCs/>
          <w:color w:val="auto"/>
          <w:sz w:val="28"/>
          <w:szCs w:val="28"/>
          <w:lang w:val="en-US" w:eastAsia="zh-CN"/>
        </w:rPr>
      </w:pPr>
      <w:bookmarkStart w:id="13" w:name="_Toc4042"/>
      <w:r>
        <w:rPr>
          <w:rFonts w:hint="eastAsia" w:ascii="宋体" w:hAnsi="宋体" w:eastAsia="宋体" w:cs="宋体"/>
          <w:b/>
          <w:bCs/>
          <w:color w:val="auto"/>
          <w:sz w:val="28"/>
          <w:szCs w:val="28"/>
          <w:lang w:val="en-US" w:eastAsia="zh-CN"/>
        </w:rPr>
        <w:t>IDA</w:t>
      </w:r>
      <w:bookmarkEnd w:id="13"/>
    </w:p>
    <w:p>
      <w:pPr>
        <w:pStyle w:val="11"/>
        <w:numPr>
          <w:ilvl w:val="0"/>
          <w:numId w:val="0"/>
        </w:numPr>
        <w:spacing w:line="360" w:lineRule="auto"/>
        <w:ind w:leftChars="4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bCs/>
          <w:color w:val="auto"/>
          <w:sz w:val="36"/>
          <w:szCs w:val="36"/>
          <w:lang w:val="en-US" w:eastAsia="zh-CN"/>
        </w:rPr>
        <w:t xml:space="preserve">   </w:t>
      </w:r>
      <w:r>
        <w:rPr>
          <w:rFonts w:hint="eastAsia" w:ascii="宋体" w:hAnsi="宋体" w:eastAsia="宋体" w:cs="宋体"/>
          <w:b w:val="0"/>
          <w:bCs w:val="0"/>
          <w:color w:val="auto"/>
          <w:sz w:val="24"/>
          <w:szCs w:val="24"/>
          <w:lang w:val="en-US" w:eastAsia="zh-CN"/>
        </w:rPr>
        <w:t>IDA全称是交互式反汇编器专业版（Interactive Disassembler Professional），其简称为IDA，是目前最棒的一个静态反编译软件，IDA Pro是一款交互式的，可编程的，可扩展的，多处理器的，交叉Windows或Linux WinCE MacOS平台主机来分析程序，被公认为最好的花钱可以买到的逆向工程利器。IDA Pro已经成为事实上的分析敌意代码的标准并让其自身迅速成为攻击研究领域的重要工具。它支持数十种CPU指令集其中包括Intel x86，x64，MIPS，PowerPC，ARM，Z80，68000，c8051等等。</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下载后解压缩，点击人头像的.exe文件进行安装，按照程序安装向导界面按照提示安装即可。</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drawing>
          <wp:inline distT="0" distB="0" distL="114300" distR="114300">
            <wp:extent cx="3455035" cy="2602865"/>
            <wp:effectExtent l="0" t="0" r="4445" b="31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5"/>
                    <a:stretch>
                      <a:fillRect/>
                    </a:stretch>
                  </pic:blipFill>
                  <pic:spPr>
                    <a:xfrm>
                      <a:off x="0" y="0"/>
                      <a:ext cx="3455035" cy="2602865"/>
                    </a:xfrm>
                    <a:prstGeom prst="rect">
                      <a:avLst/>
                    </a:prstGeom>
                    <a:noFill/>
                    <a:ln>
                      <a:noFill/>
                    </a:ln>
                  </pic:spPr>
                </pic:pic>
              </a:graphicData>
            </a:graphic>
          </wp:inline>
        </w:drawing>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运行截图：</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点击后是欢迎界面</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2302510" cy="1624330"/>
            <wp:effectExtent l="0" t="0" r="13970" b="635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2302510" cy="1624330"/>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选项界面3个选项，new（新建工程），go（独立工程），previous（上次的工程），打开目标文件即可</w:t>
      </w:r>
    </w:p>
    <w:p>
      <w:pPr>
        <w:pStyle w:val="11"/>
        <w:numPr>
          <w:ilvl w:val="0"/>
          <w:numId w:val="0"/>
        </w:numPr>
        <w:spacing w:line="360" w:lineRule="auto"/>
        <w:ind w:leftChars="400"/>
        <w:jc w:val="center"/>
        <w:outlineLvl w:val="9"/>
        <w:rPr>
          <w:rFonts w:hint="eastAsia" w:ascii="宋体" w:hAnsi="宋体" w:eastAsia="宋体" w:cs="宋体"/>
        </w:rPr>
      </w:pPr>
      <w:r>
        <w:rPr>
          <w:rFonts w:hint="eastAsia" w:ascii="宋体" w:hAnsi="宋体" w:eastAsia="宋体" w:cs="宋体"/>
        </w:rPr>
        <w:drawing>
          <wp:inline distT="0" distB="0" distL="114300" distR="114300">
            <wp:extent cx="2353945" cy="2073910"/>
            <wp:effectExtent l="0" t="0" r="8255" b="139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7"/>
                    <a:stretch>
                      <a:fillRect/>
                    </a:stretch>
                  </pic:blipFill>
                  <pic:spPr>
                    <a:xfrm>
                      <a:off x="0" y="0"/>
                      <a:ext cx="2353945" cy="2073910"/>
                    </a:xfrm>
                    <a:prstGeom prst="rect">
                      <a:avLst/>
                    </a:prstGeom>
                    <a:noFill/>
                    <a:ln>
                      <a:noFill/>
                    </a:ln>
                  </pic:spPr>
                </pic:pic>
              </a:graphicData>
            </a:graphic>
          </wp:inline>
        </w:drawing>
      </w:r>
    </w:p>
    <w:p>
      <w:pPr>
        <w:pStyle w:val="11"/>
        <w:numPr>
          <w:ilvl w:val="0"/>
          <w:numId w:val="0"/>
        </w:numPr>
        <w:spacing w:line="360" w:lineRule="auto"/>
        <w:ind w:leftChars="4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或者进入主页面通过file-&gt;open打开目标文件</w:t>
      </w:r>
    </w:p>
    <w:p>
      <w:pPr>
        <w:pStyle w:val="11"/>
        <w:numPr>
          <w:ilvl w:val="0"/>
          <w:numId w:val="0"/>
        </w:numPr>
        <w:spacing w:line="360" w:lineRule="auto"/>
        <w:ind w:leftChars="4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498215" cy="2684145"/>
            <wp:effectExtent l="0" t="0" r="6985" b="133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8"/>
                    <a:stretch>
                      <a:fillRect/>
                    </a:stretch>
                  </pic:blipFill>
                  <pic:spPr>
                    <a:xfrm>
                      <a:off x="0" y="0"/>
                      <a:ext cx="3498215" cy="2684145"/>
                    </a:xfrm>
                    <a:prstGeom prst="rect">
                      <a:avLst/>
                    </a:prstGeom>
                    <a:noFill/>
                    <a:ln>
                      <a:noFill/>
                    </a:ln>
                  </pic:spPr>
                </pic:pic>
              </a:graphicData>
            </a:graphic>
          </wp:inline>
        </w:drawing>
      </w:r>
    </w:p>
    <w:p>
      <w:pPr>
        <w:pStyle w:val="11"/>
        <w:numPr>
          <w:ilvl w:val="0"/>
          <w:numId w:val="0"/>
        </w:numPr>
        <w:spacing w:line="360" w:lineRule="auto"/>
        <w:ind w:leftChars="4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运行示例截图：</w:t>
      </w:r>
    </w:p>
    <w:p>
      <w:pPr>
        <w:pStyle w:val="11"/>
        <w:numPr>
          <w:ilvl w:val="0"/>
          <w:numId w:val="0"/>
        </w:numPr>
        <w:spacing w:line="360" w:lineRule="auto"/>
        <w:ind w:leftChars="400"/>
        <w:jc w:val="center"/>
        <w:outlineLvl w:val="9"/>
        <w:rPr>
          <w:rFonts w:hint="eastAsia" w:ascii="宋体" w:hAnsi="宋体" w:eastAsia="宋体" w:cs="宋体"/>
          <w:sz w:val="24"/>
          <w:szCs w:val="24"/>
          <w:lang w:val="en-US" w:eastAsia="zh-CN"/>
        </w:rPr>
      </w:pPr>
      <w:r>
        <w:rPr>
          <w:rFonts w:hint="eastAsia" w:ascii="宋体" w:hAnsi="宋体" w:eastAsia="宋体" w:cs="宋体"/>
        </w:rPr>
        <w:drawing>
          <wp:inline distT="0" distB="0" distL="114300" distR="114300">
            <wp:extent cx="4069715" cy="1925320"/>
            <wp:effectExtent l="0" t="0" r="14605"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9"/>
                    <a:stretch>
                      <a:fillRect/>
                    </a:stretch>
                  </pic:blipFill>
                  <pic:spPr>
                    <a:xfrm>
                      <a:off x="0" y="0"/>
                      <a:ext cx="4069715" cy="1925320"/>
                    </a:xfrm>
                    <a:prstGeom prst="rect">
                      <a:avLst/>
                    </a:prstGeom>
                    <a:noFill/>
                    <a:ln>
                      <a:noFill/>
                    </a:ln>
                  </pic:spPr>
                </pic:pic>
              </a:graphicData>
            </a:graphic>
          </wp:inline>
        </w:drawing>
      </w:r>
    </w:p>
    <w:p>
      <w:pPr>
        <w:pStyle w:val="11"/>
        <w:numPr>
          <w:ilvl w:val="0"/>
          <w:numId w:val="2"/>
        </w:numPr>
        <w:spacing w:line="360" w:lineRule="auto"/>
        <w:ind w:leftChars="0"/>
        <w:outlineLvl w:val="1"/>
        <w:rPr>
          <w:rFonts w:hint="eastAsia" w:ascii="宋体" w:hAnsi="宋体" w:eastAsia="宋体" w:cs="宋体"/>
          <w:b/>
          <w:bCs/>
          <w:color w:val="auto"/>
          <w:sz w:val="30"/>
          <w:szCs w:val="30"/>
          <w:lang w:val="en-US" w:eastAsia="zh-CN"/>
        </w:rPr>
      </w:pPr>
      <w:bookmarkStart w:id="14" w:name="_Toc28703"/>
      <w:r>
        <w:rPr>
          <w:rFonts w:hint="eastAsia" w:ascii="宋体" w:hAnsi="宋体" w:eastAsia="宋体" w:cs="宋体"/>
          <w:b/>
          <w:bCs/>
          <w:color w:val="auto"/>
          <w:sz w:val="30"/>
          <w:szCs w:val="30"/>
          <w:lang w:val="en-US" w:eastAsia="zh-CN"/>
        </w:rPr>
        <w:t>动态分析工具的功能和安装过程</w:t>
      </w:r>
      <w:bookmarkEnd w:id="14"/>
    </w:p>
    <w:p>
      <w:pPr>
        <w:pStyle w:val="11"/>
        <w:numPr>
          <w:ilvl w:val="0"/>
          <w:numId w:val="5"/>
        </w:numPr>
        <w:spacing w:line="360" w:lineRule="auto"/>
        <w:ind w:leftChars="200"/>
        <w:outlineLvl w:val="2"/>
        <w:rPr>
          <w:rFonts w:hint="eastAsia" w:ascii="宋体" w:hAnsi="宋体" w:eastAsia="宋体" w:cs="宋体"/>
          <w:b/>
          <w:bCs/>
          <w:color w:val="auto"/>
          <w:sz w:val="28"/>
          <w:szCs w:val="28"/>
          <w:lang w:val="en-US" w:eastAsia="zh-CN"/>
        </w:rPr>
      </w:pPr>
      <w:bookmarkStart w:id="15" w:name="_Toc32567"/>
      <w:r>
        <w:rPr>
          <w:rFonts w:hint="eastAsia" w:ascii="宋体" w:hAnsi="宋体" w:eastAsia="宋体" w:cs="宋体"/>
          <w:b/>
          <w:bCs/>
          <w:color w:val="auto"/>
          <w:sz w:val="28"/>
          <w:szCs w:val="28"/>
          <w:lang w:val="en-US" w:eastAsia="zh-CN"/>
        </w:rPr>
        <w:t>OllyDBG</w:t>
      </w:r>
      <w:bookmarkEnd w:id="15"/>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OllyDbg是一种具有可视化界面的32位汇编分析调试器，是一个新的动态追踪工具，将IDA与SoftICE结合起来的思想，Ring3级调试器，非常容易上手，己代替SoftICE成为当今最为流行的调试解密工具了。同时还支持插件扩展功能，是目前最强大的调试工具，可以跟踪程序的执行过程、查看寄存器和内存内容等。</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在官网下载压缩包，解压下载的压缩包直接双击.exe启动即可使用。</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drawing>
          <wp:inline distT="0" distB="0" distL="114300" distR="114300">
            <wp:extent cx="4203700" cy="1474470"/>
            <wp:effectExtent l="0" t="0" r="2540" b="381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30"/>
                    <a:stretch>
                      <a:fillRect/>
                    </a:stretch>
                  </pic:blipFill>
                  <pic:spPr>
                    <a:xfrm>
                      <a:off x="0" y="0"/>
                      <a:ext cx="4203700" cy="1474470"/>
                    </a:xfrm>
                    <a:prstGeom prst="rect">
                      <a:avLst/>
                    </a:prstGeom>
                    <a:noFill/>
                    <a:ln>
                      <a:noFill/>
                    </a:ln>
                  </pic:spPr>
                </pic:pic>
              </a:graphicData>
            </a:graphic>
          </wp:inline>
        </w:drawing>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rPr>
        <w:drawing>
          <wp:inline distT="0" distB="0" distL="114300" distR="114300">
            <wp:extent cx="3752215" cy="2159635"/>
            <wp:effectExtent l="0" t="0" r="12065" b="444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31"/>
                    <a:stretch>
                      <a:fillRect/>
                    </a:stretch>
                  </pic:blipFill>
                  <pic:spPr>
                    <a:xfrm>
                      <a:off x="0" y="0"/>
                      <a:ext cx="3752215" cy="2159635"/>
                    </a:xfrm>
                    <a:prstGeom prst="rect">
                      <a:avLst/>
                    </a:prstGeom>
                    <a:noFill/>
                    <a:ln>
                      <a:noFill/>
                    </a:ln>
                  </pic:spPr>
                </pic:pic>
              </a:graphicData>
            </a:graphic>
          </wp:inline>
        </w:drawing>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运行示例截图：</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rPr>
        <w:drawing>
          <wp:inline distT="0" distB="0" distL="114300" distR="114300">
            <wp:extent cx="4617085" cy="2277110"/>
            <wp:effectExtent l="0" t="0" r="635" b="889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32"/>
                    <a:stretch>
                      <a:fillRect/>
                    </a:stretch>
                  </pic:blipFill>
                  <pic:spPr>
                    <a:xfrm>
                      <a:off x="0" y="0"/>
                      <a:ext cx="4617085" cy="2277110"/>
                    </a:xfrm>
                    <a:prstGeom prst="rect">
                      <a:avLst/>
                    </a:prstGeom>
                    <a:noFill/>
                    <a:ln>
                      <a:noFill/>
                    </a:ln>
                  </pic:spPr>
                </pic:pic>
              </a:graphicData>
            </a:graphic>
          </wp:inline>
        </w:drawing>
      </w:r>
    </w:p>
    <w:p>
      <w:pPr>
        <w:pStyle w:val="11"/>
        <w:numPr>
          <w:ilvl w:val="0"/>
          <w:numId w:val="5"/>
        </w:numPr>
        <w:spacing w:line="360" w:lineRule="auto"/>
        <w:ind w:leftChars="200"/>
        <w:outlineLvl w:val="2"/>
        <w:rPr>
          <w:rFonts w:hint="eastAsia" w:ascii="宋体" w:hAnsi="宋体" w:eastAsia="宋体" w:cs="宋体"/>
          <w:b/>
          <w:bCs/>
          <w:color w:val="auto"/>
          <w:sz w:val="28"/>
          <w:szCs w:val="28"/>
          <w:lang w:val="en-US" w:eastAsia="zh-CN"/>
        </w:rPr>
      </w:pPr>
      <w:bookmarkStart w:id="16" w:name="_Toc28637"/>
      <w:r>
        <w:rPr>
          <w:rFonts w:hint="eastAsia" w:ascii="宋体" w:hAnsi="宋体" w:eastAsia="宋体" w:cs="宋体"/>
          <w:b/>
          <w:bCs/>
          <w:color w:val="auto"/>
          <w:sz w:val="28"/>
          <w:szCs w:val="28"/>
          <w:lang w:val="en-US" w:eastAsia="zh-CN"/>
        </w:rPr>
        <w:t>Process Monitor</w:t>
      </w:r>
      <w:bookmarkEnd w:id="16"/>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Process Monitor 是一款由微软 Sysinternals 公司开发的包含强大监视和过滤功能的高级 Windows 监视工具，可实时显示文件系统、注册表、进程/线程的活动。它结合了两个 Sysinternals 的旧版工具 Filemon 和 Regmon 的功能，并添加了一个包含丰富的和非破坏性的广泛增强过滤功能列表，全面的事件属性（例如会话 ID 和用户名称），可靠的进程信息，每个操作的完整线程、堆栈与集成符号支持，同时记录到一个文件中，以及更多。其独一无二的强大功能将使 Process Monitor 在系统故障排除和恶意软件检测中发挥重要的作用。</w:t>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解压压缩包后，双击.exe文件即可运行。</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drawing>
          <wp:inline distT="0" distB="0" distL="114300" distR="114300">
            <wp:extent cx="3400425" cy="641985"/>
            <wp:effectExtent l="0" t="0" r="13335" b="1333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3"/>
                    <a:stretch>
                      <a:fillRect/>
                    </a:stretch>
                  </pic:blipFill>
                  <pic:spPr>
                    <a:xfrm>
                      <a:off x="0" y="0"/>
                      <a:ext cx="3400425" cy="64198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运行示例截图：</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914775" cy="2776855"/>
            <wp:effectExtent l="0" t="0" r="1905" b="1206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34"/>
                    <a:stretch>
                      <a:fillRect/>
                    </a:stretch>
                  </pic:blipFill>
                  <pic:spPr>
                    <a:xfrm>
                      <a:off x="0" y="0"/>
                      <a:ext cx="3914775" cy="277685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打开过滤器，添加想要监控的应用，如图所示</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3342005" cy="1767205"/>
            <wp:effectExtent l="0" t="0" r="10795" b="635"/>
            <wp:docPr id="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pic:cNvPicPr>
                      <a:picLocks noChangeAspect="1"/>
                    </pic:cNvPicPr>
                  </pic:nvPicPr>
                  <pic:blipFill>
                    <a:blip r:embed="rId35"/>
                    <a:stretch>
                      <a:fillRect/>
                    </a:stretch>
                  </pic:blipFill>
                  <pic:spPr>
                    <a:xfrm>
                      <a:off x="0" y="0"/>
                      <a:ext cx="3342005" cy="176720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搜索到的部分结果</w:t>
      </w:r>
    </w:p>
    <w:p>
      <w:pPr>
        <w:pStyle w:val="11"/>
        <w:numPr>
          <w:ilvl w:val="0"/>
          <w:numId w:val="0"/>
        </w:numPr>
        <w:spacing w:line="360" w:lineRule="auto"/>
        <w:ind w:leftChars="400" w:firstLine="420" w:firstLineChars="200"/>
        <w:jc w:val="center"/>
        <w:outlineLvl w:val="9"/>
        <w:rPr>
          <w:rFonts w:hint="eastAsia" w:ascii="宋体" w:hAnsi="宋体" w:eastAsia="宋体" w:cs="宋体"/>
          <w:lang w:val="en-US" w:eastAsia="zh-CN"/>
        </w:rPr>
      </w:pPr>
      <w:r>
        <w:rPr>
          <w:rFonts w:hint="eastAsia" w:ascii="宋体" w:hAnsi="宋体" w:eastAsia="宋体" w:cs="宋体"/>
        </w:rPr>
        <w:drawing>
          <wp:inline distT="0" distB="0" distL="114300" distR="114300">
            <wp:extent cx="3802380" cy="2935605"/>
            <wp:effectExtent l="0" t="0" r="7620" b="5715"/>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36"/>
                    <a:srcRect t="3666" r="4099"/>
                    <a:stretch>
                      <a:fillRect/>
                    </a:stretch>
                  </pic:blipFill>
                  <pic:spPr>
                    <a:xfrm>
                      <a:off x="0" y="0"/>
                      <a:ext cx="3802380" cy="2935605"/>
                    </a:xfrm>
                    <a:prstGeom prst="rect">
                      <a:avLst/>
                    </a:prstGeom>
                    <a:noFill/>
                    <a:ln>
                      <a:noFill/>
                    </a:ln>
                  </pic:spPr>
                </pic:pic>
              </a:graphicData>
            </a:graphic>
          </wp:inline>
        </w:drawing>
      </w:r>
    </w:p>
    <w:p>
      <w:pPr>
        <w:pStyle w:val="11"/>
        <w:numPr>
          <w:ilvl w:val="0"/>
          <w:numId w:val="5"/>
        </w:numPr>
        <w:spacing w:line="360" w:lineRule="auto"/>
        <w:ind w:leftChars="200"/>
        <w:outlineLvl w:val="2"/>
        <w:rPr>
          <w:rFonts w:hint="eastAsia" w:ascii="宋体" w:hAnsi="宋体" w:eastAsia="宋体" w:cs="宋体"/>
          <w:b/>
          <w:bCs/>
          <w:color w:val="auto"/>
          <w:sz w:val="28"/>
          <w:szCs w:val="28"/>
          <w:lang w:val="en-US" w:eastAsia="zh-CN"/>
        </w:rPr>
      </w:pPr>
      <w:bookmarkStart w:id="17" w:name="_Toc31118"/>
      <w:r>
        <w:rPr>
          <w:rFonts w:hint="eastAsia" w:ascii="宋体" w:hAnsi="宋体" w:eastAsia="宋体" w:cs="宋体"/>
          <w:b/>
          <w:bCs/>
          <w:color w:val="auto"/>
          <w:sz w:val="28"/>
          <w:szCs w:val="28"/>
          <w:lang w:val="en-US" w:eastAsia="zh-CN"/>
        </w:rPr>
        <w:t>Process Explorer</w:t>
      </w:r>
      <w:bookmarkEnd w:id="17"/>
    </w:p>
    <w:p>
      <w:pPr>
        <w:pStyle w:val="11"/>
        <w:numPr>
          <w:ilvl w:val="0"/>
          <w:numId w:val="0"/>
        </w:numPr>
        <w:spacing w:line="360" w:lineRule="auto"/>
        <w:ind w:leftChars="400" w:firstLine="480" w:firstLineChars="200"/>
        <w:outlineLvl w:val="9"/>
        <w:rPr>
          <w:rFonts w:hint="eastAsia" w:ascii="宋体" w:hAnsi="宋体" w:eastAsia="宋体" w:cs="宋体"/>
          <w:b/>
          <w:bCs/>
          <w:color w:val="auto"/>
          <w:sz w:val="28"/>
          <w:szCs w:val="28"/>
          <w:lang w:val="en-US" w:eastAsia="zh-CN"/>
        </w:rPr>
      </w:pPr>
      <w:r>
        <w:rPr>
          <w:rFonts w:hint="eastAsia" w:ascii="宋体" w:hAnsi="宋体" w:eastAsia="宋体" w:cs="宋体"/>
          <w:b w:val="0"/>
          <w:bCs w:val="0"/>
          <w:color w:val="auto"/>
          <w:sz w:val="24"/>
          <w:szCs w:val="24"/>
          <w:lang w:val="en-US" w:eastAsia="zh-CN"/>
        </w:rPr>
        <w:t>Process Explorer是一个程序,将会显示进程的次数运行。它可以通过任务管理器帮助我们捕获消耗CPU的内存未被卡住的进程。Process Explorer让使用者能了解看不到的在后台执行的处理程序，能显示目前已经载入哪些模块，分别是正在被哪些程序使用着，还可显示这些程序所调用的DLL进程，网络连接，以及他们所打开的句柄等。Process Explorer最大的特色就是可以中终任何进程，甚至包括系统的关键进程。</w:t>
      </w:r>
      <w:r>
        <w:rPr>
          <w:rFonts w:hint="eastAsia" w:ascii="宋体" w:hAnsi="宋体" w:eastAsia="宋体" w:cs="宋体"/>
          <w:b/>
          <w:bCs/>
          <w:color w:val="auto"/>
          <w:sz w:val="28"/>
          <w:szCs w:val="28"/>
          <w:lang w:val="en-US" w:eastAsia="zh-CN"/>
        </w:rPr>
        <w:t> </w:t>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解压压缩包后，双击.exe文件即可运行。</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drawing>
          <wp:inline distT="0" distB="0" distL="114300" distR="114300">
            <wp:extent cx="3932555" cy="681990"/>
            <wp:effectExtent l="0" t="0" r="14605" b="381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7"/>
                    <a:stretch>
                      <a:fillRect/>
                    </a:stretch>
                  </pic:blipFill>
                  <pic:spPr>
                    <a:xfrm>
                      <a:off x="0" y="0"/>
                      <a:ext cx="3932555" cy="681990"/>
                    </a:xfrm>
                    <a:prstGeom prst="rect">
                      <a:avLst/>
                    </a:prstGeom>
                    <a:noFill/>
                    <a:ln>
                      <a:noFill/>
                    </a:ln>
                  </pic:spPr>
                </pic:pic>
              </a:graphicData>
            </a:graphic>
          </wp:inline>
        </w:drawing>
      </w:r>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运行示例截图：</w:t>
      </w:r>
    </w:p>
    <w:p>
      <w:pPr>
        <w:pStyle w:val="11"/>
        <w:numPr>
          <w:ilvl w:val="0"/>
          <w:numId w:val="0"/>
        </w:numPr>
        <w:spacing w:line="360" w:lineRule="auto"/>
        <w:ind w:leftChars="400" w:firstLine="420" w:firstLineChars="200"/>
        <w:jc w:val="center"/>
        <w:outlineLvl w:val="9"/>
        <w:rPr>
          <w:rFonts w:hint="eastAsia" w:ascii="宋体" w:hAnsi="宋体" w:eastAsia="宋体" w:cs="宋体"/>
          <w:b/>
          <w:bCs/>
          <w:color w:val="auto"/>
          <w:sz w:val="28"/>
          <w:szCs w:val="28"/>
          <w:lang w:val="en-US" w:eastAsia="zh-CN"/>
        </w:rPr>
      </w:pPr>
      <w:r>
        <w:rPr>
          <w:rFonts w:hint="eastAsia" w:ascii="宋体" w:hAnsi="宋体" w:eastAsia="宋体" w:cs="宋体"/>
          <w:color w:val="auto"/>
        </w:rPr>
        <w:drawing>
          <wp:inline distT="0" distB="0" distL="114300" distR="114300">
            <wp:extent cx="4352925" cy="2673985"/>
            <wp:effectExtent l="0" t="0" r="5715" b="825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8"/>
                    <a:srcRect t="11419" b="8316"/>
                    <a:stretch>
                      <a:fillRect/>
                    </a:stretch>
                  </pic:blipFill>
                  <pic:spPr>
                    <a:xfrm>
                      <a:off x="0" y="0"/>
                      <a:ext cx="4352925" cy="2673985"/>
                    </a:xfrm>
                    <a:prstGeom prst="rect">
                      <a:avLst/>
                    </a:prstGeom>
                    <a:noFill/>
                    <a:ln>
                      <a:noFill/>
                    </a:ln>
                  </pic:spPr>
                </pic:pic>
              </a:graphicData>
            </a:graphic>
          </wp:inline>
        </w:drawing>
      </w:r>
    </w:p>
    <w:p>
      <w:pPr>
        <w:pStyle w:val="11"/>
        <w:numPr>
          <w:ilvl w:val="0"/>
          <w:numId w:val="5"/>
        </w:numPr>
        <w:spacing w:line="360" w:lineRule="auto"/>
        <w:ind w:leftChars="200"/>
        <w:outlineLvl w:val="2"/>
        <w:rPr>
          <w:rFonts w:hint="eastAsia" w:ascii="宋体" w:hAnsi="宋体" w:eastAsia="宋体" w:cs="宋体"/>
          <w:b/>
          <w:bCs/>
          <w:color w:val="auto"/>
          <w:sz w:val="28"/>
          <w:szCs w:val="28"/>
          <w:lang w:val="en-US" w:eastAsia="zh-CN"/>
        </w:rPr>
      </w:pPr>
      <w:bookmarkStart w:id="18" w:name="_Toc26942"/>
      <w:r>
        <w:rPr>
          <w:rFonts w:hint="eastAsia" w:ascii="宋体" w:hAnsi="宋体" w:eastAsia="宋体" w:cs="宋体"/>
          <w:b/>
          <w:bCs/>
          <w:color w:val="auto"/>
          <w:sz w:val="28"/>
          <w:szCs w:val="28"/>
          <w:lang w:val="en-US" w:eastAsia="zh-CN"/>
        </w:rPr>
        <w:t>RegShot</w:t>
      </w:r>
      <w:bookmarkEnd w:id="18"/>
    </w:p>
    <w:p>
      <w:pPr>
        <w:pStyle w:val="11"/>
        <w:numPr>
          <w:ilvl w:val="0"/>
          <w:numId w:val="0"/>
        </w:numPr>
        <w:spacing w:line="360" w:lineRule="auto"/>
        <w:ind w:leftChars="400" w:firstLine="480" w:firstLineChars="200"/>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RegShot 是一种注册表比较工具，它通过两次抓取注册表快照而快速地比较出两次快照中间所做的修改。它还可以将注册表以纯文本方式记录下来，便于浏览；还可以监察 Win.ini，System.ini 中的键值；还可以监察Windows目录和System目录中文件的变化，为手工卸载某些软件创造条件。</w:t>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解压压缩包后，双击.exe文件即可运行。</w:t>
      </w:r>
    </w:p>
    <w:p>
      <w:pPr>
        <w:pStyle w:val="11"/>
        <w:numPr>
          <w:ilvl w:val="0"/>
          <w:numId w:val="0"/>
        </w:numPr>
        <w:spacing w:line="360" w:lineRule="auto"/>
        <w:ind w:leftChars="400" w:firstLine="420" w:firstLineChars="200"/>
        <w:jc w:val="center"/>
        <w:outlineLvl w:val="9"/>
        <w:rPr>
          <w:rFonts w:hint="eastAsia" w:ascii="宋体" w:hAnsi="宋体" w:eastAsia="宋体" w:cs="宋体"/>
          <w:b w:val="0"/>
          <w:bCs w:val="0"/>
          <w:color w:val="auto"/>
          <w:sz w:val="24"/>
          <w:szCs w:val="24"/>
          <w:lang w:val="en-US" w:eastAsia="zh-CN"/>
        </w:rPr>
      </w:pPr>
      <w:r>
        <w:drawing>
          <wp:inline distT="0" distB="0" distL="114300" distR="114300">
            <wp:extent cx="4010025" cy="1163320"/>
            <wp:effectExtent l="0" t="0" r="13335" b="1016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9"/>
                    <a:stretch>
                      <a:fillRect/>
                    </a:stretch>
                  </pic:blipFill>
                  <pic:spPr>
                    <a:xfrm>
                      <a:off x="0" y="0"/>
                      <a:ext cx="4010025" cy="1163320"/>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运行示例截图：</w:t>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点击1st shot建立第一个快照</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1998980" cy="2067560"/>
            <wp:effectExtent l="0" t="0" r="12700" b="508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40"/>
                    <a:stretch>
                      <a:fillRect/>
                    </a:stretch>
                  </pic:blipFill>
                  <pic:spPr>
                    <a:xfrm>
                      <a:off x="0" y="0"/>
                      <a:ext cx="1998980" cy="2067560"/>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修改后点击2nd shot建立第二个快照</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2011680" cy="2080895"/>
            <wp:effectExtent l="0" t="0" r="0" b="698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41"/>
                    <a:stretch>
                      <a:fillRect/>
                    </a:stretch>
                  </pic:blipFill>
                  <pic:spPr>
                    <a:xfrm>
                      <a:off x="0" y="0"/>
                      <a:ext cx="2011680" cy="208089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点击compare可进行对比</w:t>
      </w:r>
    </w:p>
    <w:p>
      <w:pPr>
        <w:pStyle w:val="11"/>
        <w:numPr>
          <w:ilvl w:val="0"/>
          <w:numId w:val="0"/>
        </w:numPr>
        <w:spacing w:line="360" w:lineRule="auto"/>
        <w:ind w:leftChars="400" w:firstLine="420" w:firstLineChars="200"/>
        <w:jc w:val="center"/>
        <w:outlineLvl w:val="9"/>
        <w:rPr>
          <w:rFonts w:hint="eastAsia" w:ascii="宋体" w:hAnsi="宋体" w:eastAsia="宋体" w:cs="宋体"/>
        </w:rPr>
      </w:pPr>
      <w:r>
        <w:rPr>
          <w:rFonts w:hint="eastAsia" w:ascii="宋体" w:hAnsi="宋体" w:eastAsia="宋体" w:cs="宋体"/>
        </w:rPr>
        <w:drawing>
          <wp:inline distT="0" distB="0" distL="114300" distR="114300">
            <wp:extent cx="2026285" cy="2096135"/>
            <wp:effectExtent l="0" t="0" r="635" b="698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42"/>
                    <a:stretch>
                      <a:fillRect/>
                    </a:stretch>
                  </pic:blipFill>
                  <pic:spPr>
                    <a:xfrm>
                      <a:off x="0" y="0"/>
                      <a:ext cx="2026285" cy="2096135"/>
                    </a:xfrm>
                    <a:prstGeom prst="rect">
                      <a:avLst/>
                    </a:prstGeom>
                    <a:noFill/>
                    <a:ln>
                      <a:noFill/>
                    </a:ln>
                  </pic:spPr>
                </pic:pic>
              </a:graphicData>
            </a:graphic>
          </wp:inline>
        </w:drawing>
      </w:r>
    </w:p>
    <w:p>
      <w:pPr>
        <w:pStyle w:val="11"/>
        <w:numPr>
          <w:ilvl w:val="0"/>
          <w:numId w:val="0"/>
        </w:numPr>
        <w:spacing w:line="360" w:lineRule="auto"/>
        <w:ind w:leftChars="400" w:firstLine="480" w:firstLineChars="200"/>
        <w:jc w:val="left"/>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Compare完成后会生成一个文本，在其中可以看到在两个快照期间发生变化的注册表字段与值。</w:t>
      </w:r>
    </w:p>
    <w:p>
      <w:pPr>
        <w:pStyle w:val="11"/>
        <w:numPr>
          <w:ilvl w:val="0"/>
          <w:numId w:val="5"/>
        </w:numPr>
        <w:spacing w:line="360" w:lineRule="auto"/>
        <w:ind w:leftChars="200"/>
        <w:outlineLvl w:val="2"/>
        <w:rPr>
          <w:rFonts w:hint="eastAsia" w:ascii="宋体" w:hAnsi="宋体" w:eastAsia="宋体" w:cs="宋体"/>
          <w:b/>
          <w:bCs/>
          <w:color w:val="auto"/>
          <w:sz w:val="28"/>
          <w:szCs w:val="28"/>
          <w:lang w:val="en-US" w:eastAsia="zh-CN"/>
        </w:rPr>
      </w:pPr>
      <w:bookmarkStart w:id="19" w:name="_Toc21715"/>
      <w:r>
        <w:rPr>
          <w:rFonts w:hint="eastAsia" w:ascii="宋体" w:hAnsi="宋体" w:eastAsia="宋体" w:cs="宋体"/>
          <w:b/>
          <w:bCs/>
          <w:color w:val="auto"/>
          <w:sz w:val="28"/>
          <w:szCs w:val="28"/>
          <w:lang w:val="en-US" w:eastAsia="zh-CN"/>
        </w:rPr>
        <w:t>WireShark</w:t>
      </w:r>
      <w:bookmarkEnd w:id="19"/>
    </w:p>
    <w:p>
      <w:pPr>
        <w:pStyle w:val="11"/>
        <w:numPr>
          <w:ilvl w:val="0"/>
          <w:numId w:val="0"/>
        </w:numPr>
        <w:spacing w:line="360" w:lineRule="auto"/>
        <w:ind w:leftChars="400" w:firstLine="480" w:firstLineChars="200"/>
        <w:outlineLvl w:val="2"/>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WireShark是一个网络分析工具，可以运行在Windows和Linux操作系统上，主要是用来捕获网络数据包，并自动解析各类协议数据包，为用户显示数据包的详细信息，供用户对数据包进行分析，以便查看恶意软件的通信行为。</w:t>
      </w:r>
    </w:p>
    <w:p>
      <w:pPr>
        <w:pStyle w:val="11"/>
        <w:widowControl/>
        <w:spacing w:line="360" w:lineRule="auto"/>
        <w:ind w:left="750" w:firstLine="480" w:firstLineChars="20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按照提示逐步安装即可（一直next即可）</w:t>
      </w:r>
    </w:p>
    <w:p>
      <w:pPr>
        <w:pStyle w:val="11"/>
        <w:widowControl/>
        <w:spacing w:line="360" w:lineRule="auto"/>
        <w:ind w:left="750" w:firstLine="0" w:firstLineChars="0"/>
        <w:jc w:val="center"/>
        <w:rPr>
          <w:rFonts w:hint="eastAsia" w:ascii="宋体" w:hAnsi="宋体" w:eastAsia="宋体" w:cs="宋体"/>
          <w:lang w:eastAsia="zh-CN"/>
        </w:rPr>
      </w:pPr>
      <w:r>
        <w:rPr>
          <w:rFonts w:hint="eastAsia" w:ascii="宋体" w:hAnsi="宋体" w:eastAsia="宋体" w:cs="宋体"/>
        </w:rPr>
        <w:drawing>
          <wp:inline distT="0" distB="0" distL="114300" distR="114300">
            <wp:extent cx="2679065" cy="2086610"/>
            <wp:effectExtent l="0" t="0" r="3175" b="1270"/>
            <wp:docPr id="3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6"/>
                    <pic:cNvPicPr>
                      <a:picLocks noChangeAspect="1"/>
                    </pic:cNvPicPr>
                  </pic:nvPicPr>
                  <pic:blipFill>
                    <a:blip r:embed="rId43"/>
                    <a:stretch>
                      <a:fillRect/>
                    </a:stretch>
                  </pic:blipFill>
                  <pic:spPr>
                    <a:xfrm>
                      <a:off x="0" y="0"/>
                      <a:ext cx="2679065" cy="2086610"/>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64130" cy="1996440"/>
            <wp:effectExtent l="0" t="0" r="11430" b="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44"/>
                    <a:stretch>
                      <a:fillRect/>
                    </a:stretch>
                  </pic:blipFill>
                  <pic:spPr>
                    <a:xfrm>
                      <a:off x="0" y="0"/>
                      <a:ext cx="2564130" cy="1996440"/>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53970" cy="1989455"/>
            <wp:effectExtent l="0" t="0" r="6350" b="698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45"/>
                    <a:stretch>
                      <a:fillRect/>
                    </a:stretch>
                  </pic:blipFill>
                  <pic:spPr>
                    <a:xfrm>
                      <a:off x="0" y="0"/>
                      <a:ext cx="2553970" cy="1989455"/>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36190" cy="1997075"/>
            <wp:effectExtent l="0" t="0" r="8890" b="1460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46"/>
                    <a:stretch>
                      <a:fillRect/>
                    </a:stretch>
                  </pic:blipFill>
                  <pic:spPr>
                    <a:xfrm>
                      <a:off x="0" y="0"/>
                      <a:ext cx="2536190" cy="1997075"/>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lang w:eastAsia="zh-CN"/>
        </w:rPr>
      </w:pPr>
      <w:r>
        <w:rPr>
          <w:rFonts w:hint="eastAsia" w:ascii="宋体" w:hAnsi="宋体" w:eastAsia="宋体" w:cs="宋体"/>
        </w:rPr>
        <w:drawing>
          <wp:inline distT="0" distB="0" distL="114300" distR="114300">
            <wp:extent cx="2407920" cy="1882775"/>
            <wp:effectExtent l="0" t="0" r="0" b="698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7"/>
                    <a:stretch>
                      <a:fillRect/>
                    </a:stretch>
                  </pic:blipFill>
                  <pic:spPr>
                    <a:xfrm>
                      <a:off x="0" y="0"/>
                      <a:ext cx="2407920" cy="1882775"/>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27935" cy="1974215"/>
            <wp:effectExtent l="0" t="0" r="1905" b="6985"/>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48"/>
                    <a:stretch>
                      <a:fillRect/>
                    </a:stretch>
                  </pic:blipFill>
                  <pic:spPr>
                    <a:xfrm>
                      <a:off x="0" y="0"/>
                      <a:ext cx="2527935" cy="1974215"/>
                    </a:xfrm>
                    <a:prstGeom prst="rect">
                      <a:avLst/>
                    </a:prstGeom>
                    <a:noFill/>
                    <a:ln>
                      <a:noFill/>
                    </a:ln>
                  </pic:spPr>
                </pic:pic>
              </a:graphicData>
            </a:graphic>
          </wp:inline>
        </w:drawing>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在安装过程中会跳转到WinPcap的安装，也是一直next即可</w:t>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52065" cy="2009140"/>
            <wp:effectExtent l="0" t="0" r="8255" b="254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9"/>
                    <a:stretch>
                      <a:fillRect/>
                    </a:stretch>
                  </pic:blipFill>
                  <pic:spPr>
                    <a:xfrm>
                      <a:off x="0" y="0"/>
                      <a:ext cx="2552065" cy="2009140"/>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31745" cy="1996440"/>
            <wp:effectExtent l="0" t="0" r="13335"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50"/>
                    <a:stretch>
                      <a:fillRect/>
                    </a:stretch>
                  </pic:blipFill>
                  <pic:spPr>
                    <a:xfrm>
                      <a:off x="0" y="0"/>
                      <a:ext cx="2531745" cy="1996440"/>
                    </a:xfrm>
                    <a:prstGeom prst="rect">
                      <a:avLst/>
                    </a:prstGeom>
                    <a:noFill/>
                    <a:ln>
                      <a:noFill/>
                    </a:ln>
                  </pic:spPr>
                </pic:pic>
              </a:graphicData>
            </a:graphic>
          </wp:inline>
        </w:drawing>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499360" cy="1975485"/>
            <wp:effectExtent l="0" t="0" r="0" b="5715"/>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51"/>
                    <a:stretch>
                      <a:fillRect/>
                    </a:stretch>
                  </pic:blipFill>
                  <pic:spPr>
                    <a:xfrm>
                      <a:off x="0" y="0"/>
                      <a:ext cx="2499360" cy="1975485"/>
                    </a:xfrm>
                    <a:prstGeom prst="rect">
                      <a:avLst/>
                    </a:prstGeom>
                    <a:noFill/>
                    <a:ln>
                      <a:noFill/>
                    </a:ln>
                  </pic:spPr>
                </pic:pic>
              </a:graphicData>
            </a:graphic>
          </wp:inline>
        </w:drawing>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WinPcap安装完成</w:t>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632710" cy="2066290"/>
            <wp:effectExtent l="0" t="0" r="3810" b="6350"/>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52"/>
                    <a:stretch>
                      <a:fillRect/>
                    </a:stretch>
                  </pic:blipFill>
                  <pic:spPr>
                    <a:xfrm>
                      <a:off x="0" y="0"/>
                      <a:ext cx="2632710" cy="2066290"/>
                    </a:xfrm>
                    <a:prstGeom prst="rect">
                      <a:avLst/>
                    </a:prstGeom>
                    <a:noFill/>
                    <a:ln>
                      <a:noFill/>
                    </a:ln>
                  </pic:spPr>
                </pic:pic>
              </a:graphicData>
            </a:graphic>
          </wp:inline>
        </w:drawing>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WireShark继续安装</w:t>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67305" cy="2016125"/>
            <wp:effectExtent l="0" t="0" r="8255" b="10795"/>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pic:cNvPicPr>
                  </pic:nvPicPr>
                  <pic:blipFill>
                    <a:blip r:embed="rId53"/>
                    <a:stretch>
                      <a:fillRect/>
                    </a:stretch>
                  </pic:blipFill>
                  <pic:spPr>
                    <a:xfrm>
                      <a:off x="0" y="0"/>
                      <a:ext cx="2567305" cy="2016125"/>
                    </a:xfrm>
                    <a:prstGeom prst="rect">
                      <a:avLst/>
                    </a:prstGeom>
                    <a:noFill/>
                    <a:ln>
                      <a:noFill/>
                    </a:ln>
                  </pic:spPr>
                </pic:pic>
              </a:graphicData>
            </a:graphic>
          </wp:inline>
        </w:drawing>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WireShark安装完成</w:t>
      </w:r>
    </w:p>
    <w:p>
      <w:pPr>
        <w:pStyle w:val="11"/>
        <w:widowControl/>
        <w:spacing w:line="360" w:lineRule="auto"/>
        <w:ind w:left="750" w:firstLine="0" w:firstLineChars="0"/>
        <w:jc w:val="center"/>
        <w:rPr>
          <w:rFonts w:hint="eastAsia" w:ascii="宋体" w:hAnsi="宋体" w:eastAsia="宋体" w:cs="宋体"/>
        </w:rPr>
      </w:pPr>
      <w:r>
        <w:rPr>
          <w:rFonts w:hint="eastAsia" w:ascii="宋体" w:hAnsi="宋体" w:eastAsia="宋体" w:cs="宋体"/>
        </w:rPr>
        <w:drawing>
          <wp:inline distT="0" distB="0" distL="114300" distR="114300">
            <wp:extent cx="2585085" cy="2040890"/>
            <wp:effectExtent l="0" t="0" r="5715" b="127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54"/>
                    <a:stretch>
                      <a:fillRect/>
                    </a:stretch>
                  </pic:blipFill>
                  <pic:spPr>
                    <a:xfrm>
                      <a:off x="0" y="0"/>
                      <a:ext cx="2585085" cy="2040890"/>
                    </a:xfrm>
                    <a:prstGeom prst="rect">
                      <a:avLst/>
                    </a:prstGeom>
                    <a:noFill/>
                    <a:ln>
                      <a:noFill/>
                    </a:ln>
                  </pic:spPr>
                </pic:pic>
              </a:graphicData>
            </a:graphic>
          </wp:inline>
        </w:drawing>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WireShark运行示例截图：</w:t>
      </w:r>
    </w:p>
    <w:p>
      <w:pPr>
        <w:pStyle w:val="11"/>
        <w:widowControl/>
        <w:spacing w:line="360" w:lineRule="auto"/>
        <w:ind w:left="750" w:firstLine="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4528820" cy="2419985"/>
            <wp:effectExtent l="0" t="0" r="12700" b="3175"/>
            <wp:docPr id="4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8" descr="IMG_256"/>
                    <pic:cNvPicPr>
                      <a:picLocks noChangeAspect="1"/>
                    </pic:cNvPicPr>
                  </pic:nvPicPr>
                  <pic:blipFill>
                    <a:blip r:embed="rId55"/>
                    <a:stretch>
                      <a:fillRect/>
                    </a:stretch>
                  </pic:blipFill>
                  <pic:spPr>
                    <a:xfrm>
                      <a:off x="0" y="0"/>
                      <a:ext cx="4528820" cy="2419985"/>
                    </a:xfrm>
                    <a:prstGeom prst="rect">
                      <a:avLst/>
                    </a:prstGeom>
                    <a:noFill/>
                    <a:ln w="9525">
                      <a:noFill/>
                    </a:ln>
                  </pic:spPr>
                </pic:pic>
              </a:graphicData>
            </a:graphic>
          </wp:inline>
        </w:drawing>
      </w:r>
    </w:p>
    <w:p>
      <w:pPr>
        <w:pStyle w:val="11"/>
        <w:numPr>
          <w:ilvl w:val="0"/>
          <w:numId w:val="1"/>
        </w:numPr>
        <w:spacing w:line="360" w:lineRule="auto"/>
        <w:ind w:firstLineChars="0"/>
        <w:outlineLvl w:val="0"/>
        <w:rPr>
          <w:rFonts w:ascii="宋体" w:hAnsi="宋体" w:eastAsia="宋体"/>
          <w:b/>
          <w:bCs/>
          <w:color w:val="auto"/>
          <w:sz w:val="36"/>
          <w:szCs w:val="36"/>
        </w:rPr>
      </w:pPr>
      <w:bookmarkStart w:id="20" w:name="_Toc32597"/>
      <w:r>
        <w:rPr>
          <w:rFonts w:hint="eastAsia" w:ascii="宋体" w:hAnsi="宋体" w:eastAsia="宋体"/>
          <w:b/>
          <w:bCs/>
          <w:color w:val="auto"/>
          <w:sz w:val="36"/>
          <w:szCs w:val="36"/>
        </w:rPr>
        <w:t>实验结论及心得体会</w:t>
      </w:r>
      <w:bookmarkEnd w:id="20"/>
    </w:p>
    <w:p>
      <w:pPr>
        <w:pStyle w:val="11"/>
        <w:widowControl/>
        <w:numPr>
          <w:ilvl w:val="0"/>
          <w:numId w:val="6"/>
        </w:numPr>
        <w:spacing w:line="360" w:lineRule="auto"/>
        <w:jc w:val="left"/>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实验结论</w:t>
      </w:r>
    </w:p>
    <w:p>
      <w:pPr>
        <w:pStyle w:val="11"/>
        <w:widowControl/>
        <w:spacing w:line="360" w:lineRule="auto"/>
        <w:jc w:val="left"/>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本次实验成功创建和配置了一个虚拟机环境，安装了xp系统。</w:t>
      </w:r>
    </w:p>
    <w:p>
      <w:pPr>
        <w:pStyle w:val="11"/>
        <w:widowControl/>
        <w:spacing w:line="360" w:lineRule="auto"/>
        <w:jc w:val="left"/>
        <w:rPr>
          <w:rFonts w:hint="eastAsia" w:ascii="宋体" w:hAnsi="宋体" w:eastAsia="宋体"/>
          <w:b w:val="0"/>
          <w:bCs w:val="0"/>
          <w:color w:val="auto"/>
          <w:sz w:val="24"/>
          <w:szCs w:val="24"/>
          <w:lang w:val="en-US" w:eastAsia="zh-CN"/>
        </w:rPr>
      </w:pPr>
      <w:r>
        <w:rPr>
          <w:rFonts w:hint="eastAsia" w:ascii="宋体" w:hAnsi="宋体" w:eastAsia="宋体"/>
          <w:b w:val="0"/>
          <w:bCs w:val="0"/>
          <w:color w:val="auto"/>
          <w:sz w:val="24"/>
          <w:szCs w:val="24"/>
          <w:lang w:val="en-US" w:eastAsia="zh-CN"/>
        </w:rPr>
        <w:t>安装了多个静态分析工具，这些工具允许我们分析二进制文件的结构和内容，识别字符串、查看文件头部信息，并分析文件的依赖关系。这些分析有助于理解文件的功能和可能的威胁。</w:t>
      </w:r>
    </w:p>
    <w:p>
      <w:pPr>
        <w:pStyle w:val="11"/>
        <w:widowControl/>
        <w:spacing w:line="360" w:lineRule="auto"/>
        <w:jc w:val="left"/>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安装和使用了多个动态分析工具，这些工具使我们能够监视和分析恶意软件在运行时的行为，包括文件操作、注册表访问、网络通信等。动态分析可以帮助我们深入了解恶意软件的功能和影响。</w:t>
      </w:r>
    </w:p>
    <w:p>
      <w:pPr>
        <w:pStyle w:val="11"/>
        <w:widowControl/>
        <w:numPr>
          <w:ilvl w:val="0"/>
          <w:numId w:val="6"/>
        </w:numPr>
        <w:spacing w:line="360" w:lineRule="auto"/>
        <w:ind w:left="0" w:leftChars="0" w:firstLine="562" w:firstLineChars="200"/>
        <w:jc w:val="left"/>
        <w:rPr>
          <w:rFonts w:hint="default" w:ascii="宋体" w:hAnsi="宋体" w:eastAsia="宋体"/>
          <w:b/>
          <w:bCs/>
          <w:color w:val="auto"/>
          <w:sz w:val="28"/>
          <w:szCs w:val="28"/>
          <w:lang w:val="en-US" w:eastAsia="zh-CN"/>
        </w:rPr>
      </w:pPr>
      <w:r>
        <w:rPr>
          <w:rFonts w:hint="eastAsia" w:ascii="宋体" w:hAnsi="宋体" w:eastAsia="宋体"/>
          <w:b/>
          <w:bCs/>
          <w:color w:val="auto"/>
          <w:sz w:val="28"/>
          <w:szCs w:val="28"/>
          <w:lang w:val="en-US" w:eastAsia="zh-CN"/>
        </w:rPr>
        <w:t>心得体会</w:t>
      </w:r>
    </w:p>
    <w:p>
      <w:pPr>
        <w:pStyle w:val="11"/>
        <w:widowControl/>
        <w:numPr>
          <w:ilvl w:val="0"/>
          <w:numId w:val="0"/>
        </w:numPr>
        <w:spacing w:line="360" w:lineRule="auto"/>
        <w:ind w:firstLine="480" w:firstLineChars="200"/>
        <w:jc w:val="left"/>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在进行恶意软件分析时，务必保持高度的安全意识。恶意软件可能会具有破坏性和危险性，因此需要采取适当的预防措施，如离线分析、网络隔离等。</w:t>
      </w:r>
      <w:r>
        <w:rPr>
          <w:rFonts w:hint="eastAsia" w:ascii="宋体" w:hAnsi="宋体" w:eastAsia="宋体"/>
          <w:b w:val="0"/>
          <w:bCs w:val="0"/>
          <w:color w:val="auto"/>
          <w:sz w:val="24"/>
          <w:szCs w:val="24"/>
          <w:lang w:val="en-US" w:eastAsia="zh-CN"/>
        </w:rPr>
        <w:t>可以创建虚拟机，但需确保虚拟机环境隔离且可控制，以避免潜在的风险和威胁传播到物理计算机。</w:t>
      </w:r>
    </w:p>
    <w:p>
      <w:pPr>
        <w:pStyle w:val="11"/>
        <w:widowControl/>
        <w:numPr>
          <w:ilvl w:val="0"/>
          <w:numId w:val="0"/>
        </w:numPr>
        <w:spacing w:line="360" w:lineRule="auto"/>
        <w:ind w:firstLine="480" w:firstLineChars="200"/>
        <w:jc w:val="left"/>
        <w:rPr>
          <w:rFonts w:hint="default" w:ascii="宋体" w:hAnsi="宋体" w:eastAsia="宋体"/>
          <w:b w:val="0"/>
          <w:bCs w:val="0"/>
          <w:color w:val="auto"/>
          <w:sz w:val="24"/>
          <w:szCs w:val="24"/>
          <w:lang w:val="en-US" w:eastAsia="zh-CN"/>
        </w:rPr>
      </w:pPr>
      <w:r>
        <w:rPr>
          <w:rFonts w:hint="default" w:ascii="宋体" w:hAnsi="宋体" w:eastAsia="宋体"/>
          <w:b w:val="0"/>
          <w:bCs w:val="0"/>
          <w:color w:val="auto"/>
          <w:sz w:val="24"/>
          <w:szCs w:val="24"/>
          <w:lang w:val="en-US" w:eastAsia="zh-CN"/>
        </w:rPr>
        <w:t>实验中使用的静态和动态分析工具各具特点，可以从不同角度深入分析恶意软件。熟练掌握这些工具对于进行有效的恶意软件分析至关重要。</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OJUQ0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6/ejt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FOJUQ0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2E503"/>
    <w:multiLevelType w:val="singleLevel"/>
    <w:tmpl w:val="82F2E503"/>
    <w:lvl w:ilvl="0" w:tentative="0">
      <w:start w:val="1"/>
      <w:numFmt w:val="decimal"/>
      <w:suff w:val="space"/>
      <w:lvlText w:val="（%1）"/>
      <w:lvlJc w:val="left"/>
    </w:lvl>
  </w:abstractNum>
  <w:abstractNum w:abstractNumId="1">
    <w:nsid w:val="D87938BD"/>
    <w:multiLevelType w:val="singleLevel"/>
    <w:tmpl w:val="D87938BD"/>
    <w:lvl w:ilvl="0" w:tentative="0">
      <w:start w:val="1"/>
      <w:numFmt w:val="decimal"/>
      <w:suff w:val="space"/>
      <w:lvlText w:val="（%1）"/>
      <w:lvlJc w:val="left"/>
    </w:lvl>
  </w:abstractNum>
  <w:abstractNum w:abstractNumId="2">
    <w:nsid w:val="F36AA732"/>
    <w:multiLevelType w:val="singleLevel"/>
    <w:tmpl w:val="F36AA732"/>
    <w:lvl w:ilvl="0" w:tentative="0">
      <w:start w:val="1"/>
      <w:numFmt w:val="chineseCounting"/>
      <w:suff w:val="space"/>
      <w:lvlText w:val="（%1）"/>
      <w:lvlJc w:val="left"/>
      <w:rPr>
        <w:rFonts w:hint="eastAsia"/>
      </w:rPr>
    </w:lvl>
  </w:abstractNum>
  <w:abstractNum w:abstractNumId="3">
    <w:nsid w:val="4AAC0AB6"/>
    <w:multiLevelType w:val="singleLevel"/>
    <w:tmpl w:val="4AAC0AB6"/>
    <w:lvl w:ilvl="0" w:tentative="0">
      <w:start w:val="1"/>
      <w:numFmt w:val="decimal"/>
      <w:suff w:val="space"/>
      <w:lvlText w:val="（%1）"/>
      <w:lvlJc w:val="left"/>
    </w:lvl>
  </w:abstractNum>
  <w:abstractNum w:abstractNumId="4">
    <w:nsid w:val="5CE5574C"/>
    <w:multiLevelType w:val="singleLevel"/>
    <w:tmpl w:val="5CE5574C"/>
    <w:lvl w:ilvl="0" w:tentative="0">
      <w:start w:val="1"/>
      <w:numFmt w:val="chineseCounting"/>
      <w:suff w:val="space"/>
      <w:lvlText w:val="（%1）"/>
      <w:lvlJc w:val="left"/>
      <w:rPr>
        <w:rFonts w:hint="eastAsia"/>
      </w:rPr>
    </w:lvl>
  </w:abstractNum>
  <w:abstractNum w:abstractNumId="5">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VmNzU4MmJiMGFiOWZlMWQwNWVhOWRiZTc2ZDdiZGYifQ=="/>
  </w:docVars>
  <w:rsids>
    <w:rsidRoot w:val="00F51A3F"/>
    <w:rsid w:val="000A38B2"/>
    <w:rsid w:val="00161866"/>
    <w:rsid w:val="004F18E2"/>
    <w:rsid w:val="008028FC"/>
    <w:rsid w:val="00A07F76"/>
    <w:rsid w:val="00B556B0"/>
    <w:rsid w:val="00CA3DDE"/>
    <w:rsid w:val="00E12748"/>
    <w:rsid w:val="00F51A3F"/>
    <w:rsid w:val="013C246A"/>
    <w:rsid w:val="01454EEF"/>
    <w:rsid w:val="014852B3"/>
    <w:rsid w:val="018E2178"/>
    <w:rsid w:val="01BA68B2"/>
    <w:rsid w:val="01D90B32"/>
    <w:rsid w:val="02205A33"/>
    <w:rsid w:val="024562EB"/>
    <w:rsid w:val="02F83B83"/>
    <w:rsid w:val="031501B1"/>
    <w:rsid w:val="03394EB3"/>
    <w:rsid w:val="0399071A"/>
    <w:rsid w:val="049A484F"/>
    <w:rsid w:val="04CC1F01"/>
    <w:rsid w:val="055D5F62"/>
    <w:rsid w:val="055F4B27"/>
    <w:rsid w:val="066E57BB"/>
    <w:rsid w:val="06C26B21"/>
    <w:rsid w:val="0711497B"/>
    <w:rsid w:val="079F3753"/>
    <w:rsid w:val="08D7332A"/>
    <w:rsid w:val="09B65A31"/>
    <w:rsid w:val="0A090A62"/>
    <w:rsid w:val="0A0929CE"/>
    <w:rsid w:val="0B464611"/>
    <w:rsid w:val="0B7D75E1"/>
    <w:rsid w:val="0B9178BD"/>
    <w:rsid w:val="0B9E6145"/>
    <w:rsid w:val="0C181417"/>
    <w:rsid w:val="0C4D5E73"/>
    <w:rsid w:val="0C5965C6"/>
    <w:rsid w:val="0D22107B"/>
    <w:rsid w:val="0D307327"/>
    <w:rsid w:val="0D5E4578"/>
    <w:rsid w:val="0DD56283"/>
    <w:rsid w:val="0E0317CF"/>
    <w:rsid w:val="0E230F94"/>
    <w:rsid w:val="0E5B4877"/>
    <w:rsid w:val="0EA83C42"/>
    <w:rsid w:val="0F0D000E"/>
    <w:rsid w:val="0FB0474F"/>
    <w:rsid w:val="0FD07EDA"/>
    <w:rsid w:val="1008458B"/>
    <w:rsid w:val="112D098E"/>
    <w:rsid w:val="11434786"/>
    <w:rsid w:val="12B24C82"/>
    <w:rsid w:val="12F9640D"/>
    <w:rsid w:val="13547AE7"/>
    <w:rsid w:val="139B1132"/>
    <w:rsid w:val="143269D5"/>
    <w:rsid w:val="144162BD"/>
    <w:rsid w:val="14B20F69"/>
    <w:rsid w:val="14C33646"/>
    <w:rsid w:val="14F41582"/>
    <w:rsid w:val="152F6116"/>
    <w:rsid w:val="16D064A5"/>
    <w:rsid w:val="178C6637"/>
    <w:rsid w:val="18740FEA"/>
    <w:rsid w:val="18834AC3"/>
    <w:rsid w:val="197B7B7C"/>
    <w:rsid w:val="19DE3F67"/>
    <w:rsid w:val="19F74CDA"/>
    <w:rsid w:val="1A4477E1"/>
    <w:rsid w:val="1B56026F"/>
    <w:rsid w:val="1B697EA8"/>
    <w:rsid w:val="1B917B2A"/>
    <w:rsid w:val="1BF9747E"/>
    <w:rsid w:val="1C33174C"/>
    <w:rsid w:val="1C791A8B"/>
    <w:rsid w:val="1D2A557B"/>
    <w:rsid w:val="1D752809"/>
    <w:rsid w:val="1DFC7271"/>
    <w:rsid w:val="1EC05AB5"/>
    <w:rsid w:val="1FA61E04"/>
    <w:rsid w:val="203D1BEA"/>
    <w:rsid w:val="20971013"/>
    <w:rsid w:val="20987597"/>
    <w:rsid w:val="21DC7625"/>
    <w:rsid w:val="2376433B"/>
    <w:rsid w:val="23D507D0"/>
    <w:rsid w:val="23E9147D"/>
    <w:rsid w:val="24DD66A7"/>
    <w:rsid w:val="25102563"/>
    <w:rsid w:val="257A5782"/>
    <w:rsid w:val="25AA69EB"/>
    <w:rsid w:val="25AD32E2"/>
    <w:rsid w:val="26366557"/>
    <w:rsid w:val="265B5E13"/>
    <w:rsid w:val="268224AB"/>
    <w:rsid w:val="279449B8"/>
    <w:rsid w:val="27EB4EDE"/>
    <w:rsid w:val="28A96880"/>
    <w:rsid w:val="28BC5ABB"/>
    <w:rsid w:val="29612714"/>
    <w:rsid w:val="2BDF043E"/>
    <w:rsid w:val="2D3177BA"/>
    <w:rsid w:val="2D5712AB"/>
    <w:rsid w:val="2E444588"/>
    <w:rsid w:val="2E583A9E"/>
    <w:rsid w:val="2F1538F0"/>
    <w:rsid w:val="2F704980"/>
    <w:rsid w:val="2F7610B9"/>
    <w:rsid w:val="2F835584"/>
    <w:rsid w:val="2F8C7C91"/>
    <w:rsid w:val="3201558E"/>
    <w:rsid w:val="326E39B0"/>
    <w:rsid w:val="330713F5"/>
    <w:rsid w:val="336472E3"/>
    <w:rsid w:val="345C2EC0"/>
    <w:rsid w:val="34A52E51"/>
    <w:rsid w:val="34D61C7F"/>
    <w:rsid w:val="35065722"/>
    <w:rsid w:val="36334691"/>
    <w:rsid w:val="36DC6F99"/>
    <w:rsid w:val="36F76447"/>
    <w:rsid w:val="376D5B2B"/>
    <w:rsid w:val="37CB53A3"/>
    <w:rsid w:val="381C26EF"/>
    <w:rsid w:val="38765C86"/>
    <w:rsid w:val="38963A01"/>
    <w:rsid w:val="38F238BF"/>
    <w:rsid w:val="394A4C3B"/>
    <w:rsid w:val="3A876192"/>
    <w:rsid w:val="3B296454"/>
    <w:rsid w:val="3BEF6BD6"/>
    <w:rsid w:val="3CF75D46"/>
    <w:rsid w:val="3ED87FC6"/>
    <w:rsid w:val="3EEA57D5"/>
    <w:rsid w:val="40754551"/>
    <w:rsid w:val="40E2267F"/>
    <w:rsid w:val="41393870"/>
    <w:rsid w:val="42024A2E"/>
    <w:rsid w:val="425132C0"/>
    <w:rsid w:val="4285100C"/>
    <w:rsid w:val="43B9111D"/>
    <w:rsid w:val="4404683C"/>
    <w:rsid w:val="44C80E26"/>
    <w:rsid w:val="45764DC6"/>
    <w:rsid w:val="463554DB"/>
    <w:rsid w:val="467F1EF6"/>
    <w:rsid w:val="476755E0"/>
    <w:rsid w:val="47775577"/>
    <w:rsid w:val="48294185"/>
    <w:rsid w:val="482D6407"/>
    <w:rsid w:val="4A543050"/>
    <w:rsid w:val="4A886DBD"/>
    <w:rsid w:val="4AA246B9"/>
    <w:rsid w:val="4B187071"/>
    <w:rsid w:val="4B5D1C1D"/>
    <w:rsid w:val="4D0C2FE6"/>
    <w:rsid w:val="4D534390"/>
    <w:rsid w:val="4D9B37A4"/>
    <w:rsid w:val="4E972113"/>
    <w:rsid w:val="4FAB75BA"/>
    <w:rsid w:val="50502E09"/>
    <w:rsid w:val="505226DD"/>
    <w:rsid w:val="50682032"/>
    <w:rsid w:val="5086682B"/>
    <w:rsid w:val="515B016F"/>
    <w:rsid w:val="51A64B70"/>
    <w:rsid w:val="52A21952"/>
    <w:rsid w:val="52D0481B"/>
    <w:rsid w:val="52FD3A38"/>
    <w:rsid w:val="535A3AA7"/>
    <w:rsid w:val="53A51AD8"/>
    <w:rsid w:val="54421A02"/>
    <w:rsid w:val="5480697A"/>
    <w:rsid w:val="55BD4A9D"/>
    <w:rsid w:val="56430D30"/>
    <w:rsid w:val="564949BD"/>
    <w:rsid w:val="56E61DD1"/>
    <w:rsid w:val="58450D79"/>
    <w:rsid w:val="584A6AFD"/>
    <w:rsid w:val="589633E5"/>
    <w:rsid w:val="58C97722"/>
    <w:rsid w:val="59195066"/>
    <w:rsid w:val="59E208A7"/>
    <w:rsid w:val="5A3A2B60"/>
    <w:rsid w:val="5B94095E"/>
    <w:rsid w:val="5C9122C7"/>
    <w:rsid w:val="5CF30270"/>
    <w:rsid w:val="5D5977A1"/>
    <w:rsid w:val="5DB05A22"/>
    <w:rsid w:val="5E322179"/>
    <w:rsid w:val="5E7342A4"/>
    <w:rsid w:val="5F1B1F62"/>
    <w:rsid w:val="5F5155CF"/>
    <w:rsid w:val="5F984D27"/>
    <w:rsid w:val="6042276E"/>
    <w:rsid w:val="62DE72A3"/>
    <w:rsid w:val="635D78BF"/>
    <w:rsid w:val="64223903"/>
    <w:rsid w:val="648C53BD"/>
    <w:rsid w:val="64FB4018"/>
    <w:rsid w:val="655B3DBE"/>
    <w:rsid w:val="657F532C"/>
    <w:rsid w:val="658B08DF"/>
    <w:rsid w:val="65E94349"/>
    <w:rsid w:val="663669CA"/>
    <w:rsid w:val="66914595"/>
    <w:rsid w:val="688B27D8"/>
    <w:rsid w:val="6AB976EA"/>
    <w:rsid w:val="6AFF1E9B"/>
    <w:rsid w:val="6B2753E4"/>
    <w:rsid w:val="6B472590"/>
    <w:rsid w:val="6B963EA6"/>
    <w:rsid w:val="6C44531F"/>
    <w:rsid w:val="6C692E30"/>
    <w:rsid w:val="6CF96029"/>
    <w:rsid w:val="6D400035"/>
    <w:rsid w:val="6E816DF3"/>
    <w:rsid w:val="6EAE0FCF"/>
    <w:rsid w:val="6F2D45E9"/>
    <w:rsid w:val="6F55769C"/>
    <w:rsid w:val="6FD43509"/>
    <w:rsid w:val="70BF3967"/>
    <w:rsid w:val="71A5490B"/>
    <w:rsid w:val="71E75C0D"/>
    <w:rsid w:val="724E4FA2"/>
    <w:rsid w:val="72E22E8E"/>
    <w:rsid w:val="72FA0685"/>
    <w:rsid w:val="73171838"/>
    <w:rsid w:val="75061B64"/>
    <w:rsid w:val="763D7808"/>
    <w:rsid w:val="769D3E02"/>
    <w:rsid w:val="77244524"/>
    <w:rsid w:val="773E47C6"/>
    <w:rsid w:val="77972F48"/>
    <w:rsid w:val="77A0737F"/>
    <w:rsid w:val="77A86F03"/>
    <w:rsid w:val="783229AD"/>
    <w:rsid w:val="7B1971B9"/>
    <w:rsid w:val="7B2C1BF9"/>
    <w:rsid w:val="7BD059A3"/>
    <w:rsid w:val="7BE83F0B"/>
    <w:rsid w:val="7C337D02"/>
    <w:rsid w:val="7C471919"/>
    <w:rsid w:val="7C6B637A"/>
    <w:rsid w:val="7CBF7B02"/>
    <w:rsid w:val="7CF60F14"/>
    <w:rsid w:val="7D460285"/>
    <w:rsid w:val="7E910172"/>
    <w:rsid w:val="7ED32EFF"/>
    <w:rsid w:val="7EEA6053"/>
    <w:rsid w:val="7EFF52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tabs>
        <w:tab w:val="center" w:pos="4153"/>
        <w:tab w:val="right" w:pos="8306"/>
      </w:tabs>
      <w:snapToGrid w:val="0"/>
      <w:jc w:val="center"/>
    </w:pPr>
    <w:rPr>
      <w:sz w:val="18"/>
      <w:szCs w:val="18"/>
    </w:rPr>
  </w:style>
  <w:style w:type="paragraph" w:styleId="4">
    <w:name w:val="toc 1"/>
    <w:basedOn w:val="1"/>
    <w:next w:val="1"/>
    <w:semiHidden/>
    <w:unhideWhenUsed/>
    <w:uiPriority w:val="39"/>
  </w:style>
  <w:style w:type="paragraph" w:styleId="5">
    <w:name w:val="toc 2"/>
    <w:basedOn w:val="1"/>
    <w:next w:val="1"/>
    <w:semiHidden/>
    <w:unhideWhenUsed/>
    <w:uiPriority w:val="39"/>
    <w:pPr>
      <w:ind w:left="420" w:leftChars="200"/>
    </w:pPr>
  </w:style>
  <w:style w:type="character" w:styleId="8">
    <w:name w:val="HTML Code"/>
    <w:basedOn w:val="7"/>
    <w:semiHidden/>
    <w:unhideWhenUsed/>
    <w:uiPriority w:val="99"/>
    <w:rPr>
      <w:rFonts w:ascii="Courier New" w:hAnsi="Courier New"/>
      <w:sz w:val="20"/>
    </w:rPr>
  </w:style>
  <w:style w:type="character" w:customStyle="1" w:styleId="9">
    <w:name w:val="页眉 字符"/>
    <w:basedOn w:val="7"/>
    <w:link w:val="3"/>
    <w:uiPriority w:val="99"/>
    <w:rPr>
      <w:sz w:val="18"/>
      <w:szCs w:val="18"/>
    </w:rPr>
  </w:style>
  <w:style w:type="character" w:customStyle="1" w:styleId="10">
    <w:name w:val="页脚 字符"/>
    <w:basedOn w:val="7"/>
    <w:link w:val="2"/>
    <w:qFormat/>
    <w:uiPriority w:val="99"/>
    <w:rPr>
      <w:sz w:val="18"/>
      <w:szCs w:val="18"/>
    </w:rPr>
  </w:style>
  <w:style w:type="paragraph" w:styleId="11">
    <w:name w:val="List Paragraph"/>
    <w:basedOn w:val="1"/>
    <w:qFormat/>
    <w:uiPriority w:val="34"/>
    <w:pPr>
      <w:ind w:firstLine="420" w:firstLineChars="200"/>
    </w:pPr>
  </w:style>
  <w:style w:type="paragraph" w:customStyle="1" w:styleId="12">
    <w:name w:val="WPSOffice手动目录 1"/>
    <w:qFormat/>
    <w:uiPriority w:val="0"/>
    <w:pPr>
      <w:ind w:leftChars="0"/>
    </w:pPr>
    <w:rPr>
      <w:rFonts w:ascii="Times New Roman" w:hAnsi="Times New Roman" w:eastAsia="宋体" w:cs="Times New Roman"/>
      <w:sz w:val="20"/>
      <w:szCs w:val="20"/>
    </w:rPr>
  </w:style>
  <w:style w:type="paragraph" w:customStyle="1" w:styleId="13">
    <w:name w:val="WPSOffice手动目录 2"/>
    <w:qFormat/>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NUL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24</TotalTime>
  <ScaleCrop>false</ScaleCrop>
  <LinksUpToDate>false</LinksUpToDate>
  <CharactersWithSpaces>158</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sl</cp:lastModifiedBy>
  <dcterms:modified xsi:type="dcterms:W3CDTF">2023-09-24T05:06:35Z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6A571CAA3DDA4D2D8A0B7906FCBE6A5C_12</vt:lpwstr>
  </property>
</Properties>
</file>