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center"/>
        <w:textAlignment w:val="auto"/>
        <w:rPr>
          <w:rFonts w:hint="eastAsia"/>
          <w:b/>
          <w:bCs w:val="0"/>
          <w:i w:val="0"/>
          <w:caps w:val="0"/>
          <w:color w:val="333333"/>
          <w:spacing w:val="0"/>
          <w:sz w:val="32"/>
          <w:szCs w:val="32"/>
          <w:shd w:val="clear" w:fill="FFFFFF"/>
          <w:lang w:val="en-US" w:eastAsia="zh-CN"/>
        </w:rPr>
      </w:pPr>
      <w:r>
        <w:rPr>
          <w:b/>
          <w:bCs w:val="0"/>
          <w:i w:val="0"/>
          <w:caps w:val="0"/>
          <w:color w:val="333333"/>
          <w:spacing w:val="0"/>
          <w:sz w:val="32"/>
          <w:szCs w:val="32"/>
          <w:shd w:val="clear" w:fill="FFFFFF"/>
        </w:rPr>
        <w:t>在总结党的历史经验中更好开辟未</w:t>
      </w:r>
      <w:r>
        <w:rPr>
          <w:rFonts w:hint="eastAsia"/>
          <w:b/>
          <w:bCs w:val="0"/>
          <w:i w:val="0"/>
          <w:caps w:val="0"/>
          <w:color w:val="333333"/>
          <w:spacing w:val="0"/>
          <w:sz w:val="32"/>
          <w:szCs w:val="32"/>
          <w:shd w:val="clear" w:fill="FFFFFF"/>
          <w:lang w:val="en-US" w:eastAsia="zh-CN"/>
        </w:rPr>
        <w:t>来</w:t>
      </w:r>
    </w:p>
    <w:p>
      <w:pPr>
        <w:jc w:val="center"/>
        <w:rPr>
          <w:rFonts w:hint="eastAsia" w:asciiTheme="minorEastAsia" w:hAnsiTheme="minorEastAsia" w:eastAsiaTheme="minorEastAsia" w:cstheme="minorEastAsia"/>
          <w:b w:val="0"/>
          <w:bCs/>
          <w:color w:val="auto"/>
          <w:sz w:val="21"/>
          <w:szCs w:val="21"/>
          <w:lang w:val="en-US" w:eastAsia="zh-CN"/>
        </w:rPr>
      </w:pP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孙蕗</w:t>
      </w:r>
      <w:r>
        <w:rPr>
          <w:rFonts w:hint="eastAsia" w:asciiTheme="minorEastAsia" w:hAnsiTheme="minorEastAsia" w:cstheme="minorEastAsia"/>
          <w:b w:val="0"/>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2112060</w:t>
      </w:r>
      <w:r>
        <w:rPr>
          <w:rFonts w:hint="eastAsia" w:asciiTheme="minorEastAsia" w:hAnsiTheme="minorEastAsia" w:cstheme="minorEastAsia"/>
          <w:b w:val="0"/>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i w:val="0"/>
          <w:caps w:val="0"/>
          <w:color w:val="333333"/>
          <w:spacing w:val="0"/>
          <w:sz w:val="21"/>
          <w:szCs w:val="21"/>
          <w:shd w:val="clear" w:fill="FFFFFF"/>
          <w:lang w:val="en-US" w:eastAsia="zh-CN"/>
        </w:rPr>
        <w:t>工科实验班（信息科学与技术）</w:t>
      </w:r>
      <w:r>
        <w:rPr>
          <w:rFonts w:hint="eastAsia" w:asciiTheme="minorEastAsia" w:hAnsiTheme="minorEastAsia" w:cstheme="minorEastAsia"/>
          <w:b w:val="0"/>
          <w:bCs/>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b w:val="0"/>
          <w:bCs/>
          <w:color w:val="auto"/>
          <w:sz w:val="21"/>
          <w:szCs w:val="21"/>
          <w:lang w:val="en-US" w:eastAsia="zh-CN"/>
        </w:rPr>
        <w:t>工科试验班模拟3-2班</w:t>
      </w:r>
    </w:p>
    <w:p>
      <w:pPr>
        <w:jc w:val="center"/>
        <w:rPr>
          <w:rFonts w:hint="eastAsia" w:ascii="黑体" w:hAnsi="黑体" w:eastAsia="黑体" w:cs="黑体"/>
          <w:b w:val="0"/>
          <w:bCs/>
          <w:color w:val="auto"/>
          <w:sz w:val="28"/>
          <w:szCs w:val="28"/>
          <w:lang w:val="en-US" w:eastAsia="zh-CN"/>
        </w:rPr>
      </w:pPr>
      <w:r>
        <w:rPr>
          <w:rFonts w:hint="eastAsia" w:ascii="黑体" w:hAnsi="黑体" w:eastAsia="黑体" w:cs="黑体"/>
          <w:b w:val="0"/>
          <w:bCs/>
          <w:color w:val="auto"/>
          <w:sz w:val="28"/>
          <w:szCs w:val="28"/>
          <w:lang w:val="en-US" w:eastAsia="zh-CN"/>
        </w:rPr>
        <w:t>摘  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333333"/>
          <w:spacing w:val="0"/>
          <w:sz w:val="24"/>
          <w:szCs w:val="24"/>
          <w:shd w:val="clear" w:fill="FFFFFF"/>
        </w:rPr>
      </w:pPr>
      <w:r>
        <w:rPr>
          <w:rFonts w:hint="eastAsia" w:ascii="宋体" w:hAnsi="宋体" w:eastAsia="宋体" w:cs="宋体"/>
          <w:b w:val="0"/>
          <w:bCs/>
          <w:i w:val="0"/>
          <w:caps w:val="0"/>
          <w:color w:val="333333"/>
          <w:spacing w:val="0"/>
          <w:sz w:val="24"/>
          <w:szCs w:val="24"/>
          <w:shd w:val="clear" w:fill="FFFFFF"/>
        </w:rPr>
        <w:t>总结党的百年奋斗历史经验，看清楚过去我们为什么能够成功，弄明白未来我们怎样才能继续成功，对于我们党迈向新征程、实现新目标、创造新伟业具有十分重大的意义。新的征程上，我们要深入学习领会党的百年奋斗历史经验，创造全面建成社会主义现代化强国新的伟大成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eastAsia" w:ascii="黑体" w:hAnsi="黑体" w:eastAsia="黑体" w:cs="黑体"/>
          <w:i w:val="0"/>
          <w:caps w:val="0"/>
          <w:color w:val="333333"/>
          <w:spacing w:val="0"/>
          <w:sz w:val="24"/>
          <w:szCs w:val="24"/>
          <w:shd w:val="clear" w:fill="FFFFFF"/>
          <w:lang w:val="en-US" w:eastAsia="zh-CN"/>
        </w:rPr>
      </w:pPr>
      <w:r>
        <w:rPr>
          <w:rFonts w:hint="eastAsia" w:ascii="黑体" w:hAnsi="黑体" w:eastAsia="黑体" w:cs="黑体"/>
          <w:i w:val="0"/>
          <w:caps w:val="0"/>
          <w:color w:val="333333"/>
          <w:spacing w:val="0"/>
          <w:sz w:val="24"/>
          <w:szCs w:val="24"/>
          <w:shd w:val="clear" w:fill="FFFFFF"/>
          <w:lang w:val="en-US" w:eastAsia="zh-CN"/>
        </w:rPr>
        <w:t>关键词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中国共产党 党的第十九届六中全会 奋斗 成就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我们党的一百年，是矢志践行初心使命的一百年，是筚路蓝缕奠基立业的一百年，是创造辉煌开辟未来的一百年。党的十九届六中全会审议通过的《中共中央关于党的百年奋斗重大成就和历史经验的决议》，全面总结党的百年奋斗的重大成就和历史经验，必将指引我们在新时代新征程上赢得更加伟大的胜利和荣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color w:val="333333"/>
          <w:sz w:val="24"/>
          <w:szCs w:val="24"/>
        </w:rPr>
      </w:pPr>
      <w:r>
        <w:rPr>
          <w:rStyle w:val="7"/>
          <w:rFonts w:hint="eastAsia" w:ascii="宋体" w:hAnsi="宋体" w:eastAsia="宋体" w:cs="宋体"/>
          <w:i w:val="0"/>
          <w:caps w:val="0"/>
          <w:color w:val="333333"/>
          <w:spacing w:val="0"/>
          <w:sz w:val="24"/>
          <w:szCs w:val="24"/>
          <w:shd w:val="clear" w:fill="FFFFFF"/>
        </w:rPr>
        <w:t>党的百年奋斗历史经验是更好开辟未来的基本遵循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百年历史经验提供了实现第二个百年奋斗目标、实现中华民族伟大复兴的正确指南。“十个坚持”是党领导人民进行伟大奋斗积累的宝贵历史经验，是党的成功法宝。坚持党的领导，坚持人民至上，坚持理论创新，坚持独立自主，坚持中国道路，坚持胸怀天下，坚持开拓创新，坚持敢于斗争，坚持统一战线，坚持自我革命，这十个方面历史经验是党和人民共同创造的精神财富，具有根本性、统领性、长远性，为党和国家事业发展提供了正确指南。新的征程上，我们要把党的宝贵历史经验传承好、遵循好、发扬好，走好实现第二个百年奋斗目标新的赶考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百年历史经验提供了科学社会主义在当代蓬勃发展的科学路径。我国已进入新发展阶段。新发展阶段是社会主义初级阶段中的一个阶段，同时是其中经过几十年积累、站到了新的起点上的一个阶段，是我们党带领人民迎来从站起来、富起来到强起来历史性跨越的新阶段。进入新发展阶段，必须坚持中国特色社会主义不动摇。这是实现中华民族伟大复兴的正确道路。以史为鉴、开创未来，必须在新时代更好坚持和发展中国特色社会主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百年历史经验提供了成功走出中国式现代化道路、创造人类文明新形态的规律依据。中国式现代化道路是符合中国实际、体现中国特色社会主义本质要求、反映现代化建设规律的新道路，拓展了发展中国家走向现代化的途径；人类文明新形态，是物质文明、政治文明、精神文明、社会文明、生态文明协调发展的文明新形态。走自己的路，是党的全部理论和实践立足点。走出中国式现代化道路、创造人类文明新形态，正是走自己的路的创造性产物。中国式现代化道路和人类文明新形态，都能在党的历史经验揭示的历史规律中找到依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百年历史经验提供了战胜新的重大风险挑战，在危机中育先机、于变局中开新局的制胜法宝。我们党在内忧外患中成长，在战胜挑战中壮大，在应对危机中成熟。在以习近平同志为核心的党中央坚强领导下，抗击新冠肺炎疫情斗争取得重大战略成果，就是新时代战胜重大风险挑战最有说服力的证明。新的赶考路上，危和机依然并存，挑战更具有复杂性和全局性。敢于斗争、敢于胜利，是中国共产党不可战胜的强大精神力量。我们要充分领悟百年来我们党在应对各种苦难、逆境、挫折、压力中表现出来的巨大勇气和坚韧意志、高超智慧和无穷力量，不断汲取历史经验，增强战胜一切困难和障碍、风险和挑战的定力和自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jc w:val="left"/>
        <w:textAlignment w:val="auto"/>
        <w:rPr>
          <w:rFonts w:hint="eastAsia" w:ascii="宋体" w:hAnsi="宋体" w:eastAsia="宋体" w:cs="宋体"/>
          <w:color w:val="333333"/>
          <w:sz w:val="24"/>
          <w:szCs w:val="24"/>
        </w:rPr>
      </w:pPr>
      <w:r>
        <w:rPr>
          <w:rStyle w:val="7"/>
          <w:rFonts w:hint="eastAsia" w:ascii="宋体" w:hAnsi="宋体" w:eastAsia="宋体" w:cs="宋体"/>
          <w:i w:val="0"/>
          <w:caps w:val="0"/>
          <w:color w:val="333333"/>
          <w:spacing w:val="0"/>
          <w:sz w:val="24"/>
          <w:szCs w:val="24"/>
          <w:shd w:val="clear" w:fill="FFFFFF"/>
        </w:rPr>
        <w:t>奋力创造全面建成社会主义现代化强国新的伟大成就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color w:val="333333"/>
          <w:sz w:val="24"/>
          <w:szCs w:val="24"/>
        </w:rPr>
      </w:pPr>
      <w:r>
        <w:rPr>
          <w:rFonts w:hint="eastAsia" w:ascii="宋体" w:hAnsi="宋体" w:eastAsia="宋体" w:cs="宋体"/>
          <w:i w:val="0"/>
          <w:caps w:val="0"/>
          <w:color w:val="333333"/>
          <w:spacing w:val="0"/>
          <w:sz w:val="24"/>
          <w:szCs w:val="24"/>
          <w:shd w:val="clear" w:fill="FFFFFF"/>
        </w:rPr>
        <w:t>以史为鉴，是为了更好开创未来。从历史中获得启迪、从历史经验中提炼出克敌制胜法宝，是为了照亮未来前行的路。新的征程上，我们要深入学习贯彻党的十九届六中全会精神，坚毅前行、不懈奋斗，奋力实现全面建成社会主义现代化强国的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fill="FFFFFF"/>
        </w:rPr>
        <w:t>在开辟未来的奋斗中创造性运用党的历史经验。为未来的事业提供科学指导，是总结党的历史经验的重要目的。党的历史经验总结出来后，在指导新的实践过程中，还需要结合新的实践、研究新的情况创造性地加以运用。进入新发展阶段，解决人民日益增长的美好生活需要和不平衡不充分的发展之间的矛盾，推动共同富裕取得更为明显的实质性进展，等等，都是全面建设社会主义现代化国家新征程上新的重大课题，都要求我们把握和运用党的历史经验，研究新问题、解决新矛盾、得出新认识。坚持在新实践中运用党的历史经验是一项创造性的工作，党的历史经</w:t>
      </w:r>
      <w:bookmarkStart w:id="0" w:name="_GoBack"/>
      <w:bookmarkEnd w:id="0"/>
      <w:r>
        <w:rPr>
          <w:rFonts w:hint="eastAsia" w:ascii="宋体" w:hAnsi="宋体" w:eastAsia="宋体" w:cs="宋体"/>
          <w:i w:val="0"/>
          <w:caps w:val="0"/>
          <w:color w:val="333333"/>
          <w:spacing w:val="0"/>
          <w:sz w:val="24"/>
          <w:szCs w:val="24"/>
          <w:shd w:val="clear" w:fill="FFFFFF"/>
        </w:rPr>
        <w:t>验必将在新征程上创造性的工作中发挥强大作用、展现强大力量。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义启仿宋体">
    <w:panose1 w:val="02010601030101010101"/>
    <w:charset w:val="80"/>
    <w:family w:val="auto"/>
    <w:pitch w:val="default"/>
    <w:sig w:usb0="800002BF" w:usb1="184F6CF8" w:usb2="00000012" w:usb3="00000000" w:csb0="00020001" w:csb1="0000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82A4E"/>
    <w:rsid w:val="04D60F79"/>
    <w:rsid w:val="0FF87B00"/>
    <w:rsid w:val="1E91732D"/>
    <w:rsid w:val="2A875F61"/>
    <w:rsid w:val="2D965995"/>
    <w:rsid w:val="37835D56"/>
    <w:rsid w:val="3AC34735"/>
    <w:rsid w:val="43B50CC6"/>
    <w:rsid w:val="4C182A4E"/>
    <w:rsid w:val="504C7F4E"/>
    <w:rsid w:val="5F6774C0"/>
    <w:rsid w:val="6EA312E1"/>
    <w:rsid w:val="756D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2022-05-13T11:17:00Z</dcterms:created>
  <dc:creator>sl</dc:creator>
  <cp:lastModifiedBy>sl</cp:lastModifiedBy>
  <dcterms:modified xsi:type="dcterms:W3CDTF">2022-05-18T07:42:19Z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