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8C9B" w14:textId="512569F1" w:rsidR="002110D6" w:rsidRPr="004C05B5" w:rsidRDefault="00BA70EB">
      <w:pPr>
        <w:rPr>
          <w:rFonts w:ascii="Arial" w:hAnsi="Arial" w:cs="Arial"/>
          <w:sz w:val="28"/>
          <w:szCs w:val="28"/>
        </w:rPr>
      </w:pPr>
      <w:r w:rsidRPr="004C05B5">
        <w:rPr>
          <w:rFonts w:ascii="Arial" w:hAnsi="Arial" w:cs="Arial"/>
          <w:sz w:val="28"/>
          <w:szCs w:val="28"/>
        </w:rPr>
        <w:t>UKCI 2024 Information for the website</w:t>
      </w:r>
    </w:p>
    <w:p w14:paraId="6E6263C1" w14:textId="77777777" w:rsidR="00BA70EB" w:rsidRDefault="00BA70EB"/>
    <w:p w14:paraId="5AE3CC81" w14:textId="77777777" w:rsidR="00BA70EB" w:rsidRPr="004C05B5" w:rsidRDefault="00BA70EB">
      <w:pPr>
        <w:rPr>
          <w:rFonts w:ascii="Arial" w:hAnsi="Arial" w:cs="Arial"/>
          <w:sz w:val="28"/>
          <w:szCs w:val="28"/>
        </w:rPr>
      </w:pPr>
    </w:p>
    <w:p w14:paraId="7B490B61" w14:textId="60F68E42" w:rsidR="00BA70EB" w:rsidRPr="004C05B5" w:rsidRDefault="00BA70EB" w:rsidP="004C05B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C05B5">
        <w:rPr>
          <w:rFonts w:ascii="Arial" w:hAnsi="Arial" w:cs="Arial"/>
          <w:b/>
          <w:bCs/>
          <w:sz w:val="28"/>
          <w:szCs w:val="28"/>
        </w:rPr>
        <w:t>Important dates</w:t>
      </w:r>
    </w:p>
    <w:p w14:paraId="28B85032" w14:textId="77777777" w:rsidR="00BA70EB" w:rsidRDefault="00BA70EB" w:rsidP="004C05B5">
      <w:pPr>
        <w:ind w:left="720"/>
      </w:pPr>
    </w:p>
    <w:p w14:paraId="0EA9A4B9" w14:textId="77777777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Style w:val="Strong"/>
          <w:rFonts w:ascii="Arial" w:hAnsi="Arial" w:cs="Arial"/>
          <w:color w:val="2B353E"/>
        </w:rPr>
        <w:t>Paper Submission Deadline</w:t>
      </w:r>
    </w:p>
    <w:p w14:paraId="1D21142B" w14:textId="51F81ECC" w:rsidR="00BA70EB" w:rsidRPr="004C05B5" w:rsidRDefault="004C05B5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Fonts w:ascii="Arial" w:hAnsi="Arial" w:cs="Arial"/>
          <w:color w:val="2B353E"/>
        </w:rPr>
        <w:t>0</w:t>
      </w:r>
      <w:r w:rsidR="00BA70EB" w:rsidRPr="004C05B5">
        <w:rPr>
          <w:rFonts w:ascii="Arial" w:hAnsi="Arial" w:cs="Arial"/>
          <w:color w:val="2B353E"/>
        </w:rPr>
        <w:t>9 June</w:t>
      </w:r>
      <w:r w:rsidRPr="004C05B5">
        <w:rPr>
          <w:rFonts w:ascii="Arial" w:hAnsi="Arial" w:cs="Arial"/>
          <w:color w:val="2B353E"/>
        </w:rPr>
        <w:t xml:space="preserve"> 2024</w:t>
      </w:r>
    </w:p>
    <w:p w14:paraId="190F69A0" w14:textId="77777777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Style w:val="Strong"/>
          <w:rFonts w:ascii="Arial" w:hAnsi="Arial" w:cs="Arial"/>
          <w:color w:val="2B353E"/>
        </w:rPr>
        <w:t xml:space="preserve">Registration </w:t>
      </w:r>
      <w:proofErr w:type="gramStart"/>
      <w:r w:rsidRPr="004C05B5">
        <w:rPr>
          <w:rStyle w:val="Strong"/>
          <w:rFonts w:ascii="Arial" w:hAnsi="Arial" w:cs="Arial"/>
          <w:color w:val="2B353E"/>
        </w:rPr>
        <w:t>opens</w:t>
      </w:r>
      <w:proofErr w:type="gramEnd"/>
      <w:r w:rsidRPr="004C05B5">
        <w:rPr>
          <w:rStyle w:val="Strong"/>
          <w:rFonts w:ascii="Arial" w:hAnsi="Arial" w:cs="Arial"/>
          <w:color w:val="2B353E"/>
        </w:rPr>
        <w:t xml:space="preserve">  </w:t>
      </w:r>
    </w:p>
    <w:p w14:paraId="7F53D4D8" w14:textId="63536C78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Fonts w:ascii="Arial" w:hAnsi="Arial" w:cs="Arial"/>
          <w:color w:val="2B353E"/>
        </w:rPr>
        <w:t>20 May 202</w:t>
      </w:r>
      <w:r w:rsidR="004C05B5" w:rsidRPr="004C05B5">
        <w:rPr>
          <w:rFonts w:ascii="Arial" w:hAnsi="Arial" w:cs="Arial"/>
          <w:color w:val="2B353E"/>
        </w:rPr>
        <w:t>4</w:t>
      </w:r>
    </w:p>
    <w:p w14:paraId="4E196BBD" w14:textId="77777777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Style w:val="Strong"/>
          <w:rFonts w:ascii="Arial" w:hAnsi="Arial" w:cs="Arial"/>
          <w:color w:val="2B353E"/>
        </w:rPr>
        <w:t>Acceptance Notification  </w:t>
      </w:r>
    </w:p>
    <w:p w14:paraId="40470282" w14:textId="23E3FA65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Fonts w:ascii="Arial" w:hAnsi="Arial" w:cs="Arial"/>
          <w:color w:val="2B353E"/>
        </w:rPr>
        <w:t>14 July 2024</w:t>
      </w:r>
    </w:p>
    <w:p w14:paraId="7F380EB0" w14:textId="77777777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Style w:val="Strong"/>
          <w:rFonts w:ascii="Arial" w:hAnsi="Arial" w:cs="Arial"/>
          <w:color w:val="2B353E"/>
        </w:rPr>
        <w:t xml:space="preserve">Final </w:t>
      </w:r>
      <w:proofErr w:type="gramStart"/>
      <w:r w:rsidRPr="004C05B5">
        <w:rPr>
          <w:rStyle w:val="Strong"/>
          <w:rFonts w:ascii="Arial" w:hAnsi="Arial" w:cs="Arial"/>
          <w:color w:val="2B353E"/>
        </w:rPr>
        <w:t>Camera Ready</w:t>
      </w:r>
      <w:proofErr w:type="gramEnd"/>
      <w:r w:rsidRPr="004C05B5">
        <w:rPr>
          <w:rStyle w:val="Strong"/>
          <w:rFonts w:ascii="Arial" w:hAnsi="Arial" w:cs="Arial"/>
          <w:color w:val="2B353E"/>
        </w:rPr>
        <w:t xml:space="preserve"> Paper Submission Deadline  </w:t>
      </w:r>
    </w:p>
    <w:p w14:paraId="2498717F" w14:textId="19FE05DD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Fonts w:ascii="Arial" w:hAnsi="Arial" w:cs="Arial"/>
          <w:color w:val="2B353E"/>
        </w:rPr>
        <w:t>4 August 2024</w:t>
      </w:r>
    </w:p>
    <w:p w14:paraId="0746DCD9" w14:textId="56F5E06A" w:rsidR="00BA70EB" w:rsidRPr="004C05B5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Style w:val="Strong"/>
          <w:rFonts w:ascii="Arial" w:hAnsi="Arial" w:cs="Arial"/>
          <w:color w:val="2B353E"/>
        </w:rPr>
        <w:t>UKCI 2024</w:t>
      </w:r>
    </w:p>
    <w:p w14:paraId="44931DCA" w14:textId="3B64B4DC" w:rsidR="00BA70EB" w:rsidRDefault="00BA70EB" w:rsidP="004C05B5">
      <w:pPr>
        <w:pStyle w:val="NormalWeb"/>
        <w:ind w:left="720"/>
        <w:rPr>
          <w:rFonts w:ascii="Arial" w:hAnsi="Arial" w:cs="Arial"/>
          <w:color w:val="2B353E"/>
        </w:rPr>
      </w:pPr>
      <w:r w:rsidRPr="004C05B5">
        <w:rPr>
          <w:rFonts w:ascii="Arial" w:hAnsi="Arial" w:cs="Arial"/>
          <w:color w:val="2B353E"/>
        </w:rPr>
        <w:t xml:space="preserve">4-6 September 2024 </w:t>
      </w:r>
    </w:p>
    <w:p w14:paraId="394E84D8" w14:textId="77777777" w:rsidR="004C05B5" w:rsidRPr="004C05B5" w:rsidRDefault="004C05B5" w:rsidP="00BA70EB">
      <w:pPr>
        <w:pStyle w:val="NormalWeb"/>
        <w:rPr>
          <w:rFonts w:ascii="Arial" w:hAnsi="Arial" w:cs="Arial"/>
          <w:b/>
          <w:bCs/>
          <w:color w:val="2B353E"/>
          <w:sz w:val="28"/>
          <w:szCs w:val="28"/>
        </w:rPr>
      </w:pPr>
    </w:p>
    <w:p w14:paraId="1FEA6729" w14:textId="3B981E71" w:rsidR="004C05B5" w:rsidRDefault="004C05B5" w:rsidP="004C05B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 w:rsidRPr="004C05B5">
        <w:rPr>
          <w:rFonts w:ascii="Arial" w:hAnsi="Arial" w:cs="Arial"/>
          <w:b/>
          <w:bCs/>
          <w:color w:val="2B353E"/>
          <w:sz w:val="28"/>
          <w:szCs w:val="28"/>
        </w:rPr>
        <w:t>Information for authors</w:t>
      </w:r>
    </w:p>
    <w:p w14:paraId="0276724A" w14:textId="7C1D0D5C" w:rsidR="004C05B5" w:rsidRDefault="004C05B5" w:rsidP="004C05B5">
      <w:pPr>
        <w:pStyle w:val="NormalWeb"/>
        <w:ind w:left="720"/>
        <w:rPr>
          <w:rFonts w:ascii="Arial" w:hAnsi="Arial" w:cs="Arial"/>
          <w:b/>
          <w:bCs/>
          <w:color w:val="2B353E"/>
          <w:sz w:val="28"/>
          <w:szCs w:val="28"/>
        </w:rPr>
      </w:pPr>
      <w:r>
        <w:rPr>
          <w:rFonts w:ascii="Arial" w:hAnsi="Arial" w:cs="Arial"/>
          <w:b/>
          <w:bCs/>
          <w:color w:val="2B353E"/>
          <w:sz w:val="28"/>
          <w:szCs w:val="28"/>
        </w:rPr>
        <w:t xml:space="preserve">Call for </w:t>
      </w:r>
      <w:proofErr w:type="gramStart"/>
      <w:r>
        <w:rPr>
          <w:rFonts w:ascii="Arial" w:hAnsi="Arial" w:cs="Arial"/>
          <w:b/>
          <w:bCs/>
          <w:color w:val="2B353E"/>
          <w:sz w:val="28"/>
          <w:szCs w:val="28"/>
        </w:rPr>
        <w:t>paper</w:t>
      </w:r>
      <w:proofErr w:type="gramEnd"/>
    </w:p>
    <w:p w14:paraId="17729B00" w14:textId="2835E317" w:rsidR="004C05B5" w:rsidRPr="004C05B5" w:rsidRDefault="004C05B5" w:rsidP="004C05B5">
      <w:pPr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We are pleased to invite you to submit your original contributions to the 2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3rd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Annual UK Workshop on Computational Intelligence, UKCI 202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, which will take place at 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Belfast, Ulster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University, UK, on 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 – 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6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 September 202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. </w:t>
      </w:r>
    </w:p>
    <w:p w14:paraId="22B10028" w14:textId="77777777" w:rsidR="004C05B5" w:rsidRPr="004C05B5" w:rsidRDefault="004C05B5" w:rsidP="004C05B5">
      <w:pPr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UKCI is the premier UK event for presenting leading research on all aspects of Computational Intelligence. The aim of this event is to provide a forum for the academic community and industry to share ideas about developing and using Computational Intelligence (CI) techniques, and methods, as well as exchanging views and new ideas.</w:t>
      </w:r>
    </w:p>
    <w:p w14:paraId="7B5FB7FF" w14:textId="598970E0" w:rsidR="004C05B5" w:rsidRPr="004C05B5" w:rsidRDefault="004C05B5" w:rsidP="004C05B5">
      <w:pPr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lastRenderedPageBreak/>
        <w:t xml:space="preserve">As a research field, CI attracts </w:t>
      </w:r>
      <w:proofErr w:type="gramStart"/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a large number of</w:t>
      </w:r>
      <w:proofErr w:type="gramEnd"/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scientists, engineers and practitioners working primarily in the areas of Neural Networks, Fuzzy Systems and Evolutionary Computation. UKCI 202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will take place at 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Belfast, Ulster University. </w:t>
      </w:r>
    </w:p>
    <w:p w14:paraId="2222BE0E" w14:textId="77777777" w:rsidR="004C05B5" w:rsidRPr="004C05B5" w:rsidRDefault="004C05B5" w:rsidP="004C05B5">
      <w:pPr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All submissions will be peer-reviewed. In earlier iterations of UKCI, accepted papers have been included in post-conference volumes, such as in the Springer book series Advances in Intelligent Systems and Computing, and Expert Systems (John Wiley publishers).</w:t>
      </w:r>
    </w:p>
    <w:p w14:paraId="29E1E1B3" w14:textId="77777777" w:rsidR="004C05B5" w:rsidRPr="004C05B5" w:rsidRDefault="004C05B5" w:rsidP="004C05B5">
      <w:pPr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Topics of interest include (but are not limited to):</w:t>
      </w:r>
    </w:p>
    <w:p w14:paraId="599C55DC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Fuzzy Systems</w:t>
      </w:r>
    </w:p>
    <w:p w14:paraId="5D96BDD9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Neural Networks</w:t>
      </w:r>
    </w:p>
    <w:p w14:paraId="7AFE215E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Evolutionary Computation</w:t>
      </w:r>
    </w:p>
    <w:p w14:paraId="025316CD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Evolving Systems</w:t>
      </w:r>
    </w:p>
    <w:p w14:paraId="489E6F7E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Machine Learning</w:t>
      </w:r>
    </w:p>
    <w:p w14:paraId="01281763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Data Mining</w:t>
      </w:r>
    </w:p>
    <w:p w14:paraId="7A15D693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Cognitive Computing</w:t>
      </w:r>
    </w:p>
    <w:p w14:paraId="32D5CCA6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Intelligent Robotics</w:t>
      </w:r>
    </w:p>
    <w:p w14:paraId="4F18DC4A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Hybrid Methods</w:t>
      </w:r>
    </w:p>
    <w:p w14:paraId="07C7D083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Deep Learning</w:t>
      </w:r>
    </w:p>
    <w:p w14:paraId="1796EBF6" w14:textId="77777777" w:rsidR="004C05B5" w:rsidRPr="004C05B5" w:rsidRDefault="004C05B5" w:rsidP="004C05B5">
      <w:pPr>
        <w:numPr>
          <w:ilvl w:val="0"/>
          <w:numId w:val="2"/>
        </w:numPr>
        <w:tabs>
          <w:tab w:val="clear" w:pos="720"/>
          <w:tab w:val="num" w:pos="1440"/>
        </w:tabs>
        <w:spacing w:after="150"/>
        <w:ind w:left="144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Applications of Computational Intelligence</w:t>
      </w:r>
    </w:p>
    <w:p w14:paraId="02F08A66" w14:textId="77777777" w:rsidR="004C05B5" w:rsidRPr="004C05B5" w:rsidRDefault="004C05B5" w:rsidP="004C05B5">
      <w:pPr>
        <w:pStyle w:val="NormalWeb"/>
        <w:ind w:left="720"/>
        <w:rPr>
          <w:rFonts w:ascii="Arial" w:hAnsi="Arial" w:cs="Arial"/>
          <w:b/>
          <w:bCs/>
          <w:color w:val="2B353E"/>
          <w:sz w:val="28"/>
          <w:szCs w:val="28"/>
        </w:rPr>
      </w:pPr>
    </w:p>
    <w:p w14:paraId="5988A68B" w14:textId="74731A75" w:rsidR="004C05B5" w:rsidRDefault="004C05B5" w:rsidP="004C05B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 w:rsidRPr="004C05B5">
        <w:rPr>
          <w:rFonts w:ascii="Arial" w:hAnsi="Arial" w:cs="Arial"/>
          <w:b/>
          <w:bCs/>
          <w:color w:val="2B353E"/>
          <w:sz w:val="28"/>
          <w:szCs w:val="28"/>
        </w:rPr>
        <w:t>Registration</w:t>
      </w:r>
    </w:p>
    <w:p w14:paraId="4FA949B7" w14:textId="77777777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All accepted papers must be registered with either a regular or student registration prior to the submission of the camera-ready version. The registration includes attendance in all technical sessions, and access to proceedings.</w:t>
      </w:r>
    </w:p>
    <w:p w14:paraId="2C7DC6AD" w14:textId="77777777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Please note:</w:t>
      </w:r>
    </w:p>
    <w:p w14:paraId="703BA27A" w14:textId="77777777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Student Registration – covers *only* one paper.</w:t>
      </w:r>
    </w:p>
    <w:p w14:paraId="3AD51509" w14:textId="77777777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lastRenderedPageBreak/>
        <w:t xml:space="preserve">Regular Registration </w:t>
      </w:r>
      <w:proofErr w:type="gramStart"/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–  covers</w:t>
      </w:r>
      <w:proofErr w:type="gramEnd"/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a maximum of two papers with a common co-author.</w:t>
      </w:r>
    </w:p>
    <w:p w14:paraId="1B94D7B5" w14:textId="04D7946B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 xml:space="preserve">Note: The deadline for an early bird registration </w:t>
      </w:r>
      <w:proofErr w:type="gramStart"/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>is:</w:t>
      </w:r>
      <w:proofErr w:type="gramEnd"/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 xml:space="preserve"> 2</w:t>
      </w:r>
      <w:r w:rsidR="00271996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>2</w:t>
      </w:r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 xml:space="preserve"> July 202</w:t>
      </w:r>
      <w:r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>.</w:t>
      </w:r>
    </w:p>
    <w:p w14:paraId="382401A3" w14:textId="77777777" w:rsidR="004C05B5" w:rsidRPr="004C05B5" w:rsidRDefault="00E73A24" w:rsidP="004C05B5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73A24">
        <w:rPr>
          <w:rFonts w:ascii="Times New Roman" w:eastAsia="Times New Roman" w:hAnsi="Times New Roman" w:cs="Times New Roman"/>
          <w:noProof/>
          <w:kern w:val="0"/>
        </w:rPr>
        <w:pict w14:anchorId="4EDEAD40">
          <v:rect id="_x0000_i1025" alt="" style="width:432.8pt;height:.05pt;mso-width-percent:0;mso-height-percent:0;mso-width-percent:0;mso-height-percent:0" o:hrpct="959" o:hralign="center" o:hrstd="t" o:hrnoshade="t" o:hr="t" fillcolor="#2b353e" stroked="f"/>
        </w:pict>
      </w:r>
    </w:p>
    <w:p w14:paraId="585F9D9C" w14:textId="3359864D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b/>
          <w:bCs/>
          <w:color w:val="2B353E"/>
          <w:kern w:val="0"/>
          <w:sz w:val="29"/>
          <w:szCs w:val="29"/>
          <w14:ligatures w14:val="none"/>
        </w:rPr>
        <w:t xml:space="preserve">Registration fees </w:t>
      </w:r>
    </w:p>
    <w:p w14:paraId="672E49E1" w14:textId="74ABACBF" w:rsidR="004C05B5" w:rsidRPr="004C05B5" w:rsidRDefault="004C05B5" w:rsidP="004C05B5">
      <w:pPr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You can register for UKCI 202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through </w:t>
      </w:r>
      <w:r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Ulster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University’s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Online Store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when the registration is open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.</w:t>
      </w:r>
    </w:p>
    <w:p w14:paraId="75BE6CE9" w14:textId="6CD4B73C" w:rsidR="00271996" w:rsidRDefault="004C05B5" w:rsidP="00180259">
      <w:pPr>
        <w:numPr>
          <w:ilvl w:val="0"/>
          <w:numId w:val="3"/>
        </w:numPr>
        <w:tabs>
          <w:tab w:val="clear" w:pos="720"/>
          <w:tab w:val="num" w:pos="1080"/>
        </w:tabs>
        <w:spacing w:after="150"/>
        <w:ind w:left="108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Regular registration fee: </w:t>
      </w:r>
      <w:r w:rsidR="00271996" w:rsidRP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£3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25</w:t>
      </w:r>
      <w:r w:rsidR="00271996" w:rsidRP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(£3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75</w:t>
      </w:r>
      <w:r w:rsidR="00271996" w:rsidRP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if registering after 2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2nd</w:t>
      </w:r>
      <w:r w:rsidR="00271996" w:rsidRP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 xml:space="preserve"> July 202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="00271996" w:rsidRP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)</w:t>
      </w:r>
    </w:p>
    <w:p w14:paraId="34824236" w14:textId="162EAF87" w:rsidR="004C05B5" w:rsidRDefault="004C05B5" w:rsidP="00271996">
      <w:pPr>
        <w:numPr>
          <w:ilvl w:val="0"/>
          <w:numId w:val="3"/>
        </w:numPr>
        <w:tabs>
          <w:tab w:val="clear" w:pos="720"/>
          <w:tab w:val="num" w:pos="1080"/>
        </w:tabs>
        <w:spacing w:after="150"/>
        <w:ind w:left="1080"/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</w:pP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Student registration fee: £225 (£275 if registering after 2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2nd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 July 202</w:t>
      </w:r>
      <w:r w:rsidR="00271996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4</w:t>
      </w:r>
      <w:r w:rsidRPr="004C05B5">
        <w:rPr>
          <w:rFonts w:ascii="Source Sans Pro" w:eastAsia="Times New Roman" w:hAnsi="Source Sans Pro" w:cs="Times New Roman"/>
          <w:color w:val="2B353E"/>
          <w:kern w:val="0"/>
          <w:sz w:val="29"/>
          <w:szCs w:val="29"/>
          <w14:ligatures w14:val="none"/>
        </w:rPr>
        <w:t>)</w:t>
      </w:r>
    </w:p>
    <w:p w14:paraId="4A4B97D5" w14:textId="7D30FF5F" w:rsidR="00271996" w:rsidRDefault="00271996" w:rsidP="00271996">
      <w:pPr>
        <w:pStyle w:val="NormalWeb"/>
        <w:ind w:left="360"/>
        <w:rPr>
          <w:rFonts w:ascii="Source Sans Pro" w:hAnsi="Source Sans Pro"/>
          <w:color w:val="2B353E"/>
          <w:sz w:val="29"/>
          <w:szCs w:val="29"/>
        </w:rPr>
      </w:pPr>
      <w:r>
        <w:rPr>
          <w:rFonts w:ascii="Source Sans Pro" w:hAnsi="Source Sans Pro"/>
          <w:color w:val="2B353E"/>
          <w:sz w:val="29"/>
          <w:szCs w:val="29"/>
        </w:rPr>
        <w:t>We are planning for an in-person conference. However, we may be able to accommodate online participation under exceptional circumstances for those who are not able to travel (</w:t>
      </w:r>
      <w:proofErr w:type="gramStart"/>
      <w:r>
        <w:rPr>
          <w:rFonts w:ascii="Source Sans Pro" w:hAnsi="Source Sans Pro"/>
          <w:color w:val="2B353E"/>
          <w:sz w:val="29"/>
          <w:szCs w:val="29"/>
        </w:rPr>
        <w:t>in particular from</w:t>
      </w:r>
      <w:proofErr w:type="gramEnd"/>
      <w:r>
        <w:rPr>
          <w:rFonts w:ascii="Source Sans Pro" w:hAnsi="Source Sans Pro"/>
          <w:color w:val="2B353E"/>
          <w:sz w:val="29"/>
          <w:szCs w:val="29"/>
        </w:rPr>
        <w:t xml:space="preserve"> overseas). We will publish relevant guidance on the website in due course</w:t>
      </w:r>
      <w:r>
        <w:rPr>
          <w:rFonts w:ascii="Source Sans Pro" w:hAnsi="Source Sans Pro"/>
          <w:color w:val="2B353E"/>
          <w:sz w:val="29"/>
          <w:szCs w:val="29"/>
        </w:rPr>
        <w:t>.</w:t>
      </w:r>
    </w:p>
    <w:p w14:paraId="4FB5356A" w14:textId="5A31D484" w:rsidR="00271996" w:rsidRPr="00271996" w:rsidRDefault="00271996" w:rsidP="00271996">
      <w:pPr>
        <w:pStyle w:val="NormalWeb"/>
        <w:ind w:left="360"/>
        <w:rPr>
          <w:rFonts w:ascii="Source Sans Pro" w:hAnsi="Source Sans Pro"/>
          <w:color w:val="2B353E"/>
          <w:sz w:val="29"/>
          <w:szCs w:val="29"/>
        </w:rPr>
      </w:pPr>
      <w:r>
        <w:rPr>
          <w:rFonts w:ascii="Source Sans Pro" w:hAnsi="Source Sans Pro"/>
          <w:color w:val="2B353E"/>
          <w:sz w:val="29"/>
          <w:szCs w:val="29"/>
        </w:rPr>
        <w:t>Should you have any concerns or reservations about travelling but still wish to participate, please email the conference organisers</w:t>
      </w:r>
      <w:r>
        <w:rPr>
          <w:rFonts w:ascii="Source Sans Pro" w:hAnsi="Source Sans Pro"/>
          <w:color w:val="2B353E"/>
          <w:sz w:val="29"/>
          <w:szCs w:val="29"/>
        </w:rPr>
        <w:t xml:space="preserve">. </w:t>
      </w:r>
    </w:p>
    <w:p w14:paraId="4B686A48" w14:textId="4F73B05A" w:rsidR="004C05B5" w:rsidRDefault="004C05B5" w:rsidP="004C05B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 w:rsidRPr="004C05B5">
        <w:rPr>
          <w:rFonts w:ascii="Arial" w:hAnsi="Arial" w:cs="Arial"/>
          <w:b/>
          <w:bCs/>
          <w:color w:val="2B353E"/>
          <w:sz w:val="28"/>
          <w:szCs w:val="28"/>
        </w:rPr>
        <w:t>Travel and accommodation</w:t>
      </w:r>
    </w:p>
    <w:p w14:paraId="0B1456D4" w14:textId="18A787C0" w:rsidR="00271996" w:rsidRDefault="00271996" w:rsidP="00271996">
      <w:pPr>
        <w:pStyle w:val="NormalWeb"/>
        <w:ind w:left="720"/>
        <w:rPr>
          <w:rFonts w:ascii="Arial" w:hAnsi="Arial" w:cs="Arial"/>
          <w:b/>
          <w:bCs/>
          <w:color w:val="2B353E"/>
          <w:sz w:val="28"/>
          <w:szCs w:val="28"/>
        </w:rPr>
      </w:pPr>
      <w:r>
        <w:rPr>
          <w:rFonts w:ascii="Arial" w:hAnsi="Arial" w:cs="Arial"/>
          <w:b/>
          <w:bCs/>
          <w:color w:val="2B353E"/>
          <w:sz w:val="28"/>
          <w:szCs w:val="28"/>
        </w:rPr>
        <w:t>(Stephen, please see the slides attached, you can take some information from that)</w:t>
      </w:r>
    </w:p>
    <w:p w14:paraId="29DC70CA" w14:textId="77777777" w:rsidR="00271996" w:rsidRPr="00271996" w:rsidRDefault="00271996" w:rsidP="003450CD">
      <w:pPr>
        <w:spacing w:before="100" w:beforeAutospacing="1" w:after="100" w:afterAutospacing="1"/>
        <w:ind w:left="720"/>
        <w:outlineLvl w:val="1"/>
        <w:rPr>
          <w:rFonts w:ascii="Arial" w:eastAsia="Times New Roman" w:hAnsi="Arial" w:cs="Arial"/>
          <w:b/>
          <w:bCs/>
          <w:color w:val="2B353E"/>
          <w:kern w:val="0"/>
          <w14:ligatures w14:val="none"/>
        </w:rPr>
      </w:pPr>
      <w:r w:rsidRPr="00271996">
        <w:rPr>
          <w:rFonts w:ascii="Arial" w:eastAsia="Times New Roman" w:hAnsi="Arial" w:cs="Arial"/>
          <w:b/>
          <w:bCs/>
          <w:color w:val="2B353E"/>
          <w:kern w:val="0"/>
          <w14:ligatures w14:val="none"/>
        </w:rPr>
        <w:t>Conference location</w:t>
      </w:r>
    </w:p>
    <w:p w14:paraId="64A992BB" w14:textId="06DB3DD3" w:rsidR="00271996" w:rsidRPr="00280F80" w:rsidRDefault="00271996" w:rsidP="00280F80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2B353E"/>
          <w:kern w:val="0"/>
          <w14:ligatures w14:val="none"/>
        </w:rPr>
      </w:pPr>
      <w:r w:rsidRPr="00271996">
        <w:rPr>
          <w:rFonts w:ascii="Arial" w:eastAsia="Times New Roman" w:hAnsi="Arial" w:cs="Arial"/>
          <w:color w:val="2B353E"/>
          <w:kern w:val="0"/>
          <w14:ligatures w14:val="none"/>
        </w:rPr>
        <w:t>The UKCI venue</w:t>
      </w:r>
      <w:r w:rsidR="003450CD" w:rsidRPr="003450CD">
        <w:rPr>
          <w:rFonts w:ascii="Arial" w:eastAsia="Times New Roman" w:hAnsi="Arial" w:cs="Arial"/>
          <w:color w:val="2B353E"/>
          <w:kern w:val="0"/>
          <w14:ligatures w14:val="none"/>
        </w:rPr>
        <w:t xml:space="preserve"> Corner Lecture Theatre </w:t>
      </w:r>
      <w:r w:rsidRPr="00271996">
        <w:rPr>
          <w:rFonts w:ascii="Arial" w:eastAsia="Times New Roman" w:hAnsi="Arial" w:cs="Arial"/>
          <w:color w:val="2B353E"/>
          <w:kern w:val="0"/>
          <w14:ligatures w14:val="none"/>
        </w:rPr>
        <w:t xml:space="preserve">is located on </w:t>
      </w:r>
      <w:r w:rsidR="003450CD" w:rsidRPr="003450CD">
        <w:rPr>
          <w:rFonts w:ascii="Arial" w:eastAsia="Times New Roman" w:hAnsi="Arial" w:cs="Arial"/>
          <w:color w:val="2B353E"/>
          <w:kern w:val="0"/>
          <w14:ligatures w14:val="none"/>
        </w:rPr>
        <w:t xml:space="preserve">BA Building </w:t>
      </w:r>
      <w:hyperlink r:id="rId5" w:history="1">
        <w:r w:rsidR="003450CD" w:rsidRPr="003450CD">
          <w:rPr>
            <w:rStyle w:val="Hyperlink"/>
            <w:rFonts w:ascii="Arial" w:eastAsia="Times New Roman" w:hAnsi="Arial" w:cs="Arial"/>
            <w:kern w:val="0"/>
            <w14:ligatures w14:val="none"/>
          </w:rPr>
          <w:t xml:space="preserve">Belfast </w:t>
        </w:r>
        <w:r w:rsidRPr="00271996">
          <w:rPr>
            <w:rStyle w:val="Hyperlink"/>
            <w:rFonts w:ascii="Arial" w:eastAsia="Times New Roman" w:hAnsi="Arial" w:cs="Arial"/>
            <w:kern w:val="0"/>
            <w14:ligatures w14:val="none"/>
          </w:rPr>
          <w:t xml:space="preserve">campus, </w:t>
        </w:r>
        <w:r w:rsidR="003450CD" w:rsidRPr="003450CD">
          <w:rPr>
            <w:rStyle w:val="Hyperlink"/>
            <w:rFonts w:ascii="Arial" w:eastAsia="Times New Roman" w:hAnsi="Arial" w:cs="Arial"/>
            <w:kern w:val="0"/>
            <w14:ligatures w14:val="none"/>
          </w:rPr>
          <w:t>Ulster University</w:t>
        </w:r>
      </w:hyperlink>
      <w:r w:rsidRPr="00271996">
        <w:rPr>
          <w:rFonts w:ascii="Arial" w:eastAsia="Times New Roman" w:hAnsi="Arial" w:cs="Arial"/>
          <w:color w:val="2B353E"/>
          <w:kern w:val="0"/>
          <w14:ligatures w14:val="none"/>
        </w:rPr>
        <w:t xml:space="preserve">. The full address </w:t>
      </w:r>
      <w:proofErr w:type="gramStart"/>
      <w:r w:rsidRPr="00271996">
        <w:rPr>
          <w:rFonts w:ascii="Arial" w:eastAsia="Times New Roman" w:hAnsi="Arial" w:cs="Arial"/>
          <w:color w:val="2B353E"/>
          <w:kern w:val="0"/>
          <w14:ligatures w14:val="none"/>
        </w:rPr>
        <w:t>is:</w:t>
      </w:r>
      <w:proofErr w:type="gramEnd"/>
      <w:r w:rsidR="003450CD" w:rsidRPr="003450CD">
        <w:rPr>
          <w:rFonts w:ascii="Arial" w:eastAsia="Times New Roman" w:hAnsi="Arial" w:cs="Arial"/>
          <w:color w:val="2B353E"/>
          <w:kern w:val="0"/>
          <w14:ligatures w14:val="none"/>
        </w:rPr>
        <w:t xml:space="preserve"> </w:t>
      </w:r>
      <w:r w:rsidR="003450CD" w:rsidRPr="003450CD">
        <w:rPr>
          <w:rFonts w:ascii="Arial" w:eastAsia="Times New Roman" w:hAnsi="Arial" w:cs="Arial"/>
          <w:color w:val="2B353E"/>
          <w:kern w:val="0"/>
          <w14:ligatures w14:val="none"/>
        </w:rPr>
        <w:t>York St, Belfast BT15 1ED</w:t>
      </w:r>
      <w:r w:rsidR="003450CD" w:rsidRPr="003450CD">
        <w:rPr>
          <w:rFonts w:ascii="Arial" w:eastAsia="Times New Roman" w:hAnsi="Arial" w:cs="Arial"/>
          <w:color w:val="2B353E"/>
          <w:kern w:val="0"/>
          <w14:ligatures w14:val="none"/>
        </w:rPr>
        <w:t xml:space="preserve">. </w:t>
      </w:r>
    </w:p>
    <w:p w14:paraId="5235539F" w14:textId="3E855384" w:rsidR="00280F80" w:rsidRPr="00280F80" w:rsidRDefault="004C05B5" w:rsidP="00280F8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 w:rsidRPr="004C05B5">
        <w:rPr>
          <w:rFonts w:ascii="Arial" w:hAnsi="Arial" w:cs="Arial"/>
          <w:b/>
          <w:bCs/>
          <w:color w:val="2B353E"/>
          <w:sz w:val="28"/>
          <w:szCs w:val="28"/>
        </w:rPr>
        <w:t>Programme (TBC)</w:t>
      </w:r>
    </w:p>
    <w:p w14:paraId="22A21DE6" w14:textId="0906A191" w:rsidR="003450CD" w:rsidRDefault="003450CD" w:rsidP="004C05B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>
        <w:rPr>
          <w:rFonts w:ascii="Arial" w:hAnsi="Arial" w:cs="Arial"/>
          <w:b/>
          <w:bCs/>
          <w:color w:val="2B353E"/>
          <w:sz w:val="28"/>
          <w:szCs w:val="28"/>
        </w:rPr>
        <w:t>Organising Committee</w:t>
      </w:r>
    </w:p>
    <w:p w14:paraId="414507C1" w14:textId="04C3979D" w:rsidR="003450CD" w:rsidRDefault="003450CD" w:rsidP="003450CD">
      <w:pPr>
        <w:pStyle w:val="NormalWeb"/>
        <w:ind w:left="720"/>
        <w:rPr>
          <w:rFonts w:ascii="Arial" w:hAnsi="Arial" w:cs="Arial"/>
          <w:b/>
          <w:bCs/>
          <w:color w:val="2B353E"/>
        </w:rPr>
      </w:pPr>
      <w:r>
        <w:rPr>
          <w:rFonts w:ascii="Arial" w:hAnsi="Arial" w:cs="Arial"/>
          <w:b/>
          <w:bCs/>
          <w:color w:val="2B353E"/>
        </w:rPr>
        <w:t>General Chair</w:t>
      </w:r>
    </w:p>
    <w:p w14:paraId="2481F94F" w14:textId="7EA3200D" w:rsidR="003450CD" w:rsidRDefault="003450CD" w:rsidP="003450CD">
      <w:pPr>
        <w:pStyle w:val="NormalWeb"/>
        <w:ind w:left="720"/>
        <w:rPr>
          <w:rFonts w:ascii="Arial" w:hAnsi="Arial" w:cs="Arial"/>
          <w:color w:val="2B353E"/>
        </w:rPr>
      </w:pPr>
      <w:r>
        <w:rPr>
          <w:rFonts w:ascii="Arial" w:hAnsi="Arial" w:cs="Arial"/>
          <w:color w:val="2B353E"/>
        </w:rPr>
        <w:t xml:space="preserve">Prof. </w:t>
      </w:r>
      <w:proofErr w:type="spellStart"/>
      <w:r>
        <w:rPr>
          <w:rFonts w:ascii="Arial" w:hAnsi="Arial" w:cs="Arial"/>
          <w:color w:val="2B353E"/>
        </w:rPr>
        <w:t>Huiru</w:t>
      </w:r>
      <w:proofErr w:type="spellEnd"/>
      <w:r>
        <w:rPr>
          <w:rFonts w:ascii="Arial" w:hAnsi="Arial" w:cs="Arial"/>
          <w:color w:val="2B353E"/>
        </w:rPr>
        <w:t xml:space="preserve"> (Jane) Zheng, Ulster University</w:t>
      </w:r>
    </w:p>
    <w:p w14:paraId="64413FA3" w14:textId="1AEDD019" w:rsidR="003450CD" w:rsidRPr="003450CD" w:rsidRDefault="003450CD" w:rsidP="003450CD">
      <w:pPr>
        <w:pStyle w:val="NormalWeb"/>
        <w:ind w:left="720"/>
        <w:rPr>
          <w:rFonts w:ascii="Arial" w:hAnsi="Arial" w:cs="Arial"/>
          <w:b/>
          <w:bCs/>
          <w:color w:val="2B353E"/>
        </w:rPr>
      </w:pPr>
      <w:r w:rsidRPr="003450CD">
        <w:rPr>
          <w:rFonts w:ascii="Arial" w:hAnsi="Arial" w:cs="Arial"/>
          <w:b/>
          <w:bCs/>
          <w:color w:val="2B353E"/>
        </w:rPr>
        <w:t>Programme Chairs</w:t>
      </w:r>
    </w:p>
    <w:p w14:paraId="66970E99" w14:textId="77777777" w:rsidR="003450CD" w:rsidRDefault="003450CD" w:rsidP="003450CD">
      <w:pPr>
        <w:pStyle w:val="NormalWeb"/>
        <w:ind w:left="720"/>
        <w:rPr>
          <w:rFonts w:ascii="Arial" w:hAnsi="Arial" w:cs="Arial"/>
          <w:color w:val="2B353E"/>
        </w:rPr>
      </w:pPr>
      <w:r>
        <w:rPr>
          <w:rFonts w:ascii="Arial" w:hAnsi="Arial" w:cs="Arial"/>
          <w:color w:val="2B353E"/>
        </w:rPr>
        <w:lastRenderedPageBreak/>
        <w:t xml:space="preserve">Prof. </w:t>
      </w:r>
      <w:proofErr w:type="spellStart"/>
      <w:r>
        <w:rPr>
          <w:rFonts w:ascii="Arial" w:hAnsi="Arial" w:cs="Arial"/>
          <w:color w:val="2B353E"/>
        </w:rPr>
        <w:t>Huiru</w:t>
      </w:r>
      <w:proofErr w:type="spellEnd"/>
      <w:r>
        <w:rPr>
          <w:rFonts w:ascii="Arial" w:hAnsi="Arial" w:cs="Arial"/>
          <w:color w:val="2B353E"/>
        </w:rPr>
        <w:t xml:space="preserve"> (Jane) Zheng, Ulster University</w:t>
      </w:r>
    </w:p>
    <w:p w14:paraId="49D9C7E7" w14:textId="7D45BAF3" w:rsidR="003450CD" w:rsidRDefault="003450CD" w:rsidP="003450CD">
      <w:pPr>
        <w:pStyle w:val="NormalWeb"/>
        <w:ind w:left="720"/>
        <w:rPr>
          <w:rFonts w:ascii="Arial" w:hAnsi="Arial" w:cs="Arial"/>
          <w:color w:val="2B353E"/>
        </w:rPr>
      </w:pPr>
      <w:proofErr w:type="spellStart"/>
      <w:r>
        <w:rPr>
          <w:rFonts w:ascii="Arial" w:hAnsi="Arial" w:cs="Arial"/>
          <w:color w:val="2B353E"/>
        </w:rPr>
        <w:t>Dr.</w:t>
      </w:r>
      <w:proofErr w:type="spellEnd"/>
      <w:r>
        <w:rPr>
          <w:rFonts w:ascii="Arial" w:hAnsi="Arial" w:cs="Arial"/>
          <w:color w:val="2B353E"/>
        </w:rPr>
        <w:t xml:space="preserve"> Jun Liu, </w:t>
      </w:r>
      <w:r>
        <w:rPr>
          <w:rFonts w:ascii="Arial" w:hAnsi="Arial" w:cs="Arial"/>
          <w:color w:val="2B353E"/>
        </w:rPr>
        <w:t>Ulster University</w:t>
      </w:r>
    </w:p>
    <w:p w14:paraId="21EDEE04" w14:textId="4561F1EA" w:rsidR="003450CD" w:rsidRDefault="003450CD" w:rsidP="003450CD">
      <w:pPr>
        <w:pStyle w:val="NormalWeb"/>
        <w:ind w:left="720"/>
        <w:rPr>
          <w:rFonts w:ascii="Arial" w:hAnsi="Arial" w:cs="Arial"/>
          <w:color w:val="2B353E"/>
        </w:rPr>
      </w:pPr>
      <w:r>
        <w:rPr>
          <w:rFonts w:ascii="Arial" w:hAnsi="Arial" w:cs="Arial"/>
          <w:color w:val="2B353E"/>
        </w:rPr>
        <w:t xml:space="preserve">Prof. Maurice Mulvane, </w:t>
      </w:r>
      <w:r>
        <w:rPr>
          <w:rFonts w:ascii="Arial" w:hAnsi="Arial" w:cs="Arial"/>
          <w:color w:val="2B353E"/>
        </w:rPr>
        <w:t>Ulster University</w:t>
      </w:r>
    </w:p>
    <w:p w14:paraId="56A297EB" w14:textId="36AAFEA5" w:rsidR="00FF1B3C" w:rsidRDefault="003450CD" w:rsidP="00FF1B3C">
      <w:pPr>
        <w:pStyle w:val="NormalWeb"/>
        <w:ind w:left="720"/>
        <w:rPr>
          <w:rFonts w:ascii="Arial" w:hAnsi="Arial" w:cs="Arial"/>
          <w:color w:val="2B353E"/>
        </w:rPr>
      </w:pPr>
      <w:proofErr w:type="spellStart"/>
      <w:r>
        <w:rPr>
          <w:rFonts w:ascii="Arial" w:hAnsi="Arial" w:cs="Arial"/>
          <w:color w:val="2B353E"/>
        </w:rPr>
        <w:t>Dr.</w:t>
      </w:r>
      <w:proofErr w:type="spellEnd"/>
      <w:r>
        <w:rPr>
          <w:rFonts w:ascii="Arial" w:hAnsi="Arial" w:cs="Arial"/>
          <w:color w:val="2B353E"/>
        </w:rPr>
        <w:t xml:space="preserve"> David Glass, </w:t>
      </w:r>
      <w:r>
        <w:rPr>
          <w:rFonts w:ascii="Arial" w:hAnsi="Arial" w:cs="Arial"/>
          <w:color w:val="2B353E"/>
        </w:rPr>
        <w:t>Ulster University</w:t>
      </w:r>
    </w:p>
    <w:p w14:paraId="345FA260" w14:textId="53E51A89" w:rsidR="00FF1B3C" w:rsidRDefault="003450CD" w:rsidP="00FF1B3C">
      <w:pPr>
        <w:pStyle w:val="NormalWeb"/>
        <w:ind w:left="720"/>
        <w:rPr>
          <w:rFonts w:ascii="Arial" w:hAnsi="Arial" w:cs="Arial"/>
          <w:color w:val="2B353E"/>
        </w:rPr>
      </w:pPr>
      <w:r>
        <w:rPr>
          <w:rFonts w:ascii="Arial" w:hAnsi="Arial" w:cs="Arial"/>
          <w:color w:val="2B353E"/>
        </w:rPr>
        <w:t>Prof. Hui Wang, Queen’s University Belfast</w:t>
      </w:r>
    </w:p>
    <w:p w14:paraId="540895FB" w14:textId="4F5B9671" w:rsidR="00FF1B3C" w:rsidRDefault="00FF1B3C" w:rsidP="00FF1B3C">
      <w:pPr>
        <w:pStyle w:val="NormalWeb"/>
        <w:ind w:left="720"/>
        <w:rPr>
          <w:rFonts w:ascii="Arial" w:hAnsi="Arial" w:cs="Arial"/>
          <w:b/>
          <w:bCs/>
          <w:color w:val="2B353E"/>
        </w:rPr>
      </w:pPr>
      <w:r w:rsidRPr="00FF1B3C">
        <w:rPr>
          <w:rFonts w:ascii="Arial" w:hAnsi="Arial" w:cs="Arial"/>
          <w:b/>
          <w:bCs/>
          <w:color w:val="2B353E"/>
        </w:rPr>
        <w:t>Conference website master</w:t>
      </w:r>
    </w:p>
    <w:p w14:paraId="3654B624" w14:textId="59538B49" w:rsidR="00FF1B3C" w:rsidRPr="00FF1B3C" w:rsidRDefault="00FF1B3C" w:rsidP="00FF1B3C">
      <w:pPr>
        <w:pStyle w:val="NormalWeb"/>
        <w:ind w:left="720"/>
        <w:rPr>
          <w:rFonts w:ascii="Arial" w:hAnsi="Arial" w:cs="Arial"/>
          <w:color w:val="2B353E"/>
        </w:rPr>
      </w:pPr>
      <w:r w:rsidRPr="00FF1B3C">
        <w:rPr>
          <w:rFonts w:ascii="Arial" w:hAnsi="Arial" w:cs="Arial"/>
          <w:color w:val="2B353E"/>
        </w:rPr>
        <w:t>Stephen Ross</w:t>
      </w:r>
      <w:r>
        <w:rPr>
          <w:rFonts w:ascii="Arial" w:hAnsi="Arial" w:cs="Arial"/>
          <w:color w:val="2B353E"/>
        </w:rPr>
        <w:t xml:space="preserve">, </w:t>
      </w:r>
      <w:r>
        <w:rPr>
          <w:rFonts w:ascii="Arial" w:hAnsi="Arial" w:cs="Arial"/>
          <w:color w:val="2B353E"/>
        </w:rPr>
        <w:t>Ulster University</w:t>
      </w:r>
    </w:p>
    <w:p w14:paraId="7121ACF6" w14:textId="656CA9C4" w:rsidR="003450CD" w:rsidRDefault="003450CD" w:rsidP="003450CD">
      <w:pPr>
        <w:pStyle w:val="NormalWeb"/>
        <w:ind w:left="720"/>
        <w:rPr>
          <w:rFonts w:ascii="Arial" w:hAnsi="Arial" w:cs="Arial"/>
          <w:b/>
          <w:bCs/>
          <w:color w:val="2B353E"/>
        </w:rPr>
      </w:pPr>
      <w:r w:rsidRPr="003450CD">
        <w:rPr>
          <w:rFonts w:ascii="Arial" w:hAnsi="Arial" w:cs="Arial"/>
          <w:b/>
          <w:bCs/>
          <w:color w:val="2B353E"/>
        </w:rPr>
        <w:t>Technical Programme Committee</w:t>
      </w:r>
      <w:r>
        <w:rPr>
          <w:rFonts w:ascii="Arial" w:hAnsi="Arial" w:cs="Arial"/>
          <w:b/>
          <w:bCs/>
          <w:color w:val="2B353E"/>
        </w:rPr>
        <w:t xml:space="preserve"> (TBC)</w:t>
      </w:r>
    </w:p>
    <w:p w14:paraId="28CC2B80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Sean Anderson, University of Sheffield</w:t>
      </w:r>
    </w:p>
    <w:p w14:paraId="3BAD8C97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Prof. </w:t>
      </w:r>
      <w:proofErr w:type="spellStart"/>
      <w:r w:rsidRPr="00E14EB2">
        <w:rPr>
          <w:rFonts w:ascii="Arial" w:hAnsi="Arial" w:cs="Arial"/>
          <w:color w:val="2B353E"/>
        </w:rPr>
        <w:t>Nidhal</w:t>
      </w:r>
      <w:proofErr w:type="spellEnd"/>
      <w:r w:rsidRPr="00E14EB2">
        <w:rPr>
          <w:rFonts w:ascii="Arial" w:hAnsi="Arial" w:cs="Arial"/>
          <w:color w:val="2B353E"/>
        </w:rPr>
        <w:t xml:space="preserve"> </w:t>
      </w:r>
      <w:proofErr w:type="spellStart"/>
      <w:r w:rsidRPr="00E14EB2">
        <w:rPr>
          <w:rFonts w:ascii="Arial" w:hAnsi="Arial" w:cs="Arial"/>
          <w:color w:val="2B353E"/>
        </w:rPr>
        <w:t>Bouaynaya</w:t>
      </w:r>
      <w:proofErr w:type="spellEnd"/>
      <w:r w:rsidRPr="00E14EB2">
        <w:rPr>
          <w:rFonts w:ascii="Arial" w:hAnsi="Arial" w:cs="Arial"/>
          <w:color w:val="2B353E"/>
        </w:rPr>
        <w:t>, Rowan University</w:t>
      </w:r>
    </w:p>
    <w:p w14:paraId="0BF75473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Jun Chen, Queen Mary University London</w:t>
      </w:r>
    </w:p>
    <w:p w14:paraId="2A6F8038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</w:t>
      </w:r>
      <w:proofErr w:type="spellStart"/>
      <w:r w:rsidRPr="00E14EB2">
        <w:rPr>
          <w:rFonts w:ascii="Arial" w:hAnsi="Arial" w:cs="Arial"/>
          <w:color w:val="2B353E"/>
        </w:rPr>
        <w:t>Tianhua</w:t>
      </w:r>
      <w:proofErr w:type="spellEnd"/>
      <w:r w:rsidRPr="00E14EB2">
        <w:rPr>
          <w:rFonts w:ascii="Arial" w:hAnsi="Arial" w:cs="Arial"/>
          <w:color w:val="2B353E"/>
        </w:rPr>
        <w:t xml:space="preserve"> Chen, University of Huddersfield</w:t>
      </w:r>
    </w:p>
    <w:p w14:paraId="12969FEA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Allan De Freitas, University of Pretoria</w:t>
      </w:r>
    </w:p>
    <w:p w14:paraId="378196FF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Alexander </w:t>
      </w:r>
      <w:proofErr w:type="spellStart"/>
      <w:r w:rsidRPr="00E14EB2">
        <w:rPr>
          <w:rFonts w:ascii="Arial" w:hAnsi="Arial" w:cs="Arial"/>
          <w:color w:val="2B353E"/>
        </w:rPr>
        <w:t>Gegov</w:t>
      </w:r>
      <w:proofErr w:type="spellEnd"/>
      <w:r w:rsidRPr="00E14EB2">
        <w:rPr>
          <w:rFonts w:ascii="Arial" w:hAnsi="Arial" w:cs="Arial"/>
          <w:color w:val="2B353E"/>
        </w:rPr>
        <w:t>, University of Portsmouth</w:t>
      </w:r>
    </w:p>
    <w:p w14:paraId="018A76F4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Alexandros </w:t>
      </w:r>
      <w:proofErr w:type="spellStart"/>
      <w:r w:rsidRPr="00E14EB2">
        <w:rPr>
          <w:rFonts w:ascii="Arial" w:hAnsi="Arial" w:cs="Arial"/>
          <w:color w:val="2B353E"/>
        </w:rPr>
        <w:t>Giagkos</w:t>
      </w:r>
      <w:proofErr w:type="spellEnd"/>
      <w:r w:rsidRPr="00E14EB2">
        <w:rPr>
          <w:rFonts w:ascii="Arial" w:hAnsi="Arial" w:cs="Arial"/>
          <w:color w:val="2B353E"/>
        </w:rPr>
        <w:t>, Aston University</w:t>
      </w:r>
    </w:p>
    <w:p w14:paraId="3802189A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Felix </w:t>
      </w:r>
      <w:proofErr w:type="spellStart"/>
      <w:r w:rsidRPr="00E14EB2">
        <w:rPr>
          <w:rFonts w:ascii="Arial" w:hAnsi="Arial" w:cs="Arial"/>
          <w:color w:val="2B353E"/>
        </w:rPr>
        <w:t>Govaers</w:t>
      </w:r>
      <w:proofErr w:type="spellEnd"/>
      <w:r w:rsidRPr="00E14EB2">
        <w:rPr>
          <w:rFonts w:ascii="Arial" w:hAnsi="Arial" w:cs="Arial"/>
          <w:color w:val="2B353E"/>
        </w:rPr>
        <w:t>, Fraunhofer FKIE</w:t>
      </w:r>
    </w:p>
    <w:p w14:paraId="43769AFF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Prof. Hani </w:t>
      </w:r>
      <w:proofErr w:type="spellStart"/>
      <w:r w:rsidRPr="00E14EB2">
        <w:rPr>
          <w:rFonts w:ascii="Arial" w:hAnsi="Arial" w:cs="Arial"/>
          <w:color w:val="2B353E"/>
        </w:rPr>
        <w:t>Hagras</w:t>
      </w:r>
      <w:proofErr w:type="spellEnd"/>
      <w:r w:rsidRPr="00E14EB2">
        <w:rPr>
          <w:rFonts w:ascii="Arial" w:hAnsi="Arial" w:cs="Arial"/>
          <w:color w:val="2B353E"/>
        </w:rPr>
        <w:t>, University of Essex</w:t>
      </w:r>
    </w:p>
    <w:p w14:paraId="3824FFC7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Thomas Jansen, Aberystwyth University</w:t>
      </w:r>
    </w:p>
    <w:p w14:paraId="7E7558A5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Dermot Kerr, Ulster University</w:t>
      </w:r>
    </w:p>
    <w:p w14:paraId="76D6AC99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Ahmed </w:t>
      </w:r>
      <w:proofErr w:type="spellStart"/>
      <w:r w:rsidRPr="00E14EB2">
        <w:rPr>
          <w:rFonts w:ascii="Arial" w:hAnsi="Arial" w:cs="Arial"/>
          <w:color w:val="2B353E"/>
        </w:rPr>
        <w:t>Kheiri</w:t>
      </w:r>
      <w:proofErr w:type="spellEnd"/>
      <w:r w:rsidRPr="00E14EB2">
        <w:rPr>
          <w:rFonts w:ascii="Arial" w:hAnsi="Arial" w:cs="Arial"/>
          <w:color w:val="2B353E"/>
        </w:rPr>
        <w:t>, Lancaster University</w:t>
      </w:r>
    </w:p>
    <w:p w14:paraId="24A850C3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Mr </w:t>
      </w:r>
      <w:proofErr w:type="spellStart"/>
      <w:r w:rsidRPr="00E14EB2">
        <w:rPr>
          <w:rFonts w:ascii="Arial" w:hAnsi="Arial" w:cs="Arial"/>
          <w:color w:val="2B353E"/>
        </w:rPr>
        <w:t>Xingchi</w:t>
      </w:r>
      <w:proofErr w:type="spellEnd"/>
      <w:r w:rsidRPr="00E14EB2">
        <w:rPr>
          <w:rFonts w:ascii="Arial" w:hAnsi="Arial" w:cs="Arial"/>
          <w:color w:val="2B353E"/>
        </w:rPr>
        <w:t xml:space="preserve"> Liu, University of Sheffield</w:t>
      </w:r>
    </w:p>
    <w:p w14:paraId="682F00F6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Neil Mac </w:t>
      </w:r>
      <w:proofErr w:type="spellStart"/>
      <w:r w:rsidRPr="00E14EB2">
        <w:rPr>
          <w:rFonts w:ascii="Arial" w:hAnsi="Arial" w:cs="Arial"/>
          <w:color w:val="2B353E"/>
        </w:rPr>
        <w:t>Parthalain</w:t>
      </w:r>
      <w:proofErr w:type="spellEnd"/>
      <w:r w:rsidRPr="00E14EB2">
        <w:rPr>
          <w:rFonts w:ascii="Arial" w:hAnsi="Arial" w:cs="Arial"/>
          <w:color w:val="2B353E"/>
        </w:rPr>
        <w:t>, Aberystwyth University</w:t>
      </w:r>
    </w:p>
    <w:p w14:paraId="6E44B914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Mufti Mahmud, Nottingham Trent University</w:t>
      </w:r>
    </w:p>
    <w:p w14:paraId="5D7D1AB1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Prof. Trevor Martin, University of Bristol</w:t>
      </w:r>
    </w:p>
    <w:p w14:paraId="2375DDD5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Nitin Naik, Aston University</w:t>
      </w:r>
    </w:p>
    <w:p w14:paraId="7BCBEC92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lastRenderedPageBreak/>
        <w:t xml:space="preserve">Dr John </w:t>
      </w:r>
      <w:proofErr w:type="spellStart"/>
      <w:r w:rsidRPr="00E14EB2">
        <w:rPr>
          <w:rFonts w:ascii="Arial" w:hAnsi="Arial" w:cs="Arial"/>
          <w:color w:val="2B353E"/>
        </w:rPr>
        <w:t>Oyekan</w:t>
      </w:r>
      <w:proofErr w:type="spellEnd"/>
      <w:r w:rsidRPr="00E14EB2">
        <w:rPr>
          <w:rFonts w:ascii="Arial" w:hAnsi="Arial" w:cs="Arial"/>
          <w:color w:val="2B353E"/>
        </w:rPr>
        <w:t>, University of Sheffield</w:t>
      </w:r>
    </w:p>
    <w:p w14:paraId="593FA615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Colin Paterson, University of York</w:t>
      </w:r>
    </w:p>
    <w:p w14:paraId="79D35602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Andrei </w:t>
      </w:r>
      <w:proofErr w:type="spellStart"/>
      <w:r w:rsidRPr="00E14EB2">
        <w:rPr>
          <w:rFonts w:ascii="Arial" w:hAnsi="Arial" w:cs="Arial"/>
          <w:color w:val="2B353E"/>
        </w:rPr>
        <w:t>Petrovski</w:t>
      </w:r>
      <w:proofErr w:type="spellEnd"/>
      <w:r w:rsidRPr="00E14EB2">
        <w:rPr>
          <w:rFonts w:ascii="Arial" w:hAnsi="Arial" w:cs="Arial"/>
          <w:color w:val="2B353E"/>
        </w:rPr>
        <w:t>, Robert Gordon University Aberdeen</w:t>
      </w:r>
    </w:p>
    <w:p w14:paraId="3B977786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</w:t>
      </w:r>
      <w:proofErr w:type="spellStart"/>
      <w:r w:rsidRPr="00E14EB2">
        <w:rPr>
          <w:rFonts w:ascii="Arial" w:hAnsi="Arial" w:cs="Arial"/>
          <w:color w:val="2B353E"/>
        </w:rPr>
        <w:t>Evangelos</w:t>
      </w:r>
      <w:proofErr w:type="spellEnd"/>
      <w:r w:rsidRPr="00E14EB2">
        <w:rPr>
          <w:rFonts w:ascii="Arial" w:hAnsi="Arial" w:cs="Arial"/>
          <w:color w:val="2B353E"/>
        </w:rPr>
        <w:t xml:space="preserve"> </w:t>
      </w:r>
      <w:proofErr w:type="spellStart"/>
      <w:r w:rsidRPr="00E14EB2">
        <w:rPr>
          <w:rFonts w:ascii="Arial" w:hAnsi="Arial" w:cs="Arial"/>
          <w:color w:val="2B353E"/>
        </w:rPr>
        <w:t>Pournaras</w:t>
      </w:r>
      <w:proofErr w:type="spellEnd"/>
      <w:r w:rsidRPr="00E14EB2">
        <w:rPr>
          <w:rFonts w:ascii="Arial" w:hAnsi="Arial" w:cs="Arial"/>
          <w:color w:val="2B353E"/>
        </w:rPr>
        <w:t>, University of Leeds</w:t>
      </w:r>
    </w:p>
    <w:p w14:paraId="3CD11FA1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Prof. Gopal </w:t>
      </w:r>
      <w:proofErr w:type="spellStart"/>
      <w:r w:rsidRPr="00E14EB2">
        <w:rPr>
          <w:rFonts w:ascii="Arial" w:hAnsi="Arial" w:cs="Arial"/>
          <w:color w:val="2B353E"/>
        </w:rPr>
        <w:t>Ramchurn</w:t>
      </w:r>
      <w:proofErr w:type="spellEnd"/>
      <w:r w:rsidRPr="00E14EB2">
        <w:rPr>
          <w:rFonts w:ascii="Arial" w:hAnsi="Arial" w:cs="Arial"/>
          <w:color w:val="2B353E"/>
        </w:rPr>
        <w:t>, University of Southampton</w:t>
      </w:r>
    </w:p>
    <w:p w14:paraId="3DB7360F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</w:t>
      </w:r>
      <w:proofErr w:type="spellStart"/>
      <w:r w:rsidRPr="00E14EB2">
        <w:rPr>
          <w:rFonts w:ascii="Arial" w:hAnsi="Arial" w:cs="Arial"/>
          <w:color w:val="2B353E"/>
        </w:rPr>
        <w:t>Changjing</w:t>
      </w:r>
      <w:proofErr w:type="spellEnd"/>
      <w:r w:rsidRPr="00E14EB2">
        <w:rPr>
          <w:rFonts w:ascii="Arial" w:hAnsi="Arial" w:cs="Arial"/>
          <w:color w:val="2B353E"/>
        </w:rPr>
        <w:t xml:space="preserve"> Shang, Aberystwyth University</w:t>
      </w:r>
    </w:p>
    <w:p w14:paraId="38A1BDBC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Prof. </w:t>
      </w:r>
      <w:proofErr w:type="spellStart"/>
      <w:r w:rsidRPr="00E14EB2">
        <w:rPr>
          <w:rFonts w:ascii="Arial" w:hAnsi="Arial" w:cs="Arial"/>
          <w:color w:val="2B353E"/>
        </w:rPr>
        <w:t>Qiang</w:t>
      </w:r>
      <w:proofErr w:type="spellEnd"/>
      <w:r w:rsidRPr="00E14EB2">
        <w:rPr>
          <w:rFonts w:ascii="Arial" w:hAnsi="Arial" w:cs="Arial"/>
          <w:color w:val="2B353E"/>
        </w:rPr>
        <w:t xml:space="preserve"> Shen, Aberystwyth University</w:t>
      </w:r>
    </w:p>
    <w:p w14:paraId="2FF8986F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>Dr Peng Wang, Manchester Metropolitan University</w:t>
      </w:r>
    </w:p>
    <w:p w14:paraId="6EFCAA92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Dr Qian Zhang, Liverpool St John </w:t>
      </w:r>
      <w:proofErr w:type="spellStart"/>
      <w:r w:rsidRPr="00E14EB2">
        <w:rPr>
          <w:rFonts w:ascii="Arial" w:hAnsi="Arial" w:cs="Arial"/>
          <w:color w:val="2B353E"/>
        </w:rPr>
        <w:t>Moores</w:t>
      </w:r>
      <w:proofErr w:type="spellEnd"/>
      <w:r w:rsidRPr="00E14EB2">
        <w:rPr>
          <w:rFonts w:ascii="Arial" w:hAnsi="Arial" w:cs="Arial"/>
          <w:color w:val="2B353E"/>
        </w:rPr>
        <w:t xml:space="preserve"> University</w:t>
      </w:r>
    </w:p>
    <w:p w14:paraId="6E28917B" w14:textId="77777777" w:rsidR="00E14EB2" w:rsidRPr="00E14EB2" w:rsidRDefault="00E14EB2" w:rsidP="00E14EB2">
      <w:pPr>
        <w:pStyle w:val="NormalWeb"/>
        <w:ind w:left="720"/>
        <w:rPr>
          <w:rFonts w:ascii="Arial" w:hAnsi="Arial" w:cs="Arial"/>
          <w:color w:val="2B353E"/>
        </w:rPr>
      </w:pPr>
      <w:r w:rsidRPr="00E14EB2">
        <w:rPr>
          <w:rFonts w:ascii="Arial" w:hAnsi="Arial" w:cs="Arial"/>
          <w:color w:val="2B353E"/>
        </w:rPr>
        <w:t xml:space="preserve">Prof. </w:t>
      </w:r>
      <w:proofErr w:type="spellStart"/>
      <w:r w:rsidRPr="00E14EB2">
        <w:rPr>
          <w:rFonts w:ascii="Arial" w:hAnsi="Arial" w:cs="Arial"/>
          <w:color w:val="2B353E"/>
        </w:rPr>
        <w:t>Reyer</w:t>
      </w:r>
      <w:proofErr w:type="spellEnd"/>
      <w:r w:rsidRPr="00E14EB2">
        <w:rPr>
          <w:rFonts w:ascii="Arial" w:hAnsi="Arial" w:cs="Arial"/>
          <w:color w:val="2B353E"/>
        </w:rPr>
        <w:t xml:space="preserve"> </w:t>
      </w:r>
      <w:proofErr w:type="spellStart"/>
      <w:r w:rsidRPr="00E14EB2">
        <w:rPr>
          <w:rFonts w:ascii="Arial" w:hAnsi="Arial" w:cs="Arial"/>
          <w:color w:val="2B353E"/>
        </w:rPr>
        <w:t>Zwiggelaar</w:t>
      </w:r>
      <w:proofErr w:type="spellEnd"/>
      <w:r w:rsidRPr="00E14EB2">
        <w:rPr>
          <w:rFonts w:ascii="Arial" w:hAnsi="Arial" w:cs="Arial"/>
          <w:color w:val="2B353E"/>
        </w:rPr>
        <w:t>, Aberystwyth University</w:t>
      </w:r>
    </w:p>
    <w:p w14:paraId="6018E2D9" w14:textId="77777777" w:rsidR="003450CD" w:rsidRPr="003450CD" w:rsidRDefault="003450CD" w:rsidP="003450CD">
      <w:pPr>
        <w:pStyle w:val="NormalWeb"/>
        <w:ind w:left="720"/>
        <w:rPr>
          <w:rFonts w:ascii="Arial" w:hAnsi="Arial" w:cs="Arial"/>
          <w:b/>
          <w:bCs/>
          <w:color w:val="2B353E"/>
        </w:rPr>
      </w:pPr>
    </w:p>
    <w:p w14:paraId="2BFD1439" w14:textId="7384731B" w:rsidR="003450CD" w:rsidRPr="004C05B5" w:rsidRDefault="003450CD" w:rsidP="004C05B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>
        <w:rPr>
          <w:rFonts w:ascii="Arial" w:hAnsi="Arial" w:cs="Arial"/>
          <w:b/>
          <w:bCs/>
          <w:color w:val="2B353E"/>
          <w:sz w:val="28"/>
          <w:szCs w:val="28"/>
        </w:rPr>
        <w:t xml:space="preserve">Previous UKCI </w:t>
      </w:r>
    </w:p>
    <w:p w14:paraId="43ED201B" w14:textId="003D5D60" w:rsid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>
        <w:rPr>
          <w:rFonts w:ascii="Arial" w:hAnsi="Arial" w:cs="Arial"/>
          <w:color w:val="2B353E"/>
        </w:rPr>
        <w:t xml:space="preserve">UKCI 2023 – Birmingham </w:t>
      </w:r>
    </w:p>
    <w:p w14:paraId="27E77E29" w14:textId="2F1E9955" w:rsid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hyperlink r:id="rId6" w:history="1">
        <w:r w:rsidRPr="008A015E">
          <w:rPr>
            <w:rStyle w:val="Hyperlink"/>
            <w:rFonts w:ascii="Arial" w:hAnsi="Arial" w:cs="Arial"/>
          </w:rPr>
          <w:t>UKCI 2022 – Sheffield</w:t>
        </w:r>
      </w:hyperlink>
      <w:r>
        <w:rPr>
          <w:rFonts w:ascii="Arial" w:hAnsi="Arial" w:cs="Arial"/>
          <w:color w:val="2B353E"/>
        </w:rPr>
        <w:t xml:space="preserve"> </w:t>
      </w:r>
    </w:p>
    <w:p w14:paraId="071EE8E6" w14:textId="27209456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hyperlink r:id="rId7" w:history="1">
        <w:r w:rsidRPr="008A015E">
          <w:rPr>
            <w:rStyle w:val="Hyperlink"/>
            <w:rFonts w:ascii="Arial" w:hAnsi="Arial" w:cs="Arial"/>
            <w:b/>
            <w:bCs/>
            <w:color w:val="440099"/>
          </w:rPr>
          <w:t>UKCI 2021 - Aberystwyth</w:t>
        </w:r>
      </w:hyperlink>
    </w:p>
    <w:p w14:paraId="47D97102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2019 – Portsmouth</w:t>
      </w:r>
    </w:p>
    <w:p w14:paraId="7BD12F11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2018 – Nottingham</w:t>
      </w:r>
    </w:p>
    <w:p w14:paraId="23079B1C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UKCI2017 – Cardiff</w:t>
      </w:r>
    </w:p>
    <w:p w14:paraId="75D64547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UKCI2016 – Lancaster</w:t>
      </w:r>
    </w:p>
    <w:p w14:paraId="382CB944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2015 – Exeter</w:t>
      </w:r>
    </w:p>
    <w:p w14:paraId="26CC44F0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2014 – Bradford</w:t>
      </w:r>
    </w:p>
    <w:p w14:paraId="057D7FDC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2013 – Surrey</w:t>
      </w:r>
    </w:p>
    <w:p w14:paraId="3A9ED824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2012 – Edinburgh</w:t>
      </w:r>
    </w:p>
    <w:p w14:paraId="7AD69FE9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2011 – Manchester</w:t>
      </w:r>
    </w:p>
    <w:p w14:paraId="16C1AEC0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2010 – Essex</w:t>
      </w:r>
    </w:p>
    <w:p w14:paraId="1F59AE07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lastRenderedPageBreak/>
        <w:t>UKCI 2009 – Nottingham</w:t>
      </w:r>
    </w:p>
    <w:p w14:paraId="4E7617D0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2008 – Leicester</w:t>
      </w:r>
    </w:p>
    <w:p w14:paraId="237C552A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2007 – Aberdeen</w:t>
      </w:r>
    </w:p>
    <w:p w14:paraId="73DBF47C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2006 – Leeds</w:t>
      </w:r>
    </w:p>
    <w:p w14:paraId="583F3D25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2005 – London</w:t>
      </w:r>
    </w:p>
    <w:p w14:paraId="0D199746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2004 – Loughborough</w:t>
      </w:r>
    </w:p>
    <w:p w14:paraId="29CD2250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2003 – Bristol</w:t>
      </w:r>
    </w:p>
    <w:p w14:paraId="3DAA0E49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2002 – Birmingham</w:t>
      </w:r>
    </w:p>
    <w:p w14:paraId="3FF2DB57" w14:textId="77777777" w:rsidR="008A015E" w:rsidRPr="008A015E" w:rsidRDefault="008A015E" w:rsidP="008A015E">
      <w:pPr>
        <w:pStyle w:val="NormalWeb"/>
        <w:ind w:left="720"/>
        <w:rPr>
          <w:rFonts w:ascii="Arial" w:hAnsi="Arial" w:cs="Arial"/>
          <w:color w:val="2B353E"/>
        </w:rPr>
      </w:pPr>
      <w:r w:rsidRPr="008A015E">
        <w:rPr>
          <w:rFonts w:ascii="Arial" w:hAnsi="Arial" w:cs="Arial"/>
          <w:color w:val="2B353E"/>
        </w:rPr>
        <w:t>UKCI 2001 – Edinburgh</w:t>
      </w:r>
    </w:p>
    <w:p w14:paraId="05CEBAE9" w14:textId="30101F4C" w:rsidR="00BA70EB" w:rsidRDefault="008A2DDF" w:rsidP="008A2DDF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2B353E"/>
          <w:sz w:val="28"/>
          <w:szCs w:val="28"/>
        </w:rPr>
      </w:pPr>
      <w:r w:rsidRPr="008A2DDF">
        <w:rPr>
          <w:rFonts w:ascii="Arial" w:hAnsi="Arial" w:cs="Arial"/>
          <w:b/>
          <w:bCs/>
          <w:color w:val="2B353E"/>
          <w:sz w:val="28"/>
          <w:szCs w:val="28"/>
        </w:rPr>
        <w:t>Contact U</w:t>
      </w:r>
      <w:r>
        <w:rPr>
          <w:rFonts w:ascii="Arial" w:hAnsi="Arial" w:cs="Arial"/>
          <w:b/>
          <w:bCs/>
          <w:color w:val="2B353E"/>
          <w:sz w:val="28"/>
          <w:szCs w:val="28"/>
        </w:rPr>
        <w:t>s</w:t>
      </w:r>
    </w:p>
    <w:p w14:paraId="4E1B8941" w14:textId="3734BA5D" w:rsidR="008A2DDF" w:rsidRPr="008A2DDF" w:rsidRDefault="008A2DDF" w:rsidP="008A2DDF">
      <w:pPr>
        <w:pStyle w:val="NormalWeb"/>
        <w:ind w:left="720"/>
        <w:rPr>
          <w:rFonts w:ascii="Arial" w:hAnsi="Arial" w:cs="Arial"/>
          <w:b/>
          <w:bCs/>
          <w:color w:val="2B353E"/>
          <w:sz w:val="28"/>
          <w:szCs w:val="28"/>
        </w:rPr>
      </w:pPr>
      <w:r>
        <w:rPr>
          <w:rFonts w:ascii="Source Sans Pro" w:hAnsi="Source Sans Pro"/>
          <w:color w:val="2B353E"/>
          <w:sz w:val="29"/>
          <w:szCs w:val="29"/>
          <w:shd w:val="clear" w:color="auto" w:fill="FFFFFF"/>
        </w:rPr>
        <w:t>Should you have any enquiries about UKCI202</w:t>
      </w:r>
      <w:r>
        <w:rPr>
          <w:rFonts w:ascii="Source Sans Pro" w:hAnsi="Source Sans Pro"/>
          <w:color w:val="2B353E"/>
          <w:sz w:val="29"/>
          <w:szCs w:val="29"/>
          <w:shd w:val="clear" w:color="auto" w:fill="FFFFFF"/>
        </w:rPr>
        <w:t>4</w:t>
      </w:r>
      <w:r>
        <w:rPr>
          <w:rFonts w:ascii="Source Sans Pro" w:hAnsi="Source Sans Pro"/>
          <w:color w:val="2B353E"/>
          <w:sz w:val="29"/>
          <w:szCs w:val="29"/>
          <w:shd w:val="clear" w:color="auto" w:fill="FFFFFF"/>
        </w:rPr>
        <w:t xml:space="preserve"> please email </w:t>
      </w:r>
      <w:hyperlink r:id="rId8" w:history="1">
        <w:r w:rsidRPr="00256E48">
          <w:rPr>
            <w:rStyle w:val="Hyperlink"/>
            <w:rFonts w:ascii="Source Sans Pro" w:hAnsi="Source Sans Pro"/>
            <w:sz w:val="29"/>
            <w:szCs w:val="29"/>
            <w:shd w:val="clear" w:color="auto" w:fill="FFFFFF"/>
          </w:rPr>
          <w:t>Ross-S24@ulster.ac.uk</w:t>
        </w:r>
      </w:hyperlink>
      <w:r>
        <w:rPr>
          <w:rFonts w:ascii="Source Sans Pro" w:hAnsi="Source Sans Pro"/>
          <w:color w:val="2B353E"/>
          <w:sz w:val="29"/>
          <w:szCs w:val="29"/>
          <w:shd w:val="clear" w:color="auto" w:fill="FFFFFF"/>
        </w:rPr>
        <w:t xml:space="preserve"> </w:t>
      </w:r>
    </w:p>
    <w:p w14:paraId="2E70AC44" w14:textId="77777777" w:rsidR="00BA70EB" w:rsidRDefault="00BA70EB"/>
    <w:sectPr w:rsidR="00BA70EB" w:rsidSect="00BA70EB">
      <w:type w:val="continuous"/>
      <w:pgSz w:w="11900" w:h="16840"/>
      <w:pgMar w:top="1440" w:right="1440" w:bottom="1440" w:left="144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0832"/>
    <w:multiLevelType w:val="multilevel"/>
    <w:tmpl w:val="511A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05BBB"/>
    <w:multiLevelType w:val="multilevel"/>
    <w:tmpl w:val="BACC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B6D8B"/>
    <w:multiLevelType w:val="hybridMultilevel"/>
    <w:tmpl w:val="12A46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0807">
    <w:abstractNumId w:val="2"/>
  </w:num>
  <w:num w:numId="2" w16cid:durableId="1073772486">
    <w:abstractNumId w:val="0"/>
  </w:num>
  <w:num w:numId="3" w16cid:durableId="145917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EB"/>
    <w:rsid w:val="002110D6"/>
    <w:rsid w:val="00271996"/>
    <w:rsid w:val="00280F80"/>
    <w:rsid w:val="003450CD"/>
    <w:rsid w:val="003E325D"/>
    <w:rsid w:val="004C05B5"/>
    <w:rsid w:val="006F2754"/>
    <w:rsid w:val="00806BF6"/>
    <w:rsid w:val="00876210"/>
    <w:rsid w:val="008A015E"/>
    <w:rsid w:val="008A2DDF"/>
    <w:rsid w:val="009008A6"/>
    <w:rsid w:val="00AB3067"/>
    <w:rsid w:val="00BA70EB"/>
    <w:rsid w:val="00C93BA3"/>
    <w:rsid w:val="00CD3DF2"/>
    <w:rsid w:val="00E14EB2"/>
    <w:rsid w:val="00E73A24"/>
    <w:rsid w:val="00F30D5F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A21F"/>
  <w15:chartTrackingRefBased/>
  <w15:docId w15:val="{FE29ED0F-442D-B24E-AE7E-FADD9435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9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0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70EB"/>
    <w:rPr>
      <w:b/>
      <w:bCs/>
    </w:rPr>
  </w:style>
  <w:style w:type="character" w:styleId="Emphasis">
    <w:name w:val="Emphasis"/>
    <w:basedOn w:val="DefaultParagraphFont"/>
    <w:uiPriority w:val="20"/>
    <w:qFormat/>
    <w:rsid w:val="00BA70EB"/>
    <w:rPr>
      <w:i/>
      <w:iCs/>
    </w:rPr>
  </w:style>
  <w:style w:type="paragraph" w:styleId="ListParagraph">
    <w:name w:val="List Paragraph"/>
    <w:basedOn w:val="Normal"/>
    <w:uiPriority w:val="34"/>
    <w:qFormat/>
    <w:rsid w:val="004C05B5"/>
    <w:pPr>
      <w:ind w:left="720"/>
      <w:contextualSpacing/>
    </w:pPr>
  </w:style>
  <w:style w:type="paragraph" w:customStyle="1" w:styleId="leadintro">
    <w:name w:val="leadintro"/>
    <w:basedOn w:val="Normal"/>
    <w:rsid w:val="004C05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71996"/>
  </w:style>
  <w:style w:type="character" w:styleId="Hyperlink">
    <w:name w:val="Hyperlink"/>
    <w:basedOn w:val="DefaultParagraphFont"/>
    <w:uiPriority w:val="99"/>
    <w:unhideWhenUsed/>
    <w:rsid w:val="002719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199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450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50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A01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-S24@ulster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ci2021.dcs.aber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effield.ac.uk/ukci2022/previous-ukci-hosts" TargetMode="External"/><Relationship Id="rId5" Type="http://schemas.openxmlformats.org/officeDocument/2006/relationships/hyperlink" Target="https://www.ulster.ac.uk/campuses/belfa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Huiru (Jane)</dc:creator>
  <cp:keywords/>
  <dc:description/>
  <cp:lastModifiedBy>Zheng, Huiru (Jane)</cp:lastModifiedBy>
  <cp:revision>6</cp:revision>
  <dcterms:created xsi:type="dcterms:W3CDTF">2023-12-12T18:07:00Z</dcterms:created>
  <dcterms:modified xsi:type="dcterms:W3CDTF">2023-12-14T09:51:00Z</dcterms:modified>
</cp:coreProperties>
</file>