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b w:val="1"/>
          <w:sz w:val="24"/>
          <w:szCs w:val="24"/>
          <w:highlight w:val="white"/>
          <w:rtl w:val="0"/>
        </w:rPr>
        <w:t xml:space="preserve">都市變種劇場首部曲－《集體恍惚（在她不吃香蕉以後）》</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Stumbling Ostrich Theatre</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The Metropolitan Metamorphosis Trilogy I: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sz w:val="24"/>
          <w:szCs w:val="24"/>
          <w:highlight w:val="white"/>
          <w:rtl w:val="0"/>
        </w:rPr>
        <w:t xml:space="preserve">Collective Trance (after she stopped eating bananas)</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41823"/>
          <w:sz w:val="23"/>
          <w:szCs w:val="23"/>
          <w:highlight w:val="white"/>
          <w:rtl w:val="0"/>
        </w:rPr>
        <w:t xml:space="preserve">集體恍惚-概念預告　</w:t>
      </w:r>
      <w:hyperlink r:id="rId5">
        <w:r w:rsidDel="00000000" w:rsidR="00000000" w:rsidRPr="00000000">
          <w:rPr>
            <w:rFonts w:ascii="Microsoft JhengHei" w:cs="Microsoft JhengHei" w:eastAsia="Microsoft JhengHei" w:hAnsi="Microsoft JhengHei"/>
            <w:color w:val="3b5998"/>
            <w:sz w:val="23"/>
            <w:szCs w:val="23"/>
            <w:highlight w:val="white"/>
            <w:rtl w:val="0"/>
          </w:rPr>
          <w:t xml:space="preserve">https://goo.gl/mCWIrI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41823"/>
          <w:sz w:val="23"/>
          <w:szCs w:val="23"/>
          <w:highlight w:val="white"/>
          <w:rtl w:val="0"/>
        </w:rPr>
        <w:t xml:space="preserve">集體恍惚-演出精簡版　</w:t>
      </w:r>
      <w:hyperlink r:id="rId6">
        <w:r w:rsidDel="00000000" w:rsidR="00000000" w:rsidRPr="00000000">
          <w:rPr>
            <w:rFonts w:ascii="Microsoft JhengHei" w:cs="Microsoft JhengHei" w:eastAsia="Microsoft JhengHei" w:hAnsi="Microsoft JhengHei"/>
            <w:color w:val="1155cc"/>
            <w:u w:val="single"/>
            <w:rtl w:val="0"/>
          </w:rPr>
          <w:t xml:space="preserve">https://goo.gl/ahFgr6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集體恍惚-藝穗節四顆星評價劇評 </w:t>
      </w:r>
      <w:hyperlink r:id="rId7">
        <w:r w:rsidDel="00000000" w:rsidR="00000000" w:rsidRPr="00000000">
          <w:rPr>
            <w:color w:val="3b5998"/>
            <w:sz w:val="23"/>
            <w:szCs w:val="23"/>
            <w:highlight w:val="white"/>
            <w:rtl w:val="0"/>
          </w:rPr>
          <w:t xml:space="preserve">http://goo.gl/XaHojo</w:t>
        </w:r>
      </w:hyperlink>
      <w:r w:rsidDel="00000000" w:rsidR="00000000" w:rsidRPr="00000000">
        <w:rPr>
          <w:rtl w:val="0"/>
        </w:rPr>
        <w:t xml:space="preserve"> &lt;br&gt;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小心！你不知道什麼時候香蕉會發動攻擊！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發想於羅蘭巴特符號學，挑戰後設劇場，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用荒謬解構現代文化中的存在焦慮。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你願冒著生命風險加入我們嗎！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sz w:val="24"/>
          <w:szCs w:val="24"/>
          <w:highlight w:val="white"/>
          <w:rtl w:val="0"/>
        </w:rPr>
        <w:t xml:space="preserve">Watch out! You never know when the bananas will attack!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sz w:val="24"/>
          <w:szCs w:val="24"/>
          <w:highlight w:val="white"/>
          <w:rtl w:val="0"/>
        </w:rPr>
        <w:t xml:space="preserve">Inspired by Roland Barthes's semiotics, we deconstruct the broken signs in modern society through the absurdity of metatheatre! Would you dare to risk your life to join us?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f497d"/>
          <w:highlight w:val="white"/>
          <w:rtl w:val="0"/>
        </w:rPr>
        <w:t xml:space="preserve">【過往劇評】：</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41823"/>
          <w:highlight w:val="white"/>
          <w:rtl w:val="0"/>
        </w:rPr>
        <w:t xml:space="preserve">《</w:t>
      </w:r>
      <w:r w:rsidDel="00000000" w:rsidR="00000000" w:rsidRPr="00000000">
        <w:rPr>
          <w:rFonts w:ascii="Microsoft JhengHei" w:cs="Microsoft JhengHei" w:eastAsia="Microsoft JhengHei" w:hAnsi="Microsoft JhengHei"/>
          <w:rtl w:val="0"/>
        </w:rPr>
        <w:t xml:space="preserve">都市變種劇場</w:t>
      </w:r>
      <w:r w:rsidDel="00000000" w:rsidR="00000000" w:rsidRPr="00000000">
        <w:rPr>
          <w:rFonts w:ascii="Microsoft JhengHei" w:cs="Microsoft JhengHei" w:eastAsia="Microsoft JhengHei" w:hAnsi="Microsoft JhengHei"/>
          <w:color w:val="141823"/>
          <w:highlight w:val="white"/>
          <w:rtl w:val="0"/>
        </w:rPr>
        <w:t xml:space="preserve">》首部曲《集體恍惚（在她不吃香蕉以後）》評論</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引用自藝穗看心心：</w:t>
      </w:r>
      <w:hyperlink r:id="rId8">
        <w:r w:rsidDel="00000000" w:rsidR="00000000" w:rsidRPr="00000000">
          <w:rPr>
            <w:rFonts w:ascii="Microsoft JhengHei" w:cs="Microsoft JhengHei" w:eastAsia="Microsoft JhengHei" w:hAnsi="Microsoft JhengHei"/>
            <w:color w:val="3b5998"/>
            <w:highlight w:val="white"/>
            <w:u w:val="single"/>
            <w:rtl w:val="0"/>
          </w:rPr>
          <w:t xml:space="preserve">http://goo.gl/XaHojo</w:t>
        </w:r>
      </w:hyperlink>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Fonts w:ascii="Microsoft JhengHei" w:cs="Microsoft JhengHei" w:eastAsia="Microsoft JhengHei" w:hAnsi="Microsoft JhengHei"/>
          <w:rtl w:val="0"/>
        </w:rPr>
        <w:t xml:space="preserve">&lt;br&gt;</w:t>
      </w: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w:t>
      </w:r>
      <w:r w:rsidDel="00000000" w:rsidR="00000000" w:rsidRPr="00000000">
        <w:rPr>
          <w:rFonts w:ascii="Microsoft JhengHei" w:cs="Microsoft JhengHei" w:eastAsia="Microsoft JhengHei" w:hAnsi="Microsoft JhengHei"/>
          <w:highlight w:val="white"/>
          <w:rtl w:val="0"/>
        </w:rPr>
        <w:t xml:space="preserve">以相當自覺與後設的方式，並且帶點嘲弄（包括自我嘲弄，及嘲弄觀眾）……比較像是Eugene Ionesco的《禿頭女高音》加上紀蔚然的《無可奉告》，玩起了許多荒謬與嘲弄的語言遊戲……」于善祿</w:t>
      </w:r>
      <w:r w:rsidDel="00000000" w:rsidR="00000000" w:rsidRPr="00000000">
        <w:rPr>
          <w:rFonts w:ascii="Microsoft JhengHei" w:cs="Microsoft JhengHei" w:eastAsia="Microsoft JhengHei" w:hAnsi="Microsoft JhengHei"/>
          <w:rtl w:val="0"/>
        </w:rPr>
        <w:t xml:space="preserve">，2015年</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41823"/>
          <w:highlight w:val="white"/>
          <w:rtl w:val="0"/>
        </w:rPr>
        <w:t xml:space="preserve">「在導演的巧妙安排之下，緩、緊、快、遲之間，整齣戲的行進節奏還是讓我頗為享受。……另外，這齣戲緊扣住「集體」概念，在進行批判的同時，也將觀眾拉入戲裡……</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rtl w:val="0"/>
        </w:rPr>
        <w:t xml:space="preserve">馬士比亞，2015年</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w:t>
      </w:r>
      <w:r w:rsidDel="00000000" w:rsidR="00000000" w:rsidRPr="00000000">
        <w:rPr>
          <w:rFonts w:ascii="Microsoft JhengHei" w:cs="Microsoft JhengHei" w:eastAsia="Microsoft JhengHei" w:hAnsi="Microsoft JhengHei"/>
          <w:highlight w:val="white"/>
          <w:rtl w:val="0"/>
        </w:rPr>
        <w:t xml:space="preserve">創作者非常帶種地挑釁觀眾，拿捏得當不讓作品陷入自溺的喃喃自語，同時觀眾也樂意被冒犯，帶走屬於自己的詮釋，沒有真亦沒有假</w:t>
      </w:r>
      <w:r w:rsidDel="00000000" w:rsidR="00000000" w:rsidRPr="00000000">
        <w:rPr>
          <w:rFonts w:ascii="Microsoft JhengHei" w:cs="Microsoft JhengHei" w:eastAsia="Microsoft JhengHei" w:hAnsi="Microsoft JhengHei"/>
          <w:rtl w:val="0"/>
        </w:rPr>
        <w:t xml:space="preserve">」鐘煒翔，2015年</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Fonts w:ascii="Microsoft JhengHei" w:cs="Microsoft JhengHei" w:eastAsia="Microsoft JhengHei" w:hAnsi="Microsoft JhengHei"/>
          <w:rtl w:val="0"/>
        </w:rPr>
        <w:t xml:space="preserve">&lt;br&gt;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[節目簡介]</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這個世間，有成千上萬的男女使用著香蕉。</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香蕉是眾生的泉源，每人身上必有一根金黃美麗的大香蕉。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香蕉的世界中，充滿可愛的貼圖和好玩的遊戲；在香蕉的世界中，我們可以成為任何你想成為的人，可以隨時使用任何你想要的名字，可以上傳美麗的照片。只要滑一滑香蕉，搖一搖香蕉，你可以交到好多好多好多朋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在香蕉的世界，一切都很美好！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日子本該安穩美好過下去……直到她決定不吃香蕉。當她開始不吃香蕉，一切都失序了。生活紊亂，再也沒有朋友，生活再也不美好！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既然如此，為什麼還要停止吃香蕉呢？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一個角色，四個演員同時飾演，再加上一個導演，帶領觀眾，來到各種影像浮動的超真實，解構各種零碎符號，追溯她拒吃香蕉的原因！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[概念起源] </w:t>
      </w:r>
      <w:r w:rsidDel="00000000" w:rsidR="00000000" w:rsidRPr="00000000">
        <w:rPr>
          <w:rtl w:val="0"/>
        </w:rPr>
        <w:t xml:space="preserve">&lt;br&gt;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「真實的領土逐漸朽爛，殘跡藏在我們的荒漠內。」（尚布希亞，1981）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&lt;集體恍惚&gt;一劇發想來自於當代人的離線焦慮，</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結合對當代社會的省思，如羅蘭巴特的神話學、</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br w:type="textWrapping"/>
        <w:t xml:space="preserve">布希亞的擬仿論、及詹明信的後現代社會論述，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思考當代人的存在恐慌問題。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這是一個後現代的文化，大量複製的年代，</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精神分裂的，自我零碎化的世界。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當代世界已經缺少現實感，因為我們沒法確定現實從何開始從何結束，自我也成為一個人工的加工品。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還有真實的自我存在嗎?</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當我剝去身上的符號，去除照片、貼文，赤裸裸地站在你面前，你認得出我嗎?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或是，我認得出自己嗎?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《Crew Member》</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製作/導演：邱奕嘉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製作/行銷：翁念懿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演員(姓氏排列)：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何岡娗、林柔君、林奕達、許瑜容、許育瑋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舞台監督：王姿雯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製作協力：涂憶君 、陳亦愷</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導演助理：王姿雯、董建凱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主視覺設計：Jay 彭冠傑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聲音設計：林亭㚬、廖乃慧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燈光設計：菜苗條、陳雅聞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燈光執行：姚佩瑜、熊紀婷、鄭陳洲、黃品瑄、林宥丞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服裝設計：姚佳吟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舞台協力：陳亦愷、邱奕雯、林于裴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宣傳片導演：林伯諺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宣傳片攝影/剪接：郭世宣</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行銷企劃：邱雅心 、涂憶君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網頁製作：蔡明真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Microsoft JhengHei" w:cs="Microsoft JhengHei" w:eastAsia="Microsoft JhengHei" w:hAnsi="Microsoft JhengHei"/>
          <w:sz w:val="24"/>
          <w:szCs w:val="24"/>
          <w:highlight w:val="white"/>
          <w:rtl w:val="0"/>
        </w:rPr>
        <w:t xml:space="preserve">In 2015, we presented the “Metropolitan Metamorphosis Trilogy”. The first episode </w:t>
      </w:r>
      <w:r w:rsidDel="00000000" w:rsidR="00000000" w:rsidRPr="00000000">
        <w:rPr>
          <w:rFonts w:ascii="Microsoft JhengHei" w:cs="Microsoft JhengHei" w:eastAsia="Microsoft JhengHei" w:hAnsi="Microsoft JhengHei"/>
          <w:i w:val="1"/>
          <w:sz w:val="24"/>
          <w:szCs w:val="24"/>
          <w:highlight w:val="white"/>
          <w:rtl w:val="0"/>
        </w:rPr>
        <w:t xml:space="preserve">Collective Trance (after she stopped eating bananas)</w:t>
      </w:r>
      <w:r w:rsidDel="00000000" w:rsidR="00000000" w:rsidRPr="00000000">
        <w:rPr>
          <w:rFonts w:ascii="Microsoft JhengHei" w:cs="Microsoft JhengHei" w:eastAsia="Microsoft JhengHei" w:hAnsi="Microsoft JhengHei"/>
          <w:sz w:val="24"/>
          <w:szCs w:val="24"/>
          <w:highlight w:val="white"/>
          <w:rtl w:val="0"/>
        </w:rPr>
        <w:t xml:space="preserve"> mainly discusses modern people’s addiction of internet and the phenomenon of merchandise fetishism. Inspired by Jean Baudrillard’s theories of simulation and simulacra, the artist presents a meatheatre in which a director talks about how a woman becomes abnormal due to her addiction of bananas, a symbol used in this play. </w:t>
      </w:r>
    </w:p>
    <w:p w:rsidR="00000000" w:rsidDel="00000000" w:rsidP="00000000" w:rsidRDefault="00000000" w:rsidRPr="00000000">
      <w:pPr>
        <w:ind w:left="0" w:firstLine="0"/>
        <w:contextualSpacing w:val="0"/>
      </w:pPr>
      <w:r w:rsidDel="00000000" w:rsidR="00000000" w:rsidRPr="00000000">
        <w:rPr>
          <w:rFonts w:ascii="Microsoft JhengHei" w:cs="Microsoft JhengHei" w:eastAsia="Microsoft JhengHei" w:hAnsi="Microsoft JhengHei"/>
          <w:sz w:val="24"/>
          <w:szCs w:val="24"/>
          <w:highlight w:val="white"/>
          <w:rtl w:val="0"/>
        </w:rPr>
        <w:t xml:space="preserve">This stage play was first produced in the 8th Taipei Fringe Festival, receiving a four star honor and positive feedbacks. </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41823"/>
          <w:sz w:val="24"/>
          <w:szCs w:val="24"/>
          <w:highlight w:val="white"/>
          <w:rtl w:val="0"/>
        </w:rPr>
        <w:t xml:space="preserve">【</w:t>
      </w:r>
      <w:r w:rsidDel="00000000" w:rsidR="00000000" w:rsidRPr="00000000">
        <w:rPr>
          <w:rFonts w:ascii="Microsoft JhengHei" w:cs="Microsoft JhengHei" w:eastAsia="Microsoft JhengHei" w:hAnsi="Microsoft JhengHei"/>
          <w:sz w:val="24"/>
          <w:szCs w:val="24"/>
          <w:rtl w:val="0"/>
        </w:rPr>
        <w:t xml:space="preserve">About the Story</w:t>
      </w:r>
      <w:r w:rsidDel="00000000" w:rsidR="00000000" w:rsidRPr="00000000">
        <w:rPr>
          <w:rFonts w:ascii="Microsoft JhengHei" w:cs="Microsoft JhengHei" w:eastAsia="Microsoft JhengHei" w:hAnsi="Microsoft JhengHei"/>
          <w:color w:val="141823"/>
          <w:sz w:val="24"/>
          <w:szCs w:val="24"/>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In recent years, Banana has become so popular among its thousands of users. Banana is to the world what sunshine is to flowers and what water is to goldfish. Everything should have been just as great as it was…until she stopped eating bananas.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Let's follow a director, who would lead us into her life and into hyperreality. Let's deconstruct all the broken signs and find the reasons why she refused to eat bananas!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41823"/>
          <w:sz w:val="24"/>
          <w:szCs w:val="24"/>
          <w:highlight w:val="white"/>
          <w:rtl w:val="0"/>
        </w:rPr>
        <w:t xml:space="preserve">【</w:t>
      </w:r>
      <w:r w:rsidDel="00000000" w:rsidR="00000000" w:rsidRPr="00000000">
        <w:rPr>
          <w:rFonts w:ascii="Microsoft JhengHei" w:cs="Microsoft JhengHei" w:eastAsia="Microsoft JhengHei" w:hAnsi="Microsoft JhengHei"/>
          <w:sz w:val="24"/>
          <w:szCs w:val="24"/>
          <w:rtl w:val="0"/>
        </w:rPr>
        <w:t xml:space="preserve">About the Concept</w:t>
      </w:r>
      <w:r w:rsidDel="00000000" w:rsidR="00000000" w:rsidRPr="00000000">
        <w:rPr>
          <w:rFonts w:ascii="Microsoft JhengHei" w:cs="Microsoft JhengHei" w:eastAsia="Microsoft JhengHei" w:hAnsi="Microsoft JhengHei"/>
          <w:color w:val="141823"/>
          <w:sz w:val="24"/>
          <w:szCs w:val="24"/>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We have entered a postmodern society, an era of mass production, and a world of schizophrenic selves.</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The play discusses the disconnect anxiety in modern society, along with references from Roland Barthes' Mythologies, Jean Baudrillard's Simulacra and Silmulation, and Fedric Jameson's studies on postmodernism. </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141823"/>
          <w:sz w:val="24"/>
          <w:szCs w:val="24"/>
          <w:highlight w:val="white"/>
          <w:rtl w:val="0"/>
        </w:rPr>
        <w:t xml:space="preserve">【</w:t>
      </w:r>
      <w:r w:rsidDel="00000000" w:rsidR="00000000" w:rsidRPr="00000000">
        <w:rPr>
          <w:rFonts w:ascii="Microsoft JhengHei" w:cs="Microsoft JhengHei" w:eastAsia="Microsoft JhengHei" w:hAnsi="Microsoft JhengHei"/>
          <w:sz w:val="24"/>
          <w:szCs w:val="24"/>
          <w:rtl w:val="0"/>
        </w:rPr>
        <w:t xml:space="preserve">Production Team</w:t>
      </w:r>
      <w:r w:rsidDel="00000000" w:rsidR="00000000" w:rsidRPr="00000000">
        <w:rPr>
          <w:rFonts w:ascii="Microsoft JhengHei" w:cs="Microsoft JhengHei" w:eastAsia="Microsoft JhengHei" w:hAnsi="Microsoft JhengHei"/>
          <w:color w:val="141823"/>
          <w:sz w:val="24"/>
          <w:szCs w:val="24"/>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Producer/Director: I-Chia Chiu</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Producer/Marketing: Nien-Yi Weng</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Actor/Actress: Kang-Tang Ho, Rou-Chun Lin, I-Da Lin, Yu-Jung Hsu, Yu-Wei Hsu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Stage Manager: Tzu-Wen Wang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Production Assistant: Yi-Kai Chen, I-Chun Tu</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Director Assistant: Tzu-Wen Wang, Chien-Kai Tung</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Graphic Designer :Jay Guan-Jie Peng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Sound Designer:Ting-Chun Lin, Vicky Liao</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Light Designer: Fu-Chi Tsai, Ya-Wen Chen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Light Assistant: Pei-Yu Yao, Chi-Ting Hsiung,Chen-Chou Cheng, Ping Hsuan Huang, Yu-Cheng Lin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Costume Designer: Jia-Yin Yao</w:t>
      </w:r>
      <w:r w:rsidDel="00000000" w:rsidR="00000000" w:rsidRPr="00000000">
        <w:rPr>
          <w:rtl w:val="0"/>
        </w:rPr>
        <w:t xml:space="preserve">&lt;br&gt;</w:t>
      </w:r>
      <w:r w:rsidDel="00000000" w:rsidR="00000000" w:rsidRPr="00000000">
        <w:rPr>
          <w:rFonts w:ascii="Microsoft JhengHei" w:cs="Microsoft JhengHei" w:eastAsia="Microsoft JhengHei" w:hAnsi="Microsoft JhengHe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Stage Assistant: Yi-Kai Chen, I-Wen Chiu,Yu-Pei Lin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Film Designer: Po-Yen Lin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Film Editing: Shih-Hsuan Kuo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Marketing: Ya-Hsin Chiu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4"/>
          <w:szCs w:val="24"/>
          <w:highlight w:val="white"/>
          <w:rtl w:val="0"/>
        </w:rPr>
        <w:t xml:space="preserve">Website Engineer: Ming-Zhen Cai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goo.gl/XaHojo" TargetMode="External"/><Relationship Id="rId9" Type="http://schemas.openxmlformats.org/officeDocument/2006/relationships/hyperlink" Target="http://goo.gl/XaHojo" TargetMode="External"/><Relationship Id="rId5" Type="http://schemas.openxmlformats.org/officeDocument/2006/relationships/hyperlink" Target="https://goo.gl/mCWIrI" TargetMode="External"/><Relationship Id="rId6" Type="http://schemas.openxmlformats.org/officeDocument/2006/relationships/hyperlink" Target="https://goo.gl/ahFgr6" TargetMode="External"/><Relationship Id="rId7" Type="http://schemas.openxmlformats.org/officeDocument/2006/relationships/hyperlink" Target="http://goo.gl/XaHojo" TargetMode="External"/><Relationship Id="rId8" Type="http://schemas.openxmlformats.org/officeDocument/2006/relationships/hyperlink" Target="http://goo.gl/XaHojo" TargetMode="External"/></Relationships>
</file>