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Watch2Gether</w:t>
      </w:r>
    </w:p>
    <w:p>
      <w:pPr>
        <w:pStyle w:val="Title"/>
        <w:jc w:val="right"/>
        <w:rPr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 TITLE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Normal"/>
        <w:pBdr/>
        <w:rPr>
          <w:rStyle w:val="Pagenumber"/>
        </w:rPr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17/03/2018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Initial documentation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Rogoz Bogdan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/>
        <w:t>1.</w:t>
      </w:r>
      <w:r>
        <w:rPr>
          <w:rFonts w:eastAsia="" w:eastAsiaTheme="minorEastAsia"/>
          <w:sz w:val="22"/>
          <w:szCs w:val="22"/>
        </w:rPr>
        <w:tab/>
      </w:r>
      <w:r>
        <w:rPr/>
        <w:t>Introduction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</w:t>
      </w:r>
      <w:r>
        <w:rPr>
          <w:rFonts w:eastAsia="" w:eastAsiaTheme="minorEastAsia"/>
          <w:sz w:val="22"/>
          <w:szCs w:val="22"/>
        </w:rPr>
        <w:tab/>
      </w:r>
      <w:r>
        <w:rPr/>
        <w:t>Non-functional Requirements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2.1</w:t>
      </w:r>
      <w:r>
        <w:rPr>
          <w:rFonts w:eastAsia="" w:eastAsiaTheme="minorEastAsia"/>
          <w:sz w:val="22"/>
          <w:szCs w:val="22"/>
        </w:rPr>
        <w:tab/>
      </w:r>
      <w:r>
        <w:rPr/>
        <w:t>Availability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2.2</w:t>
      </w:r>
      <w:r>
        <w:rPr>
          <w:rFonts w:eastAsia="" w:eastAsiaTheme="minorEastAsia"/>
          <w:sz w:val="22"/>
          <w:szCs w:val="22"/>
        </w:rPr>
        <w:tab/>
      </w:r>
      <w:r>
        <w:rPr/>
        <w:t>Performance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2.3</w:t>
      </w:r>
      <w:r>
        <w:rPr>
          <w:rFonts w:eastAsia="" w:eastAsiaTheme="minorEastAsia"/>
          <w:sz w:val="22"/>
          <w:szCs w:val="22"/>
        </w:rPr>
        <w:tab/>
      </w:r>
      <w:r>
        <w:rPr/>
        <w:t>Security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2.4</w:t>
      </w:r>
      <w:r>
        <w:rPr>
          <w:rFonts w:eastAsia="" w:eastAsiaTheme="minorEastAsia"/>
          <w:sz w:val="22"/>
          <w:szCs w:val="22"/>
        </w:rPr>
        <w:tab/>
      </w:r>
      <w:r>
        <w:rPr/>
        <w:t>Testability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2.5</w:t>
      </w:r>
      <w:r>
        <w:rPr>
          <w:rFonts w:eastAsia="" w:eastAsiaTheme="minorEastAsia"/>
          <w:sz w:val="22"/>
          <w:szCs w:val="22"/>
        </w:rPr>
        <w:tab/>
      </w:r>
      <w:r>
        <w:rPr/>
        <w:t>Usability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3.</w:t>
      </w:r>
      <w:r>
        <w:rPr>
          <w:rFonts w:eastAsia="" w:eastAsiaTheme="minorEastAsia"/>
          <w:sz w:val="22"/>
          <w:szCs w:val="22"/>
        </w:rPr>
        <w:tab/>
      </w:r>
      <w:r>
        <w:rPr/>
        <w:t>Design Constraints</w:t>
        <w:tab/>
        <w:t>4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 TITLE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0" w:name="_Toc254775819"/>
      <w:bookmarkStart w:id="1" w:name="_Toc456600917"/>
      <w:bookmarkStart w:id="2" w:name="_Toc456598586"/>
      <w:r>
        <w:rPr>
          <w:rFonts w:ascii="Times New Roman" w:hAnsi="Times New Roman"/>
        </w:rPr>
        <w:t>Introduction</w:t>
      </w:r>
      <w:bookmarkEnd w:id="0"/>
      <w:bookmarkEnd w:id="1"/>
      <w:bookmarkEnd w:id="2"/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This paper contains information regarding the non-functional aspect of the project’s development process.</w:t>
      </w:r>
    </w:p>
    <w:p>
      <w:pPr>
        <w:pStyle w:val="Heading1"/>
        <w:numPr>
          <w:ilvl w:val="0"/>
          <w:numId w:val="2"/>
        </w:numPr>
        <w:ind w:left="720" w:hanging="720"/>
        <w:rPr>
          <w:i/>
          <w:i/>
          <w:color w:val="C0504D" w:themeColor="accent2"/>
        </w:rPr>
      </w:pPr>
      <w:bookmarkStart w:id="3" w:name="_Toc254775820"/>
      <w:r>
        <w:rPr>
          <w:rFonts w:ascii="Times New Roman" w:hAnsi="Times New Roman"/>
        </w:rPr>
        <w:t>Non-functional Requirements</w:t>
      </w:r>
      <w:bookmarkEnd w:id="3"/>
    </w:p>
    <w:p>
      <w:pPr>
        <w:pStyle w:val="Heading2"/>
        <w:numPr>
          <w:ilvl w:val="1"/>
          <w:numId w:val="2"/>
        </w:numPr>
        <w:rPr/>
      </w:pPr>
      <w:bookmarkStart w:id="4" w:name="_Toc254775821"/>
      <w:r>
        <w:rPr>
          <w:rFonts w:ascii="Times New Roman" w:hAnsi="Times New Roman"/>
        </w:rPr>
        <w:t>Availability</w:t>
      </w:r>
      <w:bookmarkEnd w:id="4"/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bookmarkStart w:id="5" w:name="__DdeLink__265_3433688967"/>
      <w:r>
        <w:rPr/>
        <w:t xml:space="preserve">Definition : </w:t>
      </w:r>
      <w:r>
        <w:rPr/>
        <w:t>the proportion of time a system is in a functioning condition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Source of stimulus : human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Stimulus : power outage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Environment : unknown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Artifact : the whole system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: system shuts down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measure : undeterminable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bookmarkStart w:id="6" w:name="__DdeLink__265_3433688967"/>
      <w:r>
        <w:rPr/>
        <w:t>Tactics : only hardware solutions are effective</w:t>
      </w:r>
      <w:bookmarkEnd w:id="6"/>
    </w:p>
    <w:p>
      <w:pPr>
        <w:pStyle w:val="Heading2"/>
        <w:numPr>
          <w:ilvl w:val="1"/>
          <w:numId w:val="2"/>
        </w:numPr>
        <w:rPr/>
      </w:pPr>
      <w:bookmarkStart w:id="7" w:name="_Toc254775822"/>
      <w:r>
        <w:rPr>
          <w:rFonts w:ascii="Times New Roman" w:hAnsi="Times New Roman"/>
        </w:rPr>
        <w:t>Performance</w:t>
      </w:r>
      <w:bookmarkEnd w:id="7"/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Definition : </w:t>
      </w:r>
      <w:r>
        <w:rPr/>
        <w:t>the time it takes the system to complete a certain task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Source of stimulus : a large number of clients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Stimulus : a large number of database accesses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Environment : idle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Artifact : disk access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: normal database access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measure : much longer response times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Tactics : better hard disks / Internet bandwidth</w:t>
      </w:r>
    </w:p>
    <w:p>
      <w:pPr>
        <w:pStyle w:val="Heading2"/>
        <w:numPr>
          <w:ilvl w:val="1"/>
          <w:numId w:val="2"/>
        </w:numPr>
        <w:rPr/>
      </w:pPr>
      <w:bookmarkStart w:id="8" w:name="_Toc254775823"/>
      <w:r>
        <w:rPr>
          <w:rFonts w:ascii="Times New Roman" w:hAnsi="Times New Roman"/>
        </w:rPr>
        <w:t>Security</w:t>
      </w:r>
      <w:bookmarkEnd w:id="8"/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Definition : </w:t>
      </w:r>
      <w:r>
        <w:rPr/>
        <w:t>the confidentiality and integrity of data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Source of stimulus : human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Stimulus : sql injection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Environment : idle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Artifact : the users database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: normal database access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Response measure : same as for normal database access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Tactics : </w:t>
      </w:r>
      <w:r>
        <w:rPr/>
        <w:t>code obfuscation / encryption</w:t>
      </w:r>
      <w:r>
        <w:rPr/>
        <w:tab/>
      </w:r>
    </w:p>
    <w:p>
      <w:pPr>
        <w:pStyle w:val="Heading2"/>
        <w:numPr>
          <w:ilvl w:val="1"/>
          <w:numId w:val="2"/>
        </w:numPr>
        <w:rPr/>
      </w:pPr>
      <w:bookmarkStart w:id="9" w:name="_Toc254775824"/>
      <w:r>
        <w:rPr>
          <w:rFonts w:ascii="Times New Roman" w:hAnsi="Times New Roman"/>
        </w:rPr>
        <w:t>Testability</w:t>
      </w:r>
      <w:bookmarkEnd w:id="9"/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Definition : </w:t>
      </w:r>
      <w:r>
        <w:rPr/>
        <w:t xml:space="preserve">the </w:t>
      </w:r>
      <w:r>
        <w:rPr/>
        <w:t>reproducibility of test cases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Source of stimulus : human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Stimulus : </w:t>
      </w:r>
      <w:r>
        <w:rPr/>
        <w:t>invalid username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Environment : </w:t>
      </w:r>
      <w:r>
        <w:rPr/>
        <w:t>idle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Artifact : </w:t>
      </w:r>
      <w:r>
        <w:rPr/>
        <w:t>users database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Response : </w:t>
      </w:r>
      <w:r>
        <w:rPr/>
        <w:t>an error is returned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Response measure : </w:t>
      </w:r>
      <w:r>
        <w:rPr/>
        <w:t>same time as for successful operation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Tactics : </w:t>
      </w:r>
      <w:r>
        <w:rPr/>
        <w:t>study the error and provide valid input</w:t>
      </w:r>
    </w:p>
    <w:p>
      <w:pPr>
        <w:pStyle w:val="Heading2"/>
        <w:numPr>
          <w:ilvl w:val="1"/>
          <w:numId w:val="2"/>
        </w:numPr>
        <w:rPr/>
      </w:pPr>
      <w:bookmarkStart w:id="10" w:name="_Toc254775825"/>
      <w:r>
        <w:rPr>
          <w:rFonts w:ascii="Times New Roman" w:hAnsi="Times New Roman"/>
        </w:rPr>
        <w:t>Usability</w:t>
      </w:r>
      <w:bookmarkEnd w:id="10"/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Definition : </w:t>
      </w:r>
      <w:r>
        <w:rPr/>
        <w:t xml:space="preserve">the </w:t>
      </w:r>
      <w:r>
        <w:rPr/>
        <w:t>ease of use and learnability of a certain object or device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Source of stimulus : human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Stimulus : </w:t>
      </w:r>
      <w:r>
        <w:rPr/>
        <w:t>user data is provided, then the “New User” button is pressed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Environment : </w:t>
      </w:r>
      <w:r>
        <w:rPr/>
        <w:t>idle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Artifact : the </w:t>
      </w:r>
      <w:r>
        <w:rPr/>
        <w:t>users database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Response : </w:t>
      </w:r>
      <w:r>
        <w:rPr/>
        <w:t>a new user is created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Response measure : </w:t>
      </w:r>
      <w:r>
        <w:rPr/>
        <w:t>normal user creation time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 xml:space="preserve">Tactics : </w:t>
      </w:r>
      <w:r>
        <w:rPr/>
        <w:t>increase simplicity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11" w:name="_Toc254775826"/>
      <w:r>
        <w:rPr>
          <w:rFonts w:ascii="Times New Roman" w:hAnsi="Times New Roman"/>
        </w:rPr>
        <w:t>Design Constraints</w:t>
      </w:r>
      <w:bookmarkEnd w:id="11"/>
    </w:p>
    <w:p>
      <w:pPr>
        <w:pStyle w:val="InfoBlue"/>
        <w:widowControl w:val="false"/>
        <w:bidi w:val="0"/>
        <w:spacing w:lineRule="atLeast" w:line="240" w:before="0" w:after="12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Running environment : Web browser</w:t>
      </w:r>
    </w:p>
    <w:p>
      <w:pPr>
        <w:pStyle w:val="TextBody"/>
        <w:rPr/>
      </w:pPr>
      <w:r>
        <w:rPr/>
        <w:t>Development technologies : HTML5, CSS3 etc.</w:t>
      </w:r>
    </w:p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/>
          </w:r>
          <w:r>
            <w:rPr>
              <w:rFonts w:eastAsia="Symbol" w:cs="Symbol" w:ascii="Symbol" w:hAnsi="Symbol"/>
            </w:rPr>
            <w:instrText> DOCPROPERTY "Company"</w:instrText>
          </w:r>
          <w:r>
            <w:rPr>
              <w:rFonts w:eastAsia="Symbol" w:cs="Symbol" w:ascii="Symbol" w:hAnsi="Symbol"/>
            </w:rPr>
            <w:fldChar w:fldCharType="separate"/>
          </w:r>
          <w:r>
            <w:rPr>
              <w:rFonts w:eastAsia="Symbol" w:cs="Symbol" w:ascii="Symbol" w:hAnsi="Symbol"/>
            </w:rPr>
            <w:t>&lt;Company Name&gt;</w:t>
          </w:r>
          <w:r>
            <w:rPr>
              <w:rFonts w:eastAsia="Symbol" w:cs="Symbol" w:ascii="Symbol" w:hAnsi="Symbol"/>
            </w:rP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2018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>Watch2Gether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Supplementary Specification</w:t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/>
            <w:t>17/03/2018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>Initial documentation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decimal"/>
      <w:lvlText w:val="%1.%2"/>
      <w:lvlJc w:val="left"/>
      <w:pPr>
        <w:ind w:left="1080" w:hanging="0"/>
      </w:pPr>
    </w:lvl>
    <w:lvl w:ilvl="2">
      <w:start w:val="1"/>
      <w:numFmt w:val="decimal"/>
      <w:lvlText w:val="%1.%2.%3"/>
      <w:lvlJc w:val="left"/>
      <w:pPr>
        <w:ind w:left="1440" w:hanging="0"/>
      </w:pPr>
    </w:lvl>
    <w:lvl w:ilvl="3">
      <w:start w:val="1"/>
      <w:numFmt w:val="decimal"/>
      <w:lvlText w:val="%1.%2.%3.%4"/>
      <w:lvlJc w:val="left"/>
      <w:pPr>
        <w:ind w:left="1800" w:hanging="0"/>
      </w:pPr>
    </w:lvl>
    <w:lvl w:ilvl="4">
      <w:start w:val="1"/>
      <w:numFmt w:val="decimal"/>
      <w:lvlText w:val="%1.%2.%3.%4.%5"/>
      <w:lvlJc w:val="left"/>
      <w:pPr>
        <w:ind w:left="2160" w:hanging="0"/>
      </w:pPr>
    </w:lvl>
    <w:lvl w:ilvl="5">
      <w:start w:val="1"/>
      <w:numFmt w:val="decimal"/>
      <w:lvlText w:val="%1.%2.%3.%4.%5.%6"/>
      <w:lvlJc w:val="left"/>
      <w:pPr>
        <w:ind w:left="2520" w:hanging="0"/>
      </w:pPr>
    </w:lvl>
    <w:lvl w:ilvl="6">
      <w:start w:val="1"/>
      <w:numFmt w:val="decimal"/>
      <w:lvlText w:val="%1.%2.%3.%4.%5.%6.%7"/>
      <w:lvlJc w:val="left"/>
      <w:pPr>
        <w:ind w:left="2880" w:hanging="0"/>
      </w:pPr>
    </w:lvl>
    <w:lvl w:ilvl="7">
      <w:start w:val="1"/>
      <w:numFmt w:val="decimal"/>
      <w:lvlText w:val="%1.%2.%3.%4.%5.%6.%7.%8"/>
      <w:lvlJc w:val="left"/>
      <w:pPr>
        <w:ind w:left="3240" w:hanging="0"/>
      </w:pPr>
    </w:lvl>
    <w:lvl w:ilvl="8">
      <w:start w:val="1"/>
      <w:numFmt w:val="decimal"/>
      <w:lvlText w:val="%1.%2.%3.%4.%5.%6.%7.%8.%9"/>
      <w:lvlJc w:val="left"/>
      <w:pPr>
        <w:ind w:lef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21c6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e421c6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e421c6"/>
    <w:rPr/>
  </w:style>
  <w:style w:type="character" w:styleId="FootnoteCharacters">
    <w:name w:val="Footnote Characters"/>
    <w:basedOn w:val="DefaultParagraphFont"/>
    <w:semiHidden/>
    <w:qFormat/>
    <w:rsid w:val="00e421c6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sid w:val="00e421c6"/>
    <w:rPr>
      <w:color w:val="800080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7b5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semiHidden/>
    <w:rsid w:val="00e421c6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agraph2" w:customStyle="1">
    <w:name w:val="Paragraph2"/>
    <w:basedOn w:val="Normal"/>
    <w:qFormat/>
    <w:rsid w:val="00e421c6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e421c6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e421c6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e421c6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e421c6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e421c6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e421c6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rsid w:val="00e421c6"/>
    <w:pPr>
      <w:ind w:left="720" w:hanging="432"/>
    </w:pPr>
    <w:rPr/>
  </w:style>
  <w:style w:type="paragraph" w:styleId="Bullet2" w:customStyle="1">
    <w:name w:val="Bullet2"/>
    <w:basedOn w:val="Normal"/>
    <w:qFormat/>
    <w:rsid w:val="00e421c6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rsid w:val="00e421c6"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rsid w:val="00e421c6"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rsid w:val="00e421c6"/>
    <w:pPr>
      <w:keepNext w:val="true"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e421c6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rsid w:val="00e421c6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e421c6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e421c6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e421c6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e421c6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e421c6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e421c6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e421c6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e421c6"/>
    <w:pPr>
      <w:ind w:left="1600" w:hanging="0"/>
    </w:pPr>
    <w:rPr/>
  </w:style>
  <w:style w:type="paragraph" w:styleId="Body" w:customStyle="1">
    <w:name w:val="Body"/>
    <w:basedOn w:val="Normal"/>
    <w:qFormat/>
    <w:rsid w:val="00e421c6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e421c6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qFormat/>
    <w:rsid w:val="00e421c6"/>
    <w:pPr/>
    <w:rPr>
      <w:i/>
      <w:color w:val="0000FF"/>
    </w:rPr>
  </w:style>
  <w:style w:type="paragraph" w:styleId="InfoBlue" w:customStyle="1">
    <w:name w:val="InfoBlue"/>
    <w:basedOn w:val="Normal"/>
    <w:next w:val="TextBody"/>
    <w:autoRedefine/>
    <w:qFormat/>
    <w:rsid w:val="001c12a4"/>
    <w:pPr>
      <w:spacing w:before="0" w:after="120"/>
      <w:ind w:left="720" w:hanging="0"/>
    </w:pPr>
    <w:rPr>
      <w:i w:val="false"/>
      <w:iCs w:val="false"/>
      <w:color w:val="000000"/>
    </w:rPr>
  </w:style>
  <w:style w:type="paragraph" w:styleId="TextBodyIndent">
    <w:name w:val="Body Text Indent"/>
    <w:basedOn w:val="Normal"/>
    <w:semiHidden/>
    <w:rsid w:val="00e421c6"/>
    <w:pPr>
      <w:ind w:left="720" w:hanging="0"/>
    </w:pPr>
    <w:rPr>
      <w:i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b53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181</TotalTime>
  <Application>LibreOffice/6.0.1.1$Linux_X86_64 LibreOffice_project/00m0$Build-1</Application>
  <Pages>4</Pages>
  <Words>366</Words>
  <Characters>2040</Characters>
  <CharactersWithSpaces>2333</CharactersWithSpaces>
  <Paragraphs>83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2010-02-24T09:18:00Z</dcterms:created>
  <dc:creator>Cristina</dc:creator>
  <dc:description/>
  <dc:language>en-US</dc:language>
  <cp:lastModifiedBy/>
  <cp:lastPrinted>1601-01-01T00:00:00Z</cp:lastPrinted>
  <dcterms:modified xsi:type="dcterms:W3CDTF">2018-03-17T19:58:48Z</dcterms:modified>
  <cp:revision>10</cp:revision>
  <dc:subject>&lt;Project Name&gt;</dc:subject>
  <dc:title>Supplementary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