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Watch2Gether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17/03/2018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Initial documentation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Rogoz Bogdan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276_2611618382">
        <w:r>
          <w:rPr>
            <w:rStyle w:val="IndexLink"/>
          </w:rPr>
          <w:t>1. Introduction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278_2611618382">
        <w:r>
          <w:rPr>
            <w:rStyle w:val="IndexLink"/>
          </w:rPr>
          <w:t>2. Non-functional Requirements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280_2611618382">
        <w:r>
          <w:rPr>
            <w:rStyle w:val="IndexLink"/>
          </w:rPr>
          <w:t>2.1 Availability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282_2611618382">
        <w:r>
          <w:rPr>
            <w:rStyle w:val="IndexLink"/>
          </w:rPr>
          <w:t>2.2 Performance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284_2611618382">
        <w:r>
          <w:rPr>
            <w:rStyle w:val="IndexLink"/>
          </w:rPr>
          <w:t>2.3 Security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286_2611618382">
        <w:r>
          <w:rPr>
            <w:rStyle w:val="IndexLink"/>
          </w:rPr>
          <w:t>2.4 Testability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288_2611618382">
        <w:r>
          <w:rPr>
            <w:rStyle w:val="IndexLink"/>
          </w:rPr>
          <w:t>2.5 Usability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290_2611618382">
        <w:r>
          <w:rPr>
            <w:rStyle w:val="IndexLink"/>
          </w:rPr>
          <w:t>3. Design Constraints</w:t>
          <w:tab/>
          <w:t>4</w:t>
        </w:r>
      </w:hyperlink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_RefHeading___Toc276_2611618382"/>
      <w:bookmarkStart w:id="1" w:name="_Toc456598586"/>
      <w:bookmarkStart w:id="2" w:name="_Toc456600917"/>
      <w:bookmarkStart w:id="3" w:name="_Toc254775819"/>
      <w:bookmarkEnd w:id="0"/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fldChar w:fldCharType="end"/>
      </w:r>
      <w:bookmarkEnd w:id="1"/>
      <w:bookmarkEnd w:id="2"/>
      <w:bookmarkEnd w:id="3"/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This paper contains information regarding the non-functional aspect of the project’s development process.</w:t>
      </w:r>
    </w:p>
    <w:p>
      <w:pPr>
        <w:pStyle w:val="Heading1"/>
        <w:numPr>
          <w:ilvl w:val="0"/>
          <w:numId w:val="2"/>
        </w:numPr>
        <w:ind w:left="720" w:hanging="720"/>
        <w:rPr>
          <w:i/>
          <w:i/>
          <w:color w:val="C0504D" w:themeColor="accent2"/>
        </w:rPr>
      </w:pPr>
      <w:bookmarkStart w:id="4" w:name="__RefHeading___Toc278_2611618382"/>
      <w:bookmarkStart w:id="5" w:name="_Toc254775820"/>
      <w:bookmarkEnd w:id="4"/>
      <w:r>
        <w:rPr>
          <w:rFonts w:ascii="Times New Roman" w:hAnsi="Times New Roman"/>
        </w:rPr>
        <w:t>Non-functional Requirements</w:t>
      </w:r>
      <w:bookmarkEnd w:id="5"/>
    </w:p>
    <w:p>
      <w:pPr>
        <w:pStyle w:val="Heading2"/>
        <w:numPr>
          <w:ilvl w:val="1"/>
          <w:numId w:val="2"/>
        </w:numPr>
        <w:rPr/>
      </w:pPr>
      <w:bookmarkStart w:id="6" w:name="__RefHeading___Toc280_2611618382"/>
      <w:bookmarkStart w:id="7" w:name="_Toc254775821"/>
      <w:bookmarkEnd w:id="6"/>
      <w:r>
        <w:rPr>
          <w:rFonts w:ascii="Times New Roman" w:hAnsi="Times New Roman"/>
        </w:rPr>
        <w:t>Availability</w:t>
      </w:r>
      <w:bookmarkEnd w:id="7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Definition : the proportion of time a system is in a functioning condition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power outage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unknown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the whole system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system shuts down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undeterminable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bookmarkStart w:id="8" w:name="__DdeLink__265_3433688967"/>
      <w:r>
        <w:rPr/>
        <w:t>Tactics : only hardware solutions are effective</w:t>
      </w:r>
      <w:bookmarkEnd w:id="8"/>
    </w:p>
    <w:p>
      <w:pPr>
        <w:pStyle w:val="Heading2"/>
        <w:numPr>
          <w:ilvl w:val="1"/>
          <w:numId w:val="2"/>
        </w:numPr>
        <w:rPr/>
      </w:pPr>
      <w:bookmarkStart w:id="9" w:name="__RefHeading___Toc282_2611618382"/>
      <w:bookmarkStart w:id="10" w:name="_Toc254775822"/>
      <w:bookmarkEnd w:id="9"/>
      <w:r>
        <w:rPr>
          <w:rFonts w:ascii="Times New Roman" w:hAnsi="Times New Roman"/>
        </w:rPr>
        <w:t>Performance</w:t>
      </w:r>
      <w:bookmarkEnd w:id="10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Definition : the time it takes the system to complete a certain task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a large number of clients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a large number of database accesses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disk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normal database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much longer response times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Tactics : better hard disks / Internet bandwidth</w:t>
      </w:r>
    </w:p>
    <w:p>
      <w:pPr>
        <w:pStyle w:val="Heading2"/>
        <w:numPr>
          <w:ilvl w:val="1"/>
          <w:numId w:val="2"/>
        </w:numPr>
        <w:rPr/>
      </w:pPr>
      <w:bookmarkStart w:id="11" w:name="__RefHeading___Toc284_2611618382"/>
      <w:bookmarkStart w:id="12" w:name="_Toc254775823"/>
      <w:bookmarkEnd w:id="11"/>
      <w:r>
        <w:rPr>
          <w:rFonts w:ascii="Times New Roman" w:hAnsi="Times New Roman"/>
        </w:rPr>
        <w:t>Security</w:t>
      </w:r>
      <w:bookmarkEnd w:id="12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Definition : the confidentiality and integrity of data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sql injection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the users database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normal database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same as for normal database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Tactics : code obfuscation / encryption</w:t>
        <w:tab/>
      </w:r>
    </w:p>
    <w:p>
      <w:pPr>
        <w:pStyle w:val="Heading2"/>
        <w:numPr>
          <w:ilvl w:val="1"/>
          <w:numId w:val="2"/>
        </w:numPr>
        <w:rPr/>
      </w:pPr>
      <w:bookmarkStart w:id="13" w:name="__RefHeading___Toc286_2611618382"/>
      <w:bookmarkStart w:id="14" w:name="_Toc254775824"/>
      <w:bookmarkEnd w:id="13"/>
      <w:r>
        <w:rPr>
          <w:rFonts w:ascii="Times New Roman" w:hAnsi="Times New Roman"/>
        </w:rPr>
        <w:t>Testability</w:t>
      </w:r>
      <w:bookmarkEnd w:id="14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Definition : the reproducibility of test cases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invalid username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users database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an error is returned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same time as for successful operation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Tactics : study the error and provide valid input</w:t>
      </w:r>
    </w:p>
    <w:p>
      <w:pPr>
        <w:pStyle w:val="Heading2"/>
        <w:numPr>
          <w:ilvl w:val="1"/>
          <w:numId w:val="2"/>
        </w:numPr>
        <w:rPr/>
      </w:pPr>
      <w:bookmarkStart w:id="15" w:name="__RefHeading___Toc288_2611618382"/>
      <w:bookmarkStart w:id="16" w:name="_Toc254775825"/>
      <w:bookmarkEnd w:id="15"/>
      <w:r>
        <w:rPr>
          <w:rFonts w:ascii="Times New Roman" w:hAnsi="Times New Roman"/>
        </w:rPr>
        <w:t>Usability</w:t>
      </w:r>
      <w:bookmarkEnd w:id="16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Definition : the ease of use and learnability of a certain object or device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user data is provided, then the “New User” button is pressed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the users database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a new user is created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normal user creation time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Tactics : increase simplicity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17" w:name="__RefHeading___Toc290_2611618382"/>
      <w:bookmarkStart w:id="18" w:name="_Toc254775826"/>
      <w:bookmarkEnd w:id="17"/>
      <w:r>
        <w:rPr>
          <w:rFonts w:ascii="Times New Roman" w:hAnsi="Times New Roman"/>
        </w:rPr>
        <w:t>Design Constraints</w:t>
      </w:r>
      <w:bookmarkEnd w:id="18"/>
    </w:p>
    <w:p>
      <w:pPr>
        <w:pStyle w:val="InfoBlue"/>
        <w:widowControl w:val="false"/>
        <w:bidi w:val="0"/>
        <w:spacing w:lineRule="atLeast" w:line="240" w:before="0" w:after="12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Running environment : Web browser</w:t>
      </w:r>
    </w:p>
    <w:p>
      <w:pPr>
        <w:pStyle w:val="TextBody"/>
        <w:rPr/>
      </w:pPr>
      <w:r>
        <w:rPr/>
        <w:t>Development technologies : HTML5, CSS3 etc.</w:t>
      </w:r>
    </w:p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/>
          </w:r>
          <w:r>
            <w:rPr>
              <w:rFonts w:eastAsia="Symbol" w:cs="Symbol" w:ascii="Symbol" w:hAnsi="Symbol"/>
            </w:rPr>
            <w:instrText> DOCPROPERTY "Company"</w:instrText>
          </w:r>
          <w:r>
            <w:rPr>
              <w:rFonts w:eastAsia="Symbol" w:cs="Symbol" w:ascii="Symbol" w:hAnsi="Symbol"/>
            </w:rPr>
            <w:fldChar w:fldCharType="separate"/>
          </w:r>
          <w:r>
            <w:rPr>
              <w:rFonts w:eastAsia="Symbol" w:cs="Symbol" w:ascii="Symbol" w:hAnsi="Symbol"/>
            </w:rPr>
            <w:t>&lt;Company Name&gt;</w:t>
          </w:r>
          <w:r>
            <w:rPr>
              <w:rFonts w:eastAsia="Symbol" w:cs="Symbol" w:ascii="Symbol" w:hAnsi="Symbol"/>
            </w:rP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2018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Watch2Gether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Supplementary Specification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17/03/2018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Initial documentation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080" w:hanging="0"/>
      </w:pPr>
    </w:lvl>
    <w:lvl w:ilvl="2">
      <w:start w:val="1"/>
      <w:numFmt w:val="decimal"/>
      <w:lvlText w:val="%1.%2.%3"/>
      <w:lvlJc w:val="left"/>
      <w:pPr>
        <w:ind w:left="1440" w:hanging="0"/>
      </w:pPr>
    </w:lvl>
    <w:lvl w:ilvl="3">
      <w:start w:val="1"/>
      <w:numFmt w:val="decimal"/>
      <w:lvlText w:val="%1.%2.%3.%4"/>
      <w:lvlJc w:val="left"/>
      <w:pPr>
        <w:ind w:left="1800" w:hanging="0"/>
      </w:pPr>
    </w:lvl>
    <w:lvl w:ilvl="4">
      <w:start w:val="1"/>
      <w:numFmt w:val="decimal"/>
      <w:lvlText w:val="%1.%2.%3.%4.%5"/>
      <w:lvlJc w:val="left"/>
      <w:pPr>
        <w:ind w:left="2160" w:hanging="0"/>
      </w:pPr>
    </w:lvl>
    <w:lvl w:ilvl="5">
      <w:start w:val="1"/>
      <w:numFmt w:val="decimal"/>
      <w:lvlText w:val="%1.%2.%3.%4.%5.%6"/>
      <w:lvlJc w:val="left"/>
      <w:pPr>
        <w:ind w:left="2520" w:hanging="0"/>
      </w:pPr>
    </w:lvl>
    <w:lvl w:ilvl="6">
      <w:start w:val="1"/>
      <w:numFmt w:val="decimal"/>
      <w:lvlText w:val="%1.%2.%3.%4.%5.%6.%7"/>
      <w:lvlJc w:val="left"/>
      <w:pPr>
        <w:ind w:left="2880" w:hanging="0"/>
      </w:pPr>
    </w:lvl>
    <w:lvl w:ilvl="7">
      <w:start w:val="1"/>
      <w:numFmt w:val="decimal"/>
      <w:lvlText w:val="%1.%2.%3.%4.%5.%6.%7.%8"/>
      <w:lvlJc w:val="left"/>
      <w:pPr>
        <w:ind w:left="3240" w:hanging="0"/>
      </w:pPr>
    </w:lvl>
    <w:lvl w:ilvl="8">
      <w:start w:val="1"/>
      <w:numFmt w:val="decimal"/>
      <w:lvlText w:val="%1.%2.%3.%4.%5.%6.%7.%8.%9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21c6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e421c6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e421c6"/>
    <w:rPr/>
  </w:style>
  <w:style w:type="character" w:styleId="FootnoteCharacters">
    <w:name w:val="Footnote Characters"/>
    <w:basedOn w:val="DefaultParagraphFont"/>
    <w:semiHidden/>
    <w:qFormat/>
    <w:rsid w:val="00e421c6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e421c6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b5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semiHidden/>
    <w:rsid w:val="00e421c6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2" w:customStyle="1">
    <w:name w:val="Paragraph2"/>
    <w:basedOn w:val="Normal"/>
    <w:qFormat/>
    <w:rsid w:val="00e421c6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e421c6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e421c6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e421c6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e421c6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e421c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e421c6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e421c6"/>
    <w:pPr>
      <w:ind w:left="720" w:hanging="432"/>
    </w:pPr>
    <w:rPr/>
  </w:style>
  <w:style w:type="paragraph" w:styleId="Bullet2" w:customStyle="1">
    <w:name w:val="Bullet2"/>
    <w:basedOn w:val="Normal"/>
    <w:qFormat/>
    <w:rsid w:val="00e421c6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e421c6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e421c6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e421c6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e421c6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e421c6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e421c6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e421c6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e421c6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e421c6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e421c6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e421c6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e421c6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e421c6"/>
    <w:pPr>
      <w:ind w:left="1600" w:hanging="0"/>
    </w:pPr>
    <w:rPr/>
  </w:style>
  <w:style w:type="paragraph" w:styleId="Body" w:customStyle="1">
    <w:name w:val="Body"/>
    <w:basedOn w:val="Normal"/>
    <w:qFormat/>
    <w:rsid w:val="00e421c6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e421c6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qFormat/>
    <w:rsid w:val="00e421c6"/>
    <w:pPr/>
    <w:rPr>
      <w:i/>
      <w:color w:val="0000FF"/>
    </w:rPr>
  </w:style>
  <w:style w:type="paragraph" w:styleId="InfoBlue" w:customStyle="1">
    <w:name w:val="InfoBlue"/>
    <w:basedOn w:val="Normal"/>
    <w:autoRedefine/>
    <w:qFormat/>
    <w:rsid w:val="001c12a4"/>
    <w:pPr>
      <w:spacing w:before="0" w:after="120"/>
      <w:ind w:left="720" w:hanging="0"/>
    </w:pPr>
    <w:rPr>
      <w:i w:val="false"/>
      <w:iCs w:val="false"/>
      <w:color w:val="000000"/>
    </w:rPr>
  </w:style>
  <w:style w:type="paragraph" w:styleId="TextBodyIndent">
    <w:name w:val="Body Text Indent"/>
    <w:basedOn w:val="Normal"/>
    <w:semiHidden/>
    <w:rsid w:val="00e421c6"/>
    <w:pPr>
      <w:ind w:left="720" w:hanging="0"/>
    </w:pPr>
    <w:rPr>
      <w:i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b5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181</TotalTime>
  <Application>LibreOffice/6.0.1.1$Linux_X86_64 LibreOffice_project/00m0$Build-1</Application>
  <Pages>4</Pages>
  <Words>364</Words>
  <Characters>2014</Characters>
  <CharactersWithSpaces>2305</CharactersWithSpaces>
  <Paragraphs>82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2010-02-24T09:18:00Z</dcterms:created>
  <dc:creator>Cristina</dc:creator>
  <dc:description/>
  <dc:language>en-US</dc:language>
  <cp:lastModifiedBy/>
  <cp:lastPrinted>1601-01-01T00:00:00Z</cp:lastPrinted>
  <dcterms:modified xsi:type="dcterms:W3CDTF">2018-03-17T20:31:59Z</dcterms:modified>
  <cp:revision>11</cp:revision>
  <dc:subject>&lt;Project Name&gt;</dc:subject>
  <dc:title>Supplementary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