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282E" w14:textId="77777777" w:rsidR="00967794" w:rsidRDefault="00F80D40" w:rsidP="000635A7">
      <w:pPr>
        <w:ind w:right="-567"/>
      </w:pPr>
      <w:r>
        <w:rPr>
          <w:noProof/>
          <w:lang w:eastAsia="cs-CZ"/>
        </w:rPr>
        <w:drawing>
          <wp:inline distT="0" distB="0" distL="0" distR="0" wp14:anchorId="7BB09BDD" wp14:editId="41585A28">
            <wp:extent cx="2124075" cy="10668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zcu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katabulky"/>
        <w:tblpPr w:leftFromText="141" w:rightFromText="141" w:vertAnchor="text" w:horzAnchor="margin" w:tblpXSpec="center" w:tblpY="11109"/>
        <w:tblOverlap w:val="never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6010FB" w14:paraId="26E25ED4" w14:textId="77777777" w:rsidTr="006010FB">
        <w:tc>
          <w:tcPr>
            <w:tcW w:w="10205" w:type="dxa"/>
          </w:tcPr>
          <w:p w14:paraId="2A1947C0" w14:textId="4FBAB93D" w:rsidR="006010FB" w:rsidRDefault="00725D6D" w:rsidP="00F64A50">
            <w:pPr>
              <w:ind w:right="458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Autor"/>
                <w:tag w:val=""/>
                <w:id w:val="-943920208"/>
                <w:placeholder>
                  <w:docPart w:val="CA6407D2AA584EDBBE512EE26A5AC2C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9B2E88">
                  <w:rPr>
                    <w:sz w:val="28"/>
                    <w:szCs w:val="28"/>
                  </w:rPr>
                  <w:t>Daniel Stuš</w:t>
                </w:r>
              </w:sdtContent>
            </w:sdt>
            <w:r w:rsidR="006010FB" w:rsidRPr="006010FB"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alias w:val="E-mail společnosti"/>
                <w:tag w:val=""/>
                <w:id w:val="1028225263"/>
                <w:placeholder>
                  <w:docPart w:val="3516FAA6DA1247059655F20B79FF577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9B2E88">
                  <w:rPr>
                    <w:sz w:val="28"/>
                    <w:szCs w:val="28"/>
                  </w:rPr>
                  <w:t>stusd</w:t>
                </w:r>
                <w:r w:rsidR="006010FB" w:rsidRPr="006010FB">
                  <w:rPr>
                    <w:sz w:val="28"/>
                    <w:szCs w:val="28"/>
                  </w:rPr>
                  <w:t>@</w:t>
                </w:r>
                <w:r w:rsidR="009B2E88">
                  <w:rPr>
                    <w:sz w:val="28"/>
                    <w:szCs w:val="28"/>
                  </w:rPr>
                  <w:t>students.zcu.cz</w:t>
                </w:r>
              </w:sdtContent>
            </w:sdt>
            <w:r w:rsidR="006010FB" w:rsidRPr="006010FB"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alias w:val="Datum publikování"/>
                <w:tag w:val=""/>
                <w:id w:val="-1842767355"/>
                <w:placeholder>
                  <w:docPart w:val="BB910E9D00824217B9126AA8F5AB98C0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2-18T00:00:00Z">
                  <w:dateFormat w:val="d. M. yyyy"/>
                  <w:lid w:val="cs-CZ"/>
                  <w:storeMappedDataAs w:val="dateTime"/>
                  <w:calendar w:val="gregorian"/>
                </w:date>
              </w:sdtPr>
              <w:sdtEndPr/>
              <w:sdtContent>
                <w:r w:rsidR="009B2E88">
                  <w:rPr>
                    <w:sz w:val="28"/>
                    <w:szCs w:val="28"/>
                  </w:rPr>
                  <w:t>18</w:t>
                </w:r>
                <w:r w:rsidR="006010FB" w:rsidRPr="006010FB">
                  <w:rPr>
                    <w:sz w:val="28"/>
                    <w:szCs w:val="28"/>
                  </w:rPr>
                  <w:t>. 2. 20</w:t>
                </w:r>
                <w:r w:rsidR="009B2E88">
                  <w:rPr>
                    <w:sz w:val="28"/>
                    <w:szCs w:val="28"/>
                  </w:rPr>
                  <w:t>21</w:t>
                </w:r>
              </w:sdtContent>
            </w:sdt>
          </w:p>
        </w:tc>
      </w:tr>
    </w:tbl>
    <w:tbl>
      <w:tblPr>
        <w:tblStyle w:val="Mkatabulky"/>
        <w:tblpPr w:leftFromText="141" w:rightFromText="141" w:vertAnchor="text" w:horzAnchor="page" w:tblpX="76" w:tblpY="2846"/>
        <w:tblW w:w="8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3864" w:themeFill="accent5" w:themeFillShade="80"/>
        <w:tblLook w:val="04A0" w:firstRow="1" w:lastRow="0" w:firstColumn="1" w:lastColumn="0" w:noHBand="0" w:noVBand="1"/>
      </w:tblPr>
      <w:tblGrid>
        <w:gridCol w:w="8429"/>
      </w:tblGrid>
      <w:tr w:rsidR="007574FF" w14:paraId="5EC5C799" w14:textId="77777777" w:rsidTr="00E1600C">
        <w:trPr>
          <w:trHeight w:val="1159"/>
        </w:trPr>
        <w:tc>
          <w:tcPr>
            <w:tcW w:w="8429" w:type="dxa"/>
            <w:shd w:val="clear" w:color="auto" w:fill="0C458A"/>
            <w:vAlign w:val="bottom"/>
          </w:tcPr>
          <w:p w14:paraId="555CA8D5" w14:textId="77777777" w:rsidR="007574FF" w:rsidRDefault="007574FF" w:rsidP="000635A7">
            <w:pPr>
              <w:pStyle w:val="Nzev"/>
              <w:ind w:left="1310"/>
              <w:jc w:val="left"/>
              <w:rPr>
                <w:sz w:val="40"/>
                <w:szCs w:val="40"/>
              </w:rPr>
            </w:pPr>
            <w:r w:rsidRPr="00F80D40">
              <w:t xml:space="preserve">Semestrální práce </w:t>
            </w:r>
            <w:sdt>
              <w:sdtPr>
                <w:alias w:val="Předmět"/>
                <w:tag w:val=""/>
                <w:id w:val="-1937974876"/>
                <w:placeholder>
                  <w:docPart w:val="B04D49DF7DB14E4A84058F0077754EC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>
                  <w:t>KIV/NET</w:t>
                </w:r>
              </w:sdtContent>
            </w:sdt>
          </w:p>
        </w:tc>
      </w:tr>
      <w:tr w:rsidR="007574FF" w14:paraId="2DCC000B" w14:textId="77777777" w:rsidTr="00E1600C">
        <w:trPr>
          <w:trHeight w:val="1158"/>
        </w:trPr>
        <w:tc>
          <w:tcPr>
            <w:tcW w:w="8429" w:type="dxa"/>
            <w:shd w:val="clear" w:color="auto" w:fill="0C458A"/>
          </w:tcPr>
          <w:sdt>
            <w:sdtPr>
              <w:rPr>
                <w:color w:val="FFFFFF" w:themeColor="background1"/>
              </w:rPr>
              <w:alias w:val="Název"/>
              <w:tag w:val=""/>
              <w:id w:val="2021649670"/>
              <w:placeholder>
                <w:docPart w:val="64C9176BE2C74683AE4E00AAC5484B7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648718B7" w14:textId="0C681F66" w:rsidR="007574FF" w:rsidRDefault="009B2E88" w:rsidP="000635A7">
                <w:pPr>
                  <w:pStyle w:val="Podnadpis"/>
                  <w:ind w:left="1310"/>
                  <w:jc w:val="left"/>
                </w:pPr>
                <w:r>
                  <w:rPr>
                    <w:color w:val="FFFFFF" w:themeColor="background1"/>
                  </w:rPr>
                  <w:t>Xamarin aplikace pro hudebníky a hudební skupiny</w:t>
                </w:r>
              </w:p>
            </w:sdtContent>
          </w:sdt>
        </w:tc>
      </w:tr>
    </w:tbl>
    <w:p w14:paraId="062A7E7E" w14:textId="77777777" w:rsidR="00F80D40" w:rsidRDefault="00906EA6" w:rsidP="006010FB">
      <w:r>
        <w:br w:type="page"/>
      </w:r>
      <w:r w:rsidR="004970A0" w:rsidRPr="004970A0">
        <w:lastRenderedPageBreak/>
        <w:tab/>
        <w:t xml:space="preserve">Souhlasím s vystavením této semestrální práce na </w:t>
      </w:r>
      <w:r w:rsidR="004970A0">
        <w:t>stránkách katedry informatiky a </w:t>
      </w:r>
      <w:r w:rsidR="004970A0" w:rsidRPr="004970A0">
        <w:t>výpočetní techniky a</w:t>
      </w:r>
      <w:r w:rsidR="004970A0">
        <w:t xml:space="preserve"> </w:t>
      </w:r>
      <w:r w:rsidR="004970A0" w:rsidRPr="004970A0">
        <w:t>jejímu využití pro prezentaci pracoviště.</w:t>
      </w:r>
    </w:p>
    <w:p w14:paraId="274348BE" w14:textId="77777777" w:rsidR="00613CDA" w:rsidRDefault="00613CDA" w:rsidP="006010FB"/>
    <w:p w14:paraId="5B4A77DD" w14:textId="77777777" w:rsidR="006010FB" w:rsidRDefault="006010FB" w:rsidP="006010FB"/>
    <w:sdt>
      <w:sdtPr>
        <w:alias w:val="Autor"/>
        <w:tag w:val=""/>
        <w:id w:val="1631051276"/>
        <w:placeholder>
          <w:docPart w:val="A95FFD8CAD504C5AA6F9BB610A732EE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2E54721" w14:textId="4BD39A81" w:rsidR="00F80D40" w:rsidRDefault="009B2E88" w:rsidP="00906EA6">
          <w:pPr>
            <w:jc w:val="right"/>
          </w:pPr>
          <w:r>
            <w:t>Daniel Stuš</w:t>
          </w:r>
        </w:p>
      </w:sdtContent>
    </w:sdt>
    <w:p w14:paraId="40E6A1C4" w14:textId="77777777" w:rsidR="00906EA6" w:rsidRDefault="00906EA6">
      <w:r>
        <w:br w:type="page"/>
      </w:r>
    </w:p>
    <w:p w14:paraId="6AD8C1CE" w14:textId="77777777" w:rsidR="00906EA6" w:rsidRDefault="006010FB" w:rsidP="006010FB">
      <w:pPr>
        <w:pStyle w:val="Nadpis1"/>
      </w:pPr>
      <w:r>
        <w:lastRenderedPageBreak/>
        <w:t>Zadání</w:t>
      </w:r>
    </w:p>
    <w:p w14:paraId="188FE15E" w14:textId="02BFCB9B" w:rsidR="006010FB" w:rsidRDefault="00BC4550" w:rsidP="006010FB">
      <w:r>
        <w:t>Pomocí technologií .NET vytvořte mobilní aplikaci na evidenci a správu a vyhledávání hudebníků a kapel.</w:t>
      </w:r>
    </w:p>
    <w:p w14:paraId="426E282F" w14:textId="0798749C" w:rsidR="00BC4550" w:rsidRDefault="00BC4550" w:rsidP="006010FB">
      <w:r>
        <w:t>Umožněte registraci jednotlivcům nebo celým kapelám, provázání těchto hudebníků a hudebních skupin a taktéž je v aplikace rozumným způsobem zobrazte. Každý z hudebníků i z kapel byl měl mít možnost přidat o sobě podrobné informace a zobrazit ostatním uživatelům v aplikaci, zda hledá kapelu, či v případě skupin, zda hledají muzikanta a na které pozici.</w:t>
      </w:r>
    </w:p>
    <w:p w14:paraId="1C9AC76B" w14:textId="2F00188F" w:rsidR="00BC4550" w:rsidRDefault="00BC4550" w:rsidP="006010FB">
      <w:r>
        <w:t xml:space="preserve">V Aplikaci </w:t>
      </w:r>
      <w:r w:rsidR="002F0D61">
        <w:t>umožněte</w:t>
      </w:r>
      <w:r>
        <w:t xml:space="preserve"> zobrazit a vyhledávat tyto uživatele a skupiny v nejbližším okolí (např. podle GPS) a podle dalších kritérií.</w:t>
      </w:r>
    </w:p>
    <w:p w14:paraId="716EC5C7" w14:textId="77777777" w:rsidR="0037552E" w:rsidRDefault="0037552E" w:rsidP="006010FB"/>
    <w:p w14:paraId="62C58B6B" w14:textId="4C11E88A" w:rsidR="00613CDA" w:rsidRDefault="00613CDA" w:rsidP="00613CDA">
      <w:pPr>
        <w:pStyle w:val="Nadpis2"/>
      </w:pPr>
      <w:r>
        <w:t>Popis a cíl projektu</w:t>
      </w:r>
    </w:p>
    <w:p w14:paraId="0DAD1A7C" w14:textId="47EF94B8" w:rsidR="0037552E" w:rsidRDefault="0037552E" w:rsidP="00613CDA">
      <w:r>
        <w:t xml:space="preserve">Cílem práce je naprogramovat funkční a robustní mobilní aplikaci, představující portál pro hudebníky a hudební skupiny. </w:t>
      </w:r>
      <w:r w:rsidR="00D07377">
        <w:t xml:space="preserve">Tento portál by měl umožňovat </w:t>
      </w:r>
      <w:r w:rsidR="00402198">
        <w:t>registraci</w:t>
      </w:r>
      <w:r w:rsidR="00D07377">
        <w:t xml:space="preserve"> a </w:t>
      </w:r>
      <w:r w:rsidR="00402198">
        <w:t>správu</w:t>
      </w:r>
      <w:r w:rsidR="00D07377">
        <w:t xml:space="preserve"> jednotlivce(hudebníka), či cel</w:t>
      </w:r>
      <w:r w:rsidR="00402198">
        <w:t>é</w:t>
      </w:r>
      <w:r w:rsidR="00D07377">
        <w:t xml:space="preserve"> hudební skupin</w:t>
      </w:r>
      <w:r w:rsidR="00402198">
        <w:t>y</w:t>
      </w:r>
      <w:r w:rsidR="007F484E">
        <w:t xml:space="preserve"> a </w:t>
      </w:r>
      <w:r w:rsidR="002F0D61">
        <w:t>poskytovat</w:t>
      </w:r>
      <w:r w:rsidR="007F484E">
        <w:t xml:space="preserve"> registrovaným uživatelům </w:t>
      </w:r>
      <w:proofErr w:type="gramStart"/>
      <w:r w:rsidR="002F0D61">
        <w:t>způsob</w:t>
      </w:r>
      <w:proofErr w:type="gramEnd"/>
      <w:r w:rsidR="002F0D61">
        <w:t xml:space="preserve"> jak snáze</w:t>
      </w:r>
      <w:r w:rsidR="007F484E">
        <w:t xml:space="preserve"> vyhledat</w:t>
      </w:r>
      <w:r w:rsidR="00402198">
        <w:t xml:space="preserve"> ty</w:t>
      </w:r>
      <w:r w:rsidR="007F484E">
        <w:t xml:space="preserve"> hudebníky a </w:t>
      </w:r>
      <w:r w:rsidR="00402198">
        <w:t>hudební seskupení</w:t>
      </w:r>
      <w:r w:rsidR="007F484E">
        <w:t xml:space="preserve"> ve svém okolí, kte</w:t>
      </w:r>
      <w:r w:rsidR="00402198">
        <w:t>ré</w:t>
      </w:r>
      <w:r w:rsidR="007F484E">
        <w:t xml:space="preserve"> hledají</w:t>
      </w:r>
      <w:r w:rsidR="00402198">
        <w:t xml:space="preserve"> nové spoluhráče</w:t>
      </w:r>
      <w:r w:rsidR="00D07377">
        <w:t xml:space="preserve">. </w:t>
      </w:r>
      <w:r w:rsidR="00402198">
        <w:t xml:space="preserve">Tímto způsobem by pak měla aplikace napomoci růstu a zakládání nových úspěšných </w:t>
      </w:r>
      <w:r w:rsidR="00BC4550">
        <w:t>kapel</w:t>
      </w:r>
      <w:r w:rsidR="00402198">
        <w:t xml:space="preserve">. </w:t>
      </w:r>
    </w:p>
    <w:p w14:paraId="5A49D980" w14:textId="298AAF37" w:rsidR="00FD346A" w:rsidRDefault="00FD346A" w:rsidP="00FD346A">
      <w:pPr>
        <w:pStyle w:val="Nadpis2"/>
      </w:pPr>
      <w:r>
        <w:t>Požadavky</w:t>
      </w:r>
    </w:p>
    <w:p w14:paraId="602CEB0A" w14:textId="7F02C81A" w:rsidR="007F484E" w:rsidRDefault="007F484E" w:rsidP="00FD346A">
      <w:r>
        <w:t>Obecné požadavky:</w:t>
      </w:r>
    </w:p>
    <w:p w14:paraId="28C37E4A" w14:textId="76E63DEC" w:rsidR="007F484E" w:rsidRDefault="007F484E" w:rsidP="007F484E">
      <w:pPr>
        <w:pStyle w:val="Odstavecseseznamem"/>
        <w:numPr>
          <w:ilvl w:val="0"/>
          <w:numId w:val="7"/>
        </w:numPr>
      </w:pPr>
      <w:r>
        <w:t>Alespoň část aplikace je vypracována v jazyce C#</w:t>
      </w:r>
    </w:p>
    <w:p w14:paraId="79E27A58" w14:textId="0E96F955" w:rsidR="007F484E" w:rsidRDefault="007F484E" w:rsidP="007F484E">
      <w:pPr>
        <w:pStyle w:val="Odstavecseseznamem"/>
        <w:numPr>
          <w:ilvl w:val="0"/>
          <w:numId w:val="7"/>
        </w:numPr>
      </w:pPr>
      <w:r>
        <w:t>Aplikace používá principy objektového programování</w:t>
      </w:r>
    </w:p>
    <w:p w14:paraId="50E7DBD7" w14:textId="3713A690" w:rsidR="007F484E" w:rsidRDefault="007F484E" w:rsidP="007F484E">
      <w:pPr>
        <w:pStyle w:val="Odstavecseseznamem"/>
        <w:numPr>
          <w:ilvl w:val="0"/>
          <w:numId w:val="7"/>
        </w:numPr>
      </w:pPr>
      <w:r>
        <w:t>Aplikace spolupracuje s databází pomocí technologie ADO.NET</w:t>
      </w:r>
    </w:p>
    <w:p w14:paraId="07E9ABF9" w14:textId="6E34FA91" w:rsidR="007F484E" w:rsidRDefault="007F484E" w:rsidP="007F484E">
      <w:pPr>
        <w:pStyle w:val="Odstavecseseznamem"/>
        <w:numPr>
          <w:ilvl w:val="0"/>
          <w:numId w:val="7"/>
        </w:numPr>
      </w:pPr>
      <w:r>
        <w:t>Aplikace implementuje přehledné a jednoduché GUI, které je vhodně odděleno od prezenční vrstvy</w:t>
      </w:r>
    </w:p>
    <w:p w14:paraId="017D7FFF" w14:textId="41AB353A" w:rsidR="007F484E" w:rsidRDefault="007F484E" w:rsidP="007F484E">
      <w:pPr>
        <w:pStyle w:val="Odstavecseseznamem"/>
        <w:numPr>
          <w:ilvl w:val="0"/>
          <w:numId w:val="7"/>
        </w:numPr>
      </w:pPr>
      <w:r>
        <w:t>Aplikace disponuje úplnou funkcionalitou</w:t>
      </w:r>
    </w:p>
    <w:p w14:paraId="48DCD373" w14:textId="6025BEA5" w:rsidR="007F484E" w:rsidRDefault="007F484E" w:rsidP="007F484E">
      <w:pPr>
        <w:pStyle w:val="Odstavecseseznamem"/>
        <w:numPr>
          <w:ilvl w:val="0"/>
          <w:numId w:val="7"/>
        </w:numPr>
      </w:pPr>
      <w:r>
        <w:t>Robustní mobilní aplikace funkční na platformě OS Android</w:t>
      </w:r>
    </w:p>
    <w:p w14:paraId="230FB236" w14:textId="1F751C04" w:rsidR="007F484E" w:rsidRDefault="007F484E" w:rsidP="007F484E">
      <w:pPr>
        <w:pStyle w:val="Odstavecseseznamem"/>
        <w:numPr>
          <w:ilvl w:val="0"/>
          <w:numId w:val="7"/>
        </w:numPr>
      </w:pPr>
      <w:r>
        <w:t>Dokumentace</w:t>
      </w:r>
    </w:p>
    <w:p w14:paraId="5A9372BA" w14:textId="52B8EF21" w:rsidR="007F484E" w:rsidRDefault="007F484E" w:rsidP="007F484E">
      <w:pPr>
        <w:pStyle w:val="Odstavecseseznamem"/>
        <w:numPr>
          <w:ilvl w:val="0"/>
          <w:numId w:val="7"/>
        </w:numPr>
      </w:pPr>
      <w:r>
        <w:t>[Možné rozšíření] Multiplatformní aplikace (iOS, UWP, PWA)</w:t>
      </w:r>
    </w:p>
    <w:p w14:paraId="17641F0C" w14:textId="17E346D6" w:rsidR="007F484E" w:rsidRDefault="007F484E" w:rsidP="00FD346A">
      <w:r>
        <w:t>Požadavky na funkcionalitu:</w:t>
      </w:r>
    </w:p>
    <w:p w14:paraId="6D5573A7" w14:textId="1057EA06" w:rsidR="007F484E" w:rsidRDefault="007F484E" w:rsidP="007F484E">
      <w:pPr>
        <w:pStyle w:val="Odstavecseseznamem"/>
        <w:numPr>
          <w:ilvl w:val="0"/>
          <w:numId w:val="6"/>
        </w:numPr>
      </w:pPr>
      <w:r>
        <w:t>Registrace a evidence hudebníků/muzikantů</w:t>
      </w:r>
    </w:p>
    <w:p w14:paraId="13EF0F07" w14:textId="757CE8CB" w:rsidR="0037552E" w:rsidRDefault="007F484E" w:rsidP="0037552E">
      <w:pPr>
        <w:pStyle w:val="Odstavecseseznamem"/>
        <w:numPr>
          <w:ilvl w:val="0"/>
          <w:numId w:val="6"/>
        </w:numPr>
      </w:pPr>
      <w:r>
        <w:t>Správa údajů</w:t>
      </w:r>
      <w:r w:rsidR="0037552E">
        <w:t xml:space="preserve"> a </w:t>
      </w:r>
      <w:r w:rsidR="00D07377">
        <w:t>dovedností</w:t>
      </w:r>
      <w:r w:rsidR="0037552E">
        <w:t xml:space="preserve"> muzikantů</w:t>
      </w:r>
    </w:p>
    <w:p w14:paraId="7F032FC4" w14:textId="1D1D3DDE" w:rsidR="0037552E" w:rsidRDefault="0037552E" w:rsidP="0037552E">
      <w:pPr>
        <w:pStyle w:val="Odstavecseseznamem"/>
        <w:numPr>
          <w:ilvl w:val="0"/>
          <w:numId w:val="6"/>
        </w:numPr>
      </w:pPr>
      <w:r>
        <w:t>Přiřazení muzikantů do hudebních skupin</w:t>
      </w:r>
    </w:p>
    <w:p w14:paraId="6BB6E399" w14:textId="5CCAC85D" w:rsidR="0037552E" w:rsidRDefault="0037552E" w:rsidP="0037552E">
      <w:pPr>
        <w:pStyle w:val="Odstavecseseznamem"/>
        <w:numPr>
          <w:ilvl w:val="0"/>
          <w:numId w:val="6"/>
        </w:numPr>
      </w:pPr>
      <w:r>
        <w:t xml:space="preserve">Registrace </w:t>
      </w:r>
      <w:r w:rsidR="007F484E">
        <w:t xml:space="preserve">a evidence </w:t>
      </w:r>
      <w:r>
        <w:t>skupin</w:t>
      </w:r>
    </w:p>
    <w:p w14:paraId="77AAD2E7" w14:textId="4801352B" w:rsidR="0037552E" w:rsidRDefault="007F484E" w:rsidP="0037552E">
      <w:pPr>
        <w:pStyle w:val="Odstavecseseznamem"/>
        <w:numPr>
          <w:ilvl w:val="0"/>
          <w:numId w:val="6"/>
        </w:numPr>
      </w:pPr>
      <w:r>
        <w:t>Správa</w:t>
      </w:r>
      <w:r w:rsidR="0037552E">
        <w:t xml:space="preserve"> </w:t>
      </w:r>
      <w:r>
        <w:t xml:space="preserve">údajů </w:t>
      </w:r>
      <w:r w:rsidR="0037552E">
        <w:t>hudebních skupin</w:t>
      </w:r>
    </w:p>
    <w:p w14:paraId="45C2F591" w14:textId="58F5B74F" w:rsidR="0037552E" w:rsidRDefault="00D07377" w:rsidP="0037552E">
      <w:pPr>
        <w:pStyle w:val="Odstavecseseznamem"/>
        <w:numPr>
          <w:ilvl w:val="0"/>
          <w:numId w:val="6"/>
        </w:numPr>
      </w:pPr>
      <w:r>
        <w:t>Zobrazení chybějících muzikantů ve skupině (pozic; př. Postrádáme kytaristu)</w:t>
      </w:r>
    </w:p>
    <w:p w14:paraId="0A16D06A" w14:textId="6B97D7FF" w:rsidR="0037552E" w:rsidRDefault="00D07377" w:rsidP="00D07377">
      <w:pPr>
        <w:pStyle w:val="Odstavecseseznamem"/>
        <w:numPr>
          <w:ilvl w:val="0"/>
          <w:numId w:val="6"/>
        </w:numPr>
      </w:pPr>
      <w:r>
        <w:t>Zobrazení muzikantů a skupin v Aplikaci a jejich vyhledávání podle kritérií (chybějící pozice, podle vzdálenosti od aktuálního místa, nejbližší apod.)</w:t>
      </w:r>
    </w:p>
    <w:p w14:paraId="2CAFD444" w14:textId="69BB9ACE" w:rsidR="00D07377" w:rsidRDefault="00D07377" w:rsidP="00D07377">
      <w:pPr>
        <w:pStyle w:val="Odstavecseseznamem"/>
        <w:numPr>
          <w:ilvl w:val="0"/>
          <w:numId w:val="6"/>
        </w:numPr>
      </w:pPr>
      <w:r>
        <w:t>Objevovat nové skupiny a muzikanty v okolí (Vyhledávání podle GPS lokace)</w:t>
      </w:r>
    </w:p>
    <w:p w14:paraId="4690F4FC" w14:textId="0564D206" w:rsidR="00D07377" w:rsidRDefault="00D07377" w:rsidP="00D07377">
      <w:pPr>
        <w:pStyle w:val="Odstavecseseznamem"/>
        <w:numPr>
          <w:ilvl w:val="0"/>
          <w:numId w:val="6"/>
        </w:numPr>
      </w:pPr>
      <w:r>
        <w:t>Autentizace a Autorizace uživatele</w:t>
      </w:r>
    </w:p>
    <w:p w14:paraId="07D9E5C2" w14:textId="5D8B1035" w:rsidR="00D07377" w:rsidRDefault="00D07377" w:rsidP="00D07377">
      <w:pPr>
        <w:pStyle w:val="Odstavecseseznamem"/>
        <w:numPr>
          <w:ilvl w:val="0"/>
          <w:numId w:val="6"/>
        </w:numPr>
      </w:pPr>
      <w:r>
        <w:t>Persistentní ukládání těchto dat v databázi (SQLLite)</w:t>
      </w:r>
    </w:p>
    <w:p w14:paraId="3AF9B34C" w14:textId="5D92CE3E" w:rsidR="00D07377" w:rsidRDefault="00D07377" w:rsidP="00D07377">
      <w:pPr>
        <w:pStyle w:val="Odstavecseseznamem"/>
        <w:numPr>
          <w:ilvl w:val="0"/>
          <w:numId w:val="6"/>
        </w:numPr>
      </w:pPr>
      <w:r>
        <w:t>[Možné rozšíření] Mapa s vyobrazením skupin a hudebníků</w:t>
      </w:r>
    </w:p>
    <w:p w14:paraId="63FF15EF" w14:textId="40FFADD3" w:rsidR="00D07377" w:rsidRDefault="00D07377" w:rsidP="00D07377">
      <w:pPr>
        <w:pStyle w:val="Odstavecseseznamem"/>
        <w:numPr>
          <w:ilvl w:val="0"/>
          <w:numId w:val="6"/>
        </w:numPr>
      </w:pPr>
      <w:r>
        <w:t>[Možné rozšíření] Komunikace přímo v aplikaci (Jednoduchý chatovací systém a oznámení)</w:t>
      </w:r>
    </w:p>
    <w:p w14:paraId="56AD9DF8" w14:textId="7A116667" w:rsidR="00BC4550" w:rsidRPr="00FD346A" w:rsidRDefault="00BC4550" w:rsidP="00BC4550">
      <w:pPr>
        <w:jc w:val="left"/>
      </w:pPr>
      <w:r>
        <w:br w:type="page"/>
      </w:r>
    </w:p>
    <w:p w14:paraId="08F76EF1" w14:textId="19F2EE56" w:rsidR="00613CDA" w:rsidRDefault="00613CDA" w:rsidP="00613CDA">
      <w:pPr>
        <w:pStyle w:val="Nadpis1"/>
      </w:pPr>
      <w:r>
        <w:lastRenderedPageBreak/>
        <w:t>Analýza</w:t>
      </w:r>
    </w:p>
    <w:p w14:paraId="17AE1749" w14:textId="012F213F" w:rsidR="00664595" w:rsidRPr="00664595" w:rsidRDefault="0037552E" w:rsidP="00664595">
      <w:r>
        <w:t xml:space="preserve">Mobilní aplikace je taková softwarová aplikace, která byla vytvořena speciálně pro chytré telefony, tablety, emulátory a další mobilní zařízení. </w:t>
      </w:r>
      <w:r w:rsidR="00BC4550">
        <w:t xml:space="preserve">Technologie .NET </w:t>
      </w:r>
      <w:r w:rsidR="002F0D61">
        <w:t>poskytuje možnost</w:t>
      </w:r>
      <w:r w:rsidR="00BC4550">
        <w:t xml:space="preserve"> vývo</w:t>
      </w:r>
      <w:r w:rsidR="002F0D61">
        <w:t>je</w:t>
      </w:r>
      <w:r w:rsidR="00BC4550">
        <w:t xml:space="preserve"> takových aplikací v jazyce C# pomocí otevřené platformy Xamarin. </w:t>
      </w:r>
      <w:r w:rsidR="002F0D61">
        <w:t>Xamarin aplikace lze vyvíjet pro jednotlivá zařízení</w:t>
      </w:r>
      <w:r w:rsidR="00037436">
        <w:t xml:space="preserve"> s výchozími ovládacími prvky </w:t>
      </w:r>
      <w:r w:rsidR="002F0D61">
        <w:t>s</w:t>
      </w:r>
      <w:r w:rsidR="00037436">
        <w:t> </w:t>
      </w:r>
      <w:r w:rsidR="002F0D61">
        <w:t>operačním</w:t>
      </w:r>
      <w:r w:rsidR="00037436">
        <w:t>i systémy Adroid, iOS, tvOS, watchOS, macOS a Windows</w:t>
      </w:r>
      <w:r w:rsidR="002F0D61">
        <w:t xml:space="preserve">. Nadstavbový famework Xamarin.Forms pak umožňuje vyvíjet jednu aplikaci zároveň pro Android, iOS i </w:t>
      </w:r>
      <w:r w:rsidR="00037436">
        <w:t xml:space="preserve">Windows a sdílet až </w:t>
      </w:r>
      <w:proofErr w:type="gramStart"/>
      <w:r w:rsidR="00037436">
        <w:t>90%</w:t>
      </w:r>
      <w:proofErr w:type="gramEnd"/>
      <w:r w:rsidR="00037436">
        <w:t xml:space="preserve"> kódu</w:t>
      </w:r>
      <w:r w:rsidR="002F0D61">
        <w:t>.</w:t>
      </w:r>
      <w:r w:rsidR="00037436">
        <w:t xml:space="preserve"> Proto budu volit v této semestrální práci právě framwork Xamarin.Forms.</w:t>
      </w:r>
    </w:p>
    <w:p w14:paraId="3274478E" w14:textId="7944EB89" w:rsidR="00037436" w:rsidRDefault="00871C66" w:rsidP="00037436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AA079E" wp14:editId="7FE726C4">
            <wp:simplePos x="0" y="0"/>
            <wp:positionH relativeFrom="margin">
              <wp:posOffset>868045</wp:posOffset>
            </wp:positionH>
            <wp:positionV relativeFrom="paragraph">
              <wp:posOffset>1171635</wp:posOffset>
            </wp:positionV>
            <wp:extent cx="4076065" cy="4528820"/>
            <wp:effectExtent l="0" t="0" r="0" b="0"/>
            <wp:wrapTopAndBottom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436">
        <w:t xml:space="preserve">Konstrukce aplikací Xamarin respektuje softwarový architektonický vzor Model-View-ViewModel (dále jen MVVM). V této architektuře Model představuje veškerou logiku a zároveň data s kterými pracuje. View je vrstva uživatelského rozhraní a ViewModel spojuje tyto dvě vrsty, tedy připravuje data z modelové vrstvy pro zobrazení v GUI (grafickém uživatelském prostředí) a zároveň reaguje na </w:t>
      </w:r>
      <w:r w:rsidR="00037436">
        <w:t xml:space="preserve">všechny </w:t>
      </w:r>
      <w:r w:rsidR="00037436">
        <w:t xml:space="preserve">změny v GUI, které </w:t>
      </w:r>
      <w:r w:rsidR="00E217C6">
        <w:t>propisuje</w:t>
      </w:r>
      <w:r w:rsidR="00037436">
        <w:t xml:space="preserve"> zpět do Modelu. Jedná se tedy o tzv. TwoWay Binding, kdy úprava dat uživatelem ve View provede změnu hodnot ve ViewModelu a změna hodnot ve ViewModelu na druhou stranu aktualizuje data ve View.</w:t>
      </w:r>
      <w:r w:rsidR="00E217C6">
        <w:t xml:space="preserve"> Při implementaci budu tento architektonický vzor rovněž respektovat.</w:t>
      </w:r>
    </w:p>
    <w:p w14:paraId="1767D125" w14:textId="1E3770B9" w:rsidR="00613CDA" w:rsidRDefault="00037436" w:rsidP="00037436">
      <w:pPr>
        <w:jc w:val="center"/>
      </w:pPr>
      <w:r>
        <w:t>Diagram MVVM Xamarin aplikace</w:t>
      </w:r>
    </w:p>
    <w:p w14:paraId="4FEC2047" w14:textId="77777777" w:rsidR="00E217C6" w:rsidRDefault="00E217C6" w:rsidP="00037436">
      <w:pPr>
        <w:jc w:val="center"/>
      </w:pPr>
    </w:p>
    <w:p w14:paraId="01D6B5C7" w14:textId="28E97F40" w:rsidR="00037436" w:rsidRDefault="00E217C6" w:rsidP="00037436">
      <w:pPr>
        <w:jc w:val="left"/>
      </w:pPr>
      <w:r>
        <w:t xml:space="preserve">Ačkoli technologie .NET umožňuje práci s velkým množstvím SQL či NoSQL databázových systémů, zůstává standardem s největší podporou systém SQLLite, který rovněž využívají a </w:t>
      </w:r>
      <w:r>
        <w:t>doporučují</w:t>
      </w:r>
      <w:r>
        <w:t xml:space="preserve"> samotní vývojáři platformy Xamarin. Pro účely tohoto projektu je SQLLite zcela dostačující, budu tedy implementovat právě SQLLite, a to nejprve lokálně pro testování a později hostovaný na vzdálené službě.</w:t>
      </w:r>
    </w:p>
    <w:p w14:paraId="4867894A" w14:textId="470ABE1D" w:rsidR="00E217C6" w:rsidRPr="00613CDA" w:rsidRDefault="00E217C6" w:rsidP="00037436">
      <w:pPr>
        <w:jc w:val="left"/>
      </w:pPr>
      <w:r>
        <w:br w:type="page"/>
      </w:r>
    </w:p>
    <w:p w14:paraId="04CF37C2" w14:textId="78494679" w:rsidR="00190760" w:rsidRDefault="00190760" w:rsidP="00190760">
      <w:pPr>
        <w:pStyle w:val="Nadpis1"/>
      </w:pPr>
      <w:r>
        <w:lastRenderedPageBreak/>
        <w:t>Implementace</w:t>
      </w:r>
    </w:p>
    <w:p w14:paraId="1C9AD39D" w14:textId="78F83142" w:rsidR="00190760" w:rsidRDefault="00190760" w:rsidP="00190760">
      <w:r>
        <w:t>Uveďte použité technologie v jednotlivých vrstvách, a jakým způsobem jsou v aplikaci použity.</w:t>
      </w:r>
    </w:p>
    <w:p w14:paraId="7AB4E21B" w14:textId="6448C712" w:rsidR="00190760" w:rsidRDefault="00190760" w:rsidP="00190760">
      <w:pPr>
        <w:pStyle w:val="Nadpis1"/>
      </w:pPr>
      <w:r>
        <w:t>Uživatelská příručka</w:t>
      </w:r>
    </w:p>
    <w:p w14:paraId="08532F3B" w14:textId="3F2EF142" w:rsidR="00190760" w:rsidRDefault="00190760" w:rsidP="00190760">
      <w:r>
        <w:t>Napište stručnou uživatelskou příručku</w:t>
      </w:r>
      <w:r w:rsidR="00EB50FB">
        <w:t xml:space="preserve"> </w:t>
      </w:r>
      <w:sdt>
        <w:sdtPr>
          <w:id w:val="-231853948"/>
          <w:citation/>
        </w:sdtPr>
        <w:sdtEndPr/>
        <w:sdtContent>
          <w:r w:rsidR="00EB50FB">
            <w:fldChar w:fldCharType="begin"/>
          </w:r>
          <w:r w:rsidR="002550CD">
            <w:instrText xml:space="preserve">CITATION Bod13 \l 1029 </w:instrText>
          </w:r>
          <w:r w:rsidR="00EB50FB">
            <w:fldChar w:fldCharType="separate"/>
          </w:r>
          <w:r w:rsidR="002550CD">
            <w:rPr>
              <w:noProof/>
            </w:rPr>
            <w:t>(Bodnik, 2013)</w:t>
          </w:r>
          <w:r w:rsidR="00EB50FB">
            <w:fldChar w:fldCharType="end"/>
          </w:r>
        </w:sdtContent>
      </w:sdt>
      <w:r>
        <w:t xml:space="preserve"> k výsledné aplikaci. Pokud program obsahuje předdefinované uživatele, uveďte jména a hesla, pod kterými je možné se přihlásit a otestovat funkčnost.</w:t>
      </w:r>
      <w:r w:rsidR="00EB50FB">
        <w:t xml:space="preserve"> </w:t>
      </w:r>
    </w:p>
    <w:p w14:paraId="7A47A300" w14:textId="46F5E8C8" w:rsidR="00190760" w:rsidRDefault="00190760" w:rsidP="00190760">
      <w:pPr>
        <w:pStyle w:val="Nadpis1"/>
      </w:pPr>
      <w:r>
        <w:t>Závěr</w:t>
      </w:r>
    </w:p>
    <w:p w14:paraId="29453C86" w14:textId="77777777" w:rsidR="00190760" w:rsidRDefault="00190760" w:rsidP="00190760">
      <w:r>
        <w:t>Stručně zhodnoťte výslednou aplikaci a problémy, se kterými jste se během řešení potkali.</w:t>
      </w:r>
    </w:p>
    <w:sdt>
      <w:sdtPr>
        <w:rPr>
          <w:rFonts w:ascii="Cambria" w:eastAsiaTheme="minorHAnsi" w:hAnsi="Cambria" w:cstheme="minorBidi"/>
          <w:color w:val="auto"/>
          <w:sz w:val="20"/>
          <w:szCs w:val="22"/>
        </w:rPr>
        <w:id w:val="-375384076"/>
        <w:docPartObj>
          <w:docPartGallery w:val="Bibliographies"/>
          <w:docPartUnique/>
        </w:docPartObj>
      </w:sdtPr>
      <w:sdtEndPr/>
      <w:sdtContent>
        <w:p w14:paraId="602FAE87" w14:textId="77777777" w:rsidR="00EB50FB" w:rsidRDefault="00EB50FB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204766AF" w14:textId="77777777" w:rsidR="002550CD" w:rsidRDefault="00EB50FB" w:rsidP="002550CD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550CD">
                <w:rPr>
                  <w:b/>
                  <w:bCs/>
                  <w:noProof/>
                </w:rPr>
                <w:t>Bodnik, Susan. 2013.</w:t>
              </w:r>
              <w:r w:rsidR="002550CD">
                <w:rPr>
                  <w:noProof/>
                </w:rPr>
                <w:t xml:space="preserve"> Five Tips for Writing a User Manual. </w:t>
              </w:r>
              <w:r w:rsidR="002550CD">
                <w:rPr>
                  <w:i/>
                  <w:iCs/>
                  <w:noProof/>
                </w:rPr>
                <w:t xml:space="preserve">Online learning. </w:t>
              </w:r>
              <w:r w:rsidR="002550CD">
                <w:rPr>
                  <w:noProof/>
                </w:rPr>
                <w:t>[Online] 2013. [Citace: 9. 2 2015.] http://online-learning.com/blog/tips-writing-user-manual/.</w:t>
              </w:r>
            </w:p>
            <w:p w14:paraId="6E3B01CA" w14:textId="77777777" w:rsidR="00DC7C89" w:rsidRDefault="00EB50FB" w:rsidP="002550C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8C0A7C1" w14:textId="77777777" w:rsidR="00D90B17" w:rsidRDefault="00D90B17" w:rsidP="00D90B17"/>
    <w:p w14:paraId="41F07D3E" w14:textId="77777777" w:rsidR="00D90B17" w:rsidRPr="00D90B17" w:rsidRDefault="00D90B17" w:rsidP="00D90B17">
      <w:pPr>
        <w:sectPr w:rsidR="00D90B17" w:rsidRPr="00D90B17" w:rsidSect="00613CDA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4E293685" w14:textId="2005010A" w:rsidR="00316BC2" w:rsidRPr="00316BC2" w:rsidRDefault="00190760" w:rsidP="00316BC2">
      <w:pPr>
        <w:pStyle w:val="Appendix1"/>
      </w:pPr>
      <w:r w:rsidRPr="00DC7C89">
        <w:t>Programátorský</w:t>
      </w:r>
      <w:r>
        <w:t xml:space="preserve"> deník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70"/>
      </w:tblGrid>
      <w:tr w:rsidR="00871C66" w14:paraId="1C1628F4" w14:textId="77777777" w:rsidTr="002729CE">
        <w:tc>
          <w:tcPr>
            <w:tcW w:w="846" w:type="dxa"/>
          </w:tcPr>
          <w:p w14:paraId="60D1D3C9" w14:textId="2B2165B8" w:rsidR="00871C66" w:rsidRDefault="00871C66" w:rsidP="00871C66">
            <w:r>
              <w:t>Datum</w:t>
            </w:r>
          </w:p>
        </w:tc>
        <w:tc>
          <w:tcPr>
            <w:tcW w:w="6946" w:type="dxa"/>
          </w:tcPr>
          <w:p w14:paraId="6CB6A7F3" w14:textId="3B481D75" w:rsidR="00871C66" w:rsidRDefault="00871C66" w:rsidP="00871C66">
            <w:r>
              <w:t>Aktivita</w:t>
            </w:r>
          </w:p>
        </w:tc>
        <w:tc>
          <w:tcPr>
            <w:tcW w:w="1270" w:type="dxa"/>
          </w:tcPr>
          <w:p w14:paraId="3655FEA1" w14:textId="589EF4A2" w:rsidR="00871C66" w:rsidRDefault="00871C66" w:rsidP="00871C66">
            <w:r>
              <w:t xml:space="preserve">Délka </w:t>
            </w:r>
            <w:r>
              <w:rPr>
                <w:lang w:val="en-US"/>
              </w:rPr>
              <w:t>[hod]</w:t>
            </w:r>
          </w:p>
        </w:tc>
      </w:tr>
      <w:tr w:rsidR="00871C66" w14:paraId="02DA2427" w14:textId="77777777" w:rsidTr="002729CE">
        <w:tc>
          <w:tcPr>
            <w:tcW w:w="846" w:type="dxa"/>
          </w:tcPr>
          <w:p w14:paraId="192DD08A" w14:textId="5BA474D6" w:rsidR="00871C66" w:rsidRDefault="00871C66" w:rsidP="00871C66">
            <w:r>
              <w:t>12.04.</w:t>
            </w:r>
          </w:p>
        </w:tc>
        <w:tc>
          <w:tcPr>
            <w:tcW w:w="6946" w:type="dxa"/>
          </w:tcPr>
          <w:p w14:paraId="0DA604F2" w14:textId="0377226D" w:rsidR="00871C66" w:rsidRDefault="00871C66" w:rsidP="00871C66">
            <w:r>
              <w:t xml:space="preserve">Studium </w:t>
            </w:r>
            <w:r>
              <w:t>Xamarin</w:t>
            </w:r>
            <w:r>
              <w:t>.Forms</w:t>
            </w:r>
          </w:p>
        </w:tc>
        <w:tc>
          <w:tcPr>
            <w:tcW w:w="1270" w:type="dxa"/>
          </w:tcPr>
          <w:p w14:paraId="35185DFB" w14:textId="7D3A190C" w:rsidR="00871C66" w:rsidRDefault="00871C66" w:rsidP="00871C66">
            <w:r>
              <w:t>5</w:t>
            </w:r>
          </w:p>
        </w:tc>
      </w:tr>
      <w:tr w:rsidR="00871C66" w14:paraId="39BE249E" w14:textId="77777777" w:rsidTr="002729CE">
        <w:tc>
          <w:tcPr>
            <w:tcW w:w="846" w:type="dxa"/>
          </w:tcPr>
          <w:p w14:paraId="05A9A7F7" w14:textId="1E9617C7" w:rsidR="00871C66" w:rsidRDefault="00871C66" w:rsidP="00871C66">
            <w:r>
              <w:t>13.04.</w:t>
            </w:r>
          </w:p>
        </w:tc>
        <w:tc>
          <w:tcPr>
            <w:tcW w:w="6946" w:type="dxa"/>
          </w:tcPr>
          <w:p w14:paraId="589D6042" w14:textId="7F1AE7E2" w:rsidR="00871C66" w:rsidRDefault="00871C66" w:rsidP="00871C66">
            <w:r>
              <w:t>Založení projektu</w:t>
            </w:r>
          </w:p>
        </w:tc>
        <w:tc>
          <w:tcPr>
            <w:tcW w:w="1270" w:type="dxa"/>
          </w:tcPr>
          <w:p w14:paraId="2882B749" w14:textId="463ECAF4" w:rsidR="00871C66" w:rsidRDefault="00871C66" w:rsidP="00871C66">
            <w:r>
              <w:t>0,5</w:t>
            </w:r>
          </w:p>
        </w:tc>
      </w:tr>
      <w:tr w:rsidR="00871C66" w14:paraId="7B834EA1" w14:textId="77777777" w:rsidTr="002729CE">
        <w:tc>
          <w:tcPr>
            <w:tcW w:w="846" w:type="dxa"/>
          </w:tcPr>
          <w:p w14:paraId="4E8F849C" w14:textId="77777777" w:rsidR="00871C66" w:rsidRDefault="00871C66" w:rsidP="00871C66"/>
        </w:tc>
        <w:tc>
          <w:tcPr>
            <w:tcW w:w="6946" w:type="dxa"/>
          </w:tcPr>
          <w:p w14:paraId="72DF2BE3" w14:textId="71FCC43C" w:rsidR="00871C66" w:rsidRDefault="00871C66" w:rsidP="00871C66">
            <w:r>
              <w:t>Úprava základní šablony</w:t>
            </w:r>
          </w:p>
        </w:tc>
        <w:tc>
          <w:tcPr>
            <w:tcW w:w="1270" w:type="dxa"/>
          </w:tcPr>
          <w:p w14:paraId="76A38DC9" w14:textId="09012A96" w:rsidR="00871C66" w:rsidRDefault="00871C66" w:rsidP="00871C66">
            <w:r>
              <w:t>3</w:t>
            </w:r>
          </w:p>
        </w:tc>
      </w:tr>
      <w:tr w:rsidR="00871C66" w14:paraId="6BD82EF7" w14:textId="77777777" w:rsidTr="002729CE">
        <w:tc>
          <w:tcPr>
            <w:tcW w:w="846" w:type="dxa"/>
          </w:tcPr>
          <w:p w14:paraId="776C6501" w14:textId="54D104D8" w:rsidR="00871C66" w:rsidRDefault="00871C66" w:rsidP="00871C66">
            <w:r>
              <w:t>14.04.</w:t>
            </w:r>
          </w:p>
        </w:tc>
        <w:tc>
          <w:tcPr>
            <w:tcW w:w="6946" w:type="dxa"/>
          </w:tcPr>
          <w:p w14:paraId="146BD492" w14:textId="62F77881" w:rsidR="00871C66" w:rsidRDefault="00871C66" w:rsidP="00871C66">
            <w:r>
              <w:t xml:space="preserve">Studium </w:t>
            </w:r>
            <w:r>
              <w:t>Xamarin</w:t>
            </w:r>
            <w:r>
              <w:t>.Forms</w:t>
            </w:r>
          </w:p>
        </w:tc>
        <w:tc>
          <w:tcPr>
            <w:tcW w:w="1270" w:type="dxa"/>
          </w:tcPr>
          <w:p w14:paraId="07C6AC99" w14:textId="7D959D3C" w:rsidR="00871C66" w:rsidRDefault="00871C66" w:rsidP="00871C66">
            <w:r>
              <w:t>3</w:t>
            </w:r>
          </w:p>
        </w:tc>
      </w:tr>
      <w:tr w:rsidR="00871C66" w14:paraId="4F448C06" w14:textId="77777777" w:rsidTr="002729CE">
        <w:tc>
          <w:tcPr>
            <w:tcW w:w="846" w:type="dxa"/>
          </w:tcPr>
          <w:p w14:paraId="5F8E9B36" w14:textId="450D2203" w:rsidR="00871C66" w:rsidRDefault="00871C66" w:rsidP="00871C66">
            <w:r>
              <w:t>15.04.</w:t>
            </w:r>
          </w:p>
        </w:tc>
        <w:tc>
          <w:tcPr>
            <w:tcW w:w="6946" w:type="dxa"/>
          </w:tcPr>
          <w:p w14:paraId="7CE54C97" w14:textId="642868B1" w:rsidR="00871C66" w:rsidRDefault="00871C66" w:rsidP="00871C66">
            <w:r>
              <w:t>Studium MongoDB v Xamarin</w:t>
            </w:r>
          </w:p>
        </w:tc>
        <w:tc>
          <w:tcPr>
            <w:tcW w:w="1270" w:type="dxa"/>
          </w:tcPr>
          <w:p w14:paraId="03B8453B" w14:textId="651F354E" w:rsidR="00871C66" w:rsidRDefault="00871C66" w:rsidP="00871C66">
            <w:r>
              <w:t>1</w:t>
            </w:r>
          </w:p>
        </w:tc>
      </w:tr>
      <w:tr w:rsidR="00871C66" w14:paraId="3E7FFCB2" w14:textId="77777777" w:rsidTr="002729CE">
        <w:tc>
          <w:tcPr>
            <w:tcW w:w="846" w:type="dxa"/>
          </w:tcPr>
          <w:p w14:paraId="13BCA6BD" w14:textId="77777777" w:rsidR="00871C66" w:rsidRDefault="00871C66" w:rsidP="00871C66"/>
        </w:tc>
        <w:tc>
          <w:tcPr>
            <w:tcW w:w="6946" w:type="dxa"/>
          </w:tcPr>
          <w:p w14:paraId="47554AFF" w14:textId="34516A7A" w:rsidR="00871C66" w:rsidRDefault="00871C66" w:rsidP="00871C66">
            <w:r>
              <w:t>Imeplementace MongoDB</w:t>
            </w:r>
          </w:p>
        </w:tc>
        <w:tc>
          <w:tcPr>
            <w:tcW w:w="1270" w:type="dxa"/>
          </w:tcPr>
          <w:p w14:paraId="2E2AE42A" w14:textId="326E9A32" w:rsidR="00871C66" w:rsidRDefault="00871C66" w:rsidP="00871C66">
            <w:r>
              <w:t>3</w:t>
            </w:r>
          </w:p>
        </w:tc>
      </w:tr>
      <w:tr w:rsidR="00871C66" w14:paraId="69D01CD1" w14:textId="77777777" w:rsidTr="002729CE">
        <w:tc>
          <w:tcPr>
            <w:tcW w:w="846" w:type="dxa"/>
          </w:tcPr>
          <w:p w14:paraId="4F0DFF8C" w14:textId="61203719" w:rsidR="00871C66" w:rsidRDefault="00871C66" w:rsidP="00871C66">
            <w:r>
              <w:t>16.04.</w:t>
            </w:r>
          </w:p>
        </w:tc>
        <w:tc>
          <w:tcPr>
            <w:tcW w:w="6946" w:type="dxa"/>
          </w:tcPr>
          <w:p w14:paraId="67117141" w14:textId="03F0462E" w:rsidR="00871C66" w:rsidRDefault="00871C66" w:rsidP="00871C66">
            <w:r>
              <w:t>Tvorba základních stránek</w:t>
            </w:r>
          </w:p>
        </w:tc>
        <w:tc>
          <w:tcPr>
            <w:tcW w:w="1270" w:type="dxa"/>
          </w:tcPr>
          <w:p w14:paraId="2332AAD3" w14:textId="065CBD86" w:rsidR="00871C66" w:rsidRDefault="00AB45E8" w:rsidP="00871C66">
            <w:r>
              <w:t>3</w:t>
            </w:r>
          </w:p>
        </w:tc>
      </w:tr>
      <w:tr w:rsidR="00871C66" w14:paraId="68D27B50" w14:textId="77777777" w:rsidTr="002729CE">
        <w:tc>
          <w:tcPr>
            <w:tcW w:w="846" w:type="dxa"/>
          </w:tcPr>
          <w:p w14:paraId="6FEE78A8" w14:textId="27BFD5CE" w:rsidR="00871C66" w:rsidRDefault="00871C66" w:rsidP="00871C66">
            <w:r>
              <w:t>17.04.</w:t>
            </w:r>
          </w:p>
        </w:tc>
        <w:tc>
          <w:tcPr>
            <w:tcW w:w="6946" w:type="dxa"/>
          </w:tcPr>
          <w:p w14:paraId="2A97B31A" w14:textId="63DFC1B4" w:rsidR="00871C66" w:rsidRDefault="00871C66" w:rsidP="00871C66">
            <w:r>
              <w:t>Přepracování projektu (Opuštění od MongoDB)</w:t>
            </w:r>
          </w:p>
        </w:tc>
        <w:tc>
          <w:tcPr>
            <w:tcW w:w="1270" w:type="dxa"/>
          </w:tcPr>
          <w:p w14:paraId="18BEBFD8" w14:textId="738F8EF1" w:rsidR="00871C66" w:rsidRDefault="00871C66" w:rsidP="00871C66">
            <w:r>
              <w:t>1</w:t>
            </w:r>
          </w:p>
        </w:tc>
      </w:tr>
      <w:tr w:rsidR="00871C66" w14:paraId="5BE0685F" w14:textId="77777777" w:rsidTr="002729CE">
        <w:tc>
          <w:tcPr>
            <w:tcW w:w="846" w:type="dxa"/>
          </w:tcPr>
          <w:p w14:paraId="6DD18E97" w14:textId="77777777" w:rsidR="00871C66" w:rsidRDefault="00871C66" w:rsidP="00871C66"/>
        </w:tc>
        <w:tc>
          <w:tcPr>
            <w:tcW w:w="6946" w:type="dxa"/>
          </w:tcPr>
          <w:p w14:paraId="1B583197" w14:textId="2913B18F" w:rsidR="00871C66" w:rsidRDefault="00871C66" w:rsidP="00871C66">
            <w:r>
              <w:t>Přepracování projektu (Přechod na MVVM)</w:t>
            </w:r>
          </w:p>
        </w:tc>
        <w:tc>
          <w:tcPr>
            <w:tcW w:w="1270" w:type="dxa"/>
          </w:tcPr>
          <w:p w14:paraId="217335B7" w14:textId="656BA524" w:rsidR="00871C66" w:rsidRDefault="00871C66" w:rsidP="00871C66">
            <w:r>
              <w:t>3</w:t>
            </w:r>
          </w:p>
        </w:tc>
      </w:tr>
      <w:tr w:rsidR="00871C66" w14:paraId="20ED6706" w14:textId="77777777" w:rsidTr="002729CE">
        <w:tc>
          <w:tcPr>
            <w:tcW w:w="846" w:type="dxa"/>
          </w:tcPr>
          <w:p w14:paraId="74575E29" w14:textId="54515DA7" w:rsidR="00871C66" w:rsidRDefault="00AB45E8" w:rsidP="00871C66">
            <w:r>
              <w:t>18.04.</w:t>
            </w:r>
          </w:p>
        </w:tc>
        <w:tc>
          <w:tcPr>
            <w:tcW w:w="6946" w:type="dxa"/>
          </w:tcPr>
          <w:p w14:paraId="56C452F7" w14:textId="79BD9080" w:rsidR="00871C66" w:rsidRDefault="00AB45E8" w:rsidP="00871C66">
            <w:r>
              <w:t>Studium SQLLite v Xamarin</w:t>
            </w:r>
          </w:p>
        </w:tc>
        <w:tc>
          <w:tcPr>
            <w:tcW w:w="1270" w:type="dxa"/>
          </w:tcPr>
          <w:p w14:paraId="44AFA22D" w14:textId="335D0D63" w:rsidR="00871C66" w:rsidRDefault="00AB45E8" w:rsidP="00871C66">
            <w:r>
              <w:t>3</w:t>
            </w:r>
          </w:p>
        </w:tc>
      </w:tr>
      <w:tr w:rsidR="00871C66" w14:paraId="0D827DFC" w14:textId="77777777" w:rsidTr="002729CE">
        <w:tc>
          <w:tcPr>
            <w:tcW w:w="846" w:type="dxa"/>
          </w:tcPr>
          <w:p w14:paraId="4E962061" w14:textId="78BBEFBC" w:rsidR="00871C66" w:rsidRDefault="00871C66" w:rsidP="00871C66"/>
        </w:tc>
        <w:tc>
          <w:tcPr>
            <w:tcW w:w="6946" w:type="dxa"/>
          </w:tcPr>
          <w:p w14:paraId="706502DA" w14:textId="0D0F1694" w:rsidR="00871C66" w:rsidRDefault="00AB45E8" w:rsidP="00871C66">
            <w:r>
              <w:t>Implementace SQLLite</w:t>
            </w:r>
          </w:p>
        </w:tc>
        <w:tc>
          <w:tcPr>
            <w:tcW w:w="1270" w:type="dxa"/>
          </w:tcPr>
          <w:p w14:paraId="6E2B4853" w14:textId="16E1E7B6" w:rsidR="00871C66" w:rsidRDefault="00AB45E8" w:rsidP="00871C66">
            <w:r>
              <w:t>3</w:t>
            </w:r>
          </w:p>
        </w:tc>
      </w:tr>
      <w:tr w:rsidR="00871C66" w14:paraId="5A437C4E" w14:textId="77777777" w:rsidTr="002729CE">
        <w:tc>
          <w:tcPr>
            <w:tcW w:w="846" w:type="dxa"/>
          </w:tcPr>
          <w:p w14:paraId="6227DA54" w14:textId="323FC190" w:rsidR="00871C66" w:rsidRDefault="00871C66" w:rsidP="00871C66"/>
        </w:tc>
        <w:tc>
          <w:tcPr>
            <w:tcW w:w="6946" w:type="dxa"/>
          </w:tcPr>
          <w:p w14:paraId="2DEFA1AF" w14:textId="4451864D" w:rsidR="00871C66" w:rsidRDefault="00AB45E8" w:rsidP="00871C66">
            <w:r>
              <w:t>Implementace Stránek (About, Catalog, ListBand, ListMusician, ProfilePage…)</w:t>
            </w:r>
          </w:p>
        </w:tc>
        <w:tc>
          <w:tcPr>
            <w:tcW w:w="1270" w:type="dxa"/>
          </w:tcPr>
          <w:p w14:paraId="5D1A6FE5" w14:textId="069A1C15" w:rsidR="00871C66" w:rsidRDefault="00AB45E8" w:rsidP="00871C66">
            <w:r>
              <w:t>4</w:t>
            </w:r>
          </w:p>
        </w:tc>
      </w:tr>
      <w:tr w:rsidR="00871C66" w14:paraId="65B011BD" w14:textId="77777777" w:rsidTr="002729CE">
        <w:tc>
          <w:tcPr>
            <w:tcW w:w="846" w:type="dxa"/>
          </w:tcPr>
          <w:p w14:paraId="6A04AD8D" w14:textId="789FF1B0" w:rsidR="00871C66" w:rsidRDefault="00AB45E8" w:rsidP="00871C66">
            <w:r>
              <w:t>19.04.</w:t>
            </w:r>
          </w:p>
        </w:tc>
        <w:tc>
          <w:tcPr>
            <w:tcW w:w="6946" w:type="dxa"/>
          </w:tcPr>
          <w:p w14:paraId="5082E5AB" w14:textId="566B280F" w:rsidR="00871C66" w:rsidRDefault="00AB45E8" w:rsidP="00871C66">
            <w:r>
              <w:t xml:space="preserve">Dokončování Implementace a provázání </w:t>
            </w:r>
            <w:proofErr w:type="gramStart"/>
            <w:r>
              <w:t>s</w:t>
            </w:r>
            <w:proofErr w:type="gramEnd"/>
            <w:r>
              <w:t> SQLLite (CRUD)</w:t>
            </w:r>
          </w:p>
        </w:tc>
        <w:tc>
          <w:tcPr>
            <w:tcW w:w="1270" w:type="dxa"/>
          </w:tcPr>
          <w:p w14:paraId="48B1BD18" w14:textId="488B0DCC" w:rsidR="00871C66" w:rsidRDefault="00AB45E8" w:rsidP="00871C66">
            <w:r>
              <w:t>5</w:t>
            </w:r>
          </w:p>
        </w:tc>
      </w:tr>
      <w:tr w:rsidR="00871C66" w14:paraId="3D43221B" w14:textId="77777777" w:rsidTr="002729CE">
        <w:tc>
          <w:tcPr>
            <w:tcW w:w="846" w:type="dxa"/>
          </w:tcPr>
          <w:p w14:paraId="2EA57F90" w14:textId="49C57090" w:rsidR="00871C66" w:rsidRDefault="00871C66" w:rsidP="00871C66"/>
        </w:tc>
        <w:tc>
          <w:tcPr>
            <w:tcW w:w="6946" w:type="dxa"/>
          </w:tcPr>
          <w:p w14:paraId="1E1B937A" w14:textId="6DCC1EB9" w:rsidR="00871C66" w:rsidRDefault="00AB45E8" w:rsidP="00871C66">
            <w:r>
              <w:t xml:space="preserve">Github – </w:t>
            </w:r>
            <w:proofErr w:type="gramStart"/>
            <w:r>
              <w:t>Readme - Diagram</w:t>
            </w:r>
            <w:proofErr w:type="gramEnd"/>
          </w:p>
        </w:tc>
        <w:tc>
          <w:tcPr>
            <w:tcW w:w="1270" w:type="dxa"/>
          </w:tcPr>
          <w:p w14:paraId="22F572D5" w14:textId="316ED785" w:rsidR="00871C66" w:rsidRDefault="00AB45E8" w:rsidP="00871C66">
            <w:r>
              <w:t>1,5</w:t>
            </w:r>
          </w:p>
        </w:tc>
      </w:tr>
      <w:tr w:rsidR="00871C66" w14:paraId="1FD0948D" w14:textId="77777777" w:rsidTr="002550CD">
        <w:tc>
          <w:tcPr>
            <w:tcW w:w="846" w:type="dxa"/>
            <w:tcBorders>
              <w:bottom w:val="single" w:sz="4" w:space="0" w:color="auto"/>
            </w:tcBorders>
          </w:tcPr>
          <w:p w14:paraId="72F72B53" w14:textId="0EA296D9" w:rsidR="00871C66" w:rsidRDefault="00871C66" w:rsidP="00871C66">
            <w:r>
              <w:t>20.04.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0F460C49" w14:textId="45A05FCF" w:rsidR="00871C66" w:rsidRDefault="00AB45E8" w:rsidP="00871C66">
            <w:r>
              <w:t>Příprava Dokumentace</w:t>
            </w:r>
          </w:p>
        </w:tc>
        <w:tc>
          <w:tcPr>
            <w:tcW w:w="1270" w:type="dxa"/>
          </w:tcPr>
          <w:p w14:paraId="0D520D30" w14:textId="700BE0F5" w:rsidR="00871C66" w:rsidRDefault="00AB45E8" w:rsidP="00871C66">
            <w:r>
              <w:t>3</w:t>
            </w:r>
          </w:p>
        </w:tc>
      </w:tr>
      <w:tr w:rsidR="00871C66" w14:paraId="6EE5379C" w14:textId="77777777" w:rsidTr="002550CD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F9BD9" w14:textId="77777777" w:rsidR="00871C66" w:rsidRDefault="00871C66" w:rsidP="00871C66"/>
        </w:tc>
        <w:tc>
          <w:tcPr>
            <w:tcW w:w="6946" w:type="dxa"/>
            <w:tcBorders>
              <w:left w:val="nil"/>
              <w:bottom w:val="nil"/>
            </w:tcBorders>
          </w:tcPr>
          <w:p w14:paraId="606A9744" w14:textId="77777777" w:rsidR="00871C66" w:rsidRDefault="00871C66" w:rsidP="00871C66"/>
        </w:tc>
        <w:tc>
          <w:tcPr>
            <w:tcW w:w="1270" w:type="dxa"/>
          </w:tcPr>
          <w:p w14:paraId="7439F7D2" w14:textId="4B80CEA9" w:rsidR="00871C66" w:rsidRPr="002550CD" w:rsidRDefault="00AB45E8" w:rsidP="00871C66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</w:tbl>
    <w:p w14:paraId="6A93537B" w14:textId="77777777" w:rsidR="00EB50FB" w:rsidRPr="00EB50FB" w:rsidRDefault="00EB50FB" w:rsidP="00EB50FB"/>
    <w:p w14:paraId="30F6809C" w14:textId="77777777" w:rsidR="00EB50FB" w:rsidRDefault="00EB50FB" w:rsidP="00EB50FB">
      <w:pPr>
        <w:pStyle w:val="Appendix1"/>
        <w:numPr>
          <w:ilvl w:val="0"/>
          <w:numId w:val="0"/>
        </w:numPr>
        <w:ind w:left="432"/>
      </w:pPr>
    </w:p>
    <w:sectPr w:rsidR="00EB50FB" w:rsidSect="00D90B17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5AB3" w14:textId="77777777" w:rsidR="00725D6D" w:rsidRDefault="00725D6D" w:rsidP="004970A0">
      <w:pPr>
        <w:spacing w:after="0" w:line="240" w:lineRule="auto"/>
      </w:pPr>
      <w:r>
        <w:separator/>
      </w:r>
    </w:p>
  </w:endnote>
  <w:endnote w:type="continuationSeparator" w:id="0">
    <w:p w14:paraId="321263CE" w14:textId="77777777" w:rsidR="00725D6D" w:rsidRDefault="00725D6D" w:rsidP="0049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AF91" w14:textId="77777777" w:rsidR="006010FB" w:rsidRDefault="006010FB" w:rsidP="00613CDA">
    <w:pPr>
      <w:pStyle w:val="Zpat"/>
      <w:pBdr>
        <w:top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 w:rsidR="00613CDA" w:rsidRPr="00613CDA">
      <w:rPr>
        <w:rFonts w:asciiTheme="minorHAnsi" w:hAnsiTheme="minorHAnsi"/>
      </w:rPr>
      <w:fldChar w:fldCharType="begin"/>
    </w:r>
    <w:r w:rsidR="00613CDA" w:rsidRPr="00613CDA">
      <w:rPr>
        <w:rFonts w:asciiTheme="minorHAnsi" w:hAnsiTheme="minorHAnsi"/>
      </w:rPr>
      <w:instrText>PAGE   \* MERGEFORMAT</w:instrText>
    </w:r>
    <w:r w:rsidR="00613CDA" w:rsidRPr="00613CDA">
      <w:rPr>
        <w:rFonts w:asciiTheme="minorHAnsi" w:hAnsiTheme="minorHAnsi"/>
      </w:rPr>
      <w:fldChar w:fldCharType="separate"/>
    </w:r>
    <w:r w:rsidR="00DB051E">
      <w:rPr>
        <w:rFonts w:asciiTheme="minorHAnsi" w:hAnsiTheme="minorHAnsi"/>
        <w:noProof/>
      </w:rPr>
      <w:t>1</w:t>
    </w:r>
    <w:r w:rsidR="00613CDA" w:rsidRPr="00613CDA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62B3" w14:textId="77777777" w:rsidR="00725D6D" w:rsidRDefault="00725D6D" w:rsidP="004970A0">
      <w:pPr>
        <w:spacing w:after="0" w:line="240" w:lineRule="auto"/>
      </w:pPr>
      <w:r>
        <w:separator/>
      </w:r>
    </w:p>
  </w:footnote>
  <w:footnote w:type="continuationSeparator" w:id="0">
    <w:p w14:paraId="0CC9EE28" w14:textId="77777777" w:rsidR="00725D6D" w:rsidRDefault="00725D6D" w:rsidP="0049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18C2" w14:textId="36CFC4C0" w:rsidR="006010FB" w:rsidRPr="00613CDA" w:rsidRDefault="00725D6D" w:rsidP="00613CDA">
    <w:pPr>
      <w:pStyle w:val="Zhlav"/>
      <w:pBdr>
        <w:bottom w:val="single" w:sz="4" w:space="1" w:color="auto"/>
      </w:pBdr>
      <w:rPr>
        <w:rFonts w:asciiTheme="minorHAnsi" w:hAnsiTheme="minorHAnsi"/>
      </w:rPr>
    </w:pPr>
    <w:sdt>
      <w:sdtPr>
        <w:rPr>
          <w:rFonts w:asciiTheme="minorHAnsi" w:hAnsiTheme="minorHAnsi"/>
        </w:rPr>
        <w:alias w:val="Předmět"/>
        <w:tag w:val=""/>
        <w:id w:val="1634129925"/>
        <w:placeholder>
          <w:docPart w:val="0E41B62413384F6F8A5CF9A5DAD8E35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010FB" w:rsidRPr="00613CDA">
          <w:rPr>
            <w:rFonts w:asciiTheme="minorHAnsi" w:hAnsiTheme="minorHAnsi"/>
          </w:rPr>
          <w:t>KIV/NET</w:t>
        </w:r>
      </w:sdtContent>
    </w:sdt>
    <w:r w:rsidR="006010FB">
      <w:ptab w:relativeTo="margin" w:alignment="center" w:leader="none"/>
    </w:r>
    <w:r w:rsidR="006010FB">
      <w:ptab w:relativeTo="margin" w:alignment="right" w:leader="none"/>
    </w:r>
    <w:sdt>
      <w:sdtPr>
        <w:rPr>
          <w:rFonts w:asciiTheme="minorHAnsi" w:hAnsiTheme="minorHAnsi"/>
        </w:rPr>
        <w:alias w:val="Autor"/>
        <w:tag w:val=""/>
        <w:id w:val="-2018603845"/>
        <w:placeholder>
          <w:docPart w:val="68E839D7F8094306BA1A721FFF7AC2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2E88">
          <w:rPr>
            <w:rFonts w:asciiTheme="minorHAnsi" w:hAnsiTheme="minorHAnsi"/>
          </w:rPr>
          <w:t>Daniel Stuš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628"/>
    <w:multiLevelType w:val="hybridMultilevel"/>
    <w:tmpl w:val="DD9EAA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83E85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E87BE7"/>
    <w:multiLevelType w:val="hybridMultilevel"/>
    <w:tmpl w:val="31E215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145D0"/>
    <w:multiLevelType w:val="multilevel"/>
    <w:tmpl w:val="04050025"/>
    <w:styleLink w:val="Appendix"/>
    <w:lvl w:ilvl="0">
      <w:start w:val="1"/>
      <w:numFmt w:val="upperLetter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015448D"/>
    <w:multiLevelType w:val="multilevel"/>
    <w:tmpl w:val="E8C8FBD6"/>
    <w:lvl w:ilvl="0">
      <w:start w:val="1"/>
      <w:numFmt w:val="upperLetter"/>
      <w:pStyle w:val="Appendix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650687E"/>
    <w:multiLevelType w:val="hybridMultilevel"/>
    <w:tmpl w:val="DEF4D304"/>
    <w:lvl w:ilvl="0" w:tplc="B61AA35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46888"/>
    <w:multiLevelType w:val="multilevel"/>
    <w:tmpl w:val="04050025"/>
    <w:numStyleLink w:val="Appendix"/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D40"/>
    <w:rsid w:val="00012018"/>
    <w:rsid w:val="00037436"/>
    <w:rsid w:val="000635A7"/>
    <w:rsid w:val="000B6290"/>
    <w:rsid w:val="001721A1"/>
    <w:rsid w:val="00190760"/>
    <w:rsid w:val="002550CD"/>
    <w:rsid w:val="002729CE"/>
    <w:rsid w:val="002F0D61"/>
    <w:rsid w:val="00306479"/>
    <w:rsid w:val="00316BC2"/>
    <w:rsid w:val="0037552E"/>
    <w:rsid w:val="003977C2"/>
    <w:rsid w:val="00402198"/>
    <w:rsid w:val="004970A0"/>
    <w:rsid w:val="006010FB"/>
    <w:rsid w:val="00613CDA"/>
    <w:rsid w:val="00664595"/>
    <w:rsid w:val="00725D6D"/>
    <w:rsid w:val="007574FF"/>
    <w:rsid w:val="007F484E"/>
    <w:rsid w:val="00871C66"/>
    <w:rsid w:val="008E4A92"/>
    <w:rsid w:val="00906EA6"/>
    <w:rsid w:val="009B2E88"/>
    <w:rsid w:val="00AB45E8"/>
    <w:rsid w:val="00BC4550"/>
    <w:rsid w:val="00D07377"/>
    <w:rsid w:val="00D90B17"/>
    <w:rsid w:val="00DB051E"/>
    <w:rsid w:val="00DC7C89"/>
    <w:rsid w:val="00E1600C"/>
    <w:rsid w:val="00E217C6"/>
    <w:rsid w:val="00E43D78"/>
    <w:rsid w:val="00EB50FB"/>
    <w:rsid w:val="00F64A50"/>
    <w:rsid w:val="00F80D40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F06B5"/>
  <w15:chartTrackingRefBased/>
  <w15:docId w15:val="{586F64BA-817D-4A63-91B1-7E1DA483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D346A"/>
    <w:pPr>
      <w:jc w:val="both"/>
    </w:pPr>
    <w:rPr>
      <w:rFonts w:ascii="Cambria" w:hAnsi="Cambria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6010FB"/>
    <w:pPr>
      <w:keepNext/>
      <w:keepLines/>
      <w:numPr>
        <w:numId w:val="2"/>
      </w:numPr>
      <w:spacing w:before="240" w:after="0"/>
      <w:outlineLvl w:val="0"/>
    </w:pPr>
    <w:rPr>
      <w:rFonts w:asciiTheme="minorHAnsi" w:eastAsiaTheme="majorEastAsia" w:hAnsiTheme="min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D346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inorHAnsi" w:eastAsiaTheme="majorEastAsia" w:hAnsiTheme="minorHAnsi" w:cstheme="majorBidi"/>
      <w:color w:val="9CC2E5" w:themeColor="accent1" w:themeTint="99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13CD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3CD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3C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3CD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3C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3C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3CD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80D40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9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970A0"/>
  </w:style>
  <w:style w:type="paragraph" w:styleId="Zpat">
    <w:name w:val="footer"/>
    <w:basedOn w:val="Normln"/>
    <w:link w:val="ZpatChar"/>
    <w:uiPriority w:val="99"/>
    <w:unhideWhenUsed/>
    <w:rsid w:val="0049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970A0"/>
  </w:style>
  <w:style w:type="paragraph" w:styleId="Bezmezer">
    <w:name w:val="No Spacing"/>
    <w:link w:val="BezmezerChar"/>
    <w:uiPriority w:val="1"/>
    <w:rsid w:val="004970A0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4970A0"/>
    <w:rPr>
      <w:rFonts w:eastAsiaTheme="minorEastAsia"/>
      <w:lang w:eastAsia="cs-CZ"/>
    </w:rPr>
  </w:style>
  <w:style w:type="character" w:styleId="Zstupntext">
    <w:name w:val="Placeholder Text"/>
    <w:basedOn w:val="Standardnpsmoodstavce"/>
    <w:uiPriority w:val="99"/>
    <w:semiHidden/>
    <w:rsid w:val="00906EA6"/>
    <w:rPr>
      <w:color w:val="808080"/>
    </w:rPr>
  </w:style>
  <w:style w:type="table" w:styleId="Mkatabulky">
    <w:name w:val="Table Grid"/>
    <w:basedOn w:val="Normlntabulka"/>
    <w:uiPriority w:val="39"/>
    <w:rsid w:val="0090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6010FB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D346A"/>
    <w:rPr>
      <w:rFonts w:eastAsiaTheme="majorEastAsia" w:cstheme="majorBidi"/>
      <w:color w:val="9CC2E5" w:themeColor="accent1" w:themeTint="99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3C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3C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3C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3C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3C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3C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3C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Appendix">
    <w:name w:val="Appendix"/>
    <w:uiPriority w:val="99"/>
    <w:rsid w:val="00D90B17"/>
    <w:pPr>
      <w:numPr>
        <w:numId w:val="3"/>
      </w:numPr>
    </w:pPr>
  </w:style>
  <w:style w:type="paragraph" w:customStyle="1" w:styleId="Appendix1">
    <w:name w:val="Appendix 1"/>
    <w:basedOn w:val="Nadpis1"/>
    <w:next w:val="Normln"/>
    <w:link w:val="Appendix1Char"/>
    <w:qFormat/>
    <w:rsid w:val="00DC7C89"/>
    <w:pPr>
      <w:numPr>
        <w:numId w:val="5"/>
      </w:numPr>
    </w:pPr>
  </w:style>
  <w:style w:type="paragraph" w:styleId="Nzev">
    <w:name w:val="Title"/>
    <w:basedOn w:val="Normln"/>
    <w:next w:val="Normln"/>
    <w:link w:val="NzevChar"/>
    <w:uiPriority w:val="10"/>
    <w:qFormat/>
    <w:rsid w:val="00DC7C8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Appendix1Char">
    <w:name w:val="Appendix 1 Char"/>
    <w:basedOn w:val="Nadpis1Char"/>
    <w:link w:val="Appendix1"/>
    <w:rsid w:val="00DC7C89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DC7C89"/>
    <w:rPr>
      <w:rFonts w:ascii="Cambria" w:eastAsiaTheme="majorEastAsia" w:hAnsi="Cambria" w:cstheme="majorBidi"/>
      <w:spacing w:val="-10"/>
      <w:kern w:val="28"/>
      <w:sz w:val="5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C7C8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PodnadpisChar">
    <w:name w:val="Podnadpis Char"/>
    <w:basedOn w:val="Standardnpsmoodstavce"/>
    <w:link w:val="Podnadpis"/>
    <w:uiPriority w:val="11"/>
    <w:rsid w:val="00DC7C89"/>
    <w:rPr>
      <w:rFonts w:ascii="Cambria" w:eastAsiaTheme="minorEastAsia" w:hAnsi="Cambria"/>
      <w:color w:val="5A5A5A" w:themeColor="text1" w:themeTint="A5"/>
      <w:spacing w:val="15"/>
      <w:sz w:val="40"/>
    </w:rPr>
  </w:style>
  <w:style w:type="paragraph" w:styleId="Bibliografie">
    <w:name w:val="Bibliography"/>
    <w:basedOn w:val="Normln"/>
    <w:next w:val="Normln"/>
    <w:uiPriority w:val="37"/>
    <w:unhideWhenUsed/>
    <w:rsid w:val="00EB50FB"/>
  </w:style>
  <w:style w:type="paragraph" w:styleId="Odstavecseseznamem">
    <w:name w:val="List Paragraph"/>
    <w:basedOn w:val="Normln"/>
    <w:uiPriority w:val="34"/>
    <w:qFormat/>
    <w:rsid w:val="0037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5FFD8CAD504C5AA6F9BB610A732E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03C182D-259F-4E3E-BBEA-23A5E52FCBFE}"/>
      </w:docPartPr>
      <w:docPartBody>
        <w:p w:rsidR="006131B7" w:rsidRDefault="00F860F3">
          <w:r w:rsidRPr="008724D3">
            <w:rPr>
              <w:rStyle w:val="Zstupntext"/>
            </w:rPr>
            <w:t>[Autor]</w:t>
          </w:r>
        </w:p>
      </w:docPartBody>
    </w:docPart>
    <w:docPart>
      <w:docPartPr>
        <w:name w:val="CA6407D2AA584EDBBE512EE26A5AC2C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79465C-3281-42FE-8827-2DCE66B31092}"/>
      </w:docPartPr>
      <w:docPartBody>
        <w:p w:rsidR="006131B7" w:rsidRDefault="00F860F3" w:rsidP="00F860F3">
          <w:pPr>
            <w:pStyle w:val="CA6407D2AA584EDBBE512EE26A5AC2C7"/>
          </w:pPr>
          <w:r w:rsidRPr="008724D3">
            <w:rPr>
              <w:rStyle w:val="Zstupntext"/>
            </w:rPr>
            <w:t>[Autor]</w:t>
          </w:r>
        </w:p>
      </w:docPartBody>
    </w:docPart>
    <w:docPart>
      <w:docPartPr>
        <w:name w:val="3516FAA6DA1247059655F20B79FF57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FE53A0-9C19-4F18-9455-CF26A891C771}"/>
      </w:docPartPr>
      <w:docPartBody>
        <w:p w:rsidR="006131B7" w:rsidRDefault="00F860F3" w:rsidP="00F860F3">
          <w:pPr>
            <w:pStyle w:val="3516FAA6DA1247059655F20B79FF5774"/>
          </w:pPr>
          <w:r w:rsidRPr="008724D3">
            <w:rPr>
              <w:rStyle w:val="Zstupntext"/>
            </w:rPr>
            <w:t>[E-mail společnosti]</w:t>
          </w:r>
        </w:p>
      </w:docPartBody>
    </w:docPart>
    <w:docPart>
      <w:docPartPr>
        <w:name w:val="BB910E9D00824217B9126AA8F5AB98C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6D3DC5C-52B2-49E5-BC7F-A18ADC98A2FB}"/>
      </w:docPartPr>
      <w:docPartBody>
        <w:p w:rsidR="006131B7" w:rsidRDefault="00F860F3" w:rsidP="00F860F3">
          <w:pPr>
            <w:pStyle w:val="BB910E9D00824217B9126AA8F5AB98C0"/>
          </w:pPr>
          <w:r w:rsidRPr="008724D3">
            <w:rPr>
              <w:rStyle w:val="Zstupntext"/>
            </w:rPr>
            <w:t>[Datum publikování]</w:t>
          </w:r>
        </w:p>
      </w:docPartBody>
    </w:docPart>
    <w:docPart>
      <w:docPartPr>
        <w:name w:val="0E41B62413384F6F8A5CF9A5DAD8E35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6E1894-1573-4CFA-8796-AAB80AC1FF00}"/>
      </w:docPartPr>
      <w:docPartBody>
        <w:p w:rsidR="006131B7" w:rsidRDefault="00F860F3">
          <w:r w:rsidRPr="008724D3">
            <w:rPr>
              <w:rStyle w:val="Zstupntext"/>
            </w:rPr>
            <w:t>[Předmět]</w:t>
          </w:r>
        </w:p>
      </w:docPartBody>
    </w:docPart>
    <w:docPart>
      <w:docPartPr>
        <w:name w:val="68E839D7F8094306BA1A721FFF7AC23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553ECC2-77AD-4423-8B26-345EDAF6FDD5}"/>
      </w:docPartPr>
      <w:docPartBody>
        <w:p w:rsidR="006131B7" w:rsidRDefault="00F860F3">
          <w:r w:rsidRPr="008724D3">
            <w:rPr>
              <w:rStyle w:val="Zstupntext"/>
            </w:rPr>
            <w:t>[Autor]</w:t>
          </w:r>
        </w:p>
      </w:docPartBody>
    </w:docPart>
    <w:docPart>
      <w:docPartPr>
        <w:name w:val="B04D49DF7DB14E4A84058F0077754E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4FAF7FE-9700-49E0-9337-DDD0B1691620}"/>
      </w:docPartPr>
      <w:docPartBody>
        <w:p w:rsidR="006131B7" w:rsidRDefault="00F860F3" w:rsidP="00F860F3">
          <w:pPr>
            <w:pStyle w:val="B04D49DF7DB14E4A84058F0077754ECA"/>
          </w:pPr>
          <w:r w:rsidRPr="008724D3">
            <w:rPr>
              <w:rStyle w:val="Zstupntext"/>
            </w:rPr>
            <w:t>[Předmět]</w:t>
          </w:r>
        </w:p>
      </w:docPartBody>
    </w:docPart>
    <w:docPart>
      <w:docPartPr>
        <w:name w:val="64C9176BE2C74683AE4E00AAC5484B7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46D319-6B99-4CDB-9EAE-7CCBB7546E58}"/>
      </w:docPartPr>
      <w:docPartBody>
        <w:p w:rsidR="006131B7" w:rsidRDefault="00F860F3" w:rsidP="00F860F3">
          <w:pPr>
            <w:pStyle w:val="64C9176BE2C74683AE4E00AAC5484B70"/>
          </w:pPr>
          <w:r w:rsidRPr="008724D3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F3"/>
    <w:rsid w:val="006131B7"/>
    <w:rsid w:val="008B3820"/>
    <w:rsid w:val="00DD3BBE"/>
    <w:rsid w:val="00F8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860F3"/>
    <w:rPr>
      <w:color w:val="808080"/>
    </w:rPr>
  </w:style>
  <w:style w:type="paragraph" w:customStyle="1" w:styleId="CA6407D2AA584EDBBE512EE26A5AC2C7">
    <w:name w:val="CA6407D2AA584EDBBE512EE26A5AC2C7"/>
    <w:rsid w:val="00F860F3"/>
  </w:style>
  <w:style w:type="paragraph" w:customStyle="1" w:styleId="3516FAA6DA1247059655F20B79FF5774">
    <w:name w:val="3516FAA6DA1247059655F20B79FF5774"/>
    <w:rsid w:val="00F860F3"/>
  </w:style>
  <w:style w:type="paragraph" w:customStyle="1" w:styleId="BB910E9D00824217B9126AA8F5AB98C0">
    <w:name w:val="BB910E9D00824217B9126AA8F5AB98C0"/>
    <w:rsid w:val="00F860F3"/>
  </w:style>
  <w:style w:type="paragraph" w:customStyle="1" w:styleId="B04D49DF7DB14E4A84058F0077754ECA">
    <w:name w:val="B04D49DF7DB14E4A84058F0077754ECA"/>
    <w:rsid w:val="00F860F3"/>
  </w:style>
  <w:style w:type="paragraph" w:customStyle="1" w:styleId="64C9176BE2C74683AE4E00AAC5484B70">
    <w:name w:val="64C9176BE2C74683AE4E00AAC5484B70"/>
    <w:rsid w:val="00F86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2021-02-18T00:00:00</PublishDate>
  <Abstract/>
  <CompanyAddress/>
  <CompanyPhone/>
  <CompanyFax/>
  <CompanyEmail>stusd@students.zcu.cz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Bod13</b:Tag>
    <b:SourceType>DocumentFromInternetSite</b:SourceType>
    <b:Guid>{32B47CBD-B38C-4118-B272-BE80B63EDAF4}</b:Guid>
    <b:Title>Five Tips for Writing a User Manual</b:Title>
    <b:Year>2013</b:Year>
    <b:Author>
      <b:Author>
        <b:NameList>
          <b:Person>
            <b:Last>Bodnik</b:Last>
            <b:First>Susan</b:First>
          </b:Person>
        </b:NameList>
      </b:Author>
    </b:Author>
    <b:InternetSiteTitle>Online learning</b:InternetSiteTitle>
    <b:YearAccessed>2015</b:YearAccessed>
    <b:MonthAccessed>2</b:MonthAccessed>
    <b:DayAccessed>9</b:DayAccessed>
    <b:URL>http://online-learning.com/blog/tips-writing-user-manual/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14CA9-D37C-425F-926A-D4D01ABC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808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Ray Tracer</vt:lpstr>
    </vt:vector>
  </TitlesOfParts>
  <Company>University of West Bohemia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aplikace pro hudebníky a hudební skupiny</dc:title>
  <dc:subject>KIV/NET</dc:subject>
  <dc:creator>Daniel Stuš</dc:creator>
  <cp:keywords/>
  <dc:description/>
  <cp:lastModifiedBy>Daniel Stus</cp:lastModifiedBy>
  <cp:revision>5</cp:revision>
  <cp:lastPrinted>2021-04-20T05:52:00Z</cp:lastPrinted>
  <dcterms:created xsi:type="dcterms:W3CDTF">2015-02-12T10:32:00Z</dcterms:created>
  <dcterms:modified xsi:type="dcterms:W3CDTF">2021-04-20T05:52:00Z</dcterms:modified>
</cp:coreProperties>
</file>