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Augustus Rutkoski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Michael Murata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Sean Butcher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Achievements Website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Two(or three) types of users, admin, user(company user)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register an account online and set up their profile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Are connected with friends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a title associated with them based on achievements earned (select one)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a point based score, and number of achievements earned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rank 1=100 points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point exceed limit daily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Attributes: Name, Title, rank, point amount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Honesty ranking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Challenges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Challenge point amount can not exceed lowest ranking member in challenge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Notification system (easy)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Messaging (easy)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