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7436882E" wp14:editId="6B13542E">
                  <wp:extent cx="3947556"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947556" cy="3611880"/>
                          </a:xfrm>
                          <a:prstGeom prst="rect">
                            <a:avLst/>
                          </a:prstGeom>
                        </pic:spPr>
                      </pic:pic>
                    </a:graphicData>
                  </a:graphic>
                </wp:inline>
              </w:drawing>
            </w:r>
          </w:p>
        </w:tc>
      </w:tr>
    </w:tbl>
    <w:p w14:paraId="5D403ACF" w14:textId="77777777" w:rsidR="002066D9" w:rsidRDefault="00753FC5">
      <w:pPr>
        <w:pStyle w:val="Title"/>
      </w:pPr>
      <w:r>
        <w:t>Stuyvesant Student Union</w:t>
      </w:r>
    </w:p>
    <w:p w14:paraId="041CEF65" w14:textId="225C83C8" w:rsidR="002066D9" w:rsidRDefault="000032F7">
      <w:pPr>
        <w:pStyle w:val="Subtitle"/>
      </w:pPr>
      <w:r>
        <w:t>Clubs &amp; Pubs Rules &amp; Regulation</w:t>
      </w:r>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rPr>
          <w:rFonts w:asciiTheme="minorHAnsi" w:eastAsiaTheme="minorEastAsia" w:hAnsiTheme="minorHAnsi" w:cstheme="minorBidi"/>
          <w:color w:val="4D322D" w:themeColor="text2"/>
          <w:sz w:val="20"/>
          <w:szCs w:val="20"/>
        </w:rPr>
        <w:id w:val="-1991865042"/>
        <w:docPartObj>
          <w:docPartGallery w:val="Table of Contents"/>
          <w:docPartUnique/>
        </w:docPartObj>
      </w:sdtPr>
      <w:sdtEndPr>
        <w:rPr>
          <w:b/>
          <w:bCs/>
          <w:noProof/>
        </w:rPr>
      </w:sdtEndPr>
      <w:sdtContent>
        <w:p w14:paraId="61BCDC55" w14:textId="77777777" w:rsidR="00753FC5" w:rsidRDefault="00753FC5">
          <w:pPr>
            <w:pStyle w:val="TOCHeading"/>
          </w:pPr>
          <w:r>
            <w:t>Contents</w:t>
          </w:r>
        </w:p>
        <w:p w14:paraId="619CCB03" w14:textId="77777777" w:rsidR="00744709" w:rsidRDefault="00753FC5">
          <w:pPr>
            <w:pStyle w:val="TOC1"/>
            <w:tabs>
              <w:tab w:val="right" w:leader="dot" w:pos="8630"/>
            </w:tabs>
            <w:rPr>
              <w:noProof/>
              <w:color w:val="auto"/>
              <w:sz w:val="22"/>
              <w:szCs w:val="22"/>
              <w:lang w:eastAsia="en-US"/>
            </w:rPr>
          </w:pPr>
          <w:r>
            <w:fldChar w:fldCharType="begin"/>
          </w:r>
          <w:r>
            <w:instrText xml:space="preserve"> TOC \o "1-3" \h \z \u </w:instrText>
          </w:r>
          <w:r>
            <w:fldChar w:fldCharType="separate"/>
          </w:r>
          <w:hyperlink w:anchor="_Toc425089211" w:history="1">
            <w:r w:rsidR="00744709" w:rsidRPr="004E4532">
              <w:rPr>
                <w:rStyle w:val="Hyperlink"/>
                <w:rFonts w:eastAsia="Times New Roman"/>
                <w:noProof/>
              </w:rPr>
              <w:t>Basics</w:t>
            </w:r>
            <w:r w:rsidR="00744709">
              <w:rPr>
                <w:noProof/>
                <w:webHidden/>
              </w:rPr>
              <w:tab/>
            </w:r>
            <w:r w:rsidR="00744709">
              <w:rPr>
                <w:noProof/>
                <w:webHidden/>
              </w:rPr>
              <w:fldChar w:fldCharType="begin"/>
            </w:r>
            <w:r w:rsidR="00744709">
              <w:rPr>
                <w:noProof/>
                <w:webHidden/>
              </w:rPr>
              <w:instrText xml:space="preserve"> PAGEREF _Toc425089211 \h </w:instrText>
            </w:r>
            <w:r w:rsidR="00744709">
              <w:rPr>
                <w:noProof/>
                <w:webHidden/>
              </w:rPr>
            </w:r>
            <w:r w:rsidR="00744709">
              <w:rPr>
                <w:noProof/>
                <w:webHidden/>
              </w:rPr>
              <w:fldChar w:fldCharType="separate"/>
            </w:r>
            <w:r w:rsidR="00744709">
              <w:rPr>
                <w:noProof/>
                <w:webHidden/>
              </w:rPr>
              <w:t>2</w:t>
            </w:r>
            <w:r w:rsidR="00744709">
              <w:rPr>
                <w:noProof/>
                <w:webHidden/>
              </w:rPr>
              <w:fldChar w:fldCharType="end"/>
            </w:r>
          </w:hyperlink>
        </w:p>
        <w:p w14:paraId="5725275A" w14:textId="77777777" w:rsidR="00744709" w:rsidRDefault="00744709">
          <w:pPr>
            <w:pStyle w:val="TOC1"/>
            <w:tabs>
              <w:tab w:val="right" w:leader="dot" w:pos="8630"/>
            </w:tabs>
            <w:rPr>
              <w:noProof/>
              <w:color w:val="auto"/>
              <w:sz w:val="22"/>
              <w:szCs w:val="22"/>
              <w:lang w:eastAsia="en-US"/>
            </w:rPr>
          </w:pPr>
          <w:hyperlink w:anchor="_Toc425089212" w:history="1">
            <w:r w:rsidRPr="004E4532">
              <w:rPr>
                <w:rStyle w:val="Hyperlink"/>
                <w:rFonts w:eastAsia="Times New Roman"/>
                <w:noProof/>
              </w:rPr>
              <w:t>Room Reservations and Usage</w:t>
            </w:r>
            <w:r>
              <w:rPr>
                <w:noProof/>
                <w:webHidden/>
              </w:rPr>
              <w:tab/>
            </w:r>
            <w:r>
              <w:rPr>
                <w:noProof/>
                <w:webHidden/>
              </w:rPr>
              <w:fldChar w:fldCharType="begin"/>
            </w:r>
            <w:r>
              <w:rPr>
                <w:noProof/>
                <w:webHidden/>
              </w:rPr>
              <w:instrText xml:space="preserve"> PAGEREF _Toc425089212 \h </w:instrText>
            </w:r>
            <w:r>
              <w:rPr>
                <w:noProof/>
                <w:webHidden/>
              </w:rPr>
            </w:r>
            <w:r>
              <w:rPr>
                <w:noProof/>
                <w:webHidden/>
              </w:rPr>
              <w:fldChar w:fldCharType="separate"/>
            </w:r>
            <w:r>
              <w:rPr>
                <w:noProof/>
                <w:webHidden/>
              </w:rPr>
              <w:t>2</w:t>
            </w:r>
            <w:r>
              <w:rPr>
                <w:noProof/>
                <w:webHidden/>
              </w:rPr>
              <w:fldChar w:fldCharType="end"/>
            </w:r>
          </w:hyperlink>
        </w:p>
        <w:p w14:paraId="47638BCD" w14:textId="77777777" w:rsidR="00744709" w:rsidRDefault="00744709">
          <w:pPr>
            <w:pStyle w:val="TOC1"/>
            <w:tabs>
              <w:tab w:val="right" w:leader="dot" w:pos="8630"/>
            </w:tabs>
            <w:rPr>
              <w:noProof/>
              <w:color w:val="auto"/>
              <w:sz w:val="22"/>
              <w:szCs w:val="22"/>
              <w:lang w:eastAsia="en-US"/>
            </w:rPr>
          </w:pPr>
          <w:hyperlink w:anchor="_Toc425089213" w:history="1">
            <w:r w:rsidRPr="004E4532">
              <w:rPr>
                <w:rStyle w:val="Hyperlink"/>
                <w:rFonts w:eastAsia="Times New Roman"/>
                <w:noProof/>
              </w:rPr>
              <w:t>Club Meeting Regulations</w:t>
            </w:r>
            <w:r>
              <w:rPr>
                <w:noProof/>
                <w:webHidden/>
              </w:rPr>
              <w:tab/>
            </w:r>
            <w:r>
              <w:rPr>
                <w:noProof/>
                <w:webHidden/>
              </w:rPr>
              <w:fldChar w:fldCharType="begin"/>
            </w:r>
            <w:r>
              <w:rPr>
                <w:noProof/>
                <w:webHidden/>
              </w:rPr>
              <w:instrText xml:space="preserve"> PAGEREF _Toc425089213 \h </w:instrText>
            </w:r>
            <w:r>
              <w:rPr>
                <w:noProof/>
                <w:webHidden/>
              </w:rPr>
            </w:r>
            <w:r>
              <w:rPr>
                <w:noProof/>
                <w:webHidden/>
              </w:rPr>
              <w:fldChar w:fldCharType="separate"/>
            </w:r>
            <w:r>
              <w:rPr>
                <w:noProof/>
                <w:webHidden/>
              </w:rPr>
              <w:t>3</w:t>
            </w:r>
            <w:r>
              <w:rPr>
                <w:noProof/>
                <w:webHidden/>
              </w:rPr>
              <w:fldChar w:fldCharType="end"/>
            </w:r>
          </w:hyperlink>
        </w:p>
        <w:p w14:paraId="50F704B9" w14:textId="77777777" w:rsidR="00744709" w:rsidRDefault="00744709">
          <w:pPr>
            <w:pStyle w:val="TOC1"/>
            <w:tabs>
              <w:tab w:val="right" w:leader="dot" w:pos="8630"/>
            </w:tabs>
            <w:rPr>
              <w:noProof/>
              <w:color w:val="auto"/>
              <w:sz w:val="22"/>
              <w:szCs w:val="22"/>
              <w:lang w:eastAsia="en-US"/>
            </w:rPr>
          </w:pPr>
          <w:hyperlink w:anchor="_Toc425089214" w:history="1">
            <w:r w:rsidRPr="004E4532">
              <w:rPr>
                <w:rStyle w:val="Hyperlink"/>
                <w:rFonts w:eastAsia="Times New Roman"/>
                <w:noProof/>
              </w:rPr>
              <w:t>Budget Regulations</w:t>
            </w:r>
            <w:r>
              <w:rPr>
                <w:noProof/>
                <w:webHidden/>
              </w:rPr>
              <w:tab/>
            </w:r>
            <w:r>
              <w:rPr>
                <w:noProof/>
                <w:webHidden/>
              </w:rPr>
              <w:fldChar w:fldCharType="begin"/>
            </w:r>
            <w:r>
              <w:rPr>
                <w:noProof/>
                <w:webHidden/>
              </w:rPr>
              <w:instrText xml:space="preserve"> PAGEREF _Toc425089214 \h </w:instrText>
            </w:r>
            <w:r>
              <w:rPr>
                <w:noProof/>
                <w:webHidden/>
              </w:rPr>
            </w:r>
            <w:r>
              <w:rPr>
                <w:noProof/>
                <w:webHidden/>
              </w:rPr>
              <w:fldChar w:fldCharType="separate"/>
            </w:r>
            <w:r>
              <w:rPr>
                <w:noProof/>
                <w:webHidden/>
              </w:rPr>
              <w:t>3</w:t>
            </w:r>
            <w:r>
              <w:rPr>
                <w:noProof/>
                <w:webHidden/>
              </w:rPr>
              <w:fldChar w:fldCharType="end"/>
            </w:r>
          </w:hyperlink>
        </w:p>
        <w:p w14:paraId="2F7D1176" w14:textId="77777777" w:rsidR="00744709" w:rsidRDefault="00744709">
          <w:pPr>
            <w:pStyle w:val="TOC1"/>
            <w:tabs>
              <w:tab w:val="right" w:leader="dot" w:pos="8630"/>
            </w:tabs>
            <w:rPr>
              <w:noProof/>
              <w:color w:val="auto"/>
              <w:sz w:val="22"/>
              <w:szCs w:val="22"/>
              <w:lang w:eastAsia="en-US"/>
            </w:rPr>
          </w:pPr>
          <w:hyperlink w:anchor="_Toc425089215" w:history="1">
            <w:r w:rsidRPr="004E4532">
              <w:rPr>
                <w:rStyle w:val="Hyperlink"/>
                <w:rFonts w:eastAsia="Times New Roman"/>
                <w:noProof/>
              </w:rPr>
              <w:t>Other Club Requirements</w:t>
            </w:r>
            <w:r>
              <w:rPr>
                <w:noProof/>
                <w:webHidden/>
              </w:rPr>
              <w:tab/>
            </w:r>
            <w:r>
              <w:rPr>
                <w:noProof/>
                <w:webHidden/>
              </w:rPr>
              <w:fldChar w:fldCharType="begin"/>
            </w:r>
            <w:r>
              <w:rPr>
                <w:noProof/>
                <w:webHidden/>
              </w:rPr>
              <w:instrText xml:space="preserve"> PAGEREF _Toc425089215 \h </w:instrText>
            </w:r>
            <w:r>
              <w:rPr>
                <w:noProof/>
                <w:webHidden/>
              </w:rPr>
            </w:r>
            <w:r>
              <w:rPr>
                <w:noProof/>
                <w:webHidden/>
              </w:rPr>
              <w:fldChar w:fldCharType="separate"/>
            </w:r>
            <w:r>
              <w:rPr>
                <w:noProof/>
                <w:webHidden/>
              </w:rPr>
              <w:t>4</w:t>
            </w:r>
            <w:r>
              <w:rPr>
                <w:noProof/>
                <w:webHidden/>
              </w:rPr>
              <w:fldChar w:fldCharType="end"/>
            </w:r>
          </w:hyperlink>
        </w:p>
        <w:p w14:paraId="5F6D3C31" w14:textId="77777777" w:rsidR="00753FC5" w:rsidRDefault="00753FC5">
          <w:r>
            <w:rPr>
              <w:b/>
              <w:bCs/>
              <w:noProof/>
            </w:rPr>
            <w:fldChar w:fldCharType="end"/>
          </w:r>
        </w:p>
      </w:sdtContent>
    </w:sdt>
    <w:p w14:paraId="7CAB111E" w14:textId="13A14D5A" w:rsidR="000032F7" w:rsidRPr="000032F7" w:rsidRDefault="00753FC5" w:rsidP="000032F7">
      <w:pPr>
        <w:pStyle w:val="NormalWeb"/>
        <w:numPr>
          <w:ilvl w:val="0"/>
          <w:numId w:val="8"/>
        </w:numPr>
        <w:rPr>
          <w:rStyle w:val="Heading1Char"/>
          <w:rFonts w:ascii="Times New Roman" w:eastAsia="Times New Roman" w:hAnsi="Times New Roman" w:cs="Times New Roman"/>
          <w:color w:val="auto"/>
          <w:sz w:val="24"/>
          <w:szCs w:val="24"/>
        </w:rPr>
      </w:pPr>
      <w:r>
        <w:br w:type="page"/>
      </w:r>
    </w:p>
    <w:p w14:paraId="1535CDF7" w14:textId="77777777" w:rsidR="000032F7" w:rsidRPr="000032F7" w:rsidRDefault="000032F7" w:rsidP="000032F7">
      <w:pPr>
        <w:pStyle w:val="Heading1"/>
        <w:rPr>
          <w:rFonts w:eastAsia="Times New Roman"/>
        </w:rPr>
      </w:pPr>
      <w:bookmarkStart w:id="5" w:name="_Toc425089211"/>
      <w:bookmarkEnd w:id="0"/>
      <w:bookmarkEnd w:id="1"/>
      <w:bookmarkEnd w:id="2"/>
      <w:bookmarkEnd w:id="3"/>
      <w:bookmarkEnd w:id="4"/>
      <w:r w:rsidRPr="000032F7">
        <w:rPr>
          <w:rFonts w:eastAsia="Times New Roman"/>
        </w:rPr>
        <w:lastRenderedPageBreak/>
        <w:t>Basics</w:t>
      </w:r>
      <w:bookmarkEnd w:id="5"/>
    </w:p>
    <w:p w14:paraId="4C2B2BDC"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In order for a club or publication to exist and operate, a charter must be submitted and approved.</w:t>
      </w:r>
    </w:p>
    <w:p w14:paraId="2F3E7A6E"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have the following: a club president, a club vice-president, and a Club Faculty Advisor who is a licensed Department of Education pedagogue.</w:t>
      </w:r>
    </w:p>
    <w:p w14:paraId="0AEB89D5"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have an appropriate mission, which is consistent with the school’s educational goals. Any club with an inappropriate mission will not be chartered and will not be allowed to hold club meetings in the school building.</w:t>
      </w:r>
    </w:p>
    <w:p w14:paraId="091368E1"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be an active part of the Stuyvesant community. They must meet at least once a month. Any club found inactive for more than one month will be suspended.</w:t>
      </w:r>
    </w:p>
    <w:p w14:paraId="48AB3191" w14:textId="073C7EF0"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adhere to the New York City Department of Education’s Chancellor’s Regulations. The Chancel</w:t>
      </w:r>
      <w:r>
        <w:rPr>
          <w:rFonts w:asciiTheme="minorHAnsi" w:hAnsiTheme="minorHAnsi"/>
        </w:rPr>
        <w:t xml:space="preserve">lor’s Regulations are available </w:t>
      </w:r>
      <w:r w:rsidRPr="000032F7">
        <w:rPr>
          <w:rFonts w:asciiTheme="minorHAnsi" w:hAnsiTheme="minorHAnsi"/>
        </w:rPr>
        <w:t>here: </w:t>
      </w:r>
      <w:hyperlink r:id="rId9" w:history="1">
        <w:r w:rsidRPr="000032F7">
          <w:rPr>
            <w:rStyle w:val="Hyperlink"/>
            <w:rFonts w:asciiTheme="minorHAnsi" w:hAnsiTheme="minorHAnsi"/>
          </w:rPr>
          <w:t>http://schools.nyc.gov/RulesPolicies/ChancellorsRegulations/default.htm</w:t>
        </w:r>
      </w:hyperlink>
    </w:p>
    <w:p w14:paraId="6A99597F" w14:textId="77777777" w:rsidR="000032F7" w:rsidRPr="000032F7" w:rsidRDefault="000032F7" w:rsidP="000032F7">
      <w:pPr>
        <w:pStyle w:val="Heading1"/>
        <w:rPr>
          <w:rFonts w:eastAsia="Times New Roman"/>
        </w:rPr>
      </w:pPr>
      <w:bookmarkStart w:id="6" w:name="_Toc425089212"/>
      <w:r w:rsidRPr="000032F7">
        <w:rPr>
          <w:rFonts w:eastAsia="Times New Roman"/>
        </w:rPr>
        <w:t>Room Reservations and Usage</w:t>
      </w:r>
      <w:bookmarkEnd w:id="6"/>
    </w:p>
    <w:p w14:paraId="180B4477" w14:textId="5123AB7E"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clubs/publications must</w:t>
      </w:r>
      <w:r>
        <w:rPr>
          <w:rFonts w:asciiTheme="minorHAnsi" w:hAnsiTheme="minorHAnsi"/>
        </w:rPr>
        <w:t xml:space="preserve"> complete</w:t>
      </w:r>
      <w:r w:rsidRPr="000032F7">
        <w:rPr>
          <w:rFonts w:asciiTheme="minorHAnsi" w:hAnsiTheme="minorHAnsi"/>
        </w:rPr>
        <w:t xml:space="preserve"> Club/Pub Room Reservat</w:t>
      </w:r>
      <w:r>
        <w:rPr>
          <w:rFonts w:asciiTheme="minorHAnsi" w:hAnsiTheme="minorHAnsi"/>
        </w:rPr>
        <w:t>ion forms</w:t>
      </w:r>
      <w:r w:rsidRPr="000032F7">
        <w:rPr>
          <w:rFonts w:asciiTheme="minorHAnsi" w:hAnsiTheme="minorHAnsi"/>
        </w:rPr>
        <w:t xml:space="preserve"> at least a week in advance in order to reserve a room.</w:t>
      </w:r>
    </w:p>
    <w:p w14:paraId="034E4F38"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No club or publication is entitled to a specific room. The room reservation process runs on a first come first serve basis.</w:t>
      </w:r>
    </w:p>
    <w:p w14:paraId="6E41BD7B"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rooms must be kept clean and in sanitary condition. Any complaints made by a member of the staff in regards to the condition of the room used will result in the suspension of the club that used the room.</w:t>
      </w:r>
    </w:p>
    <w:p w14:paraId="6B0F02FB"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clubs and publications must use the room reserved. If the reserved room is not used, the club or publication will be suspended.</w:t>
      </w:r>
    </w:p>
    <w:p w14:paraId="39F24C4C"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No food or drink is permitted during club meetings. No exceptions.</w:t>
      </w:r>
    </w:p>
    <w:p w14:paraId="1F65D5DB" w14:textId="6C306CF1"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 xml:space="preserve">The </w:t>
      </w:r>
      <w:r>
        <w:rPr>
          <w:rFonts w:asciiTheme="minorHAnsi" w:hAnsiTheme="minorHAnsi"/>
        </w:rPr>
        <w:t xml:space="preserve">Student Union must be notified at least 72 </w:t>
      </w:r>
      <w:r w:rsidRPr="000032F7">
        <w:rPr>
          <w:rFonts w:asciiTheme="minorHAnsi" w:hAnsiTheme="minorHAnsi"/>
        </w:rPr>
        <w:t>hours in advance in the case that the club or publication can no longer hold a meeting. The room reservation must also be cancelled.</w:t>
      </w:r>
    </w:p>
    <w:p w14:paraId="20C9E8A9"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The appropriate paperwork must be filled out in order to reserve and use spaces other than school classrooms (i.e. cafeteria, auditorium, lecture halls) for their meetings by your Faculty Advisor.</w:t>
      </w:r>
    </w:p>
    <w:p w14:paraId="18302651" w14:textId="77777777" w:rsidR="000032F7" w:rsidRDefault="000032F7" w:rsidP="000032F7">
      <w:pPr>
        <w:pStyle w:val="NormalWeb"/>
        <w:rPr>
          <w:rFonts w:asciiTheme="minorHAnsi" w:hAnsiTheme="minorHAnsi"/>
          <w:b/>
          <w:bCs/>
        </w:rPr>
      </w:pPr>
      <w:bookmarkStart w:id="7" w:name="_GoBack"/>
      <w:bookmarkEnd w:id="7"/>
    </w:p>
    <w:p w14:paraId="7CEF5469" w14:textId="77777777" w:rsidR="000032F7" w:rsidRPr="000032F7" w:rsidRDefault="000032F7" w:rsidP="000032F7">
      <w:pPr>
        <w:pStyle w:val="Heading1"/>
        <w:rPr>
          <w:rFonts w:eastAsia="Times New Roman"/>
        </w:rPr>
      </w:pPr>
      <w:bookmarkStart w:id="8" w:name="_Toc425089213"/>
      <w:r w:rsidRPr="000032F7">
        <w:rPr>
          <w:rFonts w:eastAsia="Times New Roman"/>
        </w:rPr>
        <w:lastRenderedPageBreak/>
        <w:t>Club Meeting Regulations</w:t>
      </w:r>
      <w:bookmarkEnd w:id="8"/>
    </w:p>
    <w:p w14:paraId="0486491E" w14:textId="77777777"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All clubs and publications must hold club meetings in an appropriate manner. Any complaints made by a member of the staff in regards to a club’s or publication’s manner and behavior will result in the suspension of that club.</w:t>
      </w:r>
    </w:p>
    <w:p w14:paraId="2EAFB8E0" w14:textId="77777777"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 xml:space="preserve">Clubs and publications may not go on trips or engage in any activity outside of the school’s premises without the approval of the Principal, the presence of a faculty advisor, the filling out of the appropriate paperwork, and the </w:t>
      </w:r>
      <w:proofErr w:type="spellStart"/>
      <w:r w:rsidRPr="000032F7">
        <w:rPr>
          <w:rFonts w:asciiTheme="minorHAnsi" w:hAnsiTheme="minorHAnsi"/>
        </w:rPr>
        <w:t>notifcation</w:t>
      </w:r>
      <w:proofErr w:type="spellEnd"/>
      <w:r w:rsidRPr="000032F7">
        <w:rPr>
          <w:rFonts w:asciiTheme="minorHAnsi" w:hAnsiTheme="minorHAnsi"/>
        </w:rPr>
        <w:t xml:space="preserve"> of the COSA. The Department of Clubs and Publications must be notified when this occurs.</w:t>
      </w:r>
    </w:p>
    <w:p w14:paraId="26542CF6" w14:textId="35DE7DA4"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 xml:space="preserve">All clubs and publications must evacuate the school building no later than </w:t>
      </w:r>
      <w:proofErr w:type="spellStart"/>
      <w:r w:rsidRPr="000032F7">
        <w:rPr>
          <w:rFonts w:asciiTheme="minorHAnsi" w:hAnsiTheme="minorHAnsi"/>
        </w:rPr>
        <w:t>5:00PM</w:t>
      </w:r>
      <w:proofErr w:type="spellEnd"/>
      <w:r w:rsidRPr="000032F7">
        <w:rPr>
          <w:rFonts w:asciiTheme="minorHAnsi" w:hAnsiTheme="minorHAnsi"/>
        </w:rPr>
        <w:t xml:space="preserve"> or at the specified time</w:t>
      </w:r>
      <w:r>
        <w:rPr>
          <w:rFonts w:asciiTheme="minorHAnsi" w:hAnsiTheme="minorHAnsi"/>
        </w:rPr>
        <w:t xml:space="preserve"> during that day, unless there is an administrative adult present.</w:t>
      </w:r>
    </w:p>
    <w:p w14:paraId="064DAD11" w14:textId="1EB47BEB" w:rsidR="000032F7" w:rsidRPr="000032F7" w:rsidRDefault="00744709" w:rsidP="000032F7">
      <w:pPr>
        <w:pStyle w:val="Heading1"/>
        <w:rPr>
          <w:rFonts w:eastAsia="Times New Roman"/>
        </w:rPr>
      </w:pPr>
      <w:bookmarkStart w:id="9" w:name="_Toc425089214"/>
      <w:r>
        <w:rPr>
          <w:rFonts w:eastAsia="Times New Roman"/>
        </w:rPr>
        <w:t>Budget Regulations</w:t>
      </w:r>
      <w:bookmarkEnd w:id="9"/>
    </w:p>
    <w:p w14:paraId="6CF51487"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The Stuyvesant Student Union reserves the right to grant student clubs loans and/or grants.</w:t>
      </w:r>
    </w:p>
    <w:p w14:paraId="1121777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Clubs may apply for grants at specific times throughout the school year. Please check the Student Union website for these dates.</w:t>
      </w:r>
    </w:p>
    <w:p w14:paraId="4BF0731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All clubs that wish to receive financial aid from the Student Union must fill out the appropriate paperwork available at the SU website. They must also meet with the Student Union Budget Directors to process their application at specific appointed times. Failure to do so will result in an automatic refusal of their request.</w:t>
      </w:r>
    </w:p>
    <w:p w14:paraId="627BD394"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Clubs and publications will not receive financial aid for food and/or drinks, computers, payment to faculty advisors, and unapproved guest speakers. Furthermore, no member of the club or administrator of the club will receive funding for personal items.</w:t>
      </w:r>
    </w:p>
    <w:p w14:paraId="4370C4A2"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No club or publication is entitled to receive guaranteed funding from the Student Union. The SU Budget department reserves the right to refuse clubs money on any condition that they think is appropriate.</w:t>
      </w:r>
    </w:p>
    <w:p w14:paraId="58345BF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Any club or publication that uses money received from the SU in any other way than what it was originally approved for will be immediately suspended and future requests for financial aid will not be considered on any condition.</w:t>
      </w:r>
    </w:p>
    <w:p w14:paraId="6BB8AF6D"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The Stuyvesant Student Union Department of Clubs and Publications as well as the Budget Department reserves the right to follow up on any approved applications. Clubs and publications are required to prove the money has been used for the approved purpose.</w:t>
      </w:r>
    </w:p>
    <w:p w14:paraId="272ED83E" w14:textId="3CCE5237" w:rsidR="000032F7" w:rsidRPr="000032F7" w:rsidRDefault="000032F7" w:rsidP="000032F7">
      <w:pPr>
        <w:pStyle w:val="Heading1"/>
        <w:rPr>
          <w:rFonts w:eastAsia="Times New Roman"/>
        </w:rPr>
      </w:pPr>
      <w:bookmarkStart w:id="10" w:name="_Toc425089215"/>
      <w:r w:rsidRPr="000032F7">
        <w:rPr>
          <w:rFonts w:eastAsia="Times New Roman"/>
        </w:rPr>
        <w:lastRenderedPageBreak/>
        <w:t>O</w:t>
      </w:r>
      <w:r w:rsidR="00744709">
        <w:rPr>
          <w:rFonts w:eastAsia="Times New Roman"/>
        </w:rPr>
        <w:t>ther Club Requirements</w:t>
      </w:r>
      <w:bookmarkEnd w:id="10"/>
    </w:p>
    <w:p w14:paraId="4B2A8EE0"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Clubs and publications are required to take down flyers from walls and/or bulletin boards in a timely manner. Any club that continuously fails to do so risks suspension.</w:t>
      </w:r>
    </w:p>
    <w:p w14:paraId="3AB804BC"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All clubs and publications are required to notify the SU Department of Clubs and Publications about future guest speaker, fundraiser, and other events.</w:t>
      </w:r>
    </w:p>
    <w:p w14:paraId="409A8693"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All clubs and publications are expected to positively contribute to the greater Stuyvesant community.</w:t>
      </w:r>
    </w:p>
    <w:p w14:paraId="773E3233" w14:textId="64A53E0D" w:rsidR="002066D9" w:rsidRPr="000032F7" w:rsidRDefault="000032F7" w:rsidP="000032F7">
      <w:pPr>
        <w:pStyle w:val="NormalWeb"/>
        <w:rPr>
          <w:rFonts w:asciiTheme="minorHAnsi" w:hAnsiTheme="minorHAnsi"/>
        </w:rPr>
      </w:pPr>
      <w:r w:rsidRPr="000032F7">
        <w:rPr>
          <w:rFonts w:asciiTheme="minorHAnsi" w:hAnsiTheme="minorHAnsi"/>
        </w:rPr>
        <w:t>ANY CLUB OR PUBLICATION THAT FAILS TO AGREE WITH THE ABOVE SET OF RULES AND REGULATIONS WILL NOT BE CHARTERED. ANY CLUB OR PUBLICATION THAT FAILS TO ADHERE TO THE ABOVE SET OF RULES AND REGULATIONS WILL RESULT IN THE SUSPENSION OF THAT CLUB AND THE REVOCATION OF THE CLUBS CHARTER. THE STUYVESANT STUDENT UNION RESERVES THE RIGHT TO DISSOLVE ANY CLUB THAT DOES NOT FOLLOW THESE RULES AND REGULATIONS WITHOUT ANY PRIOR NOTICE.</w:t>
      </w:r>
    </w:p>
    <w:sectPr w:rsidR="002066D9" w:rsidRPr="000032F7">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9F320" w14:textId="77777777" w:rsidR="00F67241" w:rsidRDefault="00F67241">
      <w:pPr>
        <w:spacing w:before="0" w:after="0" w:line="240" w:lineRule="auto"/>
      </w:pPr>
      <w:r>
        <w:separator/>
      </w:r>
    </w:p>
  </w:endnote>
  <w:endnote w:type="continuationSeparator" w:id="0">
    <w:p w14:paraId="3CE696EF" w14:textId="77777777" w:rsidR="00F67241" w:rsidRDefault="00F672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F9F8" w14:textId="77777777" w:rsidR="002066D9" w:rsidRDefault="00F75141">
    <w:pPr>
      <w:pStyle w:val="Footer"/>
    </w:pPr>
    <w:r>
      <w:t xml:space="preserve">PAGE </w:t>
    </w:r>
    <w:r>
      <w:fldChar w:fldCharType="begin"/>
    </w:r>
    <w:r>
      <w:instrText xml:space="preserve"> PAGE  \* Arabic  \* MERGEFORMAT </w:instrText>
    </w:r>
    <w:r>
      <w:fldChar w:fldCharType="separate"/>
    </w:r>
    <w:r w:rsidR="0074470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159B5" w14:textId="77777777" w:rsidR="00F67241" w:rsidRDefault="00F67241">
      <w:pPr>
        <w:spacing w:before="0" w:after="0" w:line="240" w:lineRule="auto"/>
      </w:pPr>
      <w:r>
        <w:separator/>
      </w:r>
    </w:p>
  </w:footnote>
  <w:footnote w:type="continuationSeparator" w:id="0">
    <w:p w14:paraId="5538CB7D" w14:textId="77777777" w:rsidR="00F67241" w:rsidRDefault="00F6724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7974AE6"/>
    <w:multiLevelType w:val="multilevel"/>
    <w:tmpl w:val="2EC2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960DE"/>
    <w:multiLevelType w:val="multilevel"/>
    <w:tmpl w:val="D9B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92524"/>
    <w:multiLevelType w:val="multilevel"/>
    <w:tmpl w:val="2E0E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C4A86"/>
    <w:multiLevelType w:val="multilevel"/>
    <w:tmpl w:val="652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006"/>
    <w:multiLevelType w:val="multilevel"/>
    <w:tmpl w:val="C956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9"/>
  </w:num>
  <w:num w:numId="9">
    <w:abstractNumId w:val="4"/>
  </w:num>
  <w:num w:numId="10">
    <w:abstractNumId w:val="6"/>
  </w:num>
  <w:num w:numId="11">
    <w:abstractNumId w:val="2"/>
  </w:num>
  <w:num w:numId="12">
    <w:abstractNumId w:val="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0032F7"/>
    <w:rsid w:val="002066D9"/>
    <w:rsid w:val="00540A1E"/>
    <w:rsid w:val="00575B4E"/>
    <w:rsid w:val="00744709"/>
    <w:rsid w:val="00753FC5"/>
    <w:rsid w:val="00F67241"/>
    <w:rsid w:val="00F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4364">
      <w:bodyDiv w:val="1"/>
      <w:marLeft w:val="0"/>
      <w:marRight w:val="0"/>
      <w:marTop w:val="0"/>
      <w:marBottom w:val="0"/>
      <w:divBdr>
        <w:top w:val="none" w:sz="0" w:space="0" w:color="auto"/>
        <w:left w:val="none" w:sz="0" w:space="0" w:color="auto"/>
        <w:bottom w:val="none" w:sz="0" w:space="0" w:color="auto"/>
        <w:right w:val="none" w:sz="0" w:space="0" w:color="auto"/>
      </w:divBdr>
      <w:divsChild>
        <w:div w:id="1011639200">
          <w:marLeft w:val="0"/>
          <w:marRight w:val="0"/>
          <w:marTop w:val="0"/>
          <w:marBottom w:val="0"/>
          <w:divBdr>
            <w:top w:val="none" w:sz="0" w:space="0" w:color="auto"/>
            <w:left w:val="none" w:sz="0" w:space="0" w:color="auto"/>
            <w:bottom w:val="none" w:sz="0" w:space="0" w:color="auto"/>
            <w:right w:val="none" w:sz="0" w:space="0" w:color="auto"/>
          </w:divBdr>
        </w:div>
      </w:divsChild>
    </w:div>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64770846">
      <w:bodyDiv w:val="1"/>
      <w:marLeft w:val="0"/>
      <w:marRight w:val="0"/>
      <w:marTop w:val="0"/>
      <w:marBottom w:val="0"/>
      <w:divBdr>
        <w:top w:val="none" w:sz="0" w:space="0" w:color="auto"/>
        <w:left w:val="none" w:sz="0" w:space="0" w:color="auto"/>
        <w:bottom w:val="none" w:sz="0" w:space="0" w:color="auto"/>
        <w:right w:val="none" w:sz="0" w:space="0" w:color="auto"/>
      </w:divBdr>
      <w:divsChild>
        <w:div w:id="2189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ools.nyc.gov/RulesPolicies/ChancellorsRegulations/default.htm"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8C34-8586-4CAF-B691-4A0044A5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3</cp:revision>
  <cp:lastPrinted>2015-07-19T21:10:00Z</cp:lastPrinted>
  <dcterms:created xsi:type="dcterms:W3CDTF">2015-07-19T21:10:00Z</dcterms:created>
  <dcterms:modified xsi:type="dcterms:W3CDTF">2015-07-19T21:11:00Z</dcterms:modified>
  <cp:version/>
</cp:coreProperties>
</file>