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default" w:ascii="Arial" w:hAnsi="Arial" w:eastAsia="微软雅黑" w:cs="Times New Roman"/>
          <w:kern w:val="2"/>
          <w:sz w:val="21"/>
          <w:szCs w:val="21"/>
        </w:rPr>
      </w:pPr>
      <w:r>
        <w:drawing>
          <wp:inline distT="0" distB="0" distL="114300" distR="114300">
            <wp:extent cx="5270500" cy="136842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1368425"/>
                    </a:xfrm>
                    <a:prstGeom prst="rect">
                      <a:avLst/>
                    </a:prstGeom>
                    <a:noFill/>
                    <a:ln>
                      <a:noFill/>
                    </a:ln>
                  </pic:spPr>
                </pic:pic>
              </a:graphicData>
            </a:graphic>
          </wp:inline>
        </w:drawing>
      </w:r>
      <w:r>
        <w:rPr>
          <w:rFonts w:hint="default" w:ascii="Arial" w:hAnsi="Arial" w:eastAsia="微软雅黑" w:cs="Times New Roman"/>
          <w:kern w:val="2"/>
          <w:sz w:val="21"/>
          <w:szCs w:val="21"/>
          <w:lang w:val="en-US" w:eastAsia="zh-CN" w:bidi="ar"/>
        </w:rPr>
        <w:t xml:space="preserve"> </w:t>
      </w:r>
      <w:r>
        <w:rPr>
          <w:rFonts w:hint="eastAsia" w:ascii="Arial" w:hAnsi="Arial" w:eastAsia="微软雅黑" w:cs="Times New Roman"/>
          <w:kern w:val="2"/>
          <w:sz w:val="21"/>
          <w:szCs w:val="21"/>
          <w:lang w:val="en-US" w:eastAsia="zh-CN" w:bidi="ar"/>
        </w:rPr>
        <w:tab/>
      </w:r>
      <w:r>
        <w:drawing>
          <wp:inline distT="0" distB="0" distL="114300" distR="114300">
            <wp:extent cx="3482975" cy="22180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482975" cy="221805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firstLine="420" w:firstLineChars="0"/>
        <w:jc w:val="center"/>
      </w:pPr>
      <w:r>
        <w:drawing>
          <wp:inline distT="0" distB="0" distL="114300" distR="114300">
            <wp:extent cx="4084955" cy="1301115"/>
            <wp:effectExtent l="0" t="0" r="1079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084955" cy="130111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firstLine="420" w:firstLineChars="0"/>
        <w:jc w:val="center"/>
      </w:pPr>
      <w:r>
        <w:drawing>
          <wp:inline distT="0" distB="0" distL="114300" distR="114300">
            <wp:extent cx="2315845" cy="453390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rot="5400000">
                      <a:off x="0" y="0"/>
                      <a:ext cx="2315845" cy="4533900"/>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jc w:val="both"/>
        <w:rPr>
          <w:rFonts w:hint="default" w:ascii="Arial" w:hAnsi="Arial" w:eastAsia="微软雅黑" w:cs="Times New Roman"/>
          <w:kern w:val="2"/>
          <w:sz w:val="21"/>
          <w:szCs w:val="21"/>
        </w:rPr>
      </w:pPr>
      <w:r>
        <w:rPr>
          <w:rFonts w:hint="eastAsia" w:ascii="微软雅黑" w:hAnsi="微软雅黑" w:eastAsia="微软雅黑" w:cs="微软雅黑"/>
          <w:kern w:val="2"/>
          <w:sz w:val="21"/>
          <w:szCs w:val="21"/>
          <w:lang w:val="en-US" w:eastAsia="zh-CN" w:bidi="ar"/>
        </w:rPr>
        <w:t>分析</w:t>
      </w:r>
      <w:r>
        <w:rPr>
          <w:rFonts w:hint="eastAsia" w:ascii="微软雅黑" w:hAnsi="微软雅黑" w:eastAsia="微软雅黑" w:cs="微软雅黑"/>
          <w:kern w:val="2"/>
          <w:sz w:val="21"/>
          <w:szCs w:val="21"/>
          <w:lang w:val="en-US" w:eastAsia="zh-CN" w:bidi="ar"/>
        </w:rPr>
        <w:t>四足机器人的控制系统，其控制结构可以根据递阶控制思想分解如下：</w:t>
      </w:r>
    </w:p>
    <w:p>
      <w:pPr>
        <w:ind w:firstLine="420" w:firstLineChars="0"/>
        <w:rPr>
          <w:rFonts w:hint="eastAsia"/>
          <w:lang w:val="en-US" w:eastAsia="zh-CN"/>
        </w:rPr>
      </w:pPr>
      <w:r>
        <w:rPr>
          <w:rFonts w:hint="eastAsia"/>
          <w:lang w:val="en-US" w:eastAsia="zh-CN"/>
        </w:rPr>
        <w:t>从分级系统的角度分析，四足机器人的路径生成器可以视作系统的组织级，这一层子系统的任务和功能是满足机器人整体运动轨迹的生成；指导运动步态机械腿运动轨迹生成的优化器可以视为系统的协调级，其任务是同时协调四组3自由度机械腿的运动；每条机械腿分别由三枚直流电机控制运动，每一枚直流电机有各自的控闭环，根据优化器产生的轨迹控制其转位或产生的扭矩。</w:t>
      </w:r>
    </w:p>
    <w:p>
      <w:pPr>
        <w:ind w:firstLine="420" w:firstLineChars="0"/>
        <w:rPr>
          <w:rFonts w:hint="eastAsia"/>
          <w:lang w:val="en-US" w:eastAsia="zh-CN"/>
        </w:rPr>
      </w:pPr>
      <w:r>
        <w:rPr>
          <w:rFonts w:hint="eastAsia"/>
          <w:lang w:val="en-US" w:eastAsia="zh-CN"/>
        </w:rPr>
        <w:t>就这个控制问题而言，四足机器人在运动时，其机械腿有摆动和支撑两个可能的相。对于这两个相，其需要达到的控制目的不同：在摆动相中，目的在于实现机械腿末端运动轨迹的伺服控制；在支撑相中，目的在于实现机械腿末端与地面接触反力的伺服控制。这两相伺服控制的目标又在于实现四足机器人在一个运动周期中在关节扭矩输出饱和等约束下的能耗最优。摆动和支撑两相在地面对机械腿末端的支撑这一单边约束生效或失效时会发生相互转化，这导致了四肢机械腿的运动/力控制之间产生了强耦合。</w:t>
      </w:r>
    </w:p>
    <w:p>
      <w:pPr>
        <w:ind w:firstLine="420" w:firstLineChars="0"/>
        <w:rPr>
          <w:rFonts w:hint="eastAsia"/>
          <w:lang w:val="en-US" w:eastAsia="zh-CN"/>
        </w:rPr>
      </w:pPr>
      <w:r>
        <w:drawing>
          <wp:anchor distT="0" distB="0" distL="114300" distR="114300" simplePos="0" relativeHeight="251659264" behindDoc="0" locked="0" layoutInCell="1" allowOverlap="1">
            <wp:simplePos x="0" y="0"/>
            <wp:positionH relativeFrom="column">
              <wp:posOffset>266700</wp:posOffset>
            </wp:positionH>
            <wp:positionV relativeFrom="paragraph">
              <wp:posOffset>7620</wp:posOffset>
            </wp:positionV>
            <wp:extent cx="3054350" cy="4341495"/>
            <wp:effectExtent l="0" t="0" r="12700" b="190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054350" cy="4341495"/>
                    </a:xfrm>
                    <a:prstGeom prst="rect">
                      <a:avLst/>
                    </a:prstGeom>
                    <a:noFill/>
                    <a:ln>
                      <a:noFill/>
                    </a:ln>
                  </pic:spPr>
                </pic:pic>
              </a:graphicData>
            </a:graphic>
          </wp:anchor>
        </w:drawing>
      </w:r>
    </w:p>
    <w:p>
      <w:pPr>
        <w:ind w:firstLine="420" w:firstLineChars="0"/>
        <w:rPr>
          <w:rFonts w:hint="eastAsia"/>
          <w:lang w:val="en-US" w:eastAsia="zh-CN"/>
        </w:rPr>
      </w:pPr>
      <w:r>
        <w:rPr>
          <w:rFonts w:hint="eastAsia"/>
          <w:lang w:val="en-US" w:eastAsia="zh-CN"/>
        </w:rPr>
        <w:t>在这样的背景下，可以选用描述在一个周期中划分每一个机械腿末端何时处于摆动相、何时处于支撑相的时间参数作为协调变量，将控制问题解耦以分别实现目标协调发和直接干预法的协调求解。</w:t>
      </w:r>
    </w:p>
    <w:p>
      <w:pPr>
        <w:ind w:firstLine="420" w:firstLineChars="0"/>
        <w:rPr>
          <w:rFonts w:hint="eastAsia"/>
          <w:lang w:val="en-US" w:eastAsia="zh-CN"/>
        </w:rPr>
      </w:pPr>
      <w:r>
        <w:rPr>
          <w:rFonts w:hint="eastAsia"/>
          <w:lang w:val="en-US" w:eastAsia="zh-CN"/>
        </w:rPr>
        <w:t>当采用直接干预法时：</w:t>
      </w:r>
    </w:p>
    <w:p>
      <w:pPr>
        <w:numPr>
          <w:ilvl w:val="0"/>
          <w:numId w:val="1"/>
        </w:numPr>
        <w:ind w:firstLine="420" w:firstLineChars="0"/>
        <w:rPr>
          <w:rFonts w:hint="eastAsia"/>
          <w:lang w:val="en-US" w:eastAsia="zh-CN"/>
        </w:rPr>
      </w:pPr>
      <w:r>
        <w:rPr>
          <w:rFonts w:hint="eastAsia"/>
          <w:lang w:val="en-US" w:eastAsia="zh-CN"/>
        </w:rPr>
        <w:t>协调级预测关联：优化器确定每只机械腿何时为摆动相、何时为支撑相，以及在摆动相下的运动轨迹和支撑相下的反作用力轨迹，以实现其伺服控制下的轨迹追踪作为子系统的目标；</w:t>
      </w:r>
    </w:p>
    <w:p>
      <w:pPr>
        <w:numPr>
          <w:ilvl w:val="0"/>
          <w:numId w:val="1"/>
        </w:numPr>
        <w:ind w:firstLine="420" w:firstLineChars="0"/>
        <w:rPr>
          <w:rFonts w:hint="default"/>
          <w:lang w:val="en-US" w:eastAsia="zh-CN"/>
        </w:rPr>
      </w:pPr>
      <w:r>
        <w:rPr>
          <w:rFonts w:hint="eastAsia"/>
          <w:lang w:val="en-US" w:eastAsia="zh-CN"/>
        </w:rPr>
        <w:t>子系统决策：仿真各个关节电机的控制器在追踪上述轨迹时的伺服控制效果（在这个过程中不考虑约束条件是否失效）；</w:t>
      </w:r>
    </w:p>
    <w:p>
      <w:pPr>
        <w:numPr>
          <w:ilvl w:val="0"/>
          <w:numId w:val="1"/>
        </w:numPr>
        <w:ind w:firstLine="420" w:firstLineChars="0"/>
        <w:rPr>
          <w:rFonts w:hint="default"/>
          <w:lang w:val="en-US" w:eastAsia="zh-CN"/>
        </w:rPr>
      </w:pPr>
      <w:r>
        <w:rPr>
          <w:rFonts w:hint="eastAsia"/>
          <w:lang w:val="en-US" w:eastAsia="zh-CN"/>
        </w:rPr>
        <w:t>协调级修正关联：优化器判断各个机械腿在运动过程中导致的整体运动下个机械腿是否满足摆动相或支撑相的约束条件（如果出现了则应予以惩罚），并在此基础上以减少一个运动周期的能耗为目标对于生成的机械腿末端轨迹或支撑反力轨迹进行优化。</w:t>
      </w:r>
    </w:p>
    <w:p>
      <w:pPr>
        <w:widowControl w:val="0"/>
        <w:numPr>
          <w:numId w:val="0"/>
        </w:numPr>
        <w:ind w:firstLine="420" w:firstLineChars="0"/>
        <w:jc w:val="both"/>
        <w:rPr>
          <w:rFonts w:hint="eastAsia"/>
          <w:lang w:val="en-US" w:eastAsia="zh-CN"/>
        </w:rPr>
      </w:pPr>
      <w:r>
        <w:rPr>
          <w:rFonts w:hint="eastAsia"/>
          <w:lang w:val="en-US" w:eastAsia="zh-CN"/>
        </w:rPr>
        <w:t>当采用直接干预法时：</w:t>
      </w:r>
    </w:p>
    <w:p>
      <w:pPr>
        <w:widowControl w:val="0"/>
        <w:numPr>
          <w:ilvl w:val="0"/>
          <w:numId w:val="2"/>
        </w:numPr>
        <w:ind w:firstLine="420" w:firstLineChars="0"/>
        <w:jc w:val="both"/>
        <w:rPr>
          <w:rFonts w:hint="default"/>
          <w:lang w:val="en-US" w:eastAsia="zh-CN"/>
        </w:rPr>
      </w:pPr>
      <w:r>
        <w:rPr>
          <w:rFonts w:hint="eastAsia"/>
          <w:lang w:val="en-US" w:eastAsia="zh-CN"/>
        </w:rPr>
        <w:t>协调级预定子系统目标：预先分配每个机械腿在运动过程中可以使用的代价函数上限（能耗、约束等），但对具体运动轨迹不做限制；</w:t>
      </w:r>
    </w:p>
    <w:p>
      <w:pPr>
        <w:widowControl w:val="0"/>
        <w:numPr>
          <w:ilvl w:val="0"/>
          <w:numId w:val="2"/>
        </w:numPr>
        <w:ind w:firstLine="420" w:firstLineChars="0"/>
        <w:jc w:val="both"/>
        <w:rPr>
          <w:rFonts w:hint="default"/>
          <w:lang w:val="en-US" w:eastAsia="zh-CN"/>
        </w:rPr>
      </w:pPr>
      <w:r>
        <w:rPr>
          <w:rFonts w:hint="eastAsia"/>
          <w:lang w:val="en-US" w:eastAsia="zh-CN"/>
        </w:rPr>
        <w:t>子系统决策：根据分配的代价函数分别求解可行的轨迹（可能无解）</w:t>
      </w:r>
    </w:p>
    <w:p>
      <w:pPr>
        <w:widowControl w:val="0"/>
        <w:numPr>
          <w:ilvl w:val="0"/>
          <w:numId w:val="2"/>
        </w:numPr>
        <w:ind w:firstLine="420" w:firstLineChars="0"/>
        <w:jc w:val="both"/>
        <w:rPr>
          <w:rFonts w:hint="default"/>
          <w:lang w:val="en-US" w:eastAsia="zh-CN"/>
        </w:rPr>
      </w:pPr>
      <w:r>
        <w:rPr>
          <w:rFonts w:hint="eastAsia"/>
          <w:lang w:val="en-US" w:eastAsia="zh-CN"/>
        </w:rPr>
        <w:t>协调级修正子系统目标：对于各个机械腿分配到的代价函数上限多退少补，实现控制目标性能优化。</w:t>
      </w:r>
    </w:p>
    <w:p>
      <w:pPr>
        <w:widowControl w:val="0"/>
        <w:numPr>
          <w:numId w:val="0"/>
        </w:numPr>
        <w:ind w:firstLine="420" w:firstLineChars="0"/>
        <w:jc w:val="both"/>
        <w:rPr>
          <w:rFonts w:hint="default"/>
          <w:lang w:val="en-US" w:eastAsia="zh-CN"/>
        </w:rPr>
      </w:pPr>
    </w:p>
    <w:p>
      <w:pPr>
        <w:rPr>
          <w:rFonts w:hint="default"/>
          <w:lang w:val="en-US" w:eastAsia="zh-CN"/>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rPr>
        <w:rFonts w:hint="eastAsia"/>
        <w:b/>
        <w:bCs/>
        <w:sz w:val="24"/>
        <w:szCs w:val="24"/>
        <w:lang w:val="en-US" w:eastAsia="zh-CN"/>
      </w:rPr>
      <w:t>机械工程学院 本科生 李佩泽 3190102290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b/>
        <w:bCs/>
        <w:sz w:val="28"/>
        <w:szCs w:val="28"/>
        <w:lang w:val="en-US" w:eastAsia="zh-CN"/>
      </w:rPr>
    </w:pPr>
    <w:r>
      <w:rPr>
        <w:rFonts w:hint="eastAsia"/>
        <w:b/>
        <w:bCs/>
        <w:sz w:val="28"/>
        <w:szCs w:val="28"/>
        <w:lang w:val="en-US" w:eastAsia="zh-CN"/>
      </w:rPr>
      <w:t>ZJU 2022 Fall 研究生课：智能控制 HW1 递阶控制</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37C8C"/>
    <w:multiLevelType w:val="singleLevel"/>
    <w:tmpl w:val="11937C8C"/>
    <w:lvl w:ilvl="0" w:tentative="0">
      <w:start w:val="1"/>
      <w:numFmt w:val="decimal"/>
      <w:suff w:val="nothing"/>
      <w:lvlText w:val="（%1）"/>
      <w:lvlJc w:val="left"/>
    </w:lvl>
  </w:abstractNum>
  <w:abstractNum w:abstractNumId="1">
    <w:nsid w:val="178B1B3D"/>
    <w:multiLevelType w:val="singleLevel"/>
    <w:tmpl w:val="178B1B3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3MTk1MDFmZGQxMmJkNWRhNDI3NTQ4MWQ0NmE1OWIifQ=="/>
  </w:docVars>
  <w:rsids>
    <w:rsidRoot w:val="54590BCB"/>
    <w:rsid w:val="5459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2022-12-29T17:38:00Z</dcterms:created>
  <dc:creator>史丹利复合肥</dc:creator>
  <cp:lastModifiedBy>史丹利复合肥</cp:lastModifiedBy>
  <dcterms:modified xsi:type="dcterms:W3CDTF">2022-12-29T19:08:11Z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EB08792C65164D5C8A22188D94F21701</vt:lpwstr>
  </property>
</Properties>
</file>