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  <w:jc w:val="left"/>
      </w:pPr>
      <w:r>
        <w:rPr>
          <w:rFonts w:ascii="Calibri" w:hAnsi="Calibri" w:eastAsia="Microsoft YaHei"/>
          <w:b/>
          <w:color w:val="B47A00"/>
          <w:sz w:val="19"/>
        </w:rPr>
        <w:t>队内执行手册 · 老师意见已落实</w:t>
      </w:r>
    </w:p>
    <w:p>
      <w:pPr>
        <w:keepNext/>
        <w:spacing w:before="0" w:after="120"/>
        <w:jc w:val="left"/>
      </w:pPr>
      <w:r>
        <w:rPr>
          <w:rFonts w:ascii="Calibri" w:hAnsi="Calibri" w:eastAsia="Microsoft YaHei"/>
          <w:b/>
          <w:color w:val="0B2545"/>
          <w:sz w:val="54"/>
        </w:rPr>
        <w:t>审迹智链（AuditTrace）</w:t>
        <w:br/>
        <w:t>四人团队职责分工书</w:t>
      </w:r>
    </w:p>
    <w:p>
      <w:pPr>
        <w:keepNext/>
        <w:spacing w:before="0" w:after="240"/>
        <w:jc w:val="left"/>
      </w:pPr>
      <w:r>
        <w:rPr>
          <w:rFonts w:ascii="Calibri" w:hAnsi="Calibri" w:eastAsia="Microsoft YaHei"/>
          <w:color w:val="1F4D78"/>
          <w:sz w:val="25"/>
        </w:rPr>
        <w:t>AI原生工作流执行版 · 每个人都知道本周做什么、交什么</w:t>
      </w:r>
    </w:p>
    <w:p>
      <w:pPr>
        <w:pStyle w:val="Metadata"/>
        <w:spacing w:before="40" w:after="4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队伍：</w:t>
      </w:r>
      <w:r>
        <w:rPr>
          <w:rFonts w:ascii="Calibri" w:hAnsi="Calibri" w:eastAsia="Microsoft YaHei"/>
          <w:color w:val="111827"/>
          <w:sz w:val="19"/>
        </w:rPr>
        <w:t>4人（队长＋队员A／B／C）</w:t>
      </w:r>
    </w:p>
    <w:p>
      <w:pPr>
        <w:pStyle w:val="Metadata"/>
        <w:spacing w:before="0" w:after="4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版本：</w:t>
      </w:r>
      <w:r>
        <w:rPr>
          <w:rFonts w:ascii="Calibri" w:hAnsi="Calibri" w:eastAsia="Microsoft YaHei"/>
          <w:color w:val="111827"/>
          <w:sz w:val="19"/>
        </w:rPr>
        <w:t>V2.0（老师意见修订版）</w:t>
      </w:r>
    </w:p>
    <w:p>
      <w:pPr>
        <w:pStyle w:val="Metadata"/>
        <w:spacing w:before="0" w:after="4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核心工具：</w:t>
      </w:r>
      <w:r>
        <w:rPr>
          <w:rFonts w:ascii="Calibri" w:hAnsi="Calibri" w:eastAsia="Microsoft YaHei"/>
          <w:color w:val="111827"/>
          <w:sz w:val="19"/>
        </w:rPr>
        <w:t>Trae AI IDE＋Coze＋可运行Web原型</w:t>
      </w:r>
    </w:p>
    <w:p>
      <w:pPr>
        <w:pStyle w:val="Metadata"/>
        <w:spacing w:before="0" w:after="40"/>
        <w:ind w:left="259" w:right="259"/>
        <w:shd w:fill="F4F6F9"/>
      </w:pPr>
      <w:r>
        <w:rPr>
          <w:rFonts w:ascii="Calibri" w:hAnsi="Calibri" w:eastAsia="Microsoft YaHei"/>
          <w:b/>
          <w:color w:val="1F4D78"/>
          <w:sz w:val="19"/>
        </w:rPr>
        <w:t>日期：</w:t>
      </w:r>
      <w:r>
        <w:rPr>
          <w:rFonts w:ascii="Calibri" w:hAnsi="Calibri" w:eastAsia="Microsoft YaHei"/>
          <w:color w:val="111827"/>
          <w:sz w:val="19"/>
        </w:rPr>
        <w:t>2026年7月13日</w:t>
      </w:r>
    </w:p>
    <w:p>
      <w:pPr>
        <w:spacing w:after="40"/>
      </w:pPr>
    </w:p>
    <w:p>
      <w:pPr>
        <w:keepLines/>
        <w:spacing w:before="80" w:after="160" w:line="283" w:lineRule="auto"/>
        <w:ind w:left="115" w:right="115"/>
        <w:shd w:fill="E8EEF5"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</w:pPr>
      <w:r>
        <w:rPr>
          <w:rFonts w:ascii="Calibri" w:hAnsi="Calibri" w:eastAsia="Microsoft YaHei"/>
          <w:b/>
          <w:color w:val="1F4D78"/>
          <w:sz w:val="21"/>
        </w:rPr>
        <w:t>这次改了什么：</w:t>
      </w:r>
      <w:r>
        <w:rPr>
          <w:rFonts w:ascii="Calibri" w:hAnsi="Calibri" w:eastAsia="Microsoft YaHei"/>
          <w:color w:val="111827"/>
          <w:sz w:val="21"/>
        </w:rPr>
        <w:t>不再把作品写成“用Python调用大模型分析年报”。对外展示改为：队长用Trae进行Vibe Coding，把大家的要求快速做成网页；Coze把“找异常—查依据—反向检查—人工确认—生成核查任务卡”做成看得见的工作流；Python只在后台承担稳定的数据读取、计算和连接工作。</w:t>
      </w:r>
    </w:p>
    <w:p>
      <w:pPr>
        <w:pStyle w:val="Heading1"/>
        <w:keepNext/>
      </w:pPr>
      <w:r>
        <w:t>一、我们现在到底要做什么</w:t>
      </w:r>
    </w:p>
    <w:p>
      <w:pPr/>
      <w:r>
        <w:rPr>
          <w:rFonts w:ascii="Calibri" w:hAnsi="Calibri" w:eastAsia="Microsoft YaHei"/>
          <w:i w:val="0"/>
          <w:color w:val="111827"/>
        </w:rPr>
        <w:t>我们要做一个审计风险检查助手。使用者上传上市公司年报后，系统不是只给一段AI回答，而是逐条展示“发现了什么、依据在哪里、为什么值得关注、AI是否复核、下一步查什么”，最后导出核查任务卡。</w:t>
      </w:r>
    </w:p>
    <w:p>
      <w:pPr>
        <w:spacing w:before="0" w:after="80" w:line="293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上传年报：</w:t>
      </w:r>
      <w:r>
        <w:rPr>
          <w:rFonts w:ascii="Calibri" w:hAnsi="Calibri" w:eastAsia="Microsoft YaHei"/>
        </w:rPr>
        <w:t>选择公开PDF并开始分析。</w:t>
      </w:r>
    </w:p>
    <w:p>
      <w:pPr>
        <w:spacing w:before="0" w:after="80" w:line="293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找异常：</w:t>
      </w:r>
      <w:r>
        <w:rPr>
          <w:rFonts w:ascii="Calibri" w:hAnsi="Calibri" w:eastAsia="Microsoft YaHei"/>
        </w:rPr>
        <w:t>查看收入、应收账款、存货、利润和现金流中值得进一步核对的变化。</w:t>
      </w:r>
    </w:p>
    <w:p>
      <w:pPr>
        <w:spacing w:before="0" w:after="80" w:line="293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查依据：</w:t>
      </w:r>
      <w:r>
        <w:rPr>
          <w:rFonts w:ascii="Calibri" w:hAnsi="Calibri" w:eastAsia="Microsoft YaHei"/>
        </w:rPr>
        <w:t>每条结果必须附文件名、页码、原文或关键数字；找不到依据就不得进入正式结果。</w:t>
      </w:r>
    </w:p>
    <w:p>
      <w:pPr>
        <w:spacing w:before="0" w:after="80" w:line="293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反向检查：</w:t>
      </w:r>
      <w:r>
        <w:rPr>
          <w:rFonts w:ascii="Calibri" w:hAnsi="Calibri" w:eastAsia="Microsoft YaHei"/>
        </w:rPr>
        <w:t>另一个AI岗位专门质疑前面的判断，检查是否漏页码、说得太肯定或忽略正常解释。</w:t>
      </w:r>
    </w:p>
    <w:p>
      <w:pPr>
        <w:spacing w:before="0" w:after="80" w:line="293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人工确认：</w:t>
      </w:r>
      <w:r>
        <w:rPr>
          <w:rFonts w:ascii="Calibri" w:hAnsi="Calibri" w:eastAsia="Microsoft YaHei"/>
        </w:rPr>
        <w:t>成员选择接受、修改或删除，系统保存修改记录。</w:t>
      </w:r>
    </w:p>
    <w:p>
      <w:pPr>
        <w:spacing w:before="0" w:after="80" w:line="293" w:lineRule="auto"/>
        <w:numPr>
          <w:ilvl w:val="0"/>
          <w:numId w:val="11"/>
        </w:numPr>
      </w:pPr>
      <w:r>
        <w:rPr>
          <w:rFonts w:ascii="Calibri" w:hAnsi="Calibri" w:eastAsia="Microsoft YaHei"/>
          <w:b/>
        </w:rPr>
        <w:t>生成任务卡：</w:t>
      </w:r>
      <w:r>
        <w:rPr>
          <w:rFonts w:ascii="Calibri" w:hAnsi="Calibri" w:eastAsia="Microsoft YaHei"/>
        </w:rPr>
        <w:t>输出要查的合同、发票、流水、盘点记录等具体资料，并可导出表格或PDF。</w:t>
      </w:r>
    </w:p>
    <w:p>
      <w:pPr>
        <w:keepLines/>
        <w:spacing w:before="80" w:after="160" w:line="283" w:lineRule="auto"/>
        <w:ind w:left="115" w:right="115"/>
        <w:shd w:fill="FFF8E8"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</w:pPr>
      <w:r>
        <w:rPr>
          <w:rFonts w:ascii="Calibri" w:hAnsi="Calibri" w:eastAsia="Microsoft YaHei"/>
          <w:b/>
          <w:color w:val="B47A00"/>
          <w:sz w:val="21"/>
        </w:rPr>
        <w:t>最重要的演示画面：</w:t>
      </w:r>
      <w:r>
        <w:rPr>
          <w:rFonts w:ascii="Calibri" w:hAnsi="Calibri" w:eastAsia="Microsoft YaHei"/>
          <w:color w:val="111827"/>
          <w:sz w:val="21"/>
        </w:rPr>
        <w:t>同一条风险从“异常数字”一路展开到“年报原文与页码—审计认定—建议核查资料—人工确认状态”，评委可以当场回到PDF核对。</w:t>
      </w:r>
    </w:p>
    <w:p>
      <w:pPr>
        <w:pStyle w:val="Heading2"/>
        <w:keepNext/>
      </w:pPr>
      <w:r>
        <w:t>三个新词，用普通话理解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1F4D78"/>
        </w:rPr>
        <w:t>Vibe Coding：</w:t>
      </w:r>
      <w:r>
        <w:rPr>
          <w:rFonts w:ascii="Calibri" w:hAnsi="Calibri" w:eastAsia="Microsoft YaHei"/>
          <w:color w:val="111827"/>
        </w:rPr>
        <w:t>队长用普通语言告诉Trae“要做什么、页面怎样改、哪里报错”，由AI生成和修改代码；队长负责运行、检查和保存版本，不等于完全不管代码。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1F4D78"/>
        </w:rPr>
        <w:t>Coze工作流：</w:t>
      </w:r>
      <w:r>
        <w:rPr>
          <w:rFonts w:ascii="Calibri" w:hAnsi="Calibri" w:eastAsia="Microsoft YaHei"/>
          <w:color w:val="111827"/>
        </w:rPr>
        <w:t>把AI要做的几步画成流程图，每一步都有固定输入和输出，现场能看到结果怎样传到下一步。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1F4D78"/>
        </w:rPr>
        <w:t>核查任务卡：</w:t>
      </w:r>
      <w:r>
        <w:rPr>
          <w:rFonts w:ascii="Calibri" w:hAnsi="Calibri" w:eastAsia="Microsoft YaHei"/>
          <w:color w:val="111827"/>
        </w:rPr>
        <w:t>不是一句“请关注风险”，而是写清要查什么资料、怎样比对、什么情况需要继续追查。</w:t>
      </w:r>
    </w:p>
    <w:p>
      <w:pPr>
        <w:pStyle w:val="Heading1"/>
        <w:keepNext/>
      </w:pPr>
      <w:r>
        <w:t>二、五项评审标准，我们拿什么证明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250"/>
        <w:gridCol w:w="3400"/>
        <w:gridCol w:w="1600"/>
        <w:gridCol w:w="3110"/>
      </w:tblGrid>
      <w:tr>
        <w:trPr>
          <w:cantSplit/>
          <w:tblHeader w:val="true"/>
        </w:trPr>
        <w:tc>
          <w:tcPr>
            <w:tcW w:type="dxa" w:w="1250"/>
            <w:shd w:fill="1F4D78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评审方面</w:t>
            </w:r>
          </w:p>
        </w:tc>
        <w:tc>
          <w:tcPr>
            <w:tcW w:type="dxa" w:w="3400"/>
            <w:shd w:fill="1F4D78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我们要做出的亮点</w:t>
            </w:r>
          </w:p>
        </w:tc>
        <w:tc>
          <w:tcPr>
            <w:tcW w:type="dxa" w:w="1600"/>
            <w:shd w:fill="1F4D78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主要负责人</w:t>
            </w:r>
          </w:p>
        </w:tc>
        <w:tc>
          <w:tcPr>
            <w:tcW w:type="dxa" w:w="3110"/>
            <w:shd w:fill="1F4D78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最后给评委看的证据</w:t>
            </w:r>
          </w:p>
        </w:tc>
      </w:tr>
      <w:tr>
        <w:trPr>
          <w:cantSplit/>
        </w:trPr>
        <w:tc>
          <w:tcPr>
            <w:tcW w:type="dxa" w:w="125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专业深度</w:t>
            </w:r>
          </w:p>
        </w:tc>
        <w:tc>
          <w:tcPr>
            <w:tcW w:type="dxa" w:w="34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风险不是只看涨跌；要连到年报原文、审计认定和具体核查步骤</w:t>
            </w:r>
          </w:p>
        </w:tc>
        <w:tc>
          <w:tcPr>
            <w:tcW w:type="dxa" w:w="16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A主责，队长整合</w:t>
            </w:r>
          </w:p>
        </w:tc>
        <w:tc>
          <w:tcPr>
            <w:tcW w:type="dxa" w:w="311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8—10类风险卡、案例依据、核查任务卡</w:t>
            </w:r>
          </w:p>
        </w:tc>
      </w:tr>
      <w:tr>
        <w:trPr>
          <w:cantSplit/>
        </w:trPr>
        <w:tc>
          <w:tcPr>
            <w:tcW w:type="dxa" w:w="125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技术创新</w:t>
            </w:r>
          </w:p>
        </w:tc>
        <w:tc>
          <w:tcPr>
            <w:tcW w:type="dxa" w:w="34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Coze中可见的“分析—质疑—确认”流程；Trae记录自然语言到可运行系统的开发过程</w:t>
            </w:r>
          </w:p>
        </w:tc>
        <w:tc>
          <w:tcPr>
            <w:tcW w:type="dxa" w:w="16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队长</w:t>
            </w:r>
          </w:p>
        </w:tc>
        <w:tc>
          <w:tcPr>
            <w:tcW w:type="dxa" w:w="311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工作流画布、节点试运行、Vibe Coding日志与版本录屏</w:t>
            </w:r>
          </w:p>
        </w:tc>
      </w:tr>
      <w:tr>
        <w:trPr>
          <w:cantSplit/>
        </w:trPr>
        <w:tc>
          <w:tcPr>
            <w:tcW w:type="dxa" w:w="125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落地可行</w:t>
            </w:r>
          </w:p>
        </w:tc>
        <w:tc>
          <w:tcPr>
            <w:tcW w:type="dxa" w:w="34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聚焦1个行业和固定风险，不做大而全；网页能上传、分析、展开证据、导出</w:t>
            </w:r>
          </w:p>
        </w:tc>
        <w:tc>
          <w:tcPr>
            <w:tcW w:type="dxa" w:w="16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队长＋C</w:t>
            </w:r>
          </w:p>
        </w:tc>
        <w:tc>
          <w:tcPr>
            <w:tcW w:type="dxa" w:w="311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现场可运行原型、操作说明、异常提示、备用演示</w:t>
            </w:r>
          </w:p>
        </w:tc>
      </w:tr>
      <w:tr>
        <w:trPr>
          <w:cantSplit/>
        </w:trPr>
        <w:tc>
          <w:tcPr>
            <w:tcW w:type="dxa" w:w="125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效果评估</w:t>
            </w:r>
          </w:p>
        </w:tc>
        <w:tc>
          <w:tcPr>
            <w:tcW w:type="dxa" w:w="34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只给系统看当年年报，再与后来问询重点对照；同时与通用AI直接回答比较</w:t>
            </w:r>
          </w:p>
        </w:tc>
        <w:tc>
          <w:tcPr>
            <w:tcW w:type="dxa" w:w="16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B主责，A复核</w:t>
            </w:r>
          </w:p>
        </w:tc>
        <w:tc>
          <w:tcPr>
            <w:tcW w:type="dxa" w:w="311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10—15个历史案例、参考答案、对比表和图表</w:t>
            </w:r>
          </w:p>
        </w:tc>
      </w:tr>
      <w:tr>
        <w:trPr>
          <w:cantSplit/>
        </w:trPr>
        <w:tc>
          <w:tcPr>
            <w:tcW w:type="dxa" w:w="125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文档展示</w:t>
            </w:r>
          </w:p>
        </w:tc>
        <w:tc>
          <w:tcPr>
            <w:tcW w:type="dxa" w:w="34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用一条真实案例讲完整闭环，所有截图、数字和口径一致</w:t>
            </w:r>
          </w:p>
        </w:tc>
        <w:tc>
          <w:tcPr>
            <w:tcW w:type="dxa" w:w="16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C主责，全员复核</w:t>
            </w:r>
          </w:p>
        </w:tc>
        <w:tc>
          <w:tcPr>
            <w:tcW w:type="dxa" w:w="311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计划书、PPT、5分钟视频、演示脚本和来源清单</w:t>
            </w:r>
          </w:p>
        </w:tc>
      </w:tr>
    </w:tbl>
    <w:p>
      <w:pPr>
        <w:spacing w:before="0" w:after="60" w:line="168" w:lineRule="auto"/>
      </w:pPr>
    </w:p>
    <w:p>
      <w:pPr>
        <w:keepLines/>
        <w:spacing w:before="80" w:after="160" w:line="283" w:lineRule="auto"/>
        <w:ind w:left="115" w:right="115"/>
        <w:shd w:fill="E8EEF5"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</w:pPr>
      <w:r>
        <w:rPr>
          <w:rFonts w:ascii="Calibri" w:hAnsi="Calibri" w:eastAsia="Microsoft YaHei"/>
          <w:b/>
          <w:color w:val="1F4D78"/>
          <w:sz w:val="21"/>
        </w:rPr>
        <w:t>三个主创新，所有人都要会说：</w:t>
      </w:r>
      <w:r>
        <w:rPr>
          <w:rFonts w:ascii="Calibri" w:hAnsi="Calibri" w:eastAsia="Microsoft YaHei"/>
          <w:color w:val="111827"/>
          <w:sz w:val="21"/>
        </w:rPr>
        <w:t>①每条结论都有可回查的完整证据链；②AI先分析、再由另一个岗位质疑，最后人工确认；③用历史年报和后来监管问询做“不偷看答案”的回测。其他功能都围绕这三点服务。</w:t>
      </w:r>
    </w:p>
    <w:p>
      <w:pPr>
        <w:pStyle w:val="Heading1"/>
        <w:keepNext/>
      </w:pPr>
      <w:r>
        <w:t>三、四个人的工作卡</w:t>
      </w:r>
    </w:p>
    <w:p>
      <w:pPr>
        <w:pStyle w:val="Heading2"/>
        <w:keepNext/>
      </w:pPr>
      <w:r>
        <w:t>1. 队长：AI工作流、Vibe Coding整合和总进度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1F4D78"/>
        </w:rPr>
        <w:t>一句话目标：</w:t>
      </w:r>
      <w:r>
        <w:rPr>
          <w:rFonts w:ascii="Calibri" w:hAnsi="Calibri" w:eastAsia="Microsoft YaHei"/>
          <w:color w:val="111827"/>
        </w:rPr>
        <w:t>把A的专业内容、B的样例与测试、C的页面和展示要求，整合成一个能运行、能解释、能证明效果的作品。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Trae开发：</w:t>
      </w:r>
      <w:r>
        <w:rPr>
          <w:rFonts w:ascii="Calibri" w:hAnsi="Calibri" w:eastAsia="Microsoft YaHei"/>
        </w:rPr>
        <w:t>用普通语言向Trae说明功能、让AI生成或修改网页和后台；实际运行每次修改并保存提示词、截图、报错和修复结果。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Coze搭建：</w:t>
      </w:r>
      <w:r>
        <w:rPr>
          <w:rFonts w:ascii="Calibri" w:hAnsi="Calibri" w:eastAsia="Microsoft YaHei"/>
        </w:rPr>
        <w:t>建立“找异常—查依据—反向检查—生成任务卡”节点，固定每个节点输入、输出和失败处理。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系统连接：</w:t>
      </w:r>
      <w:r>
        <w:rPr>
          <w:rFonts w:ascii="Calibri" w:hAnsi="Calibri" w:eastAsia="Microsoft YaHei"/>
        </w:rPr>
        <w:t>实现上传年报、调用工作流、展示证据、人工确认和导出；API密钥只放.env，不进入截图或共享代码。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项目管理：</w:t>
      </w:r>
      <w:r>
        <w:rPr>
          <w:rFonts w:ascii="Calibri" w:hAnsi="Calibri" w:eastAsia="Microsoft YaHei"/>
        </w:rPr>
        <w:t>周一发任务、周三查进度、周日验收；每周保留一个可运行版本和1—2分钟操作录屏。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专业边界：</w:t>
      </w:r>
      <w:r>
        <w:rPr>
          <w:rFonts w:ascii="Calibri" w:hAnsi="Calibri" w:eastAsia="Microsoft YaHei"/>
        </w:rPr>
        <w:t>没有原文与页码的结论不展示；统一使用“值得进一步关注”，不得直接写“造假”。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1F4D78"/>
        </w:rPr>
        <w:t>每周交付：</w:t>
      </w:r>
      <w:r>
        <w:rPr>
          <w:rFonts w:ascii="Calibri" w:hAnsi="Calibri" w:eastAsia="Microsoft YaHei"/>
          <w:color w:val="111827"/>
        </w:rPr>
        <w:t>可运行版本、VIBE_CODING_LOG、Coze流程截图或导出说明、1段运行录屏、项目周报、问题清单和完整备份。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1F4D78"/>
        </w:rPr>
        <w:t>需要软件：</w:t>
      </w:r>
      <w:r>
        <w:rPr>
          <w:rFonts w:ascii="Calibri" w:hAnsi="Calibri" w:eastAsia="Microsoft YaHei"/>
          <w:color w:val="111827"/>
        </w:rPr>
        <w:t>Trae AI IDE／SOLO Coder、Coze网页版、ChatGPT、Chrome或Edge、Python 3.10+运行环境、GitHub Desktop或其他版本备份工具、Office/WPS。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1F4D78"/>
        </w:rPr>
        <w:t>最低技能：</w:t>
      </w:r>
      <w:r>
        <w:rPr>
          <w:rFonts w:ascii="Calibri" w:hAnsi="Calibri" w:eastAsia="Microsoft YaHei"/>
          <w:color w:val="111827"/>
        </w:rPr>
        <w:t>会描述清楚需求；会运行项目；会复制完整报错给AI；会判断修改后是否真的成功；会保存版本和隐藏API密钥。不要求从零手写大量代码。</w:t>
      </w:r>
    </w:p>
    <w:p>
      <w:pPr>
        <w:pStyle w:val="Heading2"/>
        <w:keepNext/>
      </w:pPr>
      <w:r>
        <w:t>2. 队员A：专业深度、案例与AI专业复核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1F4D78"/>
        </w:rPr>
        <w:t>一句话目标：</w:t>
      </w:r>
      <w:r>
        <w:rPr>
          <w:rFonts w:ascii="Calibri" w:hAnsi="Calibri" w:eastAsia="Microsoft YaHei"/>
          <w:color w:val="111827"/>
        </w:rPr>
        <w:t>告诉AI什么现象值得关注、依据是什么、下一步到底查哪些资料，并检查AI有没有说错。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整理首版8—10类风险，每类写清“看什么数字／原文、为什么值得关注、对应哪项审计认定、下一步怎样查”。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每类风险至少找2条真实公开依据，记录公司、年份、文件、页码、原文、链接和下载日期。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每类风险至少写3个可执行核查步骤，例如查合同、抽查发票、核对回款、盘点或函证，而不是只写“加强关注”。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复核Coze结果，逐条标记正确、部分正确或错误；页码、数字、专业判断和措辞分别检查。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将确认后的知识卡交给队长放入Coze，不会操作时可以问AI，但最终内容必须回原文件核对。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1F4D78"/>
        </w:rPr>
        <w:t>每周交付：</w:t>
      </w:r>
      <w:r>
        <w:rPr>
          <w:rFonts w:ascii="Calibri" w:hAnsi="Calibri" w:eastAsia="Microsoft YaHei"/>
          <w:color w:val="111827"/>
        </w:rPr>
        <w:t>A_本周完成说明、风险卡／案例表、原始PDF或官方链接、页码截图、核查步骤、AI专业复核表；一般新增5条有效案例或完成队长指定复核量。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1F4D78"/>
        </w:rPr>
        <w:t>需要软件：</w:t>
      </w:r>
      <w:r>
        <w:rPr>
          <w:rFonts w:ascii="Calibri" w:hAnsi="Calibri" w:eastAsia="Microsoft YaHei"/>
          <w:color w:val="111827"/>
        </w:rPr>
        <w:t>Word/WPS、Excel/WPS表格、PDF阅读器、浏览器、截图工具；Coze只用于查看知识库和测试结果。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1F4D78"/>
        </w:rPr>
        <w:t>最低技能：</w:t>
      </w:r>
      <w:r>
        <w:rPr>
          <w:rFonts w:ascii="Calibri" w:hAnsi="Calibri" w:eastAsia="Microsoft YaHei"/>
          <w:color w:val="111827"/>
        </w:rPr>
        <w:t>会查公开年报和问询函、记录页码和单位、用通俗语言解释风险、区分“异常线索”和“已经造假”。不需要写程序。</w:t>
      </w:r>
    </w:p>
    <w:p>
      <w:pPr>
        <w:pStyle w:val="Heading2"/>
        <w:keepNext/>
      </w:pPr>
      <w:r>
        <w:t>3. 队员B：案例样本、参考答案与效果测试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1F4D78"/>
        </w:rPr>
        <w:t>一句话目标：</w:t>
      </w:r>
      <w:r>
        <w:rPr>
          <w:rFonts w:ascii="Calibri" w:hAnsi="Calibri" w:eastAsia="Microsoft YaHei"/>
          <w:color w:val="111827"/>
        </w:rPr>
        <w:t>证明系统不是看起来聪明，而是真的比直接问通用AI更有依据、更少乱说、能节省时间。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整理8—12家公司年报、后续问询函和回复，建立来源台账；先准备10—15个可回测历史案例。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从年报整理收入、应收账款、存货、利润和现金流等数字，写明年份、单位、页码和计算过程。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与A一起制作人工参考答案：</w:t>
      </w:r>
      <w:r>
        <w:rPr>
          <w:rFonts w:ascii="Calibri" w:hAnsi="Calibri" w:eastAsia="Microsoft YaHei"/>
        </w:rPr>
        <w:t>后来问询了什么、当年年报有哪些可见信号、系统应该输出哪些重点。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同一案例分别测试“通用AI直接回答”和“我们的完整工作流”，记录覆盖情况、引用是否准确、有没有无依据结论、处理时间。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程序修改后复测，保存输入文件、操作步骤、实际结果、是否通过、错误截图和修复后结果。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1F4D78"/>
        </w:rPr>
        <w:t>每周交付：</w:t>
      </w:r>
      <w:r>
        <w:rPr>
          <w:rFonts w:ascii="Calibri" w:hAnsi="Calibri" w:eastAsia="Microsoft YaHei"/>
          <w:color w:val="111827"/>
        </w:rPr>
        <w:t>B_本周完成说明、资料来源台账、关键数字表、人工参考答案、测试记录、对比结果和错误截图；一般每周整理2家公司并完成指定测试。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1F4D78"/>
        </w:rPr>
        <w:t>需要软件：</w:t>
      </w:r>
      <w:r>
        <w:rPr>
          <w:rFonts w:ascii="Calibri" w:hAnsi="Calibri" w:eastAsia="Microsoft YaHei"/>
          <w:color w:val="111827"/>
        </w:rPr>
        <w:t>Excel/WPS表格、PDF阅读器、浏览器、7-Zip；后期只需按队长说明打开测试网页，不要求安装开发工具。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1F4D78"/>
        </w:rPr>
        <w:t>最低技能：</w:t>
      </w:r>
      <w:r>
        <w:rPr>
          <w:rFonts w:ascii="Calibri" w:hAnsi="Calibri" w:eastAsia="Microsoft YaHei"/>
          <w:color w:val="111827"/>
        </w:rPr>
        <w:t>会录入、筛选和排序；会算增减比例；会核对单位和页码；会按固定步骤复现问题。不需要开发算法。</w:t>
      </w:r>
    </w:p>
    <w:p>
      <w:pPr>
        <w:pStyle w:val="Heading2"/>
        <w:keepNext/>
      </w:pPr>
      <w:r>
        <w:t>4. 队员C：页面易用性、计划书、PPT与视频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1F4D78"/>
        </w:rPr>
        <w:t>一句话目标：</w:t>
      </w:r>
      <w:r>
        <w:rPr>
          <w:rFonts w:ascii="Calibri" w:hAnsi="Calibri" w:eastAsia="Microsoft YaHei"/>
          <w:color w:val="111827"/>
        </w:rPr>
        <w:t>让评委第一次看就知道怎么操作，并在5分钟内看清三项主创新和五方面证据。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用PPT或Canva画上传、分析进度、结果总览、证据详情和报告下载5种页面状态，标清按钮与报错文字。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把页面修改要求写成普通语言交给队长，由队长在Trae中实现；C负责预览和验收，不承担独立编程。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找3名没参加项目的同学试用，每人至少记录5条“看不懂／点错／找不到”的反馈，修改前后各保留截图。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同步维护计划书、PPT和视频素材；一切数字、截图、项目名称和三项创新保持一致。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设计5分钟视频：</w:t>
      </w:r>
      <w:r>
        <w:rPr>
          <w:rFonts w:ascii="Calibri" w:hAnsi="Calibri" w:eastAsia="Microsoft YaHei"/>
        </w:rPr>
        <w:t>问题场景、工作流画布、完整证据链、回测对比、团队贡献；准备断网备用录屏。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1F4D78"/>
        </w:rPr>
        <w:t>每周交付：</w:t>
      </w:r>
      <w:r>
        <w:rPr>
          <w:rFonts w:ascii="Calibri" w:hAnsi="Calibri" w:eastAsia="Microsoft YaHei"/>
          <w:color w:val="111827"/>
        </w:rPr>
        <w:t>C_本周完成说明、可修改页面源文件或链接、至少3张截图、用户反馈表、最新PPT与讲解稿；中期起增加1—3分钟试讲视频。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1F4D78"/>
        </w:rPr>
        <w:t>需要软件：</w:t>
      </w:r>
      <w:r>
        <w:rPr>
          <w:rFonts w:ascii="Calibri" w:hAnsi="Calibri" w:eastAsia="Microsoft YaHei"/>
          <w:color w:val="111827"/>
        </w:rPr>
        <w:t>PowerPoint/WPS演示、Canva（可选）、剪映、浏览器、Windows截图工具；Trae只需会预览页面并把修改要求说清。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1F4D78"/>
        </w:rPr>
        <w:t>最低技能：</w:t>
      </w:r>
      <w:r>
        <w:rPr>
          <w:rFonts w:ascii="Calibri" w:hAnsi="Calibri" w:eastAsia="Microsoft YaHei"/>
          <w:color w:val="111827"/>
        </w:rPr>
        <w:t>会画页面草图、统一字体颜色、压缩文字、录屏剪辑和加字幕；会按时间讲清一条案例。不要求独立写代码。</w:t>
      </w:r>
    </w:p>
    <w:p>
      <w:pPr>
        <w:pStyle w:val="Heading1"/>
        <w:keepNext/>
      </w:pPr>
      <w:r>
        <w:t>四、每周怎样交给队长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周一：</w:t>
      </w:r>
      <w:r>
        <w:rPr>
          <w:rFonts w:ascii="Calibri" w:hAnsi="Calibri" w:eastAsia="Microsoft YaHei"/>
        </w:rPr>
        <w:t>队长发布任务，必须写负责人、文件名、数量、最低标准、参考模板和截止时间；队员当天回复已收到。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周三21:00前：</w:t>
      </w:r>
      <w:r>
        <w:rPr>
          <w:rFonts w:ascii="Calibri" w:hAnsi="Calibri" w:eastAsia="Microsoft YaHei"/>
        </w:rPr>
        <w:t>每人发“已完成／正在做／卡在哪里／预计何时完成”，并附至少1张过程截图或文件链接。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周六18:00前：</w:t>
      </w:r>
      <w:r>
        <w:rPr>
          <w:rFonts w:ascii="Calibri" w:hAnsi="Calibri" w:eastAsia="Microsoft YaHei"/>
        </w:rPr>
        <w:t>把正式成果和可修改源文件放入共享文件夹，并提交《本周完成说明》。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周日：</w:t>
      </w:r>
      <w:r>
        <w:rPr>
          <w:rFonts w:ascii="Calibri" w:hAnsi="Calibri" w:eastAsia="Microsoft YaHei"/>
        </w:rPr>
        <w:t>队长按验收标准检查；退回时写明哪一项不合格、怎样改和新截止时间；全员共同运行一次原型。</w:t>
      </w:r>
    </w:p>
    <w:p>
      <w:pPr>
        <w:keepLines/>
        <w:spacing w:before="80" w:after="160" w:line="283" w:lineRule="auto"/>
        <w:ind w:left="115" w:right="115"/>
        <w:shd w:fill="E8EEF5"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</w:pPr>
      <w:r>
        <w:rPr>
          <w:rFonts w:ascii="Calibri" w:hAnsi="Calibri" w:eastAsia="Microsoft YaHei"/>
          <w:b/>
          <w:color w:val="1F4D78"/>
          <w:sz w:val="21"/>
        </w:rPr>
        <w:t>《本周完成说明》复制模板：</w:t>
      </w:r>
      <w:r>
        <w:rPr>
          <w:rFonts w:ascii="Calibri" w:hAnsi="Calibri" w:eastAsia="Microsoft YaHei"/>
          <w:color w:val="111827"/>
          <w:sz w:val="21"/>
        </w:rPr>
        <w:t>角色／姓名：____｜本周任务：____｜实际完成数量：____｜提交文件与位置：____｜来源与页码已核对：____｜AI内容怎样人工检查：____｜未解决问题：____｜需要队长帮助：____｜下周计划：____</w:t>
      </w:r>
    </w:p>
    <w:p>
      <w:pPr>
        <w:pStyle w:val="Heading2"/>
        <w:keepNext/>
      </w:pPr>
      <w:r>
        <w:t>队长退回的五种情况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只交截图，没有Word、Excel、PPT等可修改源文件。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案例、数字或结论没有原始链接、PDF、页码或截图。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AI生成后没有人工核对，出现编造数字、原文或页码。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文件叫“最新版／最终最终版”、打不开或放错文件夹。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没有填写完成数量、未解决问题和下周计划。</w:t>
      </w:r>
    </w:p>
    <w:p>
      <w:pPr>
        <w:pStyle w:val="Heading1"/>
        <w:keepNext/>
      </w:pPr>
      <w:r>
        <w:t>五、十周最低交付安排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shd w:fill="2E74B5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周次与目标</w:t>
            </w:r>
          </w:p>
        </w:tc>
        <w:tc>
          <w:tcPr>
            <w:tcW w:type="dxa" w:w="6960"/>
            <w:shd w:fill="2E74B5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队长要收到的最低成果</w:t>
            </w:r>
          </w:p>
        </w:tc>
      </w:tr>
      <w:tr>
        <w:trPr>
          <w:cantSplit/>
        </w:trPr>
        <w:tc>
          <w:tcPr>
            <w:tcW w:type="dxa" w:w="24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第1周｜方向冻结</w:t>
            </w:r>
          </w:p>
        </w:tc>
        <w:tc>
          <w:tcPr>
            <w:tcW w:type="dxa" w:w="696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A交15条风险清单；B交12家备选公司；C交5页流程与草图；队长交《五方面亮点表》、首选行业、三项主创新和文件结构。</w:t>
            </w:r>
          </w:p>
        </w:tc>
      </w:tr>
      <w:tr>
        <w:trPr>
          <w:cantSplit/>
        </w:trPr>
        <w:tc>
          <w:tcPr>
            <w:tcW w:type="dxa" w:w="24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第2周｜资料与首个流程</w:t>
            </w:r>
          </w:p>
        </w:tc>
        <w:tc>
          <w:tcPr>
            <w:tcW w:type="dxa" w:w="696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A交8张风险卡；B交6份年报及来源表；C交20条页面文字；队长完成Coze首个流程和Trae上传页／结果页。</w:t>
            </w:r>
          </w:p>
        </w:tc>
      </w:tr>
      <w:tr>
        <w:trPr>
          <w:cantSplit/>
        </w:trPr>
        <w:tc>
          <w:tcPr>
            <w:tcW w:type="dxa" w:w="24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第3周｜人工参考答案</w:t>
            </w:r>
          </w:p>
        </w:tc>
        <w:tc>
          <w:tcPr>
            <w:tcW w:type="dxa" w:w="696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A交不少于12条参考判断；B交4家公司关键数字；C交2种证据详情页；队长把专业知识接入Coze并在Trae页面显示来源。</w:t>
            </w:r>
          </w:p>
        </w:tc>
      </w:tr>
      <w:tr>
        <w:trPr>
          <w:cantSplit/>
        </w:trPr>
        <w:tc>
          <w:tcPr>
            <w:tcW w:type="dxa" w:w="24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第4周｜端到端MVP</w:t>
            </w:r>
          </w:p>
        </w:tc>
        <w:tc>
          <w:tcPr>
            <w:tcW w:type="dxa" w:w="696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A复核不少于20条AI结果；B测试6份年报；C交可点击样稿；队长连通上传—Coze—结果—导出，并保存2分钟运行录屏。</w:t>
            </w:r>
          </w:p>
        </w:tc>
      </w:tr>
      <w:tr>
        <w:trPr>
          <w:cantSplit/>
        </w:trPr>
        <w:tc>
          <w:tcPr>
            <w:tcW w:type="dxa" w:w="24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第5周｜把创新做得看得见</w:t>
            </w:r>
          </w:p>
        </w:tc>
        <w:tc>
          <w:tcPr>
            <w:tcW w:type="dxa" w:w="696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A完善10类风险和30条核查步骤；B补充20项异常变化；C突出工作流与证据链；队长实现反向检查、人工确认和来源缺失拦截。</w:t>
            </w:r>
          </w:p>
        </w:tc>
      </w:tr>
      <w:tr>
        <w:trPr>
          <w:cantSplit/>
        </w:trPr>
        <w:tc>
          <w:tcPr>
            <w:tcW w:type="dxa" w:w="24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第6周｜做效果对比</w:t>
            </w:r>
          </w:p>
        </w:tc>
        <w:tc>
          <w:tcPr>
            <w:tcW w:type="dxa" w:w="696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A确定参考答案；B完成10—15个历史案例及通用AI对比；C制作3张评估图；队长修复高频错误。暂定目标：重点覆盖≥70%，引用基本正确≥75%，编造来源／页码为0。</w:t>
            </w:r>
          </w:p>
        </w:tc>
      </w:tr>
      <w:tr>
        <w:trPr>
          <w:cantSplit/>
        </w:trPr>
        <w:tc>
          <w:tcPr>
            <w:tcW w:type="dxa" w:w="24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第7周｜可用性与导出</w:t>
            </w:r>
          </w:p>
        </w:tc>
        <w:tc>
          <w:tcPr>
            <w:tcW w:type="dxa" w:w="696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A抽查导出报告；B完成回归测试；C组织3人试用并记录每人≥5条反馈；队长完成错误提示、任务卡导出和离线备用方案。</w:t>
            </w:r>
          </w:p>
        </w:tc>
      </w:tr>
      <w:tr>
        <w:trPr>
          <w:cantSplit/>
        </w:trPr>
        <w:tc>
          <w:tcPr>
            <w:tcW w:type="dxa" w:w="24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第8周｜计划书初稿</w:t>
            </w:r>
          </w:p>
        </w:tc>
        <w:tc>
          <w:tcPr>
            <w:tcW w:type="dxa" w:w="696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A写专业深度；B写效果评估；C统一排版与图示；队长按五项标准统稿，所有主张都链接到可展示证据。</w:t>
            </w:r>
          </w:p>
        </w:tc>
      </w:tr>
      <w:tr>
        <w:trPr>
          <w:cantSplit/>
        </w:trPr>
        <w:tc>
          <w:tcPr>
            <w:tcW w:type="dxa" w:w="24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第9周｜视频与答辩</w:t>
            </w:r>
          </w:p>
        </w:tc>
        <w:tc>
          <w:tcPr>
            <w:tcW w:type="dxa" w:w="696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四人按分工出镜；C完成4分40秒—5分钟视频；队长准备完整演示和备用录屏；全员能讲清三项创新、贡献和边界。</w:t>
            </w:r>
          </w:p>
        </w:tc>
      </w:tr>
      <w:tr>
        <w:trPr>
          <w:cantSplit/>
        </w:trPr>
        <w:tc>
          <w:tcPr>
            <w:tcW w:type="dxa" w:w="240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第10周｜自评与提交</w:t>
            </w:r>
          </w:p>
        </w:tc>
        <w:tc>
          <w:tcPr>
            <w:tcW w:type="dxa" w:w="696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按专业深度、技术创新、落地可行、效果评估、文档展示逐项打分和补证据；另一台电脑复现；检查密钥、文件名、页码和提交回执。</w:t>
            </w:r>
          </w:p>
        </w:tc>
      </w:tr>
    </w:tbl>
    <w:p>
      <w:pPr>
        <w:spacing w:before="0" w:after="60" w:line="168" w:lineRule="auto"/>
      </w:pPr>
    </w:p>
    <w:p>
      <w:pPr>
        <w:pStyle w:val="Heading1"/>
        <w:keepNext/>
      </w:pPr>
      <w:r>
        <w:t>六、软件、账号与第一周入门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950"/>
        <w:gridCol w:w="3620"/>
        <w:gridCol w:w="4790"/>
      </w:tblGrid>
      <w:tr>
        <w:trPr>
          <w:cantSplit/>
          <w:tblHeader w:val="true"/>
        </w:trPr>
        <w:tc>
          <w:tcPr>
            <w:tcW w:type="dxa" w:w="950"/>
            <w:shd w:fill="1F4D78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成员</w:t>
            </w:r>
          </w:p>
        </w:tc>
        <w:tc>
          <w:tcPr>
            <w:tcW w:type="dxa" w:w="3620"/>
            <w:shd w:fill="1F4D78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必须准备</w:t>
            </w:r>
          </w:p>
        </w:tc>
        <w:tc>
          <w:tcPr>
            <w:tcW w:type="dxa" w:w="4790"/>
            <w:shd w:fill="1F4D78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第一周只需学会</w:t>
            </w:r>
          </w:p>
        </w:tc>
      </w:tr>
      <w:tr>
        <w:trPr>
          <w:cantSplit/>
        </w:trPr>
        <w:tc>
          <w:tcPr>
            <w:tcW w:type="dxa" w:w="95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队长</w:t>
            </w:r>
          </w:p>
        </w:tc>
        <w:tc>
          <w:tcPr>
            <w:tcW w:type="dxa" w:w="362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Trae AI IDE、Coze、ChatGPT、浏览器、Python 3.10+、GitHub Desktop、Office/WPS</w:t>
            </w:r>
          </w:p>
        </w:tc>
        <w:tc>
          <w:tcPr>
            <w:tcW w:type="dxa" w:w="479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用自然语言让Trae创建／修改一个页面；搭建并试跑一个Coze流程；运行项目、复制完整报错、保存版本</w:t>
            </w:r>
          </w:p>
        </w:tc>
      </w:tr>
      <w:tr>
        <w:trPr>
          <w:cantSplit/>
        </w:trPr>
        <w:tc>
          <w:tcPr>
            <w:tcW w:type="dxa" w:w="95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队员A</w:t>
            </w:r>
          </w:p>
        </w:tc>
        <w:tc>
          <w:tcPr>
            <w:tcW w:type="dxa" w:w="362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Word/WPS、Excel/WPS、PDF阅读器、浏览器、截图工具</w:t>
            </w:r>
          </w:p>
        </w:tc>
        <w:tc>
          <w:tcPr>
            <w:tcW w:type="dxa" w:w="479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下载公开材料；记录公司、年份、链接、页码、原文；按模板写5个风险案例</w:t>
            </w:r>
          </w:p>
        </w:tc>
      </w:tr>
      <w:tr>
        <w:trPr>
          <w:cantSplit/>
        </w:trPr>
        <w:tc>
          <w:tcPr>
            <w:tcW w:type="dxa" w:w="95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队员B</w:t>
            </w:r>
          </w:p>
        </w:tc>
        <w:tc>
          <w:tcPr>
            <w:tcW w:type="dxa" w:w="362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Excel/WPS、PDF阅读器、浏览器、7-Zip</w:t>
            </w:r>
          </w:p>
        </w:tc>
        <w:tc>
          <w:tcPr>
            <w:tcW w:type="dxa" w:w="479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整理3家公司关键数字；统一单位；计算增减比例；按模板完成5条测试记录</w:t>
            </w:r>
          </w:p>
        </w:tc>
      </w:tr>
      <w:tr>
        <w:trPr>
          <w:cantSplit/>
        </w:trPr>
        <w:tc>
          <w:tcPr>
            <w:tcW w:type="dxa" w:w="95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队员C</w:t>
            </w:r>
          </w:p>
        </w:tc>
        <w:tc>
          <w:tcPr>
            <w:tcW w:type="dxa" w:w="362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PowerPoint/WPS、剪映、浏览器、截图工具；Canva可选</w:t>
            </w:r>
          </w:p>
        </w:tc>
        <w:tc>
          <w:tcPr>
            <w:tcW w:type="dxa" w:w="4790"/>
            <w:tcMar>
              <w:top w:w="48" w:type="dxa"/>
              <w:start w:w="120" w:type="dxa"/>
              <w:bottom w:w="48" w:type="dxa"/>
              <w:end w:w="120" w:type="dxa"/>
            </w:tcMar>
            <w:vAlign w:val="center"/>
          </w:tcPr>
          <w:p>
            <w:pPr>
              <w:pStyle w:val="TableText"/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画3张页面草图；做1页统一PPT样式；录30秒带字幕练习视频</w:t>
            </w:r>
          </w:p>
        </w:tc>
      </w:tr>
    </w:tbl>
    <w:p>
      <w:pPr>
        <w:spacing w:before="0" w:after="60" w:line="168" w:lineRule="auto"/>
      </w:pPr>
    </w:p>
    <w:p>
      <w:pPr/>
      <w:r>
        <w:rPr>
          <w:rFonts w:ascii="Calibri" w:hAnsi="Calibri" w:eastAsia="Microsoft YaHei"/>
          <w:i w:val="0"/>
          <w:color w:val="111827"/>
        </w:rPr>
        <w:t>说明：Python 3.10+是竞赛要求的运行底座，由队长在Trae辅助下维护；它不是作品的创新点，也不要求其他队员学习编程。Trae是开发方法，Coze是可视化AI工作流，三者不是互相替代关系。</w:t>
      </w:r>
    </w:p>
    <w:p>
      <w:pPr>
        <w:pStyle w:val="SmallText"/>
      </w:pPr>
      <w:r>
        <w:rPr>
          <w:rFonts w:ascii="Calibri" w:hAnsi="Calibri" w:eastAsia="Microsoft YaHei"/>
          <w:b/>
          <w:color w:val="667085"/>
          <w:sz w:val="18"/>
        </w:rPr>
        <w:t>官方入口：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Trae</w:t>
        </w:r>
      </w:hyperlink>
      <w:r>
        <w:rPr>
          <w:rFonts w:ascii="Calibri" w:hAnsi="Calibri" w:eastAsia="Microsoft YaHei"/>
          <w:color w:val="667085"/>
          <w:sz w:val="18"/>
        </w:rPr>
        <w:t xml:space="preserve">　｜　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Coze</w:t>
        </w:r>
      </w:hyperlink>
      <w:r>
        <w:rPr>
          <w:rFonts w:ascii="Calibri" w:hAnsi="Calibri" w:eastAsia="Microsoft YaHei"/>
          <w:color w:val="667085"/>
          <w:sz w:val="18"/>
        </w:rPr>
        <w:t xml:space="preserve">　｜　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Git for Windows</w:t>
        </w:r>
      </w:hyperlink>
    </w:p>
    <w:p>
      <w:pPr>
        <w:pStyle w:val="Heading1"/>
        <w:keepNext/>
      </w:pPr>
      <w:r>
        <w:t>七、共同规则与不会做时怎么办</w:t>
      </w:r>
    </w:p>
    <w:p>
      <w:pPr>
        <w:keepLines/>
        <w:spacing w:before="80" w:after="160" w:line="283" w:lineRule="auto"/>
        <w:ind w:left="115" w:right="115"/>
        <w:shd w:fill="F4F6F9"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</w:pPr>
      <w:r>
        <w:rPr>
          <w:rFonts w:ascii="Calibri" w:hAnsi="Calibri" w:eastAsia="Microsoft YaHei"/>
          <w:b/>
          <w:color w:val="1F4D78"/>
          <w:sz w:val="21"/>
        </w:rPr>
        <w:t>统一求助格式：</w:t>
      </w:r>
      <w:r>
        <w:rPr>
          <w:rFonts w:ascii="Calibri" w:hAnsi="Calibri" w:eastAsia="Microsoft YaHei"/>
          <w:color w:val="111827"/>
          <w:sz w:val="21"/>
        </w:rPr>
        <w:t>我正在做：____｜要求交什么：____｜已完成：____｜卡住的具体步骤：____｜使用的软件：____｜已经尝试：____｜截图／报错／相关文件：____｜希望AI或队长帮什么：____｜最晚解决时间：____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可以问AI，但必须把任务目的、输入材料、输出格式和禁止编造的要求说清楚；AI答案由本模块负责人核对。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年报数字、页码、原文、监管案例和准则来源必须回到原文件核验，不能只引用AI回答。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没有证据的结论不进入演示；有不确定性就写“待人工确认”，不能为了好看而凑结果。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每周至少一次全员打开和运行作品；不能只有队长会操作，任何人都要能讲清总流程和自己的贡献。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API Key只放在队长本地环境文件；截图、视频、共享文件和公开仓库中不得出现密钥。</w:t>
      </w:r>
    </w:p>
    <w:p>
      <w:pPr>
        <w:spacing w:before="0" w:after="80" w:line="293" w:lineRule="auto"/>
        <w:numPr>
          <w:ilvl w:val="0"/>
          <w:numId w:val="10"/>
        </w:numPr>
      </w:pPr>
      <w:r>
        <w:rPr>
          <w:rFonts w:ascii="Calibri" w:hAnsi="Calibri" w:eastAsia="Microsoft YaHei"/>
        </w:rPr>
        <w:t>项目只做学习与风险识别辅助，不构成正式审计意见或投资建议。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7"/>
      </w:rPr>
      <w:t xml:space="preserve">老师意见修订版 V2.0  | 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7"/>
      </w:rPr>
      <w:t>老师意见修订版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7"/>
      </w:rPr>
      <w:t>审迹智链 | 团队职责分工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Calibri" w:hAnsi="Calibr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pPr>
      <w:spacing w:before="0" w:after="80" w:line="276" w:lineRule="auto"/>
    </w:pPr>
    <w:rPr>
      <w:rFonts w:ascii="Calibri" w:hAnsi="Calibri" w:eastAsia="Microsoft YaHei"/>
      <w:b w:val="0"/>
      <w:color w:val="667085"/>
      <w:sz w:val="18"/>
    </w:rPr>
  </w:style>
  <w:style w:type="paragraph" w:customStyle="1" w:styleId="TableText">
    <w:name w:val="Table Text"/>
    <w:pPr>
      <w:spacing w:before="0" w:after="0" w:line="269" w:lineRule="auto"/>
    </w:pPr>
    <w:rPr>
      <w:rFonts w:ascii="Calibri" w:hAnsi="Calibri" w:eastAsia="Microsoft YaHei"/>
      <w:b w:val="0"/>
      <w:color w:val="111827"/>
      <w:sz w:val="18"/>
    </w:rPr>
  </w:style>
  <w:style w:type="paragraph" w:customStyle="1" w:styleId="Metadata">
    <w:name w:val="Metadata"/>
    <w:pPr>
      <w:spacing w:before="0" w:after="40" w:line="264" w:lineRule="auto"/>
    </w:pPr>
    <w:rPr>
      <w:rFonts w:ascii="Calibri" w:hAnsi="Calibri" w:eastAsia="Microsoft YaHei"/>
      <w:b w:val="0"/>
      <w:color w:val="66708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www.trae.cn/" TargetMode="External"/><Relationship Id="rId13" Type="http://schemas.openxmlformats.org/officeDocument/2006/relationships/hyperlink" Target="https://www.coze.cn/" TargetMode="External"/><Relationship Id="rId14" Type="http://schemas.openxmlformats.org/officeDocument/2006/relationships/hyperlink" Target="https://git-scm.com/install/windo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审迹智链四人团队职责分工书（老师意见修订版）</dc:title>
  <dc:subject>围绕五项评审标准、Trae Vibe Coding和Coze工作流的通俗执行方案</dc:subject>
  <dc:creator>审迹智链参赛团队</dc:creator>
  <cp:keywords>数智会计, 智能审计, 多智能体, RAG, AuditTrace</cp:keywords>
  <dc:description>2026年北京市大学生数智会计创新应用竞赛准备材料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