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8FB13" w14:textId="21129DF8" w:rsidR="00424465" w:rsidRDefault="00424465" w:rsidP="00424465">
      <w:pPr>
        <w:pStyle w:val="a3"/>
        <w:rPr>
          <w:rFonts w:ascii="微软雅黑" w:eastAsia="微软雅黑"/>
          <w:sz w:val="36"/>
        </w:rPr>
      </w:pPr>
      <w:r>
        <w:rPr>
          <w:rFonts w:ascii="微软雅黑" w:eastAsia="微软雅黑"/>
          <w:sz w:val="36"/>
        </w:rPr>
        <w:t>A_R1规则说明_v0.1 修改建议（合并稿）</w:t>
      </w:r>
    </w:p>
    <w:p w14:paraId="3EC1BC1D" w14:textId="295A6E91" w:rsidR="00424465" w:rsidRDefault="00424465" w:rsidP="00424465">
      <w:pPr>
        <w:rPr>
          <w:rFonts w:ascii="宋体" w:eastAsia="宋体" w:hAnsi="宋体"/>
          <w:color w:val="666666"/>
          <w:sz w:val="21"/>
        </w:rPr>
      </w:pPr>
      <w:r>
        <w:rPr>
          <w:rFonts w:ascii="宋体" w:eastAsia="宋体" w:hAnsi="宋体"/>
          <w:color w:val="666666"/>
          <w:sz w:val="21"/>
        </w:rPr>
        <w:t>文档：03_第一周任务与成果/A_R1规则说明_v0.1.md.docx</w:t>
      </w:r>
    </w:p>
    <w:p w14:paraId="62C55F51" w14:textId="48E698B1" w:rsidR="00424465" w:rsidRDefault="00424465" w:rsidP="00424465">
      <w:pPr>
        <w:rPr>
          <w:rFonts w:ascii="宋体" w:eastAsia="宋体" w:hAnsi="宋体"/>
          <w:color w:val="666666"/>
          <w:sz w:val="21"/>
        </w:rPr>
      </w:pPr>
      <w:r>
        <w:rPr>
          <w:rFonts w:ascii="宋体" w:eastAsia="宋体" w:hAnsi="宋体"/>
          <w:color w:val="666666"/>
          <w:sz w:val="21"/>
        </w:rPr>
        <w:t>对照：详细项目计划书 V2.2、第一周任务分工、现有原型能力</w:t>
      </w:r>
    </w:p>
    <w:p w14:paraId="33E84E9F" w14:textId="721CFF07" w:rsidR="00424465" w:rsidRDefault="00424465" w:rsidP="00424465">
      <w:pPr>
        <w:rPr>
          <w:rFonts w:ascii="宋体" w:eastAsia="宋体" w:hAnsi="宋体"/>
          <w:color w:val="666666"/>
          <w:sz w:val="21"/>
        </w:rPr>
      </w:pPr>
      <w:r>
        <w:rPr>
          <w:rFonts w:ascii="宋体" w:eastAsia="宋体" w:hAnsi="宋体"/>
          <w:color w:val="666666"/>
          <w:sz w:val="21"/>
        </w:rPr>
        <w:t>日期：2026-07-18　性质：组内修改清单，非正式对外材料</w:t>
      </w:r>
    </w:p>
    <w:p w14:paraId="4563D788" w14:textId="2250611D" w:rsidR="00424465" w:rsidRDefault="00424465" w:rsidP="00424465">
      <w:pPr>
        <w:pStyle w:val="1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一、总评</w:t>
      </w:r>
    </w:p>
    <w:p w14:paraId="2077C17D" w14:textId="2D46903C" w:rsidR="00424465" w:rsidRDefault="00424465" w:rsidP="00424465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框架完整：W1 要求的公式、正常解释、资料缺口、待索取资料和场景输出基本齐备；边界上未写舞弊认定或审计结论。</w:t>
      </w:r>
    </w:p>
    <w:p w14:paraId="428932E9" w14:textId="2472F903" w:rsidR="00424465" w:rsidRDefault="00424465" w:rsidP="00424465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当前状态应保持为「草拟」，不能标记「已复核」。专业口径与工程口径有几处必须改完后，再交 B 复算、队长接入。</w:t>
      </w:r>
    </w:p>
    <w:p w14:paraId="2E4B05F0" w14:textId="0F2F9392" w:rsidR="00424465" w:rsidRDefault="00424465" w:rsidP="00424465">
      <w:pPr>
        <w:pStyle w:val="1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二、必须修改（P0）</w:t>
      </w:r>
    </w:p>
    <w:p w14:paraId="4FFD1A79" w14:textId="3BED669A" w:rsidR="00424465" w:rsidRDefault="00424465" w:rsidP="00424465">
      <w:pPr>
        <w:pStyle w:val="2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1. 「持续两年」与输入字段对齐</w:t>
      </w:r>
    </w:p>
    <w:p w14:paraId="3A1BA88B" w14:textId="521DAD1E" w:rsidR="00424465" w:rsidRDefault="00424465" w:rsidP="00424465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问题：要求连续两年触发，但核心字段只有本年/上年收入与应收，缺上上年收入，无法完整判断两年收入—应收关系。</w:t>
      </w:r>
    </w:p>
    <w:p w14:paraId="7B1B53D8" w14:textId="626C7256" w:rsidR="00424465" w:rsidRDefault="00424465" w:rsidP="00424465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改法：W1 仅用四个核心字段做「单年方向筛查」；上上年收入、上上年应收与周转天数列为增强字段；标题改为「应收账款增速高于收入增速的待核查线索」；三年数据齐全后再启用「持续两年」条件。</w:t>
      </w:r>
    </w:p>
    <w:p w14:paraId="3019A500" w14:textId="62DBCD89" w:rsidR="00424465" w:rsidRDefault="00424465" w:rsidP="00424465">
      <w:pPr>
        <w:pStyle w:val="2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2. 周转天数降级口径</w:t>
      </w:r>
    </w:p>
    <w:p w14:paraId="44776EBF" w14:textId="34E0711A" w:rsidR="00424465" w:rsidRDefault="00424465" w:rsidP="00424465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问题：缺上上年应收时，若本年用平均余额、上年用期末余额，不可比。</w:t>
      </w:r>
    </w:p>
    <w:p w14:paraId="6F500AAD" w14:textId="6CB68CCD" w:rsidR="00424465" w:rsidRDefault="00424465" w:rsidP="00424465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改法：数据齐全时两年度均用平均余额；不足时两年度同改期末余额，或直接标「周转趋势无法比较」。360/365/366 天冻结为统一参数。写明：营业收入仅为公开资料下对赊销收入的替代口径，有局限。</w:t>
      </w:r>
    </w:p>
    <w:p w14:paraId="083CEE4F" w14:textId="248F1289" w:rsidR="00424465" w:rsidRDefault="00424465" w:rsidP="00424465">
      <w:pPr>
        <w:pStyle w:val="2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3. 金额单位</w:t>
      </w:r>
    </w:p>
    <w:p w14:paraId="2933406C" w14:textId="2E3B2629" w:rsidR="00424465" w:rsidRDefault="00424465" w:rsidP="00424465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问题：写死「万元」与年报实际披露不符。</w:t>
      </w:r>
    </w:p>
    <w:p w14:paraId="0F5432BF" w14:textId="2C2B827C" w:rsidR="00424465" w:rsidRDefault="00424465" w:rsidP="00424465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改法：保留年报原始单位，录入记录 amount_unit，计算前统一换算；同一公式内数字必须同单位。</w:t>
      </w:r>
    </w:p>
    <w:p w14:paraId="67ACC531" w14:textId="6A15D31F" w:rsidR="00424465" w:rsidRDefault="00424465" w:rsidP="00424465">
      <w:pPr>
        <w:pStyle w:val="2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4. 正常解释不得自动降级/关闭线索</w:t>
      </w:r>
    </w:p>
    <w:p w14:paraId="627C7395" w14:textId="5B6B1569" w:rsidR="00424465" w:rsidRDefault="00424465" w:rsidP="00424465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问题：「找到任一正常解释的公开表述即可暂缓/降级」过强；披露不能证明解释成立。</w:t>
      </w:r>
    </w:p>
    <w:p w14:paraId="35CB1640" w14:textId="4B216C3E" w:rsidR="00424465" w:rsidRDefault="00424465" w:rsidP="00424465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改法：找到可核验支持时，只展示正常解释候选及来源；系统仅建议保留/降级/暂缓；最终由人工决定，不自动关闭线索。</w:t>
      </w:r>
    </w:p>
    <w:p w14:paraId="78CE0916" w14:textId="133F7759" w:rsidR="00424465" w:rsidRDefault="00424465" w:rsidP="00424465">
      <w:pPr>
        <w:pStyle w:val="2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5. 专业来源与认定用语</w:t>
      </w:r>
    </w:p>
    <w:p w14:paraId="125E8299" w14:textId="4EC4DF67" w:rsidR="00424465" w:rsidRDefault="00424465" w:rsidP="00424465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问题：误写「第1313号——函证」。正确：第1312号——函证；第1313号——分析程序。</w:t>
      </w:r>
    </w:p>
    <w:p w14:paraId="3B439C4F" w14:textId="2BD066BB" w:rsidR="00424465" w:rsidRDefault="00424465" w:rsidP="00424465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改法：更正准则编号；发生、存在、权利和义务、计价和分摊等全部用中文；注明仅为候选映射，由审计人员按风险选择，不机械全选。准则条款无页码处标「待核验」。</w:t>
      </w:r>
    </w:p>
    <w:p w14:paraId="631D585B" w14:textId="77D375F2" w:rsidR="00424465" w:rsidRDefault="00424465" w:rsidP="00424465">
      <w:pPr>
        <w:pStyle w:val="2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6. 资料缺口表述与范围</w:t>
      </w:r>
    </w:p>
    <w:p w14:paraId="459CEDEE" w14:textId="306096EF" w:rsidR="00424465" w:rsidRDefault="00424465" w:rsidP="00424465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问题：「年报通常不披露账龄/主要客户」过绝对；工商/空壳公司核验更接近 R4，塞进 W1 的 R1 易扩范围并带负面定性。</w:t>
      </w:r>
    </w:p>
    <w:p w14:paraId="65E3BE9F" w14:textId="6D14D4DE" w:rsidR="00424465" w:rsidRDefault="00424465" w:rsidP="00424465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改法：统一条件句「若 T0 公开年报未披露……则形成资料依据缺口」。客户工商交叉核验移出 W1 R1，或标为后续/R4，不作为本规则必需。合同、流水、交易凭证标为「授权脱敏后的可选补充」，非 R1 运行必需输入。</w:t>
      </w:r>
    </w:p>
    <w:p w14:paraId="07B3EA65" w14:textId="1C33E761" w:rsidR="00424465" w:rsidRDefault="00424465" w:rsidP="00424465">
      <w:pPr>
        <w:pStyle w:val="2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7. 续聘场景文字</w:t>
      </w:r>
    </w:p>
    <w:p w14:paraId="520BFD70" w14:textId="3106A59A" w:rsidR="00424465" w:rsidRDefault="00424465" w:rsidP="00424465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问题：「周转天数上升 X 天，变化方向为改善或恶化」自相矛盾；「持续经营评估」非 R1 最直接输出；「续约/续聘」混用。</w:t>
      </w:r>
    </w:p>
    <w:p w14:paraId="4D6BB6D2" w14:textId="385173CD" w:rsidR="00424465" w:rsidRDefault="00424465" w:rsidP="00424465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改法：上升即写「回款周期延长」。续聘输出改为：建议在续聘风险讨论中进一步了解信用政策、客户结构和期后回款，并判断是否影响审计资源安排。全文统一「续聘复核」。</w:t>
      </w:r>
    </w:p>
    <w:p w14:paraId="16A7386E" w14:textId="282C8E2F" w:rsidR="00424465" w:rsidRDefault="00424465" w:rsidP="00424465">
      <w:pPr>
        <w:pStyle w:val="2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8. 版本状态分层</w:t>
      </w:r>
    </w:p>
    <w:p w14:paraId="4219CDF9" w14:textId="72FF9309" w:rsidR="00424465" w:rsidRDefault="00424465" w:rsidP="00424465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问题：「B 验证和队长实现后升级为已复核」混淆状态。</w:t>
      </w:r>
    </w:p>
    <w:p w14:paraId="341F1D59" w14:textId="28B5AFF5" w:rsidR="00424465" w:rsidRDefault="00424465" w:rsidP="00424465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改法：专业复核通过→已复核；接入代码可运行→已实现；固定样例与失败样例通过→已测试。代码完成≠专业已复核。</w:t>
      </w:r>
    </w:p>
    <w:p w14:paraId="7E378BDE" w14:textId="33FDB085" w:rsidR="00424465" w:rsidRDefault="00424465" w:rsidP="00424465">
      <w:pPr>
        <w:pStyle w:val="1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三、建议同步补强（P1，便于队长接入）</w:t>
      </w:r>
    </w:p>
    <w:p w14:paraId="405D6D1E" w14:textId="5B2FF46F" w:rsidR="00424465" w:rsidRDefault="00424465" w:rsidP="00424465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（1）增加字段 id 表（如 revenue_current、ar_current 等）及「必需/增强/可选」。</w:t>
      </w:r>
    </w:p>
    <w:p w14:paraId="62DBC755" w14:textId="247AE398" w:rsidR="00424465" w:rsidRDefault="00424465" w:rsidP="00424465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（2）写明 W1 最小实现：L1＝应收增速＞收入增速；L2 周转增强、L3 持续多年待数据齐全。</w:t>
      </w:r>
    </w:p>
    <w:p w14:paraId="781CF59B" w14:textId="0A073944" w:rsidR="00424465" w:rsidRDefault="00424465" w:rsidP="00424465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（3）与计划书对齐：合同资产/收入占比上升为 R1 并列分支时，本版标「R1-b 候选、暂不实现」，避免队长误做全量。</w:t>
      </w:r>
    </w:p>
    <w:p w14:paraId="15F174E2" w14:textId="6B1DC0F7" w:rsidR="00424465" w:rsidRDefault="00424465" w:rsidP="00424465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（4）增加资料可得性：可得/部分可得/不可得。</w:t>
      </w:r>
    </w:p>
    <w:p w14:paraId="3671419C" w14:textId="31EEC621" w:rsidR="00424465" w:rsidRDefault="00424465" w:rsidP="00424465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（5）明确 T0：只用 analysis_date 前公开资料；期后回款仅作待索取/计划程序，不进 T0 计算输入。</w:t>
      </w:r>
    </w:p>
    <w:p w14:paraId="49648318" w14:textId="30061A1E" w:rsidR="00424465" w:rsidRDefault="00424465" w:rsidP="00424465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（6）分母为 0 或负、应收净额口径全程一致时的处理写清。</w:t>
      </w:r>
    </w:p>
    <w:p w14:paraId="1F1B0AFD" w14:textId="6B81605A" w:rsidR="00424465" w:rsidRDefault="00424465" w:rsidP="00424465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（7）文件名建议改为 A_R1规则说明_v0.2.docx（去掉 .md.docx 双后缀）。</w:t>
      </w:r>
    </w:p>
    <w:p w14:paraId="6CFE68A5" w14:textId="7701697D" w:rsidR="00424465" w:rsidRDefault="00424465" w:rsidP="00424465">
      <w:pPr>
        <w:pStyle w:val="1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四、可以保留</w:t>
      </w:r>
    </w:p>
    <w:p w14:paraId="7D3BB6B6" w14:textId="76DD4F43" w:rsidR="00424465" w:rsidRDefault="00424465" w:rsidP="00424465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不认定舞弊、不出具审计结论；缺数或分母为 0 时停止计算；正常解释须有 T0 公开资料支持；账龄、期后回款、合同摘要、销售明细等资料需求方向；承接/续聘/计划分场景表达（改完续聘措辞后）。</w:t>
      </w:r>
    </w:p>
    <w:p w14:paraId="04A25FCD" w14:textId="6441EBE0" w:rsidR="00424465" w:rsidRDefault="00424465" w:rsidP="00424465">
      <w:pPr>
        <w:pStyle w:val="1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五、建议修改顺序</w:t>
      </w:r>
    </w:p>
    <w:p w14:paraId="18089B27" w14:textId="1D34E609" w:rsidR="00424465" w:rsidRDefault="00424465" w:rsidP="00424465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① 改 P0 八条 → 出 v0.2；② B 用真实四字段复算 L1；③ 队长只接 L1（及可选同口径周转）；④ 专业复核通过后再标「已复核」。</w:t>
      </w:r>
    </w:p>
    <w:p w14:paraId="1DA9E8CF" w14:textId="1A5507A5" w:rsidR="00424465" w:rsidRDefault="00424465" w:rsidP="00424465">
      <w:pPr>
        <w:pStyle w:val="1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六、一句话结论</w:t>
      </w:r>
    </w:p>
    <w:p w14:paraId="35B9458A" w14:textId="1FAD89D7" w:rsidR="00424465" w:rsidRDefault="00424465" w:rsidP="00424465"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b/>
          <w:sz w:val="24"/>
        </w:rPr>
        <w:t>方向正确、W1 可用作底稿；完成 P0 八条前不要标「已复核」，接入原型时默认只实现单年增速方向筛查。</w:t>
      </w:r>
    </w:p>
    <w:p w14:paraId="5A48EF76" w14:textId="77777777" w:rsidR="00424465" w:rsidRPr="00424465" w:rsidRDefault="00424465" w:rsidP="00424465">
      <w:pPr>
        <w:rPr>
          <w:rFonts w:ascii="宋体" w:eastAsia="宋体" w:hAnsi="宋体"/>
          <w:sz w:val="24"/>
        </w:rPr>
      </w:pPr>
    </w:p>
    <w:sectPr w:rsidR="00424465" w:rsidRPr="004244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465"/>
    <w:rsid w:val="00070BAE"/>
    <w:rsid w:val="00424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1EC8D"/>
  <w15:chartTrackingRefBased/>
  <w15:docId w15:val="{180A9156-753D-4B49-A912-29C4CCCCB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244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24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44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446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446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446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446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446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446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2446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244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244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2446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2446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2446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2446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2446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2446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2446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24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446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244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24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244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244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2446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244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2446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244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283</Words>
  <Characters>1616</Characters>
  <Application>Microsoft Office Word</Application>
  <DocSecurity>0</DocSecurity>
  <Lines>13</Lines>
  <Paragraphs>3</Paragraphs>
  <ScaleCrop>false</ScaleCrop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宏博 张</dc:creator>
  <cp:keywords/>
  <dc:description/>
  <cp:lastModifiedBy>宏博 张</cp:lastModifiedBy>
  <cp:revision>1</cp:revision>
  <dcterms:created xsi:type="dcterms:W3CDTF">2026-07-18T15:55:00Z</dcterms:created>
  <dcterms:modified xsi:type="dcterms:W3CDTF">2026-07-18T15:55:00Z</dcterms:modified>
</cp:coreProperties>
</file>