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BBBD0" w14:textId="52C31144" w:rsidR="001D70AA" w:rsidRPr="001D70AA" w:rsidRDefault="00890C71" w:rsidP="001D70AA">
      <w:pPr>
        <w:jc w:val="center"/>
        <w:rPr>
          <w:sz w:val="72"/>
          <w:szCs w:val="72"/>
        </w:rPr>
      </w:pPr>
      <w:r>
        <w:rPr>
          <w:sz w:val="72"/>
          <w:szCs w:val="72"/>
        </w:rPr>
        <w:t>D</w:t>
      </w:r>
      <w:r w:rsidR="001D70AA" w:rsidRPr="001D70AA">
        <w:rPr>
          <w:sz w:val="72"/>
          <w:szCs w:val="72"/>
        </w:rPr>
        <w:t>CEJM</w:t>
      </w:r>
    </w:p>
    <w:p w14:paraId="57C80BE0" w14:textId="5685625F" w:rsidR="00661418" w:rsidRDefault="001D70AA" w:rsidP="001D70AA">
      <w:pPr>
        <w:pStyle w:val="Titre1"/>
      </w:pPr>
      <w:r w:rsidRPr="001D70AA">
        <w:t>Chapitre 2 : Le fonctionnement des marchés</w:t>
      </w:r>
    </w:p>
    <w:p w14:paraId="7E21FBE9" w14:textId="34267824" w:rsidR="001D70AA" w:rsidRDefault="001D70AA" w:rsidP="001D70AA">
      <w:r w:rsidRPr="001D70AA">
        <w:rPr>
          <w:sz w:val="36"/>
          <w:szCs w:val="36"/>
        </w:rPr>
        <w:t>MARCHE </w:t>
      </w:r>
      <w:r>
        <w:t xml:space="preserve">: </w:t>
      </w:r>
    </w:p>
    <w:p w14:paraId="05F650E0" w14:textId="4D62B02E" w:rsidR="001D70AA" w:rsidRDefault="001D70AA" w:rsidP="001D70AA">
      <w:pPr>
        <w:pStyle w:val="Paragraphedeliste"/>
        <w:numPr>
          <w:ilvl w:val="0"/>
          <w:numId w:val="1"/>
        </w:numPr>
      </w:pPr>
      <w:r>
        <w:t>Echange</w:t>
      </w:r>
    </w:p>
    <w:p w14:paraId="2A402140" w14:textId="02C1D1BF" w:rsidR="00890C71" w:rsidRDefault="001D70AA" w:rsidP="00890C71">
      <w:pPr>
        <w:pStyle w:val="Paragraphedeliste"/>
        <w:numPr>
          <w:ilvl w:val="0"/>
          <w:numId w:val="1"/>
        </w:numPr>
      </w:pPr>
      <w:r>
        <w:t>Vendeur</w:t>
      </w:r>
      <w:r w:rsidR="00890C71">
        <w:t xml:space="preserve"> -&gt; </w:t>
      </w:r>
      <w:r w:rsidR="00890C71" w:rsidRPr="00890C71">
        <w:rPr>
          <w:highlight w:val="yellow"/>
        </w:rPr>
        <w:t>OFFRE</w:t>
      </w:r>
    </w:p>
    <w:p w14:paraId="49967428" w14:textId="0B4560CE" w:rsidR="001D70AA" w:rsidRDefault="001D70AA" w:rsidP="001D70AA">
      <w:pPr>
        <w:pStyle w:val="Paragraphedeliste"/>
        <w:numPr>
          <w:ilvl w:val="0"/>
          <w:numId w:val="1"/>
        </w:numPr>
      </w:pPr>
      <w:r>
        <w:t>Acheteur</w:t>
      </w:r>
      <w:r w:rsidR="00890C71">
        <w:t xml:space="preserve"> -&gt; </w:t>
      </w:r>
      <w:r w:rsidR="00890C71" w:rsidRPr="00890C71">
        <w:rPr>
          <w:highlight w:val="yellow"/>
        </w:rPr>
        <w:t>DEMANDE</w:t>
      </w:r>
    </w:p>
    <w:p w14:paraId="13CEB8CE" w14:textId="08948C1A" w:rsidR="001D70AA" w:rsidRDefault="001D70AA" w:rsidP="001D70AA">
      <w:pPr>
        <w:pStyle w:val="Paragraphedeliste"/>
        <w:numPr>
          <w:ilvl w:val="0"/>
          <w:numId w:val="1"/>
        </w:numPr>
      </w:pPr>
      <w:r>
        <w:t>Flux monétaire</w:t>
      </w:r>
    </w:p>
    <w:p w14:paraId="43E7A658" w14:textId="7AB65E95" w:rsidR="001D70AA" w:rsidRDefault="001D70AA" w:rsidP="001D70AA">
      <w:pPr>
        <w:pStyle w:val="Paragraphedeliste"/>
        <w:numPr>
          <w:ilvl w:val="0"/>
          <w:numId w:val="1"/>
        </w:numPr>
      </w:pPr>
      <w:r>
        <w:t>Import/export</w:t>
      </w:r>
    </w:p>
    <w:p w14:paraId="5122C179" w14:textId="529F76C9" w:rsidR="001D70AA" w:rsidRDefault="001D70AA" w:rsidP="001D70AA">
      <w:pPr>
        <w:pStyle w:val="Paragraphedeliste"/>
        <w:numPr>
          <w:ilvl w:val="0"/>
          <w:numId w:val="1"/>
        </w:numPr>
      </w:pPr>
      <w:r>
        <w:t>Marchandise</w:t>
      </w:r>
    </w:p>
    <w:p w14:paraId="7E97FFD5" w14:textId="202427DD" w:rsidR="001D70AA" w:rsidRDefault="00890C71" w:rsidP="001D70AA">
      <w:pPr>
        <w:pStyle w:val="Paragraphedeliste"/>
        <w:numPr>
          <w:ilvl w:val="0"/>
          <w:numId w:val="1"/>
        </w:numPr>
      </w:pPr>
      <w:r>
        <w:t>Douane</w:t>
      </w:r>
    </w:p>
    <w:p w14:paraId="42E290E3" w14:textId="41F449EE" w:rsidR="00890C71" w:rsidRDefault="00890C71" w:rsidP="00890C71">
      <w:pPr>
        <w:pStyle w:val="Paragraphedeliste"/>
        <w:numPr>
          <w:ilvl w:val="0"/>
          <w:numId w:val="1"/>
        </w:numPr>
      </w:pPr>
      <w:r>
        <w:t>Investisseur</w:t>
      </w:r>
    </w:p>
    <w:p w14:paraId="4603232D" w14:textId="341B8E05" w:rsidR="00890C71" w:rsidRDefault="00890C71" w:rsidP="00890C71">
      <w:r w:rsidRPr="00890C71">
        <w:rPr>
          <w:highlight w:val="yellow"/>
        </w:rPr>
        <w:t>MARCHE  = Lieu de rencontre fictif ou réel ou s’échangent des offres ou des demandes</w:t>
      </w:r>
    </w:p>
    <w:p w14:paraId="2217FA71" w14:textId="0BEB181C" w:rsidR="003A5686" w:rsidRPr="001D70AA" w:rsidRDefault="003A5686" w:rsidP="003A5686">
      <w:pPr>
        <w:pStyle w:val="Titre2"/>
        <w:numPr>
          <w:ilvl w:val="0"/>
          <w:numId w:val="5"/>
        </w:numPr>
      </w:pPr>
      <w:r>
        <w:t>Les différents marchés</w:t>
      </w:r>
    </w:p>
    <w:p w14:paraId="1D952755" w14:textId="3F5E0785" w:rsidR="00890C71" w:rsidRDefault="00890C71" w:rsidP="001D70AA">
      <w:r>
        <w:t>3 types de marchés :</w:t>
      </w:r>
    </w:p>
    <w:p w14:paraId="3822DD48" w14:textId="57D0922B" w:rsidR="00890C71" w:rsidRPr="00890C71" w:rsidRDefault="00890C71" w:rsidP="00890C71">
      <w:pPr>
        <w:pStyle w:val="Paragraphedeliste"/>
        <w:numPr>
          <w:ilvl w:val="0"/>
          <w:numId w:val="1"/>
        </w:numPr>
        <w:rPr>
          <w:b/>
          <w:bCs/>
          <w:highlight w:val="yellow"/>
        </w:rPr>
      </w:pPr>
      <w:r w:rsidRPr="00890C71">
        <w:rPr>
          <w:b/>
          <w:bCs/>
          <w:highlight w:val="yellow"/>
        </w:rPr>
        <w:t>Marché des biens / services</w:t>
      </w:r>
    </w:p>
    <w:p w14:paraId="75E2F9E3" w14:textId="4C9D6AAE" w:rsidR="00890C71" w:rsidRDefault="00890C71" w:rsidP="00890C71">
      <w:pPr>
        <w:pStyle w:val="Paragraphedeliste"/>
        <w:numPr>
          <w:ilvl w:val="0"/>
          <w:numId w:val="2"/>
        </w:numPr>
      </w:pPr>
      <w:r>
        <w:t>Offreur = entreprise</w:t>
      </w:r>
    </w:p>
    <w:p w14:paraId="326F2C16" w14:textId="255CBCED" w:rsidR="00890C71" w:rsidRDefault="00890C71" w:rsidP="00890C71">
      <w:pPr>
        <w:pStyle w:val="Paragraphedeliste"/>
      </w:pPr>
      <w:r>
        <w:t>Demandeur = consommateur</w:t>
      </w:r>
    </w:p>
    <w:p w14:paraId="74733BB5" w14:textId="77777777" w:rsidR="00890C71" w:rsidRPr="00890C71" w:rsidRDefault="00890C71" w:rsidP="00890C71"/>
    <w:p w14:paraId="299EAF40" w14:textId="22BB35A7" w:rsidR="00890C71" w:rsidRPr="00890C71" w:rsidRDefault="00890C71" w:rsidP="00890C71">
      <w:pPr>
        <w:pStyle w:val="Paragraphedeliste"/>
        <w:numPr>
          <w:ilvl w:val="0"/>
          <w:numId w:val="1"/>
        </w:numPr>
        <w:rPr>
          <w:b/>
          <w:bCs/>
          <w:highlight w:val="yellow"/>
        </w:rPr>
      </w:pPr>
      <w:r w:rsidRPr="00890C71">
        <w:rPr>
          <w:b/>
          <w:bCs/>
          <w:highlight w:val="yellow"/>
        </w:rPr>
        <w:t>Marché du travail</w:t>
      </w:r>
    </w:p>
    <w:p w14:paraId="3920D9E3" w14:textId="4A05493A" w:rsidR="00890C71" w:rsidRDefault="00890C71" w:rsidP="00890C71">
      <w:pPr>
        <w:pStyle w:val="Paragraphedeliste"/>
        <w:numPr>
          <w:ilvl w:val="0"/>
          <w:numId w:val="2"/>
        </w:numPr>
      </w:pPr>
      <w:r>
        <w:t>Offreur = salarié</w:t>
      </w:r>
    </w:p>
    <w:p w14:paraId="23C60A13" w14:textId="7FD18993" w:rsidR="00890C71" w:rsidRDefault="00890C71" w:rsidP="00890C71">
      <w:pPr>
        <w:pStyle w:val="Paragraphedeliste"/>
      </w:pPr>
      <w:r>
        <w:t>Demandeur = entreprise</w:t>
      </w:r>
    </w:p>
    <w:p w14:paraId="31D9C637" w14:textId="77777777" w:rsidR="00890C71" w:rsidRPr="00890C71" w:rsidRDefault="00890C71" w:rsidP="00890C71"/>
    <w:p w14:paraId="1BADDC02" w14:textId="73A47D7C" w:rsidR="00890C71" w:rsidRPr="00890C71" w:rsidRDefault="00890C71" w:rsidP="00890C71">
      <w:pPr>
        <w:pStyle w:val="Paragraphedeliste"/>
        <w:numPr>
          <w:ilvl w:val="0"/>
          <w:numId w:val="1"/>
        </w:numPr>
        <w:rPr>
          <w:b/>
          <w:bCs/>
          <w:highlight w:val="yellow"/>
        </w:rPr>
      </w:pPr>
      <w:r w:rsidRPr="00890C71">
        <w:rPr>
          <w:b/>
          <w:bCs/>
          <w:highlight w:val="yellow"/>
        </w:rPr>
        <w:t>Marché financier</w:t>
      </w:r>
    </w:p>
    <w:p w14:paraId="6B6C4C44" w14:textId="38BF7982" w:rsidR="00890C71" w:rsidRPr="00890C71" w:rsidRDefault="00890C71" w:rsidP="00890C71">
      <w:pPr>
        <w:pStyle w:val="Paragraphedeliste"/>
        <w:numPr>
          <w:ilvl w:val="0"/>
          <w:numId w:val="2"/>
        </w:numPr>
        <w:rPr>
          <w:b/>
          <w:bCs/>
        </w:rPr>
      </w:pPr>
      <w:r>
        <w:t>Offreur = personne ayant un excédent d’épargne</w:t>
      </w:r>
    </w:p>
    <w:p w14:paraId="3EF664C7" w14:textId="37B4C460" w:rsidR="00890C71" w:rsidRDefault="00890C71" w:rsidP="00890C71">
      <w:pPr>
        <w:pStyle w:val="Paragraphedeliste"/>
      </w:pPr>
      <w:r>
        <w:t>Demandeur = personne ayant un besoin de financement (entreprise, Etat)</w:t>
      </w:r>
    </w:p>
    <w:p w14:paraId="517BF5DC" w14:textId="063F9DFA" w:rsidR="003A5686" w:rsidRDefault="003A5686" w:rsidP="003A5686">
      <w:pPr>
        <w:pStyle w:val="Titre2"/>
        <w:numPr>
          <w:ilvl w:val="0"/>
          <w:numId w:val="5"/>
        </w:numPr>
      </w:pPr>
      <w:r>
        <w:t>La détermination du prix</w:t>
      </w:r>
    </w:p>
    <w:p w14:paraId="733FFB8F" w14:textId="5CDFD165" w:rsidR="003A5686" w:rsidRDefault="00A011E3" w:rsidP="003A5686">
      <w:r>
        <w:t xml:space="preserve">La fonction première du marché et de permettre la rencontre entre l’offre et la demande afin que se fixe un prix d’échange. Ce prix est appelé </w:t>
      </w:r>
      <w:r w:rsidRPr="00A011E3">
        <w:rPr>
          <w:highlight w:val="yellow"/>
        </w:rPr>
        <w:t>prix d’équilibre</w:t>
      </w:r>
      <w:r>
        <w:t xml:space="preserve">, lorsque le </w:t>
      </w:r>
      <w:r w:rsidRPr="00C263AA">
        <w:rPr>
          <w:highlight w:val="yellow"/>
        </w:rPr>
        <w:t>prix est trop élevé</w:t>
      </w:r>
      <w:r>
        <w:t xml:space="preserve"> la demande va diminuer, on dit que </w:t>
      </w:r>
      <w:r w:rsidRPr="00A011E3">
        <w:rPr>
          <w:highlight w:val="green"/>
        </w:rPr>
        <w:t>la demande est fonction décroissante</w:t>
      </w:r>
      <w:r>
        <w:t xml:space="preserve"> du prix.</w:t>
      </w:r>
    </w:p>
    <w:p w14:paraId="7AECD039" w14:textId="66532B72" w:rsidR="00C263AA" w:rsidRDefault="00A011E3" w:rsidP="003A5686">
      <w:r>
        <w:lastRenderedPageBreak/>
        <w:t xml:space="preserve">Et inversement lorsque </w:t>
      </w:r>
      <w:r w:rsidRPr="00C263AA">
        <w:rPr>
          <w:highlight w:val="yellow"/>
        </w:rPr>
        <w:t>le prix est élevé</w:t>
      </w:r>
      <w:r>
        <w:t xml:space="preserve">, l’offre va avoir tendance à augmenter, en effet les entreprises seront attirées par des perspectives de profits plus élevés. On dit donc que </w:t>
      </w:r>
      <w:r w:rsidRPr="00A011E3">
        <w:rPr>
          <w:highlight w:val="green"/>
        </w:rPr>
        <w:t>l’offre est fonction croissante du prix</w:t>
      </w:r>
      <w:r w:rsidR="00C263AA">
        <w:t>.</w:t>
      </w:r>
    </w:p>
    <w:p w14:paraId="3766F2AB" w14:textId="1FB68F01" w:rsidR="00C263AA" w:rsidRDefault="00C263AA" w:rsidP="003A5686">
      <w:r>
        <w:t xml:space="preserve">Le prix joue un rôle de </w:t>
      </w:r>
      <w:r w:rsidRPr="00C263AA">
        <w:rPr>
          <w:highlight w:val="yellow"/>
        </w:rPr>
        <w:t>signal</w:t>
      </w:r>
      <w:r>
        <w:t xml:space="preserve"> dans un marché et il permet aux agents économiques d’évaluer la valeur d’un bien ou d’un service.</w:t>
      </w:r>
    </w:p>
    <w:p w14:paraId="396F5DD1" w14:textId="5916F376" w:rsidR="00C263AA" w:rsidRDefault="00067E0E" w:rsidP="00067E0E">
      <w:pPr>
        <w:pStyle w:val="Titre2"/>
        <w:numPr>
          <w:ilvl w:val="0"/>
          <w:numId w:val="5"/>
        </w:numPr>
      </w:pPr>
      <w:r>
        <w:t>Les conditions de la concurrence et de la coopération entre les acteurs du marché</w:t>
      </w:r>
    </w:p>
    <w:p w14:paraId="318D0564" w14:textId="3CD338B4" w:rsidR="00067E0E" w:rsidRDefault="00067E0E" w:rsidP="00067E0E">
      <w:r>
        <w:t xml:space="preserve">3 conditions pour qu’une concurrence soit </w:t>
      </w:r>
      <w:r w:rsidRPr="00067E0E">
        <w:rPr>
          <w:highlight w:val="yellow"/>
        </w:rPr>
        <w:t>pure</w:t>
      </w:r>
      <w:r>
        <w:t xml:space="preserve"> et </w:t>
      </w:r>
      <w:r w:rsidRPr="00067E0E">
        <w:rPr>
          <w:highlight w:val="yellow"/>
        </w:rPr>
        <w:t>parfaite</w:t>
      </w:r>
      <w:r>
        <w:t> :</w:t>
      </w:r>
    </w:p>
    <w:p w14:paraId="68AD9AD1" w14:textId="29060362" w:rsidR="0013213B" w:rsidRDefault="0013213B" w:rsidP="0013213B">
      <w:pPr>
        <w:pStyle w:val="Paragraphedeliste"/>
        <w:numPr>
          <w:ilvl w:val="0"/>
          <w:numId w:val="1"/>
        </w:numPr>
        <w:rPr>
          <w:b/>
          <w:bCs/>
        </w:rPr>
      </w:pPr>
      <w:r w:rsidRPr="0013213B">
        <w:rPr>
          <w:b/>
          <w:bCs/>
          <w:highlight w:val="yellow"/>
        </w:rPr>
        <w:t>L’Atomicité</w:t>
      </w:r>
      <w:r w:rsidRPr="0013213B">
        <w:rPr>
          <w:b/>
          <w:bCs/>
        </w:rPr>
        <w:t xml:space="preserve"> du marché</w:t>
      </w:r>
    </w:p>
    <w:p w14:paraId="69F7282A" w14:textId="4EDC9ACF" w:rsidR="0013213B" w:rsidRDefault="0013213B" w:rsidP="0013213B">
      <w:pPr>
        <w:pStyle w:val="Paragraphedeliste"/>
      </w:pPr>
      <w:r>
        <w:t>Les offreurs et demandeurs sont assez nombreux pour que le marché soit diversifié (avoir le choix).</w:t>
      </w:r>
    </w:p>
    <w:p w14:paraId="6C521F4D" w14:textId="67B9CCDA" w:rsidR="0013213B" w:rsidRDefault="0013213B" w:rsidP="0013213B">
      <w:pPr>
        <w:pStyle w:val="Paragraphedeliste"/>
        <w:numPr>
          <w:ilvl w:val="0"/>
          <w:numId w:val="1"/>
        </w:numPr>
      </w:pPr>
      <w:r w:rsidRPr="00C73DB8">
        <w:rPr>
          <w:b/>
          <w:bCs/>
          <w:highlight w:val="yellow"/>
        </w:rPr>
        <w:t>Information parfaite</w:t>
      </w:r>
      <w:r>
        <w:t xml:space="preserve"> </w:t>
      </w:r>
    </w:p>
    <w:p w14:paraId="0FE084C5" w14:textId="30913CF7" w:rsidR="0013213B" w:rsidRDefault="0013213B" w:rsidP="0013213B">
      <w:pPr>
        <w:pStyle w:val="Paragraphedeliste"/>
      </w:pPr>
      <w:r>
        <w:t>L’acheteur dispose des mêmes informations que le vendeur sur les caractéristiques d’un bien.</w:t>
      </w:r>
    </w:p>
    <w:p w14:paraId="2C04FE0C" w14:textId="788B13EE" w:rsidR="0013213B" w:rsidRPr="00C73DB8" w:rsidRDefault="00C73DB8" w:rsidP="0013213B">
      <w:pPr>
        <w:pStyle w:val="Paragraphedeliste"/>
        <w:numPr>
          <w:ilvl w:val="0"/>
          <w:numId w:val="1"/>
        </w:numPr>
      </w:pPr>
      <w:r w:rsidRPr="00C73DB8">
        <w:rPr>
          <w:b/>
          <w:bCs/>
          <w:highlight w:val="yellow"/>
        </w:rPr>
        <w:t>Absences de barrières</w:t>
      </w:r>
      <w:r>
        <w:rPr>
          <w:b/>
          <w:bCs/>
        </w:rPr>
        <w:t xml:space="preserve"> à l’entrée du marché</w:t>
      </w:r>
    </w:p>
    <w:p w14:paraId="6D7FD58F" w14:textId="2535F5F4" w:rsidR="00C73DB8" w:rsidRDefault="00C73DB8" w:rsidP="00C73DB8">
      <w:pPr>
        <w:pStyle w:val="Paragraphedeliste"/>
      </w:pPr>
      <w:r>
        <w:t xml:space="preserve">-&gt; </w:t>
      </w:r>
      <w:r w:rsidRPr="00C73DB8">
        <w:rPr>
          <w:highlight w:val="yellow"/>
        </w:rPr>
        <w:t>Barrière naturelle</w:t>
      </w:r>
      <w:r>
        <w:t xml:space="preserve"> = difficulté à rentrer dans un marché à cause des autorisations mise sur le marché ou de la loi </w:t>
      </w:r>
    </w:p>
    <w:p w14:paraId="20E72798" w14:textId="706A6357" w:rsidR="00C73DB8" w:rsidRPr="00C73DB8" w:rsidRDefault="00C73DB8" w:rsidP="00C73DB8">
      <w:pPr>
        <w:pStyle w:val="Paragraphedeliste"/>
      </w:pPr>
      <w:r>
        <w:t xml:space="preserve">-&gt; </w:t>
      </w:r>
      <w:r w:rsidRPr="00C73DB8">
        <w:rPr>
          <w:highlight w:val="yellow"/>
        </w:rPr>
        <w:t>Barrière artificielle</w:t>
      </w:r>
      <w:r>
        <w:t xml:space="preserve"> = entente illicite sur un prix</w:t>
      </w:r>
    </w:p>
    <w:p w14:paraId="58F20BED" w14:textId="432560E3" w:rsidR="00067E0E" w:rsidRDefault="003807C2" w:rsidP="00067E0E">
      <w:r>
        <w:t>Doc</w:t>
      </w:r>
      <w:r w:rsidR="004C4440">
        <w:t xml:space="preserve"> 8 et</w:t>
      </w:r>
      <w:r>
        <w:t xml:space="preserve"> 9 </w:t>
      </w:r>
    </w:p>
    <w:p w14:paraId="16350932" w14:textId="45C59F6E" w:rsidR="003807C2" w:rsidRDefault="003807C2" w:rsidP="00067E0E">
      <w:r>
        <w:t xml:space="preserve">18)  </w:t>
      </w:r>
      <w:r w:rsidR="004C4440">
        <w:t xml:space="preserve">doc 8 = Airbus et Thales sont exclu du marché mondial car en retard par rapport à Boeing -&gt; Ils s’allient et investissent ensemble + de 400 millions de dollars en créant une nouvelle plate-forme de satellites haut de </w:t>
      </w:r>
      <w:r w:rsidR="00D40A59">
        <w:t>gamme concurrente</w:t>
      </w:r>
      <w:r w:rsidR="004C4440">
        <w:t xml:space="preserve"> celle de Boeing = création de concurrence</w:t>
      </w:r>
    </w:p>
    <w:p w14:paraId="049117D0" w14:textId="5FFF4AC3" w:rsidR="004C4440" w:rsidRDefault="004C4440" w:rsidP="00067E0E">
      <w:r>
        <w:t xml:space="preserve">doc 9 = plusieurs géants de l’automobile se regroupe et créent un cartel pour se concerter sur la règlementation d’un composant en essayant de la faire passer sous le radar des contrôles  </w:t>
      </w:r>
    </w:p>
    <w:p w14:paraId="7C1E1CEB" w14:textId="4A145C72" w:rsidR="00067E0E" w:rsidRDefault="003807C2" w:rsidP="00067E0E">
      <w:r>
        <w:t>19)</w:t>
      </w:r>
      <w:r w:rsidR="00D40A59">
        <w:t xml:space="preserve"> La collaboration entre Airbus et Thales est autorisée car ils s’associent pour se sauver de la faillite tout en faisant marché l’économie en investissant et en fournissent de la concurrence à Boeing (Très importante pour garder un marché saint).</w:t>
      </w:r>
    </w:p>
    <w:p w14:paraId="3DFF2B46" w14:textId="15DBF019" w:rsidR="00D40A59" w:rsidRDefault="00D40A59" w:rsidP="00067E0E">
      <w:r>
        <w:t>Autre part, le cartel créé par les géants allemands de l’automobile est illégal et très mal vu car premièrement ils se concertent pour passer en dessous des limites d’émission polluantes, et en plus ils fournissent une concurrence déloyale vis-à-vis des autres con</w:t>
      </w:r>
      <w:r w:rsidR="008D746E">
        <w:t>structeurs automobiles.</w:t>
      </w:r>
    </w:p>
    <w:p w14:paraId="096A8D08" w14:textId="77777777" w:rsidR="00B04F62" w:rsidRDefault="00B04F62" w:rsidP="00067E0E"/>
    <w:p w14:paraId="0E480DBA" w14:textId="320B19DB" w:rsidR="006A7CEA" w:rsidRDefault="006A7CEA" w:rsidP="006A7CEA">
      <w:pPr>
        <w:pStyle w:val="Titre2"/>
        <w:numPr>
          <w:ilvl w:val="0"/>
          <w:numId w:val="5"/>
        </w:numPr>
      </w:pPr>
      <w:r>
        <w:lastRenderedPageBreak/>
        <w:t>Les dysfonctionnements du marché</w:t>
      </w:r>
    </w:p>
    <w:p w14:paraId="0BC65849" w14:textId="434549D9" w:rsidR="00B04F62" w:rsidRDefault="00B04F62" w:rsidP="006A7CEA">
      <w:r>
        <w:t xml:space="preserve">Le Marché ne fonctionne pas toujours de </w:t>
      </w:r>
      <w:r w:rsidR="00533908">
        <w:t>façon optimale</w:t>
      </w:r>
      <w:r>
        <w:t xml:space="preserve"> et le prix n’assure plus sa fonction de régulation entre l’offre et la demande.</w:t>
      </w:r>
    </w:p>
    <w:p w14:paraId="6266BB93" w14:textId="70272799" w:rsidR="006A7CEA" w:rsidRDefault="00B04F62" w:rsidP="00B04F62">
      <w:pPr>
        <w:pStyle w:val="Titre3"/>
        <w:numPr>
          <w:ilvl w:val="0"/>
          <w:numId w:val="6"/>
        </w:numPr>
      </w:pPr>
      <w:r>
        <w:t xml:space="preserve">Les </w:t>
      </w:r>
      <w:r w:rsidRPr="006233D1">
        <w:rPr>
          <w:highlight w:val="yellow"/>
        </w:rPr>
        <w:t>barrières présentes sur le marché</w:t>
      </w:r>
      <w:r w:rsidR="006A7CEA">
        <w:t xml:space="preserve"> </w:t>
      </w:r>
    </w:p>
    <w:p w14:paraId="271A6110" w14:textId="3E7CB7FE" w:rsidR="00533908" w:rsidRDefault="00533908" w:rsidP="00533908">
      <w:r>
        <w:t>Une barrière à l’entrée désigne un obstacle qui rend difficile ou impossible l’implantation d’une entreprise sur un marché.</w:t>
      </w:r>
    </w:p>
    <w:p w14:paraId="36DA20A4" w14:textId="584041F6" w:rsidR="00533908" w:rsidRDefault="00533908" w:rsidP="00533908">
      <w:pPr>
        <w:pStyle w:val="Paragraphedeliste"/>
        <w:numPr>
          <w:ilvl w:val="0"/>
          <w:numId w:val="2"/>
        </w:numPr>
      </w:pPr>
      <w:r>
        <w:t xml:space="preserve">Les barrières naturelles </w:t>
      </w:r>
      <w:r w:rsidR="00D80951">
        <w:t>à</w:t>
      </w:r>
      <w:r>
        <w:t xml:space="preserve"> l’entrée sont indépendantes de la volonté des producteurs et liées aux caractéristiques du marché</w:t>
      </w:r>
    </w:p>
    <w:p w14:paraId="2BEAA916" w14:textId="455F32CD" w:rsidR="00533908" w:rsidRDefault="00533908" w:rsidP="00533908">
      <w:pPr>
        <w:pStyle w:val="Paragraphedeliste"/>
        <w:numPr>
          <w:ilvl w:val="0"/>
          <w:numId w:val="2"/>
        </w:numPr>
      </w:pPr>
      <w:r>
        <w:t>Les barrières artificielles correspondent aux stratégies mises en place par les entreprises pour rendre plus difficile l’accès aux concurrents</w:t>
      </w:r>
    </w:p>
    <w:p w14:paraId="7F66790D" w14:textId="355542BF" w:rsidR="00533908" w:rsidRDefault="00D80951" w:rsidP="00D80951">
      <w:pPr>
        <w:pStyle w:val="Titre3"/>
        <w:numPr>
          <w:ilvl w:val="0"/>
          <w:numId w:val="6"/>
        </w:numPr>
      </w:pPr>
      <w:r>
        <w:t xml:space="preserve">L’existence </w:t>
      </w:r>
      <w:r w:rsidRPr="006233D1">
        <w:rPr>
          <w:highlight w:val="yellow"/>
        </w:rPr>
        <w:t>d’asymétrie d’information</w:t>
      </w:r>
    </w:p>
    <w:p w14:paraId="2E772462" w14:textId="64FF0EF7" w:rsidR="00D80951" w:rsidRDefault="00D80951" w:rsidP="00D80951">
      <w:r>
        <w:t>L’asymétrie d’information décrit une situation dans laquelle tous les participants à un marché ne disposent pas de la même information. Certains sont avantagés car ils détiennent des informations que les autres n’ont pas, Ils peuvent alors influencer la fixation du prix. (Exemple de « citron » dans le marché automobile d’occasion)</w:t>
      </w:r>
    </w:p>
    <w:p w14:paraId="6F4F9D8B" w14:textId="1CB1119F" w:rsidR="00D80951" w:rsidRDefault="00D80951" w:rsidP="00D80951">
      <w:pPr>
        <w:pStyle w:val="Titre3"/>
        <w:numPr>
          <w:ilvl w:val="0"/>
          <w:numId w:val="6"/>
        </w:numPr>
      </w:pPr>
      <w:r>
        <w:t xml:space="preserve">L’existence </w:t>
      </w:r>
      <w:r w:rsidRPr="006233D1">
        <w:rPr>
          <w:highlight w:val="yellow"/>
        </w:rPr>
        <w:t>d’externalités</w:t>
      </w:r>
    </w:p>
    <w:p w14:paraId="56623284" w14:textId="67987873" w:rsidR="00D80951" w:rsidRDefault="00703C0D" w:rsidP="00D80951">
      <w:r>
        <w:t xml:space="preserve">Le marché n’intègre pas l’ensemble des conséquences des choix économiques des agents. Ainsi, certaines des </w:t>
      </w:r>
      <w:r w:rsidRPr="00703C0D">
        <w:rPr>
          <w:highlight w:val="yellow"/>
        </w:rPr>
        <w:t>décisions qui sont prises peuvent avoir un impact sur le bien être des individus sans pour autant donner lieu à une contrepartie financière</w:t>
      </w:r>
    </w:p>
    <w:p w14:paraId="5D248467" w14:textId="2796791E" w:rsidR="00703C0D" w:rsidRDefault="00703C0D" w:rsidP="00D80951">
      <w:r>
        <w:t>Il y a 2 types d’externalités :</w:t>
      </w:r>
    </w:p>
    <w:p w14:paraId="718DFC0D" w14:textId="1277D626" w:rsidR="00703C0D" w:rsidRDefault="00703C0D" w:rsidP="00703C0D">
      <w:pPr>
        <w:pStyle w:val="Paragraphedeliste"/>
        <w:numPr>
          <w:ilvl w:val="0"/>
          <w:numId w:val="1"/>
        </w:numPr>
      </w:pPr>
      <w:r>
        <w:t>Les externalités positives</w:t>
      </w:r>
    </w:p>
    <w:p w14:paraId="44513EEE" w14:textId="4D4BD8F8" w:rsidR="00703C0D" w:rsidRDefault="00703C0D" w:rsidP="00703C0D">
      <w:pPr>
        <w:pStyle w:val="Paragraphedeliste"/>
        <w:numPr>
          <w:ilvl w:val="0"/>
          <w:numId w:val="1"/>
        </w:numPr>
      </w:pPr>
      <w:r>
        <w:t>Les externalités négatives</w:t>
      </w:r>
    </w:p>
    <w:p w14:paraId="5E69B672" w14:textId="77777777" w:rsidR="00703C0D" w:rsidRPr="00D80951" w:rsidRDefault="00703C0D" w:rsidP="00D80951"/>
    <w:sectPr w:rsidR="00703C0D" w:rsidRPr="00D80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030C"/>
    <w:multiLevelType w:val="hybridMultilevel"/>
    <w:tmpl w:val="56E26F3A"/>
    <w:lvl w:ilvl="0" w:tplc="32D217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0A7D78"/>
    <w:multiLevelType w:val="hybridMultilevel"/>
    <w:tmpl w:val="C16032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3B6171"/>
    <w:multiLevelType w:val="hybridMultilevel"/>
    <w:tmpl w:val="BA12C0B0"/>
    <w:lvl w:ilvl="0" w:tplc="340ABFF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B80180"/>
    <w:multiLevelType w:val="hybridMultilevel"/>
    <w:tmpl w:val="BC929FF6"/>
    <w:lvl w:ilvl="0" w:tplc="9E6659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2368C4"/>
    <w:multiLevelType w:val="hybridMultilevel"/>
    <w:tmpl w:val="C338D1B8"/>
    <w:lvl w:ilvl="0" w:tplc="3500A0F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FD74D4"/>
    <w:multiLevelType w:val="hybridMultilevel"/>
    <w:tmpl w:val="36444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4351740">
    <w:abstractNumId w:val="4"/>
  </w:num>
  <w:num w:numId="2" w16cid:durableId="1601834231">
    <w:abstractNumId w:val="2"/>
  </w:num>
  <w:num w:numId="3" w16cid:durableId="2019772851">
    <w:abstractNumId w:val="5"/>
  </w:num>
  <w:num w:numId="4" w16cid:durableId="1730181455">
    <w:abstractNumId w:val="0"/>
  </w:num>
  <w:num w:numId="5" w16cid:durableId="1148203479">
    <w:abstractNumId w:val="3"/>
  </w:num>
  <w:num w:numId="6" w16cid:durableId="181259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4D"/>
    <w:rsid w:val="00067E0E"/>
    <w:rsid w:val="0013213B"/>
    <w:rsid w:val="001D70AA"/>
    <w:rsid w:val="00287E05"/>
    <w:rsid w:val="003807C2"/>
    <w:rsid w:val="003A5686"/>
    <w:rsid w:val="004C4440"/>
    <w:rsid w:val="004D0179"/>
    <w:rsid w:val="00533908"/>
    <w:rsid w:val="006233D1"/>
    <w:rsid w:val="00661418"/>
    <w:rsid w:val="006A7CEA"/>
    <w:rsid w:val="00703C0D"/>
    <w:rsid w:val="007C304D"/>
    <w:rsid w:val="00890C71"/>
    <w:rsid w:val="008D746E"/>
    <w:rsid w:val="009C6839"/>
    <w:rsid w:val="00A011E3"/>
    <w:rsid w:val="00A33737"/>
    <w:rsid w:val="00B04F62"/>
    <w:rsid w:val="00C263AA"/>
    <w:rsid w:val="00C73DB8"/>
    <w:rsid w:val="00D40A59"/>
    <w:rsid w:val="00D80951"/>
    <w:rsid w:val="00E7139A"/>
    <w:rsid w:val="00EF371C"/>
    <w:rsid w:val="00F30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5C7F"/>
  <w15:chartTrackingRefBased/>
  <w15:docId w15:val="{9C6C98E7-DDFB-46F6-B59F-9624496E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3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C3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C30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C30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C30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C30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30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30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30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30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C30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C30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30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30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30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30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30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304D"/>
    <w:rPr>
      <w:rFonts w:eastAsiaTheme="majorEastAsia" w:cstheme="majorBidi"/>
      <w:color w:val="272727" w:themeColor="text1" w:themeTint="D8"/>
    </w:rPr>
  </w:style>
  <w:style w:type="paragraph" w:styleId="Titre">
    <w:name w:val="Title"/>
    <w:basedOn w:val="Normal"/>
    <w:next w:val="Normal"/>
    <w:link w:val="TitreCar"/>
    <w:uiPriority w:val="10"/>
    <w:qFormat/>
    <w:rsid w:val="007C3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30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30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30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304D"/>
    <w:pPr>
      <w:spacing w:before="160"/>
      <w:jc w:val="center"/>
    </w:pPr>
    <w:rPr>
      <w:i/>
      <w:iCs/>
      <w:color w:val="404040" w:themeColor="text1" w:themeTint="BF"/>
    </w:rPr>
  </w:style>
  <w:style w:type="character" w:customStyle="1" w:styleId="CitationCar">
    <w:name w:val="Citation Car"/>
    <w:basedOn w:val="Policepardfaut"/>
    <w:link w:val="Citation"/>
    <w:uiPriority w:val="29"/>
    <w:rsid w:val="007C304D"/>
    <w:rPr>
      <w:i/>
      <w:iCs/>
      <w:color w:val="404040" w:themeColor="text1" w:themeTint="BF"/>
    </w:rPr>
  </w:style>
  <w:style w:type="paragraph" w:styleId="Paragraphedeliste">
    <w:name w:val="List Paragraph"/>
    <w:basedOn w:val="Normal"/>
    <w:uiPriority w:val="34"/>
    <w:qFormat/>
    <w:rsid w:val="007C304D"/>
    <w:pPr>
      <w:ind w:left="720"/>
      <w:contextualSpacing/>
    </w:pPr>
  </w:style>
  <w:style w:type="character" w:styleId="Accentuationintense">
    <w:name w:val="Intense Emphasis"/>
    <w:basedOn w:val="Policepardfaut"/>
    <w:uiPriority w:val="21"/>
    <w:qFormat/>
    <w:rsid w:val="007C304D"/>
    <w:rPr>
      <w:i/>
      <w:iCs/>
      <w:color w:val="0F4761" w:themeColor="accent1" w:themeShade="BF"/>
    </w:rPr>
  </w:style>
  <w:style w:type="paragraph" w:styleId="Citationintense">
    <w:name w:val="Intense Quote"/>
    <w:basedOn w:val="Normal"/>
    <w:next w:val="Normal"/>
    <w:link w:val="CitationintenseCar"/>
    <w:uiPriority w:val="30"/>
    <w:qFormat/>
    <w:rsid w:val="007C3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C304D"/>
    <w:rPr>
      <w:i/>
      <w:iCs/>
      <w:color w:val="0F4761" w:themeColor="accent1" w:themeShade="BF"/>
    </w:rPr>
  </w:style>
  <w:style w:type="character" w:styleId="Rfrenceintense">
    <w:name w:val="Intense Reference"/>
    <w:basedOn w:val="Policepardfaut"/>
    <w:uiPriority w:val="32"/>
    <w:qFormat/>
    <w:rsid w:val="007C30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640</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MOLLIER Mathis</dc:creator>
  <cp:keywords/>
  <dc:description/>
  <cp:lastModifiedBy>MOLLIER Mathis</cp:lastModifiedBy>
  <cp:revision>7</cp:revision>
  <dcterms:created xsi:type="dcterms:W3CDTF">2024-09-11T08:22:00Z</dcterms:created>
  <dcterms:modified xsi:type="dcterms:W3CDTF">2024-09-12T14:49:00Z</dcterms:modified>
</cp:coreProperties>
</file>