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97869" w:rsidRPr="00097869" w:rsidTr="00097869">
        <w:tc>
          <w:tcPr>
            <w:tcW w:w="0" w:type="auto"/>
            <w:vAlign w:val="center"/>
            <w:hideMark/>
          </w:tcPr>
          <w:p w:rsidR="00097869" w:rsidRPr="00B466B2" w:rsidRDefault="00097869" w:rsidP="00097869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 w:val="48"/>
                <w:szCs w:val="48"/>
              </w:rPr>
            </w:pPr>
            <w:r w:rsidRPr="00B466B2"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  <w:t>什么是</w:t>
            </w:r>
            <w:r w:rsidRPr="00B466B2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>ITIL</w:t>
            </w:r>
            <w:r w:rsidRPr="00B466B2"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  <w:t>落地实战</w:t>
            </w:r>
            <w:r w:rsidR="00B466B2"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  <w:t>演练</w:t>
            </w:r>
            <w:r w:rsidRPr="00B466B2"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  <w:t>课程？</w:t>
            </w:r>
            <w:r w:rsidRPr="00B466B2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 xml:space="preserve"> </w:t>
            </w:r>
          </w:p>
          <w:p w:rsidR="00B466B2" w:rsidRDefault="00B466B2" w:rsidP="00097869">
            <w:pPr>
              <w:spacing w:after="0" w:line="24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hyperlink r:id="rId6" w:tgtFrame="_blank" w:history="1">
              <w:r w:rsidRPr="00B466B2">
                <w:rPr>
                  <w:rFonts w:ascii="宋体" w:eastAsia="宋体" w:hAnsi="宋体" w:cs="宋体"/>
                  <w:sz w:val="21"/>
                  <w:szCs w:val="21"/>
                </w:rPr>
                <w:t>ITIL</w:t>
              </w:r>
            </w:hyperlink>
            <w:r w:rsidRPr="00B466B2">
              <w:rPr>
                <w:rFonts w:ascii="宋体" w:eastAsia="宋体" w:hAnsi="宋体" w:cs="宋体"/>
                <w:sz w:val="21"/>
                <w:szCs w:val="21"/>
              </w:rPr>
              <w:t>作为国际公认的</w:t>
            </w:r>
            <w:hyperlink r:id="rId7" w:tgtFrame="_blank" w:history="1">
              <w:r w:rsidRPr="00B466B2">
                <w:rPr>
                  <w:rFonts w:ascii="宋体" w:eastAsia="宋体" w:hAnsi="宋体" w:cs="宋体"/>
                  <w:sz w:val="21"/>
                  <w:szCs w:val="21"/>
                </w:rPr>
                <w:t>IT服务管理</w:t>
              </w:r>
            </w:hyperlink>
            <w:r w:rsidRPr="00B466B2">
              <w:rPr>
                <w:rFonts w:ascii="宋体" w:eastAsia="宋体" w:hAnsi="宋体" w:cs="宋体"/>
                <w:sz w:val="21"/>
                <w:szCs w:val="21"/>
              </w:rPr>
              <w:t>最佳实践，已经成功地在国际上众多大中型机构得到了广泛地</w:t>
            </w:r>
            <w:r w:rsidRPr="00B466B2">
              <w:rPr>
                <w:rFonts w:ascii="宋体" w:eastAsia="宋体" w:hAnsi="宋体" w:cs="宋体"/>
                <w:sz w:val="21"/>
                <w:szCs w:val="21"/>
              </w:rPr>
              <w:br/>
              <w:t>传播和应用，不少网友虽然学习了ITIL理论，但很难通过自学或模拟项目环境来自我实践。根据这个需求，ITIL先锋论坛特组织专家编写了《ITIL落地实战培训课程》讲义，并独创以实战演练为主的独特风格的课程，一切为了学员学成后能自行实施ITIL流程。</w:t>
            </w:r>
            <w:r w:rsidRPr="00097869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</w:p>
          <w:p w:rsidR="00097869" w:rsidRPr="00097869" w:rsidRDefault="00097869" w:rsidP="000978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7"/>
                <w:szCs w:val="27"/>
              </w:rPr>
              <w:t>自</w:t>
            </w:r>
            <w:r w:rsidRPr="00097869">
              <w:rPr>
                <w:rFonts w:ascii="Times New Roman" w:eastAsia="Times New Roman" w:hAnsi="Times New Roman" w:cs="Times New Roman"/>
                <w:sz w:val="27"/>
                <w:szCs w:val="27"/>
              </w:rPr>
              <w:t>2012</w:t>
            </w:r>
            <w:r w:rsidRPr="00097869">
              <w:rPr>
                <w:rFonts w:ascii="宋体" w:eastAsia="宋体" w:hAnsi="宋体" w:cs="宋体"/>
                <w:sz w:val="27"/>
                <w:szCs w:val="27"/>
              </w:rPr>
              <w:t>年</w:t>
            </w:r>
            <w:r w:rsidRPr="00097869">
              <w:rPr>
                <w:rFonts w:ascii="Times New Roman" w:eastAsia="Times New Roman" w:hAnsi="Times New Roman" w:cs="Times New Roman"/>
                <w:sz w:val="27"/>
                <w:szCs w:val="27"/>
              </w:rPr>
              <w:t>12</w:t>
            </w:r>
            <w:r w:rsidRPr="00097869">
              <w:rPr>
                <w:rFonts w:ascii="宋体" w:eastAsia="宋体" w:hAnsi="宋体" w:cs="宋体"/>
                <w:sz w:val="27"/>
                <w:szCs w:val="27"/>
              </w:rPr>
              <w:t>月份以来，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ITIL</w:t>
            </w:r>
            <w:r w:rsidRPr="00097869">
              <w:rPr>
                <w:rFonts w:ascii="宋体" w:eastAsia="宋体" w:hAnsi="宋体" w:cs="宋体"/>
                <w:b/>
                <w:bCs/>
                <w:sz w:val="27"/>
                <w:szCs w:val="27"/>
              </w:rPr>
              <w:t>实战课程已经在北上深广成功开班多期，好评如潮！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6671310" cy="4630420"/>
                  <wp:effectExtent l="0" t="0" r="0" b="0"/>
                  <wp:docPr id="307" name="Picture 307" descr="赞美墙1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519" descr="赞美墙1_副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463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>为什么有必要学习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ITIL</w:t>
            </w:r>
            <w:r w:rsidRPr="00097869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>落地实战课程？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时代潮流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长江后浪推前浪，前浪死在沙滩上。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变革从来没有像现在那么剧烈过，随着云计算，大数据的到来，以系统（软件）集成、设备维护等需求将会大量减少，将会逐渐转让服务管理，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将会大行其道。你愿意领导潮流，还是被潮流盖过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?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工作需要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作为挨踢人，无论你是甲方还是乙方，你都是服务提供方，你愿意天天做救火队长吗？你愿意次次系统上线需要烧香，祈祷不要出事么？你愿意你的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boss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或者业务部门，系统没事的时候忘记你的存在，有事情就找你算账么？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个人增值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现在是投知的时代，钱花在学习看书上，不亏。而且参加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TIL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落地实战课程的童鞋，有机会获得高薪职位的推荐机会，已经有多例成功案例。</w:t>
            </w:r>
          </w:p>
          <w:p w:rsidR="00097869" w:rsidRPr="00B466B2" w:rsidRDefault="00097869" w:rsidP="00B466B2">
            <w:pPr>
              <w:spacing w:after="0" w:line="240" w:lineRule="auto"/>
              <w:ind w:right="-432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>实战演练研修课程学习形式的不同之处：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1"/>
                <w:szCs w:val="21"/>
              </w:rPr>
              <w:drawing>
                <wp:inline distT="0" distB="0" distL="0" distR="0">
                  <wp:extent cx="5472349" cy="4096512"/>
                  <wp:effectExtent l="0" t="0" r="0" b="0"/>
                  <wp:docPr id="306" name="Picture 306" descr="实战演练研修班模式宣传图片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561" descr="实战演练研修班模式宣传图片_副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2593" cy="409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讲师是谁？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长河，高级</w:t>
            </w:r>
            <w:hyperlink r:id="rId10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ITIL</w:t>
              </w:r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咨询顾问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，</w:t>
            </w:r>
            <w:hyperlink r:id="rId11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ITIL Expert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、</w:t>
            </w:r>
            <w:hyperlink r:id="rId12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ISO20000</w:t>
              </w:r>
            </w:hyperlink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LA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、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IPMP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，管理学硕士，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年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从业经历，从事领域有：系统管理、</w:t>
            </w:r>
            <w:hyperlink r:id="rId13" w:tgtFrame="_blank" w:history="1"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网络管理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、</w:t>
            </w:r>
            <w:hyperlink r:id="rId14" w:tgtFrame="_blank" w:history="1"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数据库管理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、软件开发管理、</w:t>
            </w:r>
            <w:hyperlink r:id="rId15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</w:t>
              </w:r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服务外包管理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、</w:t>
            </w:r>
            <w:hyperlink r:id="rId16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ITIL</w:t>
              </w:r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咨询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、项目管理等，现阶段主要从事</w:t>
            </w:r>
            <w:hyperlink r:id="rId17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ITIL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和</w:t>
            </w:r>
            <w:hyperlink r:id="rId18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ISO20000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咨询项目，担任</w:t>
            </w:r>
            <w:hyperlink r:id="rId19" w:tgtFrame="_blank" w:history="1">
              <w:r w:rsidRPr="00097869">
                <w:rPr>
                  <w:rFonts w:ascii="Times New Roman" w:eastAsia="Times New Roman" w:hAnsi="Times New Roman" w:cs="Times New Roman"/>
                  <w:color w:val="336699"/>
                  <w:sz w:val="21"/>
                  <w:szCs w:val="21"/>
                  <w:u w:val="single"/>
                </w:rPr>
                <w:t>ITIL</w:t>
              </w:r>
              <w:r w:rsidRPr="00097869">
                <w:rPr>
                  <w:rFonts w:ascii="宋体" w:eastAsia="宋体" w:hAnsi="宋体" w:cs="宋体"/>
                  <w:color w:val="336699"/>
                  <w:sz w:val="21"/>
                  <w:szCs w:val="21"/>
                  <w:u w:val="single"/>
                </w:rPr>
                <w:t>培训</w:t>
              </w:r>
            </w:hyperlink>
            <w:r w:rsidRPr="00097869">
              <w:rPr>
                <w:rFonts w:ascii="宋体" w:eastAsia="宋体" w:hAnsi="宋体" w:cs="宋体"/>
                <w:sz w:val="21"/>
                <w:szCs w:val="21"/>
              </w:rPr>
              <w:t>讲师、咨询架构师、项目经理、咨询顾问等角色，具有丰富的项目实践经验。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学员来自哪里？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甲方：多数来自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500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强或国有大型企业，分布在金融，电信，航空，核电，互联网，餐饮等等行业，职位有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CIO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、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经理、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服务运营主管。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乙方：大多数跟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服务相关的乙方，国企还是外资，大型或者中小型都有学员参与，职位有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顾问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,ITSM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产品总监，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服务质量经理、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流程负责人等等。</w:t>
            </w:r>
          </w:p>
          <w:p w:rsidR="00B466B2" w:rsidRDefault="00097869" w:rsidP="00097869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</w:p>
          <w:p w:rsidR="00097869" w:rsidRPr="00097869" w:rsidRDefault="00B466B2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48"/>
                <w:szCs w:val="48"/>
              </w:rPr>
              <w:t>课程安排：</w:t>
            </w:r>
            <w:r w:rsidR="00097869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097869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="00097869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3811270" cy="2143125"/>
                  <wp:effectExtent l="0" t="0" r="0" b="9525"/>
                  <wp:docPr id="305" name="Picture 305" descr="案例分享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512" descr="案例分享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课程特色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实用性强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*****</w:t>
            </w:r>
          </w:p>
          <w:p w:rsidR="00097869" w:rsidRPr="00097869" w:rsidRDefault="00097869" w:rsidP="000978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案例很实用，能够很好的结合理论！</w:t>
            </w:r>
          </w:p>
          <w:p w:rsidR="00097869" w:rsidRPr="00097869" w:rsidRDefault="00097869" w:rsidP="000978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通过讲解和案例，充分了解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落地时流程节点及要素的关键点！</w:t>
            </w:r>
          </w:p>
          <w:p w:rsidR="00097869" w:rsidRPr="00097869" w:rsidRDefault="00097869" w:rsidP="000978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培训资料充分，并提供实际的可用工具，很快能学以致用！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独具特色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*****</w:t>
            </w:r>
          </w:p>
          <w:p w:rsidR="00097869" w:rsidRPr="00097869" w:rsidRDefault="00097869" w:rsidP="0009786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互动性强，分组讨论，学员能更好地理解和吸收！</w:t>
            </w:r>
          </w:p>
          <w:p w:rsidR="00097869" w:rsidRPr="00097869" w:rsidRDefault="00097869" w:rsidP="0009786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讲师知识面广，经验丰富，讲授充满激情，让学员能全身心投入</w:t>
            </w:r>
          </w:p>
          <w:p w:rsidR="00097869" w:rsidRPr="00097869" w:rsidRDefault="00097869" w:rsidP="00B466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授课时间安排</w:t>
            </w:r>
            <w:r w:rsidR="00B466B2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  <w:r w:rsidRPr="00B466B2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初级课程：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天时间，占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个周末</w:t>
            </w:r>
          </w:p>
          <w:p w:rsidR="00097869" w:rsidRPr="00097869" w:rsidRDefault="00097869" w:rsidP="0009786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中级课程：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天时间，占两个周末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学习费用</w:t>
            </w:r>
            <w:r w:rsidR="00B466B2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</w:p>
          <w:p w:rsidR="00097869" w:rsidRPr="00097869" w:rsidRDefault="00097869" w:rsidP="000978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初级课程：原价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2500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元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人，现在优惠价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1800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元（不含税金）</w:t>
            </w:r>
          </w:p>
          <w:p w:rsidR="00097869" w:rsidRPr="00097869" w:rsidRDefault="00097869" w:rsidP="000978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中级课程：原价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5000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元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人，现在优惠价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3500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元（不含税金）</w:t>
            </w:r>
          </w:p>
          <w:p w:rsidR="00097869" w:rsidRPr="00097869" w:rsidRDefault="00097869" w:rsidP="000978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9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sz w:val="21"/>
                <w:szCs w:val="21"/>
              </w:rPr>
              <w:t>提前报名，老学员、外地学员均有优惠，详细请咨询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QQ</w:t>
            </w:r>
            <w:r w:rsidRPr="00097869">
              <w:rPr>
                <w:rFonts w:ascii="宋体" w:eastAsia="宋体" w:hAnsi="宋体" w:cs="宋体"/>
                <w:sz w:val="21"/>
                <w:szCs w:val="21"/>
              </w:rPr>
              <w:t>群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275912782</w:t>
            </w:r>
          </w:p>
          <w:p w:rsidR="00097869" w:rsidRPr="00B466B2" w:rsidRDefault="00097869" w:rsidP="00B466B2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466B2">
              <w:rPr>
                <w:rFonts w:ascii="宋体" w:eastAsia="宋体" w:hAnsi="宋体" w:cs="宋体"/>
                <w:sz w:val="21"/>
                <w:szCs w:val="21"/>
              </w:rPr>
              <w:t>初级课程内容安排</w:t>
            </w:r>
            <w:r w:rsidR="00B466B2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</w:p>
          <w:tbl>
            <w:tblPr>
              <w:tblW w:w="0" w:type="auto"/>
              <w:jc w:val="center"/>
              <w:tblCellSpacing w:w="0" w:type="dxa"/>
              <w:tblInd w:w="69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2304"/>
              <w:gridCol w:w="4679"/>
            </w:tblGrid>
            <w:tr w:rsidR="00097869" w:rsidRPr="00097869">
              <w:trPr>
                <w:tblCellSpacing w:w="0" w:type="dxa"/>
                <w:jc w:val="center"/>
              </w:trPr>
              <w:tc>
                <w:tcPr>
                  <w:tcW w:w="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第一日</w:t>
                  </w:r>
                </w:p>
              </w:tc>
              <w:tc>
                <w:tcPr>
                  <w:tcW w:w="23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7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概论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服务台管理精要</w:t>
                  </w:r>
                </w:p>
              </w:tc>
            </w:tr>
            <w:tr w:rsidR="00097869" w:rsidRPr="00097869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7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服务台管理案例演练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事件管理流程精要</w:t>
                  </w:r>
                </w:p>
              </w:tc>
            </w:tr>
            <w:tr w:rsidR="00097869" w:rsidRPr="00097869">
              <w:trPr>
                <w:tblCellSpacing w:w="0" w:type="dxa"/>
                <w:jc w:val="center"/>
              </w:trPr>
              <w:tc>
                <w:tcPr>
                  <w:tcW w:w="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第二日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br/>
                    <w:t>`</w:t>
                  </w:r>
                </w:p>
              </w:tc>
              <w:tc>
                <w:tcPr>
                  <w:tcW w:w="23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7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事件管理流程案例演练</w:t>
                  </w:r>
                </w:p>
              </w:tc>
            </w:tr>
            <w:tr w:rsidR="00097869" w:rsidRPr="00097869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7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问题管理流程精要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问题管理流程案例演练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</w:t>
                  </w:r>
                </w:p>
              </w:tc>
            </w:tr>
          </w:tbl>
          <w:p w:rsidR="00B466B2" w:rsidRDefault="00B466B2" w:rsidP="00B466B2">
            <w:pPr>
              <w:spacing w:after="0" w:line="24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B466B2" w:rsidRDefault="00B466B2" w:rsidP="00B466B2">
            <w:pPr>
              <w:spacing w:after="0" w:line="24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B466B2" w:rsidRPr="00B466B2" w:rsidRDefault="00B466B2" w:rsidP="00B466B2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中级</w:t>
            </w:r>
            <w:r w:rsidRPr="00B466B2">
              <w:rPr>
                <w:rFonts w:ascii="宋体" w:eastAsia="宋体" w:hAnsi="宋体" w:cs="宋体"/>
                <w:sz w:val="21"/>
                <w:szCs w:val="21"/>
              </w:rPr>
              <w:t>课程内容安排</w:t>
            </w:r>
            <w:r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</w:p>
          <w:tbl>
            <w:tblPr>
              <w:tblW w:w="0" w:type="auto"/>
              <w:jc w:val="center"/>
              <w:tblCellSpacing w:w="0" w:type="dxa"/>
              <w:tblInd w:w="69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2304"/>
              <w:gridCol w:w="4679"/>
            </w:tblGrid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951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第一日</w:t>
                  </w: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变更管理流程精要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变更管理流程案例演练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951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第二日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br/>
                    <w:t>`</w:t>
                  </w: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配置管理流程精要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配置管理流程案例演练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951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第三日</w:t>
                  </w: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理念宣导方法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实施方法论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业务需求调研和评估方法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业务需求调研模板和工具的使用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业务需求调研案例演练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951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第四日</w:t>
                  </w: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上午（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9:00-12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流程设计原理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流程设计案例演练</w:t>
                  </w:r>
                </w:p>
              </w:tc>
            </w:tr>
            <w:tr w:rsidR="00097869" w:rsidRPr="00097869" w:rsidTr="00B466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304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下午（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13:30-18:00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4679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流程设计交付物内容的编写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咨询项目整体案例演练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IT</w:t>
                  </w: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服务管理体系建立方法</w:t>
                  </w:r>
                </w:p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color w:val="000000"/>
                      <w:sz w:val="21"/>
                      <w:szCs w:val="21"/>
                    </w:rPr>
                    <w:t>结业考试</w:t>
                  </w:r>
                </w:p>
              </w:tc>
            </w:tr>
          </w:tbl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bookmarkEnd w:id="0"/>
            <w:r w:rsidRPr="00B466B2">
              <w:rPr>
                <w:rFonts w:ascii="宋体" w:eastAsia="宋体" w:hAnsi="宋体" w:cs="宋体"/>
                <w:b/>
                <w:bCs/>
                <w:sz w:val="48"/>
                <w:szCs w:val="48"/>
              </w:rPr>
              <w:t>本落地实践培训课程与ITIL Foundation课程的差异性对比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11270" cy="2245995"/>
                  <wp:effectExtent l="0" t="0" r="0" b="1905"/>
                  <wp:docPr id="304" name="Picture 304" descr="北京1期小组讨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513" descr="北京1期小组讨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6B2" w:rsidRDefault="00B466B2" w:rsidP="00B466B2">
            <w:pPr>
              <w:spacing w:after="0" w:line="24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097869" w:rsidRPr="00B466B2" w:rsidRDefault="00097869" w:rsidP="00097869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466B2">
              <w:rPr>
                <w:rFonts w:ascii="宋体" w:eastAsia="宋体" w:hAnsi="宋体" w:cs="宋体"/>
                <w:sz w:val="21"/>
                <w:szCs w:val="21"/>
              </w:rPr>
              <w:t>本落地实践培训课程与ITIL Foundation课程的差异性对比</w:t>
            </w:r>
            <w:r w:rsidR="00B466B2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</w:p>
          <w:tbl>
            <w:tblPr>
              <w:tblW w:w="4900" w:type="pct"/>
              <w:tblCellSpacing w:w="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3321"/>
              <w:gridCol w:w="3868"/>
            </w:tblGrid>
            <w:tr w:rsidR="00097869" w:rsidRPr="00097869">
              <w:trPr>
                <w:tblCellSpacing w:w="0" w:type="dxa"/>
              </w:trPr>
              <w:tc>
                <w:tcPr>
                  <w:tcW w:w="14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落地实践培训课程</w:t>
                  </w:r>
                </w:p>
              </w:tc>
              <w:tc>
                <w:tcPr>
                  <w:tcW w:w="439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ITIL Foundation</w:t>
                  </w: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认证课程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4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学习目标</w:t>
                  </w:r>
                </w:p>
              </w:tc>
              <w:tc>
                <w:tcPr>
                  <w:tcW w:w="38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落地实践的能力培养</w:t>
                  </w:r>
                </w:p>
              </w:tc>
              <w:tc>
                <w:tcPr>
                  <w:tcW w:w="439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理论知识启蒙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4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学员收益</w:t>
                  </w:r>
                </w:p>
              </w:tc>
              <w:tc>
                <w:tcPr>
                  <w:tcW w:w="38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有能力在自己企业实践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流程，有能力担任乙方专业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咨询顾问，获得《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助理咨询师》证书</w:t>
                  </w:r>
                </w:p>
              </w:tc>
              <w:tc>
                <w:tcPr>
                  <w:tcW w:w="439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了解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理论知识，获取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Foundation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资格证书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4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教学形式</w:t>
                  </w:r>
                </w:p>
              </w:tc>
              <w:tc>
                <w:tcPr>
                  <w:tcW w:w="382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实战演练为主，一切为了学员学成后能自行实施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流程</w:t>
                  </w:r>
                </w:p>
              </w:tc>
              <w:tc>
                <w:tcPr>
                  <w:tcW w:w="439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理论学习为主，针对知识启蒙，不针对落地实践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44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相互关系</w:t>
                  </w:r>
                </w:p>
              </w:tc>
              <w:tc>
                <w:tcPr>
                  <w:tcW w:w="8220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学员最好具备与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 Foundation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课程相当的理论知识</w:t>
                  </w:r>
                </w:p>
              </w:tc>
            </w:tr>
          </w:tbl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="00B466B2" w:rsidRPr="00B466B2">
              <w:rPr>
                <w:rFonts w:ascii="宋体" w:eastAsia="宋体" w:hAnsi="宋体" w:cs="宋体"/>
                <w:sz w:val="21"/>
                <w:szCs w:val="21"/>
              </w:rPr>
              <w:t xml:space="preserve">本落地实践培训课程与ITIL </w:t>
            </w:r>
            <w:r w:rsidR="00B466B2">
              <w:rPr>
                <w:rFonts w:ascii="宋体" w:eastAsia="宋体" w:hAnsi="宋体" w:cs="宋体" w:hint="eastAsia"/>
                <w:sz w:val="21"/>
                <w:szCs w:val="21"/>
              </w:rPr>
              <w:t>Expert</w:t>
            </w:r>
            <w:r w:rsidR="00B466B2" w:rsidRPr="00B466B2">
              <w:rPr>
                <w:rFonts w:ascii="宋体" w:eastAsia="宋体" w:hAnsi="宋体" w:cs="宋体"/>
                <w:sz w:val="21"/>
                <w:szCs w:val="21"/>
              </w:rPr>
              <w:t>课程的差异性对比</w:t>
            </w:r>
            <w:r w:rsidR="00B466B2" w:rsidRPr="00097869">
              <w:rPr>
                <w:rFonts w:ascii="Times New Roman" w:eastAsia="Times New Roman" w:hAnsi="Times New Roman" w:cs="Times New Roman"/>
                <w:sz w:val="21"/>
                <w:szCs w:val="21"/>
              </w:rPr>
              <w:t>*****</w:t>
            </w:r>
          </w:p>
          <w:tbl>
            <w:tblPr>
              <w:tblW w:w="8235" w:type="dxa"/>
              <w:tblCellSpacing w:w="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3114"/>
              <w:gridCol w:w="3968"/>
            </w:tblGrid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312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落地实践培训课程</w:t>
                  </w:r>
                </w:p>
              </w:tc>
              <w:tc>
                <w:tcPr>
                  <w:tcW w:w="3975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ITIL Expert</w:t>
                  </w: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认证课程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学习目标</w:t>
                  </w:r>
                </w:p>
              </w:tc>
              <w:tc>
                <w:tcPr>
                  <w:tcW w:w="312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落地实践的能力培养</w:t>
                  </w:r>
                </w:p>
              </w:tc>
              <w:tc>
                <w:tcPr>
                  <w:tcW w:w="397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理论知识的深入学习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学员收益</w:t>
                  </w:r>
                </w:p>
              </w:tc>
              <w:tc>
                <w:tcPr>
                  <w:tcW w:w="312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有能力在自己企业实践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流程，有能力担任乙方专业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咨询顾问</w:t>
                  </w:r>
                </w:p>
              </w:tc>
              <w:tc>
                <w:tcPr>
                  <w:tcW w:w="397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深入了解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30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多个流程的详细概念和节点活动，了解流程之间的接口和关系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教学形式</w:t>
                  </w:r>
                </w:p>
              </w:tc>
              <w:tc>
                <w:tcPr>
                  <w:tcW w:w="312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实战演练为主，一切为了学员学成后能自行实施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流程</w:t>
                  </w:r>
                </w:p>
              </w:tc>
              <w:tc>
                <w:tcPr>
                  <w:tcW w:w="397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理论学习为主，少量案例用于深刻理解理论内容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1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  <w:t>相互关系</w:t>
                  </w:r>
                </w:p>
              </w:tc>
              <w:tc>
                <w:tcPr>
                  <w:tcW w:w="7095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一个面向落地实战，一个深入理论学习，两者如能结合学习，将会向一个真正的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专家迈进</w:t>
                  </w:r>
                </w:p>
              </w:tc>
            </w:tr>
          </w:tbl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48"/>
                <w:szCs w:val="48"/>
              </w:rPr>
              <w:t>组织机构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—ITIL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48"/>
                <w:szCs w:val="48"/>
              </w:rPr>
              <w:t>先锋论坛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先锋论坛是国内最大的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服务管理专业社区，建立于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2010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年，致力于以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为代表的信息技术科学方法论在国内的推广与落地，社区会员逾万人，汇集了大量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服务管理及实践方面的资料和原创文章，在国内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服务管理业界具有较大的影响力。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论坛始终坚持以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“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为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服务管理初学者提供入门引领，为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服务管理实践者提供落地支持，为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服务管理业界提供沟通交流平台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”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为宗旨，与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服务管理业界各领域众多的商家、机构和个人一道迈向广阔的未来。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论坛与培训公司合作，先后在国内各大热线城市组织了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多场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培训团购，务求令广大网友享受物美价廉的培训服务。同时每次团购先锋论坛会派版主到现场组织和监督质量，不断提升网友的培训体验。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下图是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先锋论坛组织的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2012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年北京第北京第一期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ITIL</w:t>
            </w:r>
            <w:r w:rsidRPr="00097869">
              <w:rPr>
                <w:rFonts w:ascii="宋体" w:eastAsia="宋体" w:hAnsi="宋体" w:cs="宋体"/>
                <w:color w:val="000000"/>
                <w:sz w:val="21"/>
                <w:szCs w:val="21"/>
              </w:rPr>
              <w:t>落地实战培训的盛况：</w:t>
            </w: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hyperlink r:id="rId22" w:tgtFrame="_blank" w:history="1">
              <w:r w:rsidRPr="00097869">
                <w:rPr>
                  <w:rFonts w:ascii="Times New Roman" w:eastAsia="Times New Roman" w:hAnsi="Times New Roman" w:cs="Times New Roman"/>
                  <w:color w:val="333333"/>
                  <w:sz w:val="21"/>
                  <w:szCs w:val="21"/>
                  <w:u w:val="single"/>
                </w:rPr>
                <w:t>http://www.itilxf.com/thread-32815-1-1.html</w:t>
              </w:r>
            </w:hyperlink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公开课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培训地点：北京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上海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广州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  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深圳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四个城市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097869" w:rsidRPr="00097869" w:rsidRDefault="00097869" w:rsidP="00097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培训报名表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tbl>
            <w:tblPr>
              <w:tblW w:w="4900" w:type="pct"/>
              <w:tblCellSpacing w:w="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1688"/>
              <w:gridCol w:w="856"/>
              <w:gridCol w:w="1653"/>
              <w:gridCol w:w="2567"/>
            </w:tblGrid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培训课程名称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 ITIL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落地实战课程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           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4470" w:type="dxa"/>
                  <w:gridSpan w:val="3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培训时间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  </w:t>
                  </w:r>
                </w:p>
              </w:tc>
              <w:tc>
                <w:tcPr>
                  <w:tcW w:w="4470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参加人数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所在单位名称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4470" w:type="dxa"/>
                  <w:gridSpan w:val="3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部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门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4470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传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真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单位详细地址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         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省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        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市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邮政编码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姓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名</w:t>
                  </w:r>
                </w:p>
              </w:tc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职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务</w:t>
                  </w:r>
                </w:p>
              </w:tc>
              <w:tc>
                <w:tcPr>
                  <w:tcW w:w="2655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电子邮件（非常重要）</w:t>
                  </w:r>
                </w:p>
              </w:tc>
              <w:tc>
                <w:tcPr>
                  <w:tcW w:w="271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电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话（非常重要）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55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71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55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71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55" w:type="dxa"/>
                  <w:gridSpan w:val="2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71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是否协助住宿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   </w:t>
                  </w: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是否在膳食上有特殊需求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8940" w:type="dxa"/>
                  <w:gridSpan w:val="5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97869">
                    <w:rPr>
                      <w:rFonts w:ascii="宋体" w:eastAsia="宋体" w:hAnsi="宋体" w:cs="宋体"/>
                      <w:sz w:val="21"/>
                      <w:szCs w:val="21"/>
                    </w:rPr>
                    <w:t>备注：</w:t>
                  </w:r>
                  <w:r w:rsidRPr="00097869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097869" w:rsidRPr="00097869">
              <w:trPr>
                <w:tblCellSpacing w:w="0" w:type="dxa"/>
              </w:trPr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75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715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97869" w:rsidRPr="00097869" w:rsidRDefault="00097869" w:rsidP="000978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097869" w:rsidRPr="00097869" w:rsidRDefault="00097869" w:rsidP="0009786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企业内训：全国业务均可受理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具体业务洽谈请联系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版主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karen, QQ 80049496,</w:t>
            </w:r>
            <w:r w:rsidRPr="00097869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  <w:t>电话</w:t>
            </w:r>
            <w:r w:rsidRPr="00097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13632320029</w:t>
            </w:r>
          </w:p>
          <w:p w:rsidR="00097869" w:rsidRPr="00097869" w:rsidRDefault="00097869" w:rsidP="00097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3C058D" w:rsidRDefault="003C058D" w:rsidP="00B466B2">
      <w:pPr>
        <w:spacing w:after="0" w:line="240" w:lineRule="auto"/>
      </w:pPr>
    </w:p>
    <w:sectPr w:rsidR="003C05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2F93"/>
    <w:multiLevelType w:val="multilevel"/>
    <w:tmpl w:val="BCC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16BEB"/>
    <w:multiLevelType w:val="hybridMultilevel"/>
    <w:tmpl w:val="AA9EF41E"/>
    <w:lvl w:ilvl="0" w:tplc="C28628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A0A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AC1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C19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6A6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625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CD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5CE0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A52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5076B"/>
    <w:multiLevelType w:val="multilevel"/>
    <w:tmpl w:val="A6D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73FD6"/>
    <w:multiLevelType w:val="multilevel"/>
    <w:tmpl w:val="658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152E65"/>
    <w:multiLevelType w:val="multilevel"/>
    <w:tmpl w:val="1DE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8D"/>
    <w:rsid w:val="00001087"/>
    <w:rsid w:val="00097869"/>
    <w:rsid w:val="003C058D"/>
    <w:rsid w:val="006B745B"/>
    <w:rsid w:val="006D0E40"/>
    <w:rsid w:val="0074157C"/>
    <w:rsid w:val="00AF1651"/>
    <w:rsid w:val="00B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s01">
    <w:name w:val="xs01"/>
    <w:basedOn w:val="DefaultParagraphFont"/>
    <w:rsid w:val="00097869"/>
    <w:rPr>
      <w:rFonts w:ascii="Arial" w:hAnsi="Arial" w:cs="Arial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s01">
    <w:name w:val="xs01"/>
    <w:basedOn w:val="DefaultParagraphFont"/>
    <w:rsid w:val="00097869"/>
    <w:rPr>
      <w:rFonts w:ascii="Arial" w:hAnsi="Arial" w:cs="Arial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20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1441">
      <w:marLeft w:val="0"/>
      <w:marRight w:val="0"/>
      <w:marTop w:val="0"/>
      <w:marBottom w:val="0"/>
      <w:div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divBdr>
    </w:div>
    <w:div w:id="25266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9262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9509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681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915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06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0931659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3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5924">
                  <w:marLeft w:val="0"/>
                  <w:marRight w:val="0"/>
                  <w:marTop w:val="90"/>
                  <w:marBottom w:val="0"/>
                  <w:divBdr>
                    <w:top w:val="single" w:sz="6" w:space="0" w:color="E9EDF0"/>
                    <w:left w:val="single" w:sz="6" w:space="0" w:color="E9EDF0"/>
                    <w:bottom w:val="single" w:sz="6" w:space="0" w:color="D3D3D3"/>
                    <w:right w:val="single" w:sz="6" w:space="0" w:color="E9EDF0"/>
                  </w:divBdr>
                </w:div>
                <w:div w:id="1202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83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C2D5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524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2D5E3"/>
                            <w:left w:val="single" w:sz="6" w:space="0" w:color="C2D5E3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13689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2D5E3"/>
                              </w:divBdr>
                            </w:div>
                            <w:div w:id="4824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2D5E3"/>
                              </w:divBdr>
                            </w:div>
                            <w:div w:id="16538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2D5E3"/>
                              </w:divBdr>
                            </w:div>
                          </w:divsChild>
                        </w:div>
                        <w:div w:id="6723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9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9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18622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57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7319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17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988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43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18911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7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19030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25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283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753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1B1B1"/>
                        <w:left w:val="single" w:sz="6" w:space="8" w:color="B1B1B1"/>
                        <w:bottom w:val="single" w:sz="6" w:space="8" w:color="B1B1B1"/>
                        <w:right w:val="single" w:sz="6" w:space="8" w:color="B1B1B1"/>
                      </w:divBdr>
                      <w:divsChild>
                        <w:div w:id="13292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1B1B1"/>
                            <w:left w:val="single" w:sz="6" w:space="8" w:color="B1B1B1"/>
                            <w:bottom w:val="single" w:sz="6" w:space="8" w:color="B1B1B1"/>
                            <w:right w:val="single" w:sz="6" w:space="8" w:color="B1B1B1"/>
                          </w:divBdr>
                          <w:divsChild>
                            <w:div w:id="10290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062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2874">
              <w:marLeft w:val="0"/>
              <w:marRight w:val="0"/>
              <w:marTop w:val="0"/>
              <w:marBottom w:val="0"/>
              <w:divBdr>
                <w:top w:val="single" w:sz="6" w:space="7" w:color="94CFDD"/>
                <w:left w:val="single" w:sz="6" w:space="8" w:color="94CFDD"/>
                <w:bottom w:val="single" w:sz="6" w:space="8" w:color="94CFDD"/>
                <w:right w:val="single" w:sz="6" w:space="8" w:color="94CFDD"/>
              </w:divBdr>
              <w:divsChild>
                <w:div w:id="13741592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9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42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4064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8358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  <w:divsChild>
                    <w:div w:id="17812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867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8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7959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780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8974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4057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7266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7119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04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8955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4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2071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779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  <w:divsChild>
                    <w:div w:id="2932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310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1372">
                  <w:marLeft w:val="0"/>
                  <w:marRight w:val="0"/>
                  <w:marTop w:val="0"/>
                  <w:marBottom w:val="0"/>
                  <w:divBdr>
                    <w:top w:val="single" w:sz="6" w:space="8" w:color="B1B1B1"/>
                    <w:left w:val="single" w:sz="6" w:space="8" w:color="B1B1B1"/>
                    <w:bottom w:val="single" w:sz="6" w:space="8" w:color="B1B1B1"/>
                    <w:right w:val="single" w:sz="6" w:space="8" w:color="B1B1B1"/>
                  </w:divBdr>
                  <w:divsChild>
                    <w:div w:id="1545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54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11095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211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5128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05662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2213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7161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59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4984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105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05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13253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4347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  <w:divsChild>
                    <w:div w:id="7825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2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1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56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12955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9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4748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09187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6803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654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4267">
              <w:marLeft w:val="0"/>
              <w:marRight w:val="0"/>
              <w:marTop w:val="0"/>
              <w:marBottom w:val="0"/>
              <w:divBdr>
                <w:top w:val="single" w:sz="6" w:space="8" w:color="B1B1B1"/>
                <w:left w:val="single" w:sz="6" w:space="8" w:color="B1B1B1"/>
                <w:bottom w:val="single" w:sz="6" w:space="8" w:color="B1B1B1"/>
                <w:right w:val="single" w:sz="6" w:space="8" w:color="B1B1B1"/>
              </w:divBdr>
              <w:divsChild>
                <w:div w:id="912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4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3324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86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9088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64070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  <w:divsChild>
                    <w:div w:id="19053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528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411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5788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726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4044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5115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786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627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58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180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53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11248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7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6504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7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4212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1B1B1"/>
                            <w:left w:val="single" w:sz="6" w:space="8" w:color="B1B1B1"/>
                            <w:bottom w:val="single" w:sz="6" w:space="8" w:color="B1B1B1"/>
                            <w:right w:val="single" w:sz="6" w:space="8" w:color="B1B1B1"/>
                          </w:divBdr>
                          <w:divsChild>
                            <w:div w:id="10589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943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382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2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13935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316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820851198">
      <w:marLeft w:val="0"/>
      <w:marRight w:val="0"/>
      <w:marTop w:val="0"/>
      <w:marBottom w:val="0"/>
      <w:div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divBdr>
      <w:divsChild>
        <w:div w:id="209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</w:div>
            <w:div w:id="604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855">
          <w:marLeft w:val="225"/>
          <w:marRight w:val="225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19673">
              <w:marLeft w:val="0"/>
              <w:marRight w:val="2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6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CCCCCC"/>
                    <w:right w:val="single" w:sz="6" w:space="0" w:color="CCCCCC"/>
                  </w:divBdr>
                  <w:divsChild>
                    <w:div w:id="1696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94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824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1176117274">
      <w:marLeft w:val="0"/>
      <w:marRight w:val="0"/>
      <w:marTop w:val="0"/>
      <w:marBottom w:val="0"/>
      <w:divBdr>
        <w:top w:val="single" w:sz="2" w:space="0" w:color="E5EDF2"/>
        <w:left w:val="single" w:sz="6" w:space="0" w:color="E5EDF2"/>
        <w:bottom w:val="single" w:sz="6" w:space="0" w:color="E5EDF2"/>
        <w:right w:val="single" w:sz="6" w:space="0" w:color="E5EDF2"/>
      </w:divBdr>
      <w:divsChild>
        <w:div w:id="1479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1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98">
      <w:marLeft w:val="0"/>
      <w:marRight w:val="0"/>
      <w:marTop w:val="0"/>
      <w:marBottom w:val="0"/>
      <w:divBdr>
        <w:top w:val="single" w:sz="6" w:space="15" w:color="9A9A9A"/>
        <w:left w:val="single" w:sz="6" w:space="4" w:color="9A9A9A"/>
        <w:bottom w:val="single" w:sz="6" w:space="8" w:color="9A9A9A"/>
        <w:right w:val="single" w:sz="6" w:space="4" w:color="9A9A9A"/>
      </w:divBdr>
    </w:div>
    <w:div w:id="1581910505">
      <w:marLeft w:val="15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0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86373">
      <w:marLeft w:val="0"/>
      <w:marRight w:val="-6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8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7709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835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4328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6221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6968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26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95404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86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93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786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3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74374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7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4574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5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54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747">
      <w:marLeft w:val="0"/>
      <w:marRight w:val="0"/>
      <w:marTop w:val="0"/>
      <w:marBottom w:val="0"/>
      <w:divBdr>
        <w:top w:val="single" w:sz="6" w:space="8" w:color="B1B1B1"/>
        <w:left w:val="single" w:sz="6" w:space="8" w:color="B1B1B1"/>
        <w:bottom w:val="single" w:sz="6" w:space="8" w:color="B1B1B1"/>
        <w:right w:val="single" w:sz="6" w:space="8" w:color="B1B1B1"/>
      </w:divBdr>
      <w:divsChild>
        <w:div w:id="1372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til.itilxf.com/" TargetMode="External"/><Relationship Id="rId18" Type="http://schemas.openxmlformats.org/officeDocument/2006/relationships/hyperlink" Target="http://www.itilxf.com/forum-2-1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hyperlink" Target="http://www.itilxf.com/forum-2-1.html" TargetMode="External"/><Relationship Id="rId12" Type="http://schemas.openxmlformats.org/officeDocument/2006/relationships/hyperlink" Target="http://www.itilxf.com/forum-2-1.html" TargetMode="External"/><Relationship Id="rId17" Type="http://schemas.openxmlformats.org/officeDocument/2006/relationships/hyperlink" Target="http://itil.itilx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til.itilxf.com/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itilxf.com/forum-2-1.html" TargetMode="External"/><Relationship Id="rId11" Type="http://schemas.openxmlformats.org/officeDocument/2006/relationships/hyperlink" Target="http://exam.itilxf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il.itilxf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ob.itilxf.com/" TargetMode="External"/><Relationship Id="rId19" Type="http://schemas.openxmlformats.org/officeDocument/2006/relationships/hyperlink" Target="http://exam.itilxf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til.itilxf.com/" TargetMode="External"/><Relationship Id="rId22" Type="http://schemas.openxmlformats.org/officeDocument/2006/relationships/hyperlink" Target="http://www.itilxf.com/thread-32815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---</cp:lastModifiedBy>
  <cp:revision>2</cp:revision>
  <dcterms:created xsi:type="dcterms:W3CDTF">2014-06-04T14:42:00Z</dcterms:created>
  <dcterms:modified xsi:type="dcterms:W3CDTF">2014-06-04T14:42:00Z</dcterms:modified>
</cp:coreProperties>
</file>