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eastAsia="黑体"/>
          <w:b/>
          <w:bCs/>
          <w:sz w:val="52"/>
          <w:szCs w:val="52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1284605</wp:posOffset>
            </wp:positionH>
            <wp:positionV relativeFrom="margin">
              <wp:posOffset>-379730</wp:posOffset>
            </wp:positionV>
            <wp:extent cx="2794635" cy="2941320"/>
            <wp:effectExtent l="0" t="0" r="9525" b="0"/>
            <wp:wrapSquare wrapText="bothSides"/>
            <wp:docPr id="2" name="图片 2" descr="南通理工学院LOG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南通理工学院LOGO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94635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/>
    <w:p>
      <w:pPr>
        <w:spacing w:after="312" w:afterLines="100" w:line="560" w:lineRule="exact"/>
        <w:ind w:left="0" w:leftChars="0" w:firstLine="0" w:firstLineChars="0"/>
        <w:jc w:val="both"/>
        <w:rPr>
          <w:rFonts w:ascii="方正小标宋简体" w:hAnsi="宋体" w:eastAsia="方正小标宋简体" w:cs="Times New Roman"/>
          <w:kern w:val="0"/>
          <w:sz w:val="44"/>
          <w:szCs w:val="36"/>
        </w:rPr>
      </w:pPr>
    </w:p>
    <w:p>
      <w:pPr>
        <w:spacing w:after="312" w:afterLines="100" w:line="560" w:lineRule="exact"/>
        <w:ind w:left="0" w:leftChars="0" w:firstLine="0" w:firstLineChars="0"/>
        <w:jc w:val="both"/>
        <w:rPr>
          <w:rFonts w:ascii="方正小标宋简体" w:hAnsi="宋体" w:eastAsia="方正小标宋简体" w:cs="Times New Roman"/>
          <w:kern w:val="0"/>
          <w:sz w:val="44"/>
          <w:szCs w:val="36"/>
        </w:rPr>
      </w:pPr>
    </w:p>
    <w:p>
      <w:pPr>
        <w:spacing w:after="312" w:afterLines="100" w:line="560" w:lineRule="exact"/>
        <w:ind w:left="0" w:leftChars="0" w:firstLine="0" w:firstLineChars="0"/>
        <w:jc w:val="both"/>
        <w:rPr>
          <w:rFonts w:ascii="方正小标宋简体" w:hAnsi="宋体" w:eastAsia="方正小标宋简体" w:cs="Times New Roman"/>
          <w:kern w:val="0"/>
          <w:sz w:val="44"/>
          <w:szCs w:val="36"/>
        </w:rPr>
      </w:pPr>
    </w:p>
    <w:p>
      <w:pPr>
        <w:spacing w:after="312" w:afterLines="100" w:line="560" w:lineRule="exact"/>
        <w:ind w:left="0" w:leftChars="0" w:firstLine="0" w:firstLineChars="0"/>
        <w:jc w:val="both"/>
        <w:rPr>
          <w:rFonts w:ascii="方正小标宋简体" w:hAnsi="宋体" w:eastAsia="方正小标宋简体" w:cs="Times New Roman"/>
          <w:kern w:val="0"/>
          <w:sz w:val="44"/>
          <w:szCs w:val="36"/>
        </w:rPr>
      </w:pPr>
      <w:r>
        <w:rPr>
          <w:rFonts w:eastAsia="黑体"/>
          <w:b/>
          <w:bCs/>
          <w:sz w:val="52"/>
          <w:szCs w:val="5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1237615</wp:posOffset>
            </wp:positionH>
            <wp:positionV relativeFrom="margin">
              <wp:posOffset>2319655</wp:posOffset>
            </wp:positionV>
            <wp:extent cx="3322320" cy="637540"/>
            <wp:effectExtent l="0" t="0" r="0" b="2540"/>
            <wp:wrapNone/>
            <wp:docPr id="6" name="图片 6" descr="南通理工学院横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南通理工学院横 拷贝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2320" cy="63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pacing w:after="312" w:afterLines="100" w:line="560" w:lineRule="exact"/>
        <w:jc w:val="center"/>
        <w:rPr>
          <w:rFonts w:hint="eastAsia" w:ascii="黑体" w:hAnsi="黑体" w:eastAsia="黑体" w:cs="Times New Roman"/>
          <w:kern w:val="0"/>
          <w:sz w:val="52"/>
          <w:szCs w:val="52"/>
        </w:rPr>
      </w:pPr>
    </w:p>
    <w:p>
      <w:pPr>
        <w:spacing w:after="312" w:afterLines="100" w:line="560" w:lineRule="exact"/>
        <w:jc w:val="center"/>
        <w:rPr>
          <w:rFonts w:hint="eastAsia" w:ascii="黑体" w:hAnsi="黑体" w:eastAsia="黑体" w:cs="Times New Roman"/>
          <w:kern w:val="0"/>
          <w:sz w:val="52"/>
          <w:szCs w:val="52"/>
        </w:rPr>
      </w:pPr>
    </w:p>
    <w:p>
      <w:pPr>
        <w:spacing w:after="312" w:afterLines="100" w:line="560" w:lineRule="exact"/>
        <w:jc w:val="center"/>
        <w:rPr>
          <w:rFonts w:hint="eastAsia" w:ascii="微软雅黑" w:hAnsi="微软雅黑" w:eastAsia="微软雅黑" w:cs="微软雅黑"/>
          <w:kern w:val="0"/>
          <w:sz w:val="52"/>
          <w:szCs w:val="52"/>
        </w:rPr>
      </w:pPr>
      <w:r>
        <w:rPr>
          <w:rFonts w:hint="eastAsia" w:ascii="微软雅黑" w:hAnsi="微软雅黑" w:eastAsia="微软雅黑" w:cs="微软雅黑"/>
          <w:kern w:val="0"/>
          <w:sz w:val="52"/>
          <w:szCs w:val="52"/>
        </w:rPr>
        <w:t>需求规格说明书</w:t>
      </w:r>
    </w:p>
    <w:tbl>
      <w:tblPr>
        <w:tblStyle w:val="2"/>
        <w:tblW w:w="8282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54"/>
        <w:gridCol w:w="5766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shd w:val="clear" w:color="auto" w:fill="auto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0"/>
                <w:szCs w:val="30"/>
              </w:rPr>
            </w:pPr>
            <w:r>
              <w:rPr>
                <w:rFonts w:hint="eastAsia" w:ascii="Times New Roman" w:hAnsi="Times New Roman" w:eastAsia="黑体" w:cs="Times New Roman"/>
                <w:b/>
                <w:spacing w:val="116"/>
                <w:kern w:val="0"/>
                <w:sz w:val="30"/>
                <w:szCs w:val="30"/>
                <w:fitText w:val="2430" w:id="416166085"/>
                <w:lang w:val="en-US" w:eastAsia="zh-CN"/>
              </w:rPr>
              <w:t>项目名称</w:t>
            </w:r>
            <w:r>
              <w:rPr>
                <w:rFonts w:ascii="Times New Roman" w:hAnsi="Times New Roman" w:eastAsia="黑体" w:cs="Times New Roman"/>
                <w:b/>
                <w:spacing w:val="1"/>
                <w:kern w:val="0"/>
                <w:sz w:val="30"/>
                <w:szCs w:val="30"/>
                <w:fitText w:val="2430" w:id="416166085"/>
              </w:rPr>
              <w:t>：</w:t>
            </w:r>
          </w:p>
        </w:tc>
        <w:tc>
          <w:tcPr>
            <w:tcW w:w="5768" w:type="dxa"/>
            <w:tcBorders>
              <w:bottom w:val="single" w:color="auto" w:sz="4" w:space="0"/>
            </w:tcBorders>
            <w:vAlign w:val="bottom"/>
          </w:tcPr>
          <w:p>
            <w:pPr>
              <w:keepNext w:val="0"/>
              <w:keepLines w:val="0"/>
              <w:pageBreakBefore w:val="0"/>
              <w:widowControl w:val="0"/>
              <w:tabs>
                <w:tab w:val="center" w:pos="2801"/>
                <w:tab w:val="right" w:pos="5483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distribute"/>
              <w:textAlignment w:val="auto"/>
              <w:rPr>
                <w:rFonts w:hint="eastAsia" w:ascii="Times New Roman" w:hAnsi="Times New Roman" w:eastAsia="黑体" w:cs="Times New Roman"/>
                <w:bCs/>
                <w:sz w:val="30"/>
                <w:szCs w:val="30"/>
                <w:lang w:eastAsia="zh-CN"/>
              </w:rPr>
            </w:pPr>
            <w:r>
              <w:rPr>
                <w:rFonts w:hint="eastAsia" w:ascii="黑体" w:hAnsi="黑体" w:eastAsia="黑体" w:cs="黑体"/>
                <w:spacing w:val="68"/>
                <w:w w:val="100"/>
                <w:kern w:val="0"/>
                <w:sz w:val="30"/>
                <w:szCs w:val="30"/>
                <w:highlight w:val="none"/>
                <w:fitText w:val="5550" w:id="1278892018"/>
              </w:rPr>
              <w:t>淘校园</w:t>
            </w:r>
            <w:r>
              <w:rPr>
                <w:rFonts w:hint="eastAsia" w:ascii="黑体" w:hAnsi="黑体" w:eastAsia="黑体" w:cs="黑体"/>
                <w:spacing w:val="68"/>
                <w:w w:val="100"/>
                <w:kern w:val="0"/>
                <w:sz w:val="30"/>
                <w:szCs w:val="30"/>
                <w:highlight w:val="none"/>
                <w:fitText w:val="5550" w:id="1278892018"/>
                <w:lang w:eastAsia="zh-CN"/>
              </w:rPr>
              <w:t>——</w:t>
            </w:r>
            <w:r>
              <w:rPr>
                <w:rFonts w:hint="eastAsia" w:ascii="黑体" w:hAnsi="黑体" w:eastAsia="黑体" w:cs="黑体"/>
                <w:spacing w:val="68"/>
                <w:w w:val="100"/>
                <w:kern w:val="0"/>
                <w:sz w:val="30"/>
                <w:szCs w:val="30"/>
                <w:highlight w:val="none"/>
                <w:fitText w:val="5550" w:id="1278892018"/>
              </w:rPr>
              <w:t>校园二手交易平</w:t>
            </w:r>
            <w:r>
              <w:rPr>
                <w:rFonts w:hint="eastAsia" w:ascii="黑体" w:hAnsi="黑体" w:eastAsia="黑体" w:cs="黑体"/>
                <w:spacing w:val="9"/>
                <w:w w:val="100"/>
                <w:kern w:val="0"/>
                <w:sz w:val="30"/>
                <w:szCs w:val="30"/>
                <w:highlight w:val="none"/>
                <w:fitText w:val="5550" w:id="1278892018"/>
              </w:rPr>
              <w:t>台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shd w:val="clear" w:color="auto" w:fill="auto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bCs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1642222586"/>
              </w:rPr>
              <w:t>学  生  姓  名</w:t>
            </w:r>
            <w:r>
              <w:rPr>
                <w:rFonts w:ascii="Times New Roman" w:hAnsi="Times New Roman" w:eastAsia="黑体" w:cs="Times New Roman"/>
                <w:b/>
                <w:spacing w:val="5"/>
                <w:w w:val="100"/>
                <w:kern w:val="0"/>
                <w:sz w:val="30"/>
                <w:szCs w:val="30"/>
                <w:fitText w:val="2430" w:id="1642222586"/>
              </w:rPr>
              <w:t>：</w:t>
            </w:r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ascii="Times New Roman" w:hAnsi="Times New Roman" w:eastAsia="黑体" w:cs="Times New Roman"/>
                <w:bCs/>
                <w:sz w:val="30"/>
                <w:szCs w:val="30"/>
              </w:rPr>
            </w:pPr>
            <w:r>
              <w:t>苏清沐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textAlignment w:val="auto"/>
              <w:rPr>
                <w:rFonts w:ascii="Times New Roman" w:hAnsi="Times New Roman" w:eastAsia="黑体" w:cs="Times New Roman"/>
                <w:b/>
                <w:spacing w:val="1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1764167651"/>
              </w:rPr>
              <w:t>学          号</w:t>
            </w:r>
            <w:r>
              <w:rPr>
                <w:rFonts w:ascii="Times New Roman" w:hAnsi="Times New Roman" w:eastAsia="黑体" w:cs="Times New Roman"/>
                <w:b/>
                <w:spacing w:val="3"/>
                <w:w w:val="100"/>
                <w:kern w:val="0"/>
                <w:sz w:val="30"/>
                <w:szCs w:val="30"/>
                <w:fitText w:val="2430" w:id="1764167651"/>
              </w:rPr>
              <w:t>：</w:t>
            </w:r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hint="default" w:ascii="Times New Roman" w:hAnsi="Times New Roman" w:eastAsia="黑体" w:cs="Times New Roman"/>
                <w:bCs/>
                <w:sz w:val="30"/>
                <w:szCs w:val="30"/>
                <w:lang w:val="en-US"/>
              </w:rPr>
            </w:pPr>
            <w:r>
              <w:t>软件学院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spacing w:val="1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209531954"/>
              </w:rPr>
              <w:t>所  在  学  院</w:t>
            </w:r>
            <w:r>
              <w:rPr>
                <w:rFonts w:ascii="Times New Roman" w:hAnsi="Times New Roman" w:eastAsia="黑体" w:cs="Times New Roman"/>
                <w:b/>
                <w:spacing w:val="5"/>
                <w:w w:val="100"/>
                <w:kern w:val="0"/>
                <w:sz w:val="30"/>
                <w:szCs w:val="30"/>
                <w:fitText w:val="2430" w:id="209531954"/>
              </w:rPr>
              <w:t>：</w:t>
            </w:r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ascii="Times New Roman" w:hAnsi="Times New Roman" w:eastAsia="黑体" w:cs="Times New Roman"/>
                <w:bCs/>
                <w:sz w:val="30"/>
                <w:szCs w:val="30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bCs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168844681"/>
              </w:rPr>
              <w:t>专  业</w:t>
            </w:r>
            <w:r>
              <w:rPr>
                <w:rFonts w:hint="eastAsia"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168844681"/>
              </w:rPr>
              <w:t xml:space="preserve">  名  称</w:t>
            </w:r>
            <w:r>
              <w:rPr>
                <w:rFonts w:hint="eastAsia" w:ascii="Times New Roman" w:hAnsi="Times New Roman" w:eastAsia="黑体" w:cs="Times New Roman"/>
                <w:b/>
                <w:spacing w:val="5"/>
                <w:w w:val="100"/>
                <w:kern w:val="0"/>
                <w:sz w:val="30"/>
                <w:szCs w:val="30"/>
                <w:fitText w:val="2430" w:id="168844681"/>
              </w:rPr>
              <w:t>：</w:t>
            </w:r>
          </w:p>
        </w:tc>
        <w:tc>
          <w:tcPr>
            <w:tcW w:w="5768" w:type="dxa"/>
            <w:tcBorders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ascii="Times New Roman" w:hAnsi="Times New Roman" w:eastAsia="黑体" w:cs="Times New Roman"/>
                <w:bCs/>
                <w:sz w:val="30"/>
                <w:szCs w:val="30"/>
              </w:rPr>
            </w:pPr>
            <w:r>
              <w:t>软件工程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1924357420"/>
              </w:rPr>
              <w:t xml:space="preserve">班  </w:t>
            </w:r>
            <w:r>
              <w:rPr>
                <w:rFonts w:hint="eastAsia"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1924357420"/>
              </w:rPr>
              <w:t xml:space="preserve">        </w:t>
            </w: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1924357420"/>
              </w:rPr>
              <w:t>级</w:t>
            </w:r>
            <w:r>
              <w:rPr>
                <w:rFonts w:ascii="Times New Roman" w:hAnsi="Times New Roman" w:eastAsia="黑体" w:cs="Times New Roman"/>
                <w:b/>
                <w:spacing w:val="3"/>
                <w:w w:val="100"/>
                <w:kern w:val="0"/>
                <w:sz w:val="30"/>
                <w:szCs w:val="30"/>
                <w:fitText w:val="2430" w:id="1924357420"/>
              </w:rPr>
              <w:t>：</w:t>
            </w:r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tabs>
                <w:tab w:val="left" w:pos="2399"/>
                <w:tab w:val="center" w:pos="3101"/>
              </w:tabs>
              <w:ind w:left="0" w:leftChars="0" w:firstLine="0" w:firstLineChars="0"/>
              <w:jc w:val="center"/>
              <w:rPr>
                <w:rFonts w:hint="default" w:ascii="Times New Roman" w:hAnsi="Times New Roman" w:eastAsia="黑体" w:cs="Times New Roman"/>
                <w:bCs/>
                <w:sz w:val="30"/>
                <w:szCs w:val="30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bCs/>
                <w:sz w:val="30"/>
                <w:szCs w:val="30"/>
              </w:rPr>
            </w:pPr>
            <w:r>
              <w:rPr>
                <w:rFonts w:hint="eastAsia" w:ascii="Times New Roman" w:hAnsi="Times New Roman" w:eastAsia="黑体" w:cs="Times New Roman"/>
                <w:b/>
                <w:spacing w:val="63"/>
                <w:kern w:val="0"/>
                <w:sz w:val="30"/>
                <w:szCs w:val="30"/>
                <w:fitText w:val="2430" w:id="1765636794"/>
                <w:lang w:val="en-US" w:eastAsia="zh-CN"/>
              </w:rPr>
              <w:t>项目组成员</w:t>
            </w:r>
            <w:r>
              <w:rPr>
                <w:rFonts w:ascii="Times New Roman" w:hAnsi="Times New Roman" w:eastAsia="黑体" w:cs="Times New Roman"/>
                <w:b/>
                <w:spacing w:val="0"/>
                <w:kern w:val="0"/>
                <w:sz w:val="30"/>
                <w:szCs w:val="30"/>
                <w:fitText w:val="2430" w:id="1765636794"/>
              </w:rPr>
              <w:t>：</w:t>
            </w:r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hint="default" w:ascii="Times New Roman" w:hAnsi="Times New Roman" w:eastAsia="黑体" w:cs="Times New Roman"/>
                <w:bCs/>
                <w:sz w:val="30"/>
                <w:szCs w:val="30"/>
                <w:lang w:val="en-US"/>
              </w:rPr>
            </w:pPr>
            <w:r>
              <w:t>苏清沐（组长）、成员A、成员B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bCs/>
                <w:sz w:val="30"/>
                <w:szCs w:val="30"/>
              </w:rPr>
            </w:pPr>
            <w:r>
              <w:rPr>
                <w:rFonts w:hint="eastAsia"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766781597"/>
              </w:rPr>
              <w:t>填  报  时  间</w:t>
            </w:r>
            <w:r>
              <w:rPr>
                <w:rFonts w:hint="eastAsia" w:ascii="Times New Roman" w:hAnsi="Times New Roman" w:eastAsia="黑体" w:cs="Times New Roman"/>
                <w:b/>
                <w:spacing w:val="5"/>
                <w:w w:val="100"/>
                <w:kern w:val="0"/>
                <w:sz w:val="30"/>
                <w:szCs w:val="30"/>
                <w:fitText w:val="2430" w:id="766781597"/>
              </w:rPr>
              <w:t>：</w:t>
            </w:r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hint="default" w:ascii="Times New Roman" w:hAnsi="Times New Roman" w:eastAsia="黑体" w:cs="Times New Roman"/>
                <w:bCs/>
                <w:sz w:val="30"/>
                <w:szCs w:val="30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Cs/>
                <w:sz w:val="30"/>
                <w:szCs w:val="30"/>
              </w:rPr>
              <w:t>2026年8月31日</w:t>
            </w:r>
            <w:r>
              <w:rPr>
                <w:rFonts w:hint="eastAsia" w:ascii="Times New Roman" w:hAnsi="Times New Roman" w:eastAsia="黑体" w:cs="Times New Roman"/>
                <w:bCs/>
                <w:sz w:val="30"/>
                <w:szCs w:val="30"/>
                <w:lang w:val="en-US" w:eastAsia="zh-CN"/>
              </w:rPr>
            </w:r>
            <w:r>
              <w:rPr>
                <w:rFonts w:ascii="Times New Roman" w:hAnsi="Times New Roman" w:eastAsia="黑体" w:cs="Times New Roman"/>
                <w:bCs/>
                <w:sz w:val="30"/>
                <w:szCs w:val="30"/>
              </w:rPr>
            </w:r>
            <w:r>
              <w:rPr>
                <w:rFonts w:hint="eastAsia" w:ascii="Times New Roman" w:hAnsi="Times New Roman" w:eastAsia="黑体" w:cs="Times New Roman"/>
                <w:bCs/>
                <w:sz w:val="30"/>
                <w:szCs w:val="30"/>
                <w:lang w:val="en-US" w:eastAsia="zh-CN"/>
              </w:rPr>
            </w:r>
          </w:p>
        </w:tc>
      </w:tr>
    </w:tbl>
    <w:p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/>
          <w:b/>
          <w:sz w:val="40"/>
          <w:szCs w:val="28"/>
        </w:rPr>
        <w:br w:type="page"/>
      </w:r>
    </w:p>
    <w:p>
      <w:pPr>
        <w:keepNext/>
        <w:keepLines/>
        <w:spacing w:before="100" w:beforeAutospacing="1" w:after="100" w:afterAutospacing="1"/>
        <w:outlineLvl w:val="1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1. 项目概述</w:t>
      </w:r>
    </w:p>
    <w:p>
      <w:pPr>
        <w:keepNext/>
        <w:keepLines/>
        <w:spacing w:before="100" w:beforeAutospacing="1" w:after="100" w:afterAutospacing="1"/>
        <w:outlineLvl w:val="2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1.1 项目背景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高校学生群体物品流动性极高：每年毕业季大量教材、小家电、自行车、生活用品被直接丢弃；学期初新生又有强烈的低价购置需求。现有二手交易主要依赖微信群、QQ 群和公告栏，存在明显问题：</w:t>
      </w:r>
    </w:p>
    <w:p>
      <w:pPr>
        <w:numPr>
          <w:numId w:val="0"/>
        </w:numPr>
        <w:spacing w:line="360" w:lineRule="auto"/>
        <w:ind w:left="420" w:leftChars="0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b/>
          <w:sz w:val="24"/>
          <w:szCs w:val="28"/>
        </w:rPr>
        <w:t>信息分散</w:t>
      </w:r>
      <w:r>
        <w:rPr>
          <w:rFonts w:hint="eastAsia" w:ascii="Times New Roman" w:hAnsi="Times New Roman" w:eastAsia="宋体" w:cs="宋体"/>
          <w:sz w:val="24"/>
          <w:szCs w:val="28"/>
        </w:rPr>
        <w:t>：十几个群各自刷屏，商品信息无结构化字段，无法搜索和筛选；</w:t>
      </w:r>
    </w:p>
    <w:p>
      <w:pPr>
        <w:numPr>
          <w:numId w:val="0"/>
        </w:numPr>
        <w:spacing w:line="360" w:lineRule="auto"/>
        <w:ind w:left="420" w:leftChars="0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b/>
          <w:sz w:val="24"/>
          <w:szCs w:val="28"/>
        </w:rPr>
        <w:t>无交易保障</w:t>
      </w:r>
      <w:r>
        <w:rPr>
          <w:rFonts w:hint="eastAsia" w:ascii="Times New Roman" w:hAnsi="Times New Roman" w:eastAsia="宋体" w:cs="宋体"/>
          <w:sz w:val="24"/>
          <w:szCs w:val="28"/>
        </w:rPr>
        <w:t>：先款后货缺乏担保，货不对板、跑单纠纷时有发生；</w:t>
      </w:r>
    </w:p>
    <w:p>
      <w:pPr>
        <w:numPr>
          <w:numId w:val="0"/>
        </w:numPr>
        <w:spacing w:line="360" w:lineRule="auto"/>
        <w:ind w:left="420" w:leftChars="0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b/>
          <w:sz w:val="24"/>
          <w:szCs w:val="28"/>
        </w:rPr>
        <w:t>无信用体系</w:t>
      </w:r>
      <w:r>
        <w:rPr>
          <w:rFonts w:hint="eastAsia" w:ascii="Times New Roman" w:hAnsi="Times New Roman" w:eastAsia="宋体" w:cs="宋体"/>
          <w:sz w:val="24"/>
          <w:szCs w:val="28"/>
        </w:rPr>
        <w:t>：无法识别多次爽约、售卖假货的用户；</w:t>
      </w:r>
    </w:p>
    <w:p>
      <w:pPr>
        <w:numPr>
          <w:numId w:val="0"/>
        </w:numPr>
        <w:spacing w:line="360" w:lineRule="auto"/>
        <w:ind w:left="420" w:leftChars="0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b/>
          <w:sz w:val="24"/>
          <w:szCs w:val="28"/>
        </w:rPr>
        <w:t>信息时效差</w:t>
      </w:r>
      <w:r>
        <w:rPr>
          <w:rFonts w:hint="eastAsia" w:ascii="Times New Roman" w:hAnsi="Times New Roman" w:eastAsia="宋体" w:cs="宋体"/>
          <w:sz w:val="24"/>
          <w:szCs w:val="28"/>
        </w:rPr>
        <w:t>：已售出商品仍留在群里，重复咨询浪费双方时间。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「淘校园」定位为一个校内封闭的二手交易平台：用户经校园邮箱认证，交易以「线上下单 + 线下面交」为主，用订单状态机和双向评价体系替代支付担保，解决信任问题。</w:t>
      </w:r>
    </w:p>
    <w:p>
      <w:pPr>
        <w:keepNext/>
        <w:keepLines/>
        <w:spacing w:before="100" w:beforeAutospacing="1" w:after="100" w:afterAutospacing="1"/>
        <w:outlineLvl w:val="2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1.2 目标用户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4" w:space="0"/>
            <w:insideV w:val="non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768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用户角色</w:t>
            </w:r>
          </w:p>
        </w:tc>
        <w:tc>
          <w:tcPr>
            <w:tcW w:w="2768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典型场景</w:t>
            </w:r>
          </w:p>
        </w:tc>
        <w:tc>
          <w:tcPr>
            <w:tcW w:w="2768" w:type="dxa"/>
            <w:tcBorders>
              <w:left w:val="single" w:color="auto" w:sz="4" w:space="0"/>
              <w:bottom w:val="single" w:color="auto" w:sz="4" w:space="0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核心诉求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4" w:space="0"/>
            <w:insideV w:val="non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both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大学生（在校生）</w:t>
            </w:r>
          </w:p>
        </w:tc>
        <w:tc>
          <w:tcPr>
            <w:tcW w:w="2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both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课堂记录、复习巩固、考试整理</w:t>
            </w:r>
          </w:p>
        </w:tc>
        <w:tc>
          <w:tcPr>
            <w:tcW w:w="2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  <w:vAlign w:val="center"/>
          </w:tcPr>
          <w:p>
            <w:pPr>
              <w:jc w:val="both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快速记笔记、AI 自动评论辅助理解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4" w:space="0"/>
            <w:insideV w:val="non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both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自学者 / 考研党</w:t>
            </w:r>
          </w:p>
        </w:tc>
        <w:tc>
          <w:tcPr>
            <w:tcW w:w="2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both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知识体系搭建、长期复习</w:t>
            </w:r>
          </w:p>
        </w:tc>
        <w:tc>
          <w:tcPr>
            <w:tcW w:w="2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  <w:vAlign w:val="center"/>
          </w:tcPr>
          <w:p>
            <w:pPr>
              <w:jc w:val="both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AI 对话沉淀、标签搜索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4" w:space="0"/>
            <w:insideV w:val="non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auto" w:sz="4" w:space="0"/>
              <w:right w:val="single" w:color="auto" w:sz="4" w:space="0"/>
            </w:tcBorders>
            <w:vAlign w:val="center"/>
          </w:tcPr>
          <w:p>
            <w:pPr>
              <w:jc w:val="both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职场新人</w:t>
            </w:r>
          </w:p>
        </w:tc>
        <w:tc>
          <w:tcPr>
            <w:tcW w:w="2768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jc w:val="both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工作笔记、会议记录</w:t>
            </w:r>
          </w:p>
        </w:tc>
        <w:tc>
          <w:tcPr>
            <w:tcW w:w="2768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>
            <w:pPr>
              <w:jc w:val="both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AI 整理、跨笔记关联</w:t>
            </w:r>
          </w:p>
        </w:tc>
      </w:tr>
    </w:tbl>
    <w:p>
      <w:pPr>
        <w:keepNext/>
        <w:keepLines/>
        <w:spacing w:before="100" w:beforeAutospacing="1" w:after="100" w:afterAutospacing="1"/>
        <w:outlineLvl w:val="2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1.3 产品定位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t>面向大学生与自学者群体的 AI 驱动轻量级学习笔记平台，让 AI 对话中的每一个灵感都成为可复习的知识资产。</w:t>
      </w:r>
    </w:p>
    <w:p>
      <w:pPr>
        <w:keepNext/>
        <w:keepLines/>
        <w:spacing w:before="100" w:beforeAutospacing="1" w:after="100" w:afterAutospacing="1"/>
        <w:outlineLvl w:val="2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1.4 项目目标（可量化）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t>功能目标：跑通「AI对话 → 选中内容 → 一键转笔记/闪念 → AI评论 → 搜索复习」完整学习闭环</w:t>
        <w:br/>
        <w:t>数据目标：支持 100 名用户同时在线，核心接口响应 &lt; 500ms</w:t>
        <w:br/>
        <w:t>质量目标：核心接口响应 &lt; 500ms；单测覆盖率 ≥ 50%</w:t>
        <w:br/>
        <w:t>运营目标：课程周期内完成 ≥ 50 篇笔记、≥ 20 次 AI 对话交互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数据目标：支持 200 名用户同时在线，核心接口 100 QPS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质量目标：核心接口响应 &lt; 500ms；单测覆盖率 ≥ 60%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运营目标：课程周期内完成 ≥ 100 条真实商品发布、≥ 20 笔完成订单</w:t>
      </w:r>
    </w:p>
    <w:p>
      <w:pPr>
        <w:keepNext/>
        <w:keepLines/>
        <w:spacing w:before="100" w:beforeAutospacing="1" w:after="100" w:afterAutospacing="1"/>
        <w:outlineLvl w:val="1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2. 功能需求</w:t>
      </w:r>
    </w:p>
    <w:p>
      <w:pPr>
        <w:keepNext/>
        <w:keepLines/>
        <w:spacing w:before="100" w:beforeAutospacing="1" w:after="100" w:afterAutospacing="1"/>
        <w:outlineLvl w:val="2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2.1 功能清单与优先级</w:t>
      </w:r>
    </w:p>
    <w:tbl>
      <w:tblPr>
        <w:tblStyle w:val="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Theme="minorEastAsia" w:cstheme="minorBidi"/>
                <w:b/>
              </w:rPr>
            </w:pPr>
            <w:r>
              <w:rPr>
                <w:rFonts w:hint="eastAsia" w:ascii="Times New Roman" w:hAnsi="Times New Roman" w:eastAsiaTheme="minorEastAsia" w:cstheme="minorBidi"/>
                <w:b/>
              </w:rPr>
              <w:t>功能模块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Theme="minorEastAsia" w:cstheme="minorBidi"/>
                <w:b/>
              </w:rPr>
            </w:pPr>
            <w:r>
              <w:rPr>
                <w:rFonts w:hint="eastAsia" w:ascii="Times New Roman" w:hAnsi="Times New Roman" w:eastAsiaTheme="minorEastAsia" w:cstheme="minorBidi"/>
                <w:b/>
              </w:rPr>
              <w:t>功能描述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Theme="minorEastAsia" w:cstheme="minorBidi"/>
                <w:b/>
              </w:rPr>
            </w:pPr>
            <w:r>
              <w:rPr>
                <w:rFonts w:hint="eastAsia" w:ascii="Times New Roman" w:hAnsi="Times New Roman" w:eastAsiaTheme="minorEastAsia" w:cstheme="minorBidi"/>
                <w:b/>
              </w:rPr>
              <w:t>优先级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Theme="minorEastAsia" w:cstheme="minorBidi"/>
                <w:b/>
              </w:rPr>
            </w:pPr>
            <w:r>
              <w:rPr>
                <w:rFonts w:hint="eastAsia" w:ascii="Times New Roman" w:hAnsi="Times New Roman" w:eastAsiaTheme="minorEastAsia" w:cstheme="minorBidi"/>
                <w:b/>
              </w:rPr>
              <w:t>验收状态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1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用户系统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注册 / 登录 / 登出 + Session 鉴权 + 数据隔离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P0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2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AI 内容转笔记 / 闪念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选中 AI 对话内容 → 一键创建笔记或闪念（核心功能）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P0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3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搜索浏览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关键词搜索、标签筛选、按最新/置顶/时间排序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P0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4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AI 对话助手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多轮对话 + 流式输出 + 历史持久化 + SSE 实时推送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P0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5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AI 自动评论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保存笔记后 AI 自动生成补充、提问、扩展建议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P1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6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用户管理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个人资料、密码修改、笔记统计概览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P1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7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扩展功能（可选）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双向链接、笔记导出、暗色模式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P2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8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AI API 成本控制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gpt-4o-mini + 上下文截断 + 缓存策略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P2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9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双向追溯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笔记可跳回原始对话，对话可定位对应笔记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P1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10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闪念速记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全局快捷键 Ctrl/Cmd+Shift+N 快速记录灵感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  <w:b w:val="0"/>
                <w:bCs/>
              </w:rPr>
            </w:pPr>
            <w:r>
              <w:rPr>
                <w:rFonts w:hint="eastAsia" w:ascii="Times New Roman" w:hAnsi="Times New Roman" w:eastAsia="宋体" w:cs="宋体"/>
                <w:b w:val="0"/>
                <w:bCs/>
              </w:rPr>
              <w:t>P1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优先级定义：P0 = 必须有，缺了交易闭环不完整；P1 = 重要，时间允许必须做；P2 = 加分项，</w:t>
      </w:r>
      <w:r>
        <w:rPr>
          <w:rFonts w:hint="eastAsia" w:ascii="Times New Roman" w:hAnsi="Times New Roman" w:eastAsia="宋体" w:cs="宋体"/>
          <w:sz w:val="24"/>
          <w:szCs w:val="28"/>
          <w:lang w:val="en-US" w:eastAsia="zh-CN"/>
        </w:rPr>
        <w:t>可不做</w:t>
      </w:r>
      <w:r>
        <w:rPr>
          <w:rFonts w:hint="eastAsia" w:ascii="Times New Roman" w:hAnsi="Times New Roman" w:eastAsia="宋体" w:cs="宋体"/>
          <w:sz w:val="24"/>
          <w:szCs w:val="28"/>
        </w:rPr>
        <w:t>。</w:t>
      </w:r>
    </w:p>
    <w:p>
      <w:pPr>
        <w:keepNext/>
        <w:keepLines/>
        <w:spacing w:before="100" w:beforeAutospacing="1" w:after="100" w:afterAutospacing="1"/>
        <w:outlineLvl w:val="2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2.</w:t>
      </w:r>
      <w:r>
        <w:rPr>
          <w:rFonts w:hint="eastAsia" w:ascii="Times New Roman" w:hAnsi="Times New Roman"/>
          <w:b/>
          <w:sz w:val="32"/>
          <w:lang w:val="en-US" w:eastAsia="zh-CN"/>
        </w:rPr>
        <w:t>2</w:t>
      </w:r>
      <w:r>
        <w:rPr>
          <w:rFonts w:hint="eastAsia" w:ascii="Times New Roman" w:hAnsi="Times New Roman"/>
          <w:b/>
          <w:sz w:val="32"/>
        </w:rPr>
        <w:t xml:space="preserve"> 核心业务流程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  <w:highlight w:val="none"/>
        </w:rPr>
      </w:pPr>
      <w:r>
        <w:rPr>
          <w:rFonts w:hint="eastAsia" w:ascii="Times New Roman" w:hAnsi="Times New Roman" w:eastAsia="宋体" w:cs="宋体"/>
          <w:sz w:val="24"/>
          <w:szCs w:val="28"/>
          <w:highlight w:val="none"/>
        </w:rPr>
        <w:t>流程 1：商品发布（卖家视角）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  <w:highlight w:val="yellow"/>
          <w:lang w:eastAsia="zh-CN"/>
        </w:rPr>
      </w:pPr>
      <w:r>
        <w:rPr>
          <w:rFonts w:hint="eastAsia" w:ascii="Times New Roman" w:hAnsi="Times New Roman" w:eastAsia="宋体" w:cs="宋体"/>
          <w:sz w:val="24"/>
          <w:szCs w:val="28"/>
          <w:highlight w:val="none"/>
          <w:lang w:eastAsia="zh-CN"/>
        </w:rPr>
        <w:drawing>
          <wp:inline distT="0" distB="0" distL="114300" distR="114300">
            <wp:extent cx="5476240" cy="4785360"/>
            <wp:effectExtent l="0" t="0" r="10160" b="0"/>
            <wp:docPr id="3" name="图片 3" descr="商品发布流程卖家视角灰度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商品发布流程卖家视角灰度版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478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  <w:highlight w:val="none"/>
        </w:rPr>
      </w:pPr>
      <w:r>
        <w:rPr>
          <w:rFonts w:hint="eastAsia" w:ascii="Times New Roman" w:hAnsi="Times New Roman" w:eastAsia="宋体" w:cs="宋体"/>
          <w:sz w:val="24"/>
          <w:szCs w:val="28"/>
          <w:highlight w:val="none"/>
        </w:rPr>
        <w:t>流程 2：交易主流程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center"/>
        <w:textAlignment w:val="auto"/>
        <w:rPr>
          <w:rFonts w:hint="eastAsia" w:ascii="Times New Roman" w:hAnsi="Times New Roman" w:eastAsia="宋体" w:cs="宋体"/>
          <w:sz w:val="24"/>
          <w:szCs w:val="28"/>
          <w:lang w:eastAsia="zh-CN"/>
        </w:rPr>
      </w:pPr>
      <w:r>
        <w:rPr>
          <w:rFonts w:hint="eastAsia" w:ascii="Times New Roman" w:hAnsi="Times New Roman" w:eastAsia="宋体" w:cs="宋体"/>
          <w:sz w:val="24"/>
          <w:szCs w:val="28"/>
          <w:lang w:eastAsia="zh-CN"/>
        </w:rPr>
        <w:drawing>
          <wp:inline distT="0" distB="0" distL="114300" distR="114300">
            <wp:extent cx="3235960" cy="4953000"/>
            <wp:effectExtent l="0" t="0" r="10160" b="0"/>
            <wp:docPr id="5" name="图片 5" descr="交易主流程无超时分支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交易主流程无超时分支版"/>
                    <pic:cNvPicPr>
                      <a:picLocks noChangeAspect="1"/>
                    </pic:cNvPicPr>
                  </pic:nvPicPr>
                  <pic:blipFill>
                    <a:blip r:embed="rId7"/>
                    <a:srcRect r="40909"/>
                    <a:stretch>
                      <a:fillRect/>
                    </a:stretch>
                  </pic:blipFill>
                  <pic:spPr>
                    <a:xfrm>
                      <a:off x="0" y="0"/>
                      <a:ext cx="323596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100" w:beforeAutospacing="1" w:after="100" w:afterAutospacing="1"/>
        <w:outlineLvl w:val="2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2.4 功能详细描述</w:t>
      </w:r>
    </w:p>
    <w:p>
      <w:pPr>
        <w:keepNext/>
        <w:keepLines/>
        <w:spacing w:before="100" w:beforeAutospacing="1" w:after="100" w:afterAutospacing="1"/>
        <w:ind w:firstLine="281" w:firstLineChars="100"/>
        <w:outlineLvl w:val="3"/>
        <w:rPr>
          <w:rFonts w:ascii="Times New Roman" w:hAnsi="Times New Roman"/>
          <w:sz w:val="28"/>
          <w:szCs w:val="28"/>
        </w:rPr>
      </w:pPr>
      <w:r>
        <w:rPr>
          <w:rFonts w:hint="eastAsia" w:ascii="Times New Roman" w:hAnsi="Times New Roman"/>
          <w:b/>
          <w:sz w:val="28"/>
        </w:rPr>
        <w:t xml:space="preserve"> 用户注册登录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前置条件：用户持有本校教育邮箱（@stu.xxx.edu.cn 后缀）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交互流程：输入邮箱 → 发送验证码 → 验证通过后设置密码和昵称 → 进入首页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  <w:lang w:eastAsia="zh-CN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输入与校验规则：邮箱后缀白名单校验；密码 ≥ 8 位且含字母和数字；昵称 2~16 字符；验证码 6 位数字、5 分钟有效、同邮箱 1 分钟内仅可发 1 次</w:t>
      </w:r>
      <w:r>
        <w:rPr>
          <w:rFonts w:hint="eastAsia" w:ascii="Times New Roman" w:hAnsi="Times New Roman" w:eastAsia="宋体" w:cs="宋体"/>
          <w:sz w:val="24"/>
          <w:szCs w:val="28"/>
          <w:lang w:eastAsia="zh-CN"/>
        </w:rPr>
        <w:t>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  <w:lang w:eastAsia="zh-CN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输出与反馈：注册成功跳转首页并提示「欢迎加入淘校园」；校验失败逐项给出具体错误文案，不整页报错</w:t>
      </w:r>
      <w:r>
        <w:rPr>
          <w:rFonts w:hint="eastAsia" w:ascii="Times New Roman" w:hAnsi="Times New Roman" w:eastAsia="宋体" w:cs="宋体"/>
          <w:sz w:val="24"/>
          <w:szCs w:val="28"/>
          <w:lang w:eastAsia="zh-CN"/>
        </w:rPr>
        <w:t>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  <w:lang w:eastAsia="zh-CN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异常处理：验证码过期提示重新发送；邮箱已注册引导去登录；连续 5 次密码错误锁定账号 15 分钟</w:t>
      </w:r>
      <w:r>
        <w:rPr>
          <w:rFonts w:hint="eastAsia" w:ascii="Times New Roman" w:hAnsi="Times New Roman" w:eastAsia="宋体" w:cs="宋体"/>
          <w:sz w:val="24"/>
          <w:szCs w:val="28"/>
          <w:lang w:eastAsia="zh-CN"/>
        </w:rPr>
        <w:t>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验收标准：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  <w:lang w:eastAsia="zh-CN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使用非本校邮箱注册时，提交按钮置灰并提示「仅支持本校校园邮箱」</w:t>
      </w:r>
      <w:r>
        <w:rPr>
          <w:rFonts w:hint="eastAsia" w:ascii="Times New Roman" w:hAnsi="Times New Roman" w:eastAsia="宋体" w:cs="宋体"/>
          <w:sz w:val="24"/>
          <w:szCs w:val="28"/>
          <w:lang w:eastAsia="zh-CN"/>
        </w:rPr>
        <w:t>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  <w:lang w:eastAsia="zh-CN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密码错误连续 5 次后，第 6 次登录提示「账号已锁定，请 15 分钟后重试」</w:t>
      </w:r>
      <w:r>
        <w:rPr>
          <w:rFonts w:hint="eastAsia" w:ascii="Times New Roman" w:hAnsi="Times New Roman" w:eastAsia="宋体" w:cs="宋体"/>
          <w:sz w:val="24"/>
          <w:szCs w:val="28"/>
          <w:lang w:eastAsia="zh-CN"/>
        </w:rPr>
        <w:t>。</w:t>
      </w:r>
    </w:p>
    <w:p>
      <w:pPr>
        <w:keepNext/>
        <w:keepLines/>
        <w:spacing w:before="100" w:beforeAutospacing="1" w:after="100" w:afterAutospacing="1"/>
        <w:ind w:firstLine="562" w:firstLineChars="200"/>
        <w:outlineLvl w:val="3"/>
        <w:rPr>
          <w:rFonts w:ascii="Times New Roman" w:hAnsi="Times New Roman"/>
          <w:sz w:val="28"/>
          <w:szCs w:val="28"/>
        </w:rPr>
      </w:pPr>
      <w:r>
        <w:rPr>
          <w:rFonts w:hint="eastAsia" w:ascii="Times New Roman" w:hAnsi="Times New Roman"/>
          <w:b/>
          <w:sz w:val="28"/>
        </w:rPr>
        <w:t>订单管理（核心）</w:t>
      </w:r>
    </w:p>
    <w:p>
      <w:pPr>
        <w:jc w:val="center"/>
        <w:rPr>
          <w:rFonts w:ascii="Times New Roman" w:hAnsi="Times New Roman"/>
        </w:rPr>
      </w:pPr>
      <w:r>
        <w:rPr>
          <w:rFonts w:hint="eastAsia" w:ascii="Times New Roman" w:hAnsi="Times New Roman"/>
          <w:b/>
        </w:rPr>
        <w:t>订单状态</w:t>
      </w:r>
    </w:p>
    <w:tbl>
      <w:tblPr>
        <w:tblStyle w:val="2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当前状态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触发事件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下一状态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动作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Account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username（唯一）, password（bcrypt哈希）, nickname, avatar, role, createdAt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密码哈希存 bcrypt 串（cost=10），永不返回前端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商品锁定为「已预订」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Note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type（0=笔记 1=闪念）, content（markdown）, tagIds, accountId, archived, top, createdAt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type=1 为闪念，type=0 为笔记；archived 标记软删除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解锁评价功能、累计双方信用分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Message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role（user/assistant/system）, content, conversationId, createdAt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会话关联对话，用于 AI 对话历史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—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Comment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content, isAI（true=AI评论 false=用户评论）, noteId, accountId, createdAt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每个笔记可有多条用户评论和AI评论，按时间排序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商品自动重新上架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Conversation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title, accountId, createdAt, updatedAt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AI 对话独立模块，与笔记系统并列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—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已取消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—（终态）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—</w:t>
            </w:r>
          </w:p>
        </w:tc>
        <w:tc>
          <w:tcPr>
            <w:tcW w:w="20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—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前置条件：商品处于「在售」状态且买家已完成邮箱认证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交互流程：买家点击「我想要」→ 填写期望面交时间（可选）→ 生成订单 → 双方收到站内通知 → 面交后买家点击「确认完成」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异常处理：同一商品不允许并行订单（数据库乐观锁防超卖）；取消订单时需选择原因（买家爽约 / 卖家爽约 / 协商一致），原因计入信用分规则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验收标准：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商品被下单后，其他买家详情页显示「已被预订」且购买按钮禁用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订单创建后 24 小时无确认，系统自动取消并重新上架，双方收到通知</w:t>
      </w:r>
    </w:p>
    <w:p>
      <w:pPr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/>
        <w:ind w:firstLine="562" w:firstLineChars="200"/>
        <w:textAlignment w:val="auto"/>
        <w:outlineLvl w:val="3"/>
        <w:rPr>
          <w:rFonts w:hint="eastAsia" w:ascii="Times New Roman" w:hAnsi="Times New Roman"/>
          <w:b/>
          <w:sz w:val="28"/>
          <w:lang w:val="en-US" w:eastAsia="zh-CN"/>
        </w:rPr>
      </w:pPr>
      <w:r>
        <w:rPr>
          <w:rFonts w:hint="eastAsia" w:ascii="Times New Roman" w:hAnsi="Times New Roman"/>
          <w:b/>
          <w:sz w:val="28"/>
          <w:lang w:val="en-US" w:eastAsia="zh-CN"/>
        </w:rPr>
        <w:t>商品发布</w:t>
      </w:r>
    </w:p>
    <w:p>
      <w:pPr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/>
        <w:ind w:firstLine="562" w:firstLineChars="200"/>
        <w:textAlignment w:val="auto"/>
        <w:outlineLvl w:val="3"/>
        <w:rPr>
          <w:rFonts w:hint="eastAsia" w:ascii="Times New Roman" w:hAnsi="Times New Roman"/>
          <w:b/>
          <w:sz w:val="28"/>
          <w:lang w:val="en-US" w:eastAsia="zh-CN"/>
        </w:rPr>
      </w:pPr>
      <w:r>
        <w:rPr>
          <w:rFonts w:hint="eastAsia" w:ascii="Times New Roman" w:hAnsi="Times New Roman"/>
          <w:b/>
          <w:sz w:val="28"/>
          <w:lang w:val="en-US" w:eastAsia="zh-CN"/>
        </w:rPr>
        <w:t>……</w:t>
      </w:r>
    </w:p>
    <w:p>
      <w:pPr>
        <w:keepNext/>
        <w:keepLines/>
        <w:spacing w:before="100" w:beforeAutospacing="1" w:after="100" w:afterAutospacing="1"/>
        <w:outlineLvl w:val="1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3. 非功能需求</w:t>
      </w:r>
    </w:p>
    <w:tbl>
      <w:tblPr>
        <w:tblStyle w:val="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类别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需求描述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验证方式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密码使用 bcrypt（cost=10）哈希存储，禁用明文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代码审查 + 数据库抽查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JMeter 压测报告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全部使用 Prisma 参数化查询，杜绝 SQL 拼接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代码扫描（含 ORDER BY 字段白名单审查)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压测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输入内容长度限制，Markdown 渲染白名单过滤 XSS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渗透测试用例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代码审查 + 数据库抽查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Markdown 内容入库前 XSS 白名单过滤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安全测试用例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代码扫描（含 ORDER BY 字段白名单审查）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SQLite 数据库文件定期备份，确保数据安全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故障演练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渗透测试用例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单元测试覆盖率 ≥ 50%，关键路由覆盖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覆盖率报告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安全测试用例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Chrome / Edge / Safari 最新两个大版本；桌面优先（≥1280px），平板可用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手工测试矩阵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故障演练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可维护性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单元测试覆盖率 ≥ 50%，关键路由覆盖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覆盖率报告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兼容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Chrome / Edge / Safari 最新两个大版本；桌面优先（≥1280px），平板可用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手工测试矩阵</w:t>
            </w:r>
          </w:p>
        </w:tc>
      </w:tr>
    </w:tbl>
    <w:p>
      <w:pPr>
        <w:keepNext/>
        <w:keepLines/>
        <w:spacing w:before="100" w:beforeAutospacing="1" w:after="100" w:afterAutospacing="1"/>
        <w:outlineLvl w:val="1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4. 数据需求</w:t>
      </w:r>
    </w:p>
    <w:p>
      <w:pPr>
        <w:keepNext/>
        <w:keepLines/>
        <w:spacing w:before="100" w:beforeAutospacing="1" w:after="100" w:afterAutospacing="1"/>
        <w:outlineLvl w:val="2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4.1 核心数据实体</w:t>
      </w:r>
    </w:p>
    <w:tbl>
      <w:tblPr>
        <w:tblStyle w:val="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实体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核心字段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用户 User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校园邮箱（唯一）, 密码哈希, 昵称, 头像URL, 信用分, 状态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密码哈希存 bcrypt 串（cost=10），永不返回前端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商品 Item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卖家ID, 标题, 描述, 分类ID, 价格, 是否可议价, 状态（待审核/在售/已预订/已售/下架）, 浏览量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type=1 为闪念，type=0 为笔记；archived 标记软删除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商品图片 ItemImage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商品ID, 图片URL, 是否封面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图片本体存对象存储，库中仅存 URL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订单 Order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商品ID, 买家ID, 状态, 取消原因, 创建/完成时间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同一商品至多一条非终态订单（唯一索引）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消息 Message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会话ID, 发送者ID, 内容, 类型（文本/图片）, 已读标记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会话关联对话，用于 AI 对话历史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评价 Review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订单ID, 评价者ID, 被评者ID, 星级, 文字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每个笔记可有多条用户评论和AI评论，按时间排序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举报 Report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id, 举报人ID, 目标类型（商品/用户）, 目标ID, 理由, 处理状态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AI 对话独立模块，与笔记系统并列</w:t>
            </w:r>
          </w:p>
        </w:tc>
      </w:tr>
    </w:tbl>
    <w:p>
      <w:pPr>
        <w:keepNext/>
        <w:keepLines/>
        <w:spacing w:before="100" w:beforeAutospacing="1" w:after="100" w:afterAutospacing="1"/>
        <w:outlineLvl w:val="2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4.2 敏感数据与权限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手机号（如有）与邮箱仅本人和管理员可见，列表页脱敏展示；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密码哈希、验证码任何接口不返回；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管理后台接口以角色鉴权（RBAC），普通用户访问返回 403；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数据导出仅管理员可操作，导出日志留存。</w:t>
      </w:r>
    </w:p>
    <w:p>
      <w:pPr>
        <w:keepNext/>
        <w:keepLines/>
        <w:spacing w:before="100" w:beforeAutospacing="1" w:after="100" w:afterAutospacing="1"/>
        <w:outlineLvl w:val="1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>5. 原型与交互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设计工具：墨刀</w:t>
      </w:r>
      <w:r>
        <w:rPr>
          <w:rFonts w:hint="eastAsia" w:ascii="Times New Roman" w:hAnsi="Times New Roman" w:eastAsia="宋体" w:cs="宋体"/>
          <w:sz w:val="24"/>
          <w:szCs w:val="28"/>
          <w:lang w:val="en-US" w:eastAsia="zh-CN"/>
        </w:rPr>
        <w:t>/Axure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="宋体"/>
          <w:sz w:val="24"/>
          <w:szCs w:val="28"/>
          <w:lang w:eastAsia="zh-CN"/>
        </w:rPr>
      </w:pPr>
      <w:r>
        <w:rPr>
          <w:rFonts w:hint="eastAsia" w:ascii="Times New Roman" w:hAnsi="Times New Roman" w:eastAsia="宋体" w:cs="宋体"/>
          <w:sz w:val="24"/>
          <w:szCs w:val="28"/>
        </w:rPr>
        <w:t>页面清单：P-01 注册 / P-02 登录 / P-03 首页（瀑布流 + 分类导航）/ P-04 搜索结果页 / P-05 商品详情（含卖家入口）/ P-06 订单列表 / P-07 订单详情（状态时间线）/ P-08 发布商品（多图上传）/ P-09 会话列表 / P-10 聊天页 / P-11 个人中心（信用分）/ P-12 管理后台（审核队列、举报队列、数据看板）</w:t>
      </w:r>
      <w:r>
        <w:rPr>
          <w:rFonts w:hint="eastAsia" w:ascii="Times New Roman" w:hAnsi="Times New Roman" w:eastAsia="宋体" w:cs="宋体"/>
          <w:sz w:val="24"/>
          <w:szCs w:val="28"/>
          <w:lang w:eastAsia="zh-CN"/>
        </w:rPr>
        <w:t>……</w:t>
      </w:r>
    </w:p>
    <w:p>
      <w:pPr>
        <w:keepNext/>
        <w:keepLines/>
        <w:spacing w:before="100" w:beforeAutospacing="1" w:after="100" w:afterAutospacing="1"/>
        <w:outlineLvl w:val="1"/>
        <w:rPr>
          <w:rFonts w:ascii="Times New Roman" w:hAnsi="Times New Roman"/>
          <w:sz w:val="32"/>
          <w:szCs w:val="32"/>
        </w:rPr>
      </w:pPr>
      <w:r>
        <w:rPr>
          <w:rFonts w:hint="eastAsia" w:ascii="Times New Roman" w:hAnsi="Times New Roman"/>
          <w:b/>
          <w:sz w:val="32"/>
        </w:rPr>
        <w:t xml:space="preserve">6. </w:t>
      </w:r>
      <w:r>
        <w:rPr>
          <w:rFonts w:hint="eastAsia" w:ascii="Times New Roman" w:hAnsi="Times New Roman"/>
          <w:b/>
          <w:sz w:val="32"/>
          <w:lang w:val="en-US" w:eastAsia="zh-CN"/>
        </w:rPr>
        <w:t>进度</w:t>
      </w:r>
      <w:bookmarkStart w:id="0" w:name="_GoBack"/>
      <w:bookmarkEnd w:id="0"/>
      <w:r>
        <w:rPr>
          <w:rFonts w:hint="eastAsia" w:ascii="Times New Roman" w:hAnsi="Times New Roman"/>
          <w:b/>
          <w:sz w:val="32"/>
        </w:rPr>
        <w:t>与验收计划</w:t>
      </w:r>
    </w:p>
    <w:tbl>
      <w:tblPr>
        <w:tblStyle w:val="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周次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default" w:ascii="Times New Roman" w:hAnsi="Times New Roman" w:eastAsia="黑体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/>
                <w:b/>
                <w:bCs/>
                <w:lang w:val="en-US" w:eastAsia="zh-CN"/>
              </w:rPr>
              <w:t>任务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对应阶段答辩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hint="eastAsia" w:ascii="Times New Roman" w:hAnsi="Times New Roman"/>
                <w:b/>
              </w:rPr>
              <w:t>交付物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>第 1 周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default" w:ascii="Times New Roman" w:hAnsi="Times New Roman" w:eastAsia="宋体" w:cs="宋体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</w:rPr>
              <w:t>项目立项</w:t>
            </w:r>
            <w:r>
              <w:rPr>
                <w:rFonts w:hint="eastAsia" w:ascii="Times New Roman" w:hAnsi="Times New Roman" w:eastAsia="宋体" w:cs="宋体"/>
                <w:lang w:eastAsia="zh-CN"/>
              </w:rPr>
              <w:t>、</w:t>
            </w:r>
            <w:r>
              <w:rPr>
                <w:rFonts w:hint="eastAsia" w:ascii="Times New Roman" w:hAnsi="Times New Roman" w:eastAsia="宋体" w:cs="宋体"/>
                <w:lang w:val="en-US" w:eastAsia="zh-CN"/>
              </w:rPr>
              <w:t>需求分析、原型设计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default" w:ascii="Times New Roman" w:hAnsi="Times New Roman" w:eastAsia="宋体" w:cs="宋体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lang w:val="en-US" w:eastAsia="zh-CN"/>
              </w:rPr>
              <w:t>原型评审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default" w:ascii="Times New Roman" w:hAnsi="Times New Roman" w:eastAsia="宋体" w:cs="宋体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</w:rPr>
              <w:t>项目</w:t>
            </w:r>
            <w:r>
              <w:rPr>
                <w:rFonts w:hint="eastAsia" w:ascii="Times New Roman" w:hAnsi="Times New Roman" w:eastAsia="宋体" w:cs="宋体"/>
                <w:lang w:val="en-US" w:eastAsia="zh-CN"/>
              </w:rPr>
              <w:t>立项</w:t>
            </w:r>
            <w:r>
              <w:rPr>
                <w:rFonts w:hint="eastAsia" w:ascii="Times New Roman" w:hAnsi="Times New Roman" w:eastAsia="宋体" w:cs="宋体"/>
              </w:rPr>
              <w:t>书、需求文档</w:t>
            </w:r>
            <w:r>
              <w:rPr>
                <w:rFonts w:hint="eastAsia" w:ascii="Times New Roman" w:hAnsi="Times New Roman" w:eastAsia="宋体" w:cs="宋体"/>
                <w:lang w:eastAsia="zh-CN"/>
              </w:rPr>
              <w:t>、</w:t>
            </w:r>
            <w:r>
              <w:rPr>
                <w:rFonts w:hint="eastAsia" w:ascii="Times New Roman" w:hAnsi="Times New Roman" w:eastAsia="宋体" w:cs="宋体"/>
                <w:lang w:val="en-US" w:eastAsia="zh-CN"/>
              </w:rPr>
              <w:t>原型图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 xml:space="preserve">第 </w:t>
            </w:r>
            <w:r>
              <w:rPr>
                <w:rFonts w:hint="eastAsia" w:ascii="Times New Roman" w:hAnsi="Times New Roman" w:eastAsia="宋体" w:cs="宋体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宋体"/>
              </w:rPr>
              <w:t>~</w:t>
            </w:r>
            <w:r>
              <w:rPr>
                <w:rFonts w:hint="eastAsia" w:ascii="Times New Roman" w:hAnsi="Times New Roman" w:eastAsia="宋体" w:cs="宋体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宋体"/>
              </w:rPr>
              <w:t xml:space="preserve"> 周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  <w:lang w:eastAsia="zh-CN"/>
              </w:rPr>
              <w:t>……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  <w:lang w:eastAsia="zh-CN"/>
              </w:rPr>
              <w:t>……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  <w:lang w:eastAsia="zh-CN"/>
              </w:rPr>
              <w:t>……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</w:rPr>
              <w:t xml:space="preserve">第 </w:t>
            </w:r>
            <w:r>
              <w:rPr>
                <w:rFonts w:hint="eastAsia" w:ascii="Times New Roman" w:hAnsi="Times New Roman" w:eastAsia="宋体" w:cs="宋体"/>
                <w:lang w:eastAsia="zh-CN"/>
              </w:rPr>
              <w:t>……</w:t>
            </w:r>
            <w:r>
              <w:rPr>
                <w:rFonts w:hint="eastAsia" w:ascii="Times New Roman" w:hAnsi="Times New Roman" w:eastAsia="宋体" w:cs="宋体"/>
              </w:rPr>
              <w:t>周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  <w:lang w:eastAsia="zh-CN"/>
              </w:rPr>
              <w:t>……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  <w:lang w:eastAsia="zh-CN"/>
              </w:rPr>
              <w:t>……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宋体"/>
              </w:rPr>
            </w:pPr>
            <w:r>
              <w:rPr>
                <w:rFonts w:hint="eastAsia" w:ascii="Times New Roman" w:hAnsi="Times New Roman" w:eastAsia="宋体" w:cs="宋体"/>
                <w:lang w:eastAsia="zh-CN"/>
              </w:rPr>
              <w:t>……</w:t>
            </w:r>
          </w:p>
        </w:tc>
      </w:tr>
    </w:tbl>
    <w:p>
      <w:pPr>
        <w:rPr>
          <w:rFonts w:ascii="Times New Roman" w:hAnsi="Times New Roman"/>
        </w:rPr>
      </w:pPr>
    </w:p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ger">
    <w:panose1 w:val="02070300020205020404"/>
    <w:charset w:val="00"/>
    <w:family w:val="auto"/>
    <w:pitch w:val="default"/>
    <w:sig w:usb0="A00003AF" w:usb1="100078FF" w:usb2="00000000" w:usb3="00000000" w:csb0="6000019F" w:csb1="DFF70000"/>
  </w:font>
  <w:font w:name="Ti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小标宋简体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000000"/>
    <w:rsid w:val="00004B8F"/>
    <w:rsid w:val="02311EFB"/>
    <w:rsid w:val="03E31959"/>
    <w:rsid w:val="050242AD"/>
    <w:rsid w:val="07FB36A6"/>
    <w:rsid w:val="07FD6BA9"/>
    <w:rsid w:val="0C4532B7"/>
    <w:rsid w:val="0C5E5E59"/>
    <w:rsid w:val="12691182"/>
    <w:rsid w:val="130164AE"/>
    <w:rsid w:val="13873AD6"/>
    <w:rsid w:val="13C26E3B"/>
    <w:rsid w:val="15892AE3"/>
    <w:rsid w:val="17232884"/>
    <w:rsid w:val="1E4D780C"/>
    <w:rsid w:val="1EC72883"/>
    <w:rsid w:val="1F1A0416"/>
    <w:rsid w:val="211B33DF"/>
    <w:rsid w:val="21824088"/>
    <w:rsid w:val="24AF67BE"/>
    <w:rsid w:val="25FD3266"/>
    <w:rsid w:val="28486025"/>
    <w:rsid w:val="28AC5D49"/>
    <w:rsid w:val="292D1901"/>
    <w:rsid w:val="2E657AA1"/>
    <w:rsid w:val="2EA77318"/>
    <w:rsid w:val="30E10A2E"/>
    <w:rsid w:val="342B6231"/>
    <w:rsid w:val="350D7F97"/>
    <w:rsid w:val="365E1031"/>
    <w:rsid w:val="36A77DAA"/>
    <w:rsid w:val="3B3E47CB"/>
    <w:rsid w:val="3E0E6B7D"/>
    <w:rsid w:val="42845443"/>
    <w:rsid w:val="42A359F3"/>
    <w:rsid w:val="443B7F84"/>
    <w:rsid w:val="45737DA4"/>
    <w:rsid w:val="46323738"/>
    <w:rsid w:val="4CD90FCB"/>
    <w:rsid w:val="51B22A66"/>
    <w:rsid w:val="575539D5"/>
    <w:rsid w:val="57576ED8"/>
    <w:rsid w:val="601B093B"/>
    <w:rsid w:val="607F065F"/>
    <w:rsid w:val="614D4530"/>
    <w:rsid w:val="67483581"/>
    <w:rsid w:val="6A944728"/>
    <w:rsid w:val="6ADE1E63"/>
    <w:rsid w:val="6B701190"/>
    <w:rsid w:val="6CDF4E2C"/>
    <w:rsid w:val="6E3E3B2E"/>
    <w:rsid w:val="70917A22"/>
    <w:rsid w:val="75AD4614"/>
    <w:rsid w:val="7671275F"/>
    <w:rsid w:val="7C050B07"/>
    <w:rsid w:val="7D12583B"/>
    <w:rsid w:val="7F4C0AB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2</TotalTime>
  <ScaleCrop>false</ScaleCrop>
  <LinksUpToDate>false</LinksUpToDate>
  <Application>WPS Office_11.8.2.12011_F1E327BC-269C-435d-A152-05C5408002CA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2026-08-30T17:52:00Z</dcterms:created>
  <dc:creator>justs</dc:creator>
  <cp:lastModifiedBy>justs</cp:lastModifiedBy>
  <dcterms:modified xsi:type="dcterms:W3CDTF">2026-08-31T06:31:26Z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2052-11.8.2.12011</vt:lpwstr>
  </property>
  <property fmtid="{D5CDD505-2E9C-101B-9397-08002B2CF9AE}" pid="3" name="ICV">
    <vt:lpwstr>D81437EC4C804394B111B70A5E9B3ADC</vt:lpwstr>
  </property>
</Properties>
</file>